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5B188E" w14:textId="77777777" w:rsidR="002444B2" w:rsidRPr="00F268FD" w:rsidRDefault="002444B2" w:rsidP="002444B2">
      <w:pPr>
        <w:widowControl w:val="0"/>
        <w:tabs>
          <w:tab w:val="left" w:pos="270"/>
        </w:tabs>
        <w:autoSpaceDE w:val="0"/>
        <w:autoSpaceDN w:val="0"/>
        <w:adjustRightInd w:val="0"/>
        <w:spacing w:line="276" w:lineRule="auto"/>
        <w:rPr>
          <w:rFonts w:cstheme="minorHAnsi"/>
          <w:b/>
          <w:caps/>
          <w:color w:val="FF0000"/>
          <w:szCs w:val="24"/>
        </w:rPr>
      </w:pPr>
    </w:p>
    <w:p w14:paraId="7C3D680A" w14:textId="24E1CE6E" w:rsidR="00920097" w:rsidRPr="00F268FD" w:rsidRDefault="00920097" w:rsidP="00040025">
      <w:pPr>
        <w:widowControl w:val="0"/>
        <w:tabs>
          <w:tab w:val="left" w:pos="270"/>
        </w:tabs>
        <w:autoSpaceDE w:val="0"/>
        <w:autoSpaceDN w:val="0"/>
        <w:adjustRightInd w:val="0"/>
        <w:spacing w:line="276" w:lineRule="auto"/>
        <w:rPr>
          <w:rFonts w:cstheme="minorHAnsi"/>
          <w:b/>
          <w:caps/>
          <w:szCs w:val="24"/>
        </w:rPr>
      </w:pPr>
    </w:p>
    <w:p w14:paraId="5ACD4B95" w14:textId="5C93005E" w:rsidR="00920097" w:rsidRPr="00F268FD" w:rsidRDefault="00EF4CF4" w:rsidP="00EF4CF4">
      <w:pPr>
        <w:widowControl w:val="0"/>
        <w:tabs>
          <w:tab w:val="left" w:pos="270"/>
        </w:tabs>
        <w:autoSpaceDE w:val="0"/>
        <w:autoSpaceDN w:val="0"/>
        <w:adjustRightInd w:val="0"/>
        <w:spacing w:line="276" w:lineRule="auto"/>
        <w:jc w:val="center"/>
        <w:rPr>
          <w:rFonts w:cstheme="minorHAnsi"/>
          <w:b/>
          <w:caps/>
          <w:szCs w:val="24"/>
        </w:rPr>
      </w:pPr>
      <w:r w:rsidRPr="00F268FD">
        <w:rPr>
          <w:rFonts w:cstheme="minorHAnsi"/>
          <w:b/>
          <w:noProof/>
          <w:szCs w:val="24"/>
        </w:rPr>
        <w:drawing>
          <wp:inline distT="0" distB="0" distL="0" distR="0" wp14:anchorId="0E820917" wp14:editId="2DA38342">
            <wp:extent cx="2705750" cy="11869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05750" cy="1186915"/>
                    </a:xfrm>
                    <a:prstGeom prst="rect">
                      <a:avLst/>
                    </a:prstGeom>
                    <a:noFill/>
                    <a:ln>
                      <a:noFill/>
                    </a:ln>
                  </pic:spPr>
                </pic:pic>
              </a:graphicData>
            </a:graphic>
          </wp:inline>
        </w:drawing>
      </w:r>
    </w:p>
    <w:p w14:paraId="10D96807" w14:textId="77777777" w:rsidR="001A03E0" w:rsidRPr="00F268FD" w:rsidRDefault="001A03E0" w:rsidP="00040025">
      <w:pPr>
        <w:widowControl w:val="0"/>
        <w:tabs>
          <w:tab w:val="left" w:pos="270"/>
        </w:tabs>
        <w:autoSpaceDE w:val="0"/>
        <w:autoSpaceDN w:val="0"/>
        <w:adjustRightInd w:val="0"/>
        <w:spacing w:line="276" w:lineRule="auto"/>
        <w:rPr>
          <w:rFonts w:cstheme="minorHAnsi"/>
          <w:b/>
          <w:caps/>
          <w:szCs w:val="24"/>
        </w:rPr>
      </w:pPr>
    </w:p>
    <w:p w14:paraId="6F2520A9" w14:textId="77777777" w:rsidR="001A03E0" w:rsidRPr="00F268FD" w:rsidRDefault="001A03E0" w:rsidP="00040025">
      <w:pPr>
        <w:widowControl w:val="0"/>
        <w:tabs>
          <w:tab w:val="left" w:pos="270"/>
        </w:tabs>
        <w:autoSpaceDE w:val="0"/>
        <w:autoSpaceDN w:val="0"/>
        <w:adjustRightInd w:val="0"/>
        <w:spacing w:line="276" w:lineRule="auto"/>
        <w:rPr>
          <w:rFonts w:cstheme="minorHAnsi"/>
          <w:b/>
          <w:caps/>
          <w:szCs w:val="24"/>
        </w:rPr>
      </w:pPr>
    </w:p>
    <w:p w14:paraId="3D4F7AE3" w14:textId="53E1B9CD" w:rsidR="00EF57F2" w:rsidRPr="00F268FD" w:rsidRDefault="00EA0DB6" w:rsidP="00040025">
      <w:pPr>
        <w:tabs>
          <w:tab w:val="left" w:pos="270"/>
        </w:tabs>
        <w:spacing w:line="276" w:lineRule="auto"/>
        <w:jc w:val="center"/>
        <w:rPr>
          <w:rFonts w:cstheme="minorHAnsi"/>
          <w:b/>
          <w:sz w:val="36"/>
          <w:szCs w:val="24"/>
        </w:rPr>
      </w:pPr>
      <w:r w:rsidRPr="00D97BB0">
        <w:rPr>
          <w:rFonts w:cstheme="minorHAnsi"/>
          <w:b/>
          <w:bCs/>
          <w:caps/>
          <w:color w:val="C00000"/>
          <w:sz w:val="36"/>
          <w:szCs w:val="24"/>
        </w:rPr>
        <w:t xml:space="preserve">Draft </w:t>
      </w:r>
      <w:r w:rsidR="00947627" w:rsidRPr="00F268FD">
        <w:rPr>
          <w:rFonts w:cstheme="minorHAnsi"/>
          <w:b/>
          <w:bCs/>
          <w:caps/>
          <w:sz w:val="36"/>
          <w:szCs w:val="24"/>
        </w:rPr>
        <w:t>Contract</w:t>
      </w:r>
      <w:r w:rsidR="00EF57F2" w:rsidRPr="00F268FD">
        <w:rPr>
          <w:rFonts w:cstheme="minorHAnsi"/>
          <w:b/>
          <w:bCs/>
          <w:sz w:val="36"/>
          <w:szCs w:val="24"/>
        </w:rPr>
        <w:t xml:space="preserve"> </w:t>
      </w:r>
      <w:r w:rsidR="00EF57F2" w:rsidRPr="00F268FD">
        <w:rPr>
          <w:rFonts w:cstheme="minorHAnsi"/>
          <w:b/>
          <w:sz w:val="36"/>
          <w:szCs w:val="24"/>
        </w:rPr>
        <w:t>for</w:t>
      </w:r>
    </w:p>
    <w:p w14:paraId="15A1CA63" w14:textId="77777777" w:rsidR="00EF57F2" w:rsidRPr="00F268FD" w:rsidRDefault="00EF57F2" w:rsidP="00040025">
      <w:pPr>
        <w:tabs>
          <w:tab w:val="left" w:pos="270"/>
        </w:tabs>
        <w:spacing w:line="276" w:lineRule="auto"/>
        <w:jc w:val="center"/>
        <w:rPr>
          <w:rFonts w:cstheme="minorHAnsi"/>
          <w:b/>
          <w:sz w:val="36"/>
          <w:szCs w:val="24"/>
        </w:rPr>
      </w:pPr>
    </w:p>
    <w:p w14:paraId="2D2A2391" w14:textId="7AA845C2" w:rsidR="00EF57F2" w:rsidRPr="00F268FD" w:rsidRDefault="00D16571" w:rsidP="00040025">
      <w:pPr>
        <w:tabs>
          <w:tab w:val="left" w:pos="270"/>
        </w:tabs>
        <w:spacing w:line="276" w:lineRule="auto"/>
        <w:jc w:val="center"/>
        <w:rPr>
          <w:rFonts w:cstheme="minorHAnsi"/>
          <w:b/>
          <w:sz w:val="36"/>
          <w:szCs w:val="24"/>
        </w:rPr>
      </w:pPr>
      <w:r w:rsidRPr="00F268FD">
        <w:rPr>
          <w:rFonts w:cstheme="minorHAnsi"/>
          <w:b/>
          <w:sz w:val="36"/>
          <w:szCs w:val="24"/>
        </w:rPr>
        <w:t>[Customer Engagement Center</w:t>
      </w:r>
      <w:r w:rsidR="00EF57F2" w:rsidRPr="00F268FD">
        <w:rPr>
          <w:rFonts w:cstheme="minorHAnsi"/>
          <w:b/>
          <w:sz w:val="36"/>
          <w:szCs w:val="24"/>
        </w:rPr>
        <w:t xml:space="preserve"> </w:t>
      </w:r>
      <w:r w:rsidRPr="00F268FD">
        <w:rPr>
          <w:rFonts w:cstheme="minorHAnsi"/>
          <w:b/>
          <w:sz w:val="36"/>
          <w:szCs w:val="24"/>
        </w:rPr>
        <w:t>Services] [</w:t>
      </w:r>
      <w:r w:rsidR="00EF57F2" w:rsidRPr="00F268FD">
        <w:rPr>
          <w:rFonts w:cstheme="minorHAnsi"/>
          <w:b/>
          <w:sz w:val="36"/>
          <w:szCs w:val="24"/>
        </w:rPr>
        <w:t>and</w:t>
      </w:r>
      <w:r w:rsidRPr="00F268FD">
        <w:rPr>
          <w:rFonts w:cstheme="minorHAnsi"/>
          <w:b/>
          <w:sz w:val="36"/>
          <w:szCs w:val="24"/>
        </w:rPr>
        <w:t>]</w:t>
      </w:r>
    </w:p>
    <w:p w14:paraId="44A347FE" w14:textId="3AF14A21" w:rsidR="00EF57F2" w:rsidRPr="00F268FD" w:rsidRDefault="00D16571" w:rsidP="00040025">
      <w:pPr>
        <w:tabs>
          <w:tab w:val="left" w:pos="270"/>
        </w:tabs>
        <w:spacing w:line="276" w:lineRule="auto"/>
        <w:jc w:val="center"/>
        <w:rPr>
          <w:rFonts w:cstheme="minorHAnsi"/>
          <w:b/>
          <w:sz w:val="36"/>
          <w:szCs w:val="24"/>
        </w:rPr>
      </w:pPr>
      <w:r w:rsidRPr="00F268FD">
        <w:rPr>
          <w:rFonts w:cstheme="minorHAnsi"/>
          <w:b/>
          <w:sz w:val="36"/>
          <w:szCs w:val="24"/>
        </w:rPr>
        <w:t>[</w:t>
      </w:r>
      <w:r w:rsidR="00EF57F2" w:rsidRPr="00F268FD">
        <w:rPr>
          <w:rFonts w:cstheme="minorHAnsi"/>
          <w:b/>
          <w:sz w:val="36"/>
          <w:szCs w:val="24"/>
        </w:rPr>
        <w:t>Customer Relationship Management System Services</w:t>
      </w:r>
      <w:r w:rsidRPr="00F268FD">
        <w:rPr>
          <w:rFonts w:cstheme="minorHAnsi"/>
          <w:b/>
          <w:sz w:val="36"/>
          <w:szCs w:val="24"/>
        </w:rPr>
        <w:t>]</w:t>
      </w:r>
    </w:p>
    <w:p w14:paraId="6C3598B0" w14:textId="205436E1" w:rsidR="00EF57F2" w:rsidRPr="00F268FD" w:rsidRDefault="00EF57F2" w:rsidP="00040025">
      <w:pPr>
        <w:tabs>
          <w:tab w:val="left" w:pos="270"/>
        </w:tabs>
        <w:spacing w:line="276" w:lineRule="auto"/>
        <w:jc w:val="center"/>
        <w:rPr>
          <w:rFonts w:cstheme="minorHAnsi"/>
          <w:b/>
          <w:sz w:val="36"/>
          <w:szCs w:val="24"/>
        </w:rPr>
      </w:pPr>
    </w:p>
    <w:p w14:paraId="59CA1666" w14:textId="41B530D0" w:rsidR="00EF57F2" w:rsidRPr="00F268FD" w:rsidRDefault="00EF57F2" w:rsidP="00040025">
      <w:pPr>
        <w:tabs>
          <w:tab w:val="left" w:pos="270"/>
        </w:tabs>
        <w:spacing w:line="276" w:lineRule="auto"/>
        <w:jc w:val="center"/>
        <w:rPr>
          <w:rFonts w:cstheme="minorHAnsi"/>
          <w:b/>
          <w:caps/>
          <w:sz w:val="36"/>
          <w:szCs w:val="24"/>
        </w:rPr>
      </w:pPr>
      <w:r w:rsidRPr="00F268FD">
        <w:rPr>
          <w:rFonts w:cstheme="minorHAnsi"/>
          <w:b/>
          <w:bCs/>
          <w:caps/>
          <w:sz w:val="36"/>
          <w:szCs w:val="24"/>
        </w:rPr>
        <w:t>B</w:t>
      </w:r>
      <w:r w:rsidRPr="00F268FD">
        <w:rPr>
          <w:rFonts w:cstheme="minorHAnsi"/>
          <w:b/>
          <w:caps/>
          <w:sz w:val="36"/>
          <w:szCs w:val="24"/>
        </w:rPr>
        <w:t>etween</w:t>
      </w:r>
      <w:bookmarkStart w:id="0" w:name="_GoBack"/>
      <w:bookmarkEnd w:id="0"/>
    </w:p>
    <w:p w14:paraId="68D9E8E2" w14:textId="7ADDF46E" w:rsidR="00947627" w:rsidRPr="00F268FD" w:rsidRDefault="00947627" w:rsidP="00040025">
      <w:pPr>
        <w:tabs>
          <w:tab w:val="left" w:pos="270"/>
        </w:tabs>
        <w:spacing w:line="276" w:lineRule="auto"/>
        <w:jc w:val="center"/>
        <w:rPr>
          <w:rFonts w:cstheme="minorHAnsi"/>
          <w:b/>
          <w:bCs/>
          <w:sz w:val="36"/>
          <w:szCs w:val="24"/>
        </w:rPr>
      </w:pPr>
      <w:r w:rsidRPr="00F268FD">
        <w:rPr>
          <w:rFonts w:cstheme="minorHAnsi"/>
          <w:b/>
          <w:bCs/>
          <w:sz w:val="36"/>
          <w:szCs w:val="24"/>
        </w:rPr>
        <w:t>Florida Healthy Kids Corporation</w:t>
      </w:r>
    </w:p>
    <w:p w14:paraId="0AC818BF" w14:textId="343578A1" w:rsidR="00947627" w:rsidRPr="00F268FD" w:rsidRDefault="00EF57F2" w:rsidP="00040025">
      <w:pPr>
        <w:tabs>
          <w:tab w:val="left" w:pos="270"/>
        </w:tabs>
        <w:spacing w:line="276" w:lineRule="auto"/>
        <w:jc w:val="center"/>
        <w:rPr>
          <w:rFonts w:cstheme="minorHAnsi"/>
          <w:b/>
          <w:bCs/>
          <w:caps/>
          <w:sz w:val="36"/>
          <w:szCs w:val="24"/>
        </w:rPr>
      </w:pPr>
      <w:r w:rsidRPr="00F268FD">
        <w:rPr>
          <w:rFonts w:cstheme="minorHAnsi"/>
          <w:b/>
          <w:bCs/>
          <w:caps/>
          <w:sz w:val="36"/>
          <w:szCs w:val="24"/>
        </w:rPr>
        <w:t>a</w:t>
      </w:r>
      <w:r w:rsidR="00947627" w:rsidRPr="00F268FD">
        <w:rPr>
          <w:rFonts w:cstheme="minorHAnsi"/>
          <w:b/>
          <w:bCs/>
          <w:caps/>
          <w:sz w:val="36"/>
          <w:szCs w:val="24"/>
        </w:rPr>
        <w:t>nd</w:t>
      </w:r>
    </w:p>
    <w:p w14:paraId="396A076B" w14:textId="28E0D852" w:rsidR="00920097" w:rsidRPr="00F268FD" w:rsidRDefault="00947627" w:rsidP="00040025">
      <w:pPr>
        <w:tabs>
          <w:tab w:val="left" w:pos="270"/>
        </w:tabs>
        <w:spacing w:line="276" w:lineRule="auto"/>
        <w:jc w:val="center"/>
        <w:rPr>
          <w:rFonts w:cstheme="minorHAnsi"/>
          <w:b/>
          <w:bCs/>
          <w:sz w:val="36"/>
          <w:szCs w:val="24"/>
        </w:rPr>
      </w:pPr>
      <w:r w:rsidRPr="00F268FD">
        <w:rPr>
          <w:rFonts w:cstheme="minorHAnsi"/>
          <w:b/>
          <w:bCs/>
          <w:sz w:val="36"/>
          <w:szCs w:val="24"/>
        </w:rPr>
        <w:t>[Vendor]</w:t>
      </w:r>
    </w:p>
    <w:p w14:paraId="36E091FE" w14:textId="77777777" w:rsidR="00D16571" w:rsidRPr="00F268FD" w:rsidRDefault="00D16571" w:rsidP="00040025">
      <w:pPr>
        <w:tabs>
          <w:tab w:val="left" w:pos="270"/>
        </w:tabs>
        <w:spacing w:line="276" w:lineRule="auto"/>
        <w:jc w:val="center"/>
        <w:rPr>
          <w:rFonts w:cstheme="minorHAnsi"/>
          <w:b/>
          <w:szCs w:val="24"/>
        </w:rPr>
      </w:pPr>
    </w:p>
    <w:p w14:paraId="36338BAE" w14:textId="77777777" w:rsidR="00D16571" w:rsidRPr="00F268FD" w:rsidRDefault="00D16571" w:rsidP="00040025">
      <w:pPr>
        <w:pStyle w:val="BodyText"/>
        <w:tabs>
          <w:tab w:val="left" w:pos="270"/>
        </w:tabs>
        <w:spacing w:line="276" w:lineRule="auto"/>
        <w:ind w:left="0"/>
        <w:jc w:val="left"/>
        <w:rPr>
          <w:rFonts w:cstheme="minorHAnsi"/>
          <w:b/>
          <w:szCs w:val="24"/>
        </w:rPr>
        <w:sectPr w:rsidR="00D16571" w:rsidRPr="00F268FD" w:rsidSect="00EE15A8">
          <w:headerReference w:type="default" r:id="rId13"/>
          <w:footerReference w:type="default" r:id="rId14"/>
          <w:headerReference w:type="first" r:id="rId15"/>
          <w:footerReference w:type="first" r:id="rId16"/>
          <w:type w:val="continuous"/>
          <w:pgSz w:w="12240" w:h="15840" w:code="1"/>
          <w:pgMar w:top="1170" w:right="1440" w:bottom="1354" w:left="1440" w:header="720" w:footer="720" w:gutter="0"/>
          <w:pgNumType w:start="1"/>
          <w:cols w:space="720"/>
          <w:titlePg/>
          <w:docGrid w:linePitch="360"/>
        </w:sectPr>
      </w:pPr>
    </w:p>
    <w:p w14:paraId="4F1CEF28" w14:textId="5358B018" w:rsidR="00920097" w:rsidRPr="00F268FD" w:rsidRDefault="00D47E3B" w:rsidP="004D258D">
      <w:pPr>
        <w:pStyle w:val="Title"/>
        <w:tabs>
          <w:tab w:val="left" w:pos="270"/>
        </w:tabs>
        <w:spacing w:after="240" w:line="276" w:lineRule="auto"/>
        <w:jc w:val="center"/>
        <w:rPr>
          <w:rFonts w:asciiTheme="minorHAnsi" w:hAnsiTheme="minorHAnsi" w:cstheme="minorHAnsi"/>
          <w:b/>
          <w:spacing w:val="0"/>
          <w:sz w:val="24"/>
          <w:szCs w:val="24"/>
        </w:rPr>
      </w:pPr>
      <w:r w:rsidRPr="00F268FD">
        <w:rPr>
          <w:rFonts w:asciiTheme="minorHAnsi" w:hAnsiTheme="minorHAnsi" w:cstheme="minorHAnsi"/>
          <w:b/>
          <w:spacing w:val="0"/>
          <w:sz w:val="24"/>
          <w:szCs w:val="24"/>
        </w:rPr>
        <w:lastRenderedPageBreak/>
        <w:t>TABLE OF CONTENTS</w:t>
      </w:r>
    </w:p>
    <w:p w14:paraId="13919B87" w14:textId="47DED7B6" w:rsidR="009E11B2" w:rsidRPr="00A74524" w:rsidRDefault="009E11B2" w:rsidP="00A74524">
      <w:pPr>
        <w:pStyle w:val="TOC1"/>
        <w:rPr>
          <w:sz w:val="22"/>
          <w:szCs w:val="22"/>
        </w:rPr>
      </w:pPr>
      <w:r>
        <w:fldChar w:fldCharType="begin"/>
      </w:r>
      <w:r>
        <w:instrText xml:space="preserve"> TOC \h \z \t "Heading 1,1,Heading 2,2,Appendix 1,1" </w:instrText>
      </w:r>
      <w:r>
        <w:fldChar w:fldCharType="separate"/>
      </w:r>
      <w:hyperlink w:anchor="_Toc21006149" w:history="1">
        <w:r w:rsidRPr="00A74524">
          <w:rPr>
            <w:rStyle w:val="Hyperlink"/>
          </w:rPr>
          <w:t>Section 1: Contract, Definitions, and Contract Interpretation Instructions</w:t>
        </w:r>
        <w:r w:rsidRPr="00A74524">
          <w:rPr>
            <w:webHidden/>
          </w:rPr>
          <w:tab/>
        </w:r>
        <w:r w:rsidRPr="00A74524">
          <w:rPr>
            <w:webHidden/>
          </w:rPr>
          <w:fldChar w:fldCharType="begin"/>
        </w:r>
        <w:r w:rsidRPr="00A74524">
          <w:rPr>
            <w:webHidden/>
          </w:rPr>
          <w:instrText xml:space="preserve"> PAGEREF _Toc21006149 \h </w:instrText>
        </w:r>
        <w:r w:rsidRPr="00A74524">
          <w:rPr>
            <w:webHidden/>
          </w:rPr>
        </w:r>
        <w:r w:rsidRPr="00A74524">
          <w:rPr>
            <w:webHidden/>
          </w:rPr>
          <w:fldChar w:fldCharType="separate"/>
        </w:r>
        <w:r w:rsidR="00536686">
          <w:rPr>
            <w:webHidden/>
          </w:rPr>
          <w:t>9</w:t>
        </w:r>
        <w:r w:rsidRPr="00A74524">
          <w:rPr>
            <w:webHidden/>
          </w:rPr>
          <w:fldChar w:fldCharType="end"/>
        </w:r>
      </w:hyperlink>
    </w:p>
    <w:p w14:paraId="540835BA" w14:textId="79A4A3DB" w:rsidR="009E11B2" w:rsidRDefault="00536686">
      <w:pPr>
        <w:pStyle w:val="TOC2"/>
        <w:tabs>
          <w:tab w:val="right" w:leader="hyphen" w:pos="9350"/>
        </w:tabs>
        <w:rPr>
          <w:rFonts w:cstheme="minorBidi"/>
          <w:b w:val="0"/>
          <w:bCs w:val="0"/>
          <w:noProof/>
          <w:sz w:val="22"/>
          <w:szCs w:val="22"/>
        </w:rPr>
      </w:pPr>
      <w:hyperlink w:anchor="_Toc21006150" w:history="1">
        <w:r w:rsidR="009E11B2" w:rsidRPr="00C27AAC">
          <w:rPr>
            <w:rStyle w:val="Hyperlink"/>
            <w:noProof/>
          </w:rPr>
          <w:t>1.1 Entire Agreement</w:t>
        </w:r>
        <w:r w:rsidR="009E11B2">
          <w:rPr>
            <w:noProof/>
            <w:webHidden/>
          </w:rPr>
          <w:tab/>
        </w:r>
        <w:r w:rsidR="009E11B2">
          <w:rPr>
            <w:noProof/>
            <w:webHidden/>
          </w:rPr>
          <w:fldChar w:fldCharType="begin"/>
        </w:r>
        <w:r w:rsidR="009E11B2">
          <w:rPr>
            <w:noProof/>
            <w:webHidden/>
          </w:rPr>
          <w:instrText xml:space="preserve"> PAGEREF _Toc21006150 \h </w:instrText>
        </w:r>
        <w:r w:rsidR="009E11B2">
          <w:rPr>
            <w:noProof/>
            <w:webHidden/>
          </w:rPr>
        </w:r>
        <w:r w:rsidR="009E11B2">
          <w:rPr>
            <w:noProof/>
            <w:webHidden/>
          </w:rPr>
          <w:fldChar w:fldCharType="separate"/>
        </w:r>
        <w:r>
          <w:rPr>
            <w:noProof/>
            <w:webHidden/>
          </w:rPr>
          <w:t>9</w:t>
        </w:r>
        <w:r w:rsidR="009E11B2">
          <w:rPr>
            <w:noProof/>
            <w:webHidden/>
          </w:rPr>
          <w:fldChar w:fldCharType="end"/>
        </w:r>
      </w:hyperlink>
    </w:p>
    <w:p w14:paraId="5A01F670" w14:textId="70E64FD0" w:rsidR="009E11B2" w:rsidRDefault="00536686">
      <w:pPr>
        <w:pStyle w:val="TOC2"/>
        <w:tabs>
          <w:tab w:val="right" w:leader="hyphen" w:pos="9350"/>
        </w:tabs>
        <w:rPr>
          <w:rFonts w:cstheme="minorBidi"/>
          <w:b w:val="0"/>
          <w:bCs w:val="0"/>
          <w:noProof/>
          <w:sz w:val="22"/>
          <w:szCs w:val="22"/>
        </w:rPr>
      </w:pPr>
      <w:hyperlink w:anchor="_Toc21006151" w:history="1">
        <w:r w:rsidR="009E11B2" w:rsidRPr="00C27AAC">
          <w:rPr>
            <w:rStyle w:val="Hyperlink"/>
            <w:noProof/>
          </w:rPr>
          <w:t>1.2 Definitions</w:t>
        </w:r>
        <w:r w:rsidR="009E11B2">
          <w:rPr>
            <w:noProof/>
            <w:webHidden/>
          </w:rPr>
          <w:tab/>
        </w:r>
        <w:r w:rsidR="009E11B2">
          <w:rPr>
            <w:noProof/>
            <w:webHidden/>
          </w:rPr>
          <w:fldChar w:fldCharType="begin"/>
        </w:r>
        <w:r w:rsidR="009E11B2">
          <w:rPr>
            <w:noProof/>
            <w:webHidden/>
          </w:rPr>
          <w:instrText xml:space="preserve"> PAGEREF _Toc21006151 \h </w:instrText>
        </w:r>
        <w:r w:rsidR="009E11B2">
          <w:rPr>
            <w:noProof/>
            <w:webHidden/>
          </w:rPr>
        </w:r>
        <w:r w:rsidR="009E11B2">
          <w:rPr>
            <w:noProof/>
            <w:webHidden/>
          </w:rPr>
          <w:fldChar w:fldCharType="separate"/>
        </w:r>
        <w:r>
          <w:rPr>
            <w:noProof/>
            <w:webHidden/>
          </w:rPr>
          <w:t>9</w:t>
        </w:r>
        <w:r w:rsidR="009E11B2">
          <w:rPr>
            <w:noProof/>
            <w:webHidden/>
          </w:rPr>
          <w:fldChar w:fldCharType="end"/>
        </w:r>
      </w:hyperlink>
    </w:p>
    <w:p w14:paraId="185806AC" w14:textId="23915B7A" w:rsidR="009E11B2" w:rsidRDefault="00536686">
      <w:pPr>
        <w:pStyle w:val="TOC2"/>
        <w:tabs>
          <w:tab w:val="right" w:leader="hyphen" w:pos="9350"/>
        </w:tabs>
        <w:rPr>
          <w:rFonts w:cstheme="minorBidi"/>
          <w:b w:val="0"/>
          <w:bCs w:val="0"/>
          <w:noProof/>
          <w:sz w:val="22"/>
          <w:szCs w:val="22"/>
        </w:rPr>
      </w:pPr>
      <w:hyperlink w:anchor="_Toc21006152" w:history="1">
        <w:r w:rsidR="009E11B2" w:rsidRPr="00C27AAC">
          <w:rPr>
            <w:rStyle w:val="Hyperlink"/>
            <w:noProof/>
          </w:rPr>
          <w:t>1.3 Acronyms</w:t>
        </w:r>
        <w:r w:rsidR="009E11B2">
          <w:rPr>
            <w:noProof/>
            <w:webHidden/>
          </w:rPr>
          <w:tab/>
        </w:r>
        <w:r w:rsidR="009E11B2">
          <w:rPr>
            <w:noProof/>
            <w:webHidden/>
          </w:rPr>
          <w:fldChar w:fldCharType="begin"/>
        </w:r>
        <w:r w:rsidR="009E11B2">
          <w:rPr>
            <w:noProof/>
            <w:webHidden/>
          </w:rPr>
          <w:instrText xml:space="preserve"> PAGEREF _Toc21006152 \h </w:instrText>
        </w:r>
        <w:r w:rsidR="009E11B2">
          <w:rPr>
            <w:noProof/>
            <w:webHidden/>
          </w:rPr>
        </w:r>
        <w:r w:rsidR="009E11B2">
          <w:rPr>
            <w:noProof/>
            <w:webHidden/>
          </w:rPr>
          <w:fldChar w:fldCharType="separate"/>
        </w:r>
        <w:r>
          <w:rPr>
            <w:noProof/>
            <w:webHidden/>
          </w:rPr>
          <w:t>14</w:t>
        </w:r>
        <w:r w:rsidR="009E11B2">
          <w:rPr>
            <w:noProof/>
            <w:webHidden/>
          </w:rPr>
          <w:fldChar w:fldCharType="end"/>
        </w:r>
      </w:hyperlink>
    </w:p>
    <w:p w14:paraId="0404C21D" w14:textId="333A0C0C" w:rsidR="009E11B2" w:rsidRDefault="00536686">
      <w:pPr>
        <w:pStyle w:val="TOC2"/>
        <w:tabs>
          <w:tab w:val="right" w:leader="hyphen" w:pos="9350"/>
        </w:tabs>
        <w:rPr>
          <w:rFonts w:cstheme="minorBidi"/>
          <w:b w:val="0"/>
          <w:bCs w:val="0"/>
          <w:noProof/>
          <w:sz w:val="22"/>
          <w:szCs w:val="22"/>
        </w:rPr>
      </w:pPr>
      <w:hyperlink w:anchor="_Toc21006153" w:history="1">
        <w:r w:rsidR="009E11B2" w:rsidRPr="00C27AAC">
          <w:rPr>
            <w:rStyle w:val="Hyperlink"/>
            <w:noProof/>
          </w:rPr>
          <w:t>1.4 Hierarchy of Documents</w:t>
        </w:r>
        <w:r w:rsidR="009E11B2">
          <w:rPr>
            <w:noProof/>
            <w:webHidden/>
          </w:rPr>
          <w:tab/>
        </w:r>
        <w:r w:rsidR="009E11B2">
          <w:rPr>
            <w:noProof/>
            <w:webHidden/>
          </w:rPr>
          <w:fldChar w:fldCharType="begin"/>
        </w:r>
        <w:r w:rsidR="009E11B2">
          <w:rPr>
            <w:noProof/>
            <w:webHidden/>
          </w:rPr>
          <w:instrText xml:space="preserve"> PAGEREF _Toc21006153 \h </w:instrText>
        </w:r>
        <w:r w:rsidR="009E11B2">
          <w:rPr>
            <w:noProof/>
            <w:webHidden/>
          </w:rPr>
        </w:r>
        <w:r w:rsidR="009E11B2">
          <w:rPr>
            <w:noProof/>
            <w:webHidden/>
          </w:rPr>
          <w:fldChar w:fldCharType="separate"/>
        </w:r>
        <w:r>
          <w:rPr>
            <w:noProof/>
            <w:webHidden/>
          </w:rPr>
          <w:t>15</w:t>
        </w:r>
        <w:r w:rsidR="009E11B2">
          <w:rPr>
            <w:noProof/>
            <w:webHidden/>
          </w:rPr>
          <w:fldChar w:fldCharType="end"/>
        </w:r>
      </w:hyperlink>
    </w:p>
    <w:p w14:paraId="45978CE7" w14:textId="213E29F0" w:rsidR="009E11B2" w:rsidRDefault="00536686">
      <w:pPr>
        <w:pStyle w:val="TOC2"/>
        <w:tabs>
          <w:tab w:val="right" w:leader="hyphen" w:pos="9350"/>
        </w:tabs>
        <w:rPr>
          <w:rFonts w:cstheme="minorBidi"/>
          <w:b w:val="0"/>
          <w:bCs w:val="0"/>
          <w:noProof/>
          <w:sz w:val="22"/>
          <w:szCs w:val="22"/>
        </w:rPr>
      </w:pPr>
      <w:hyperlink w:anchor="_Toc21006154" w:history="1">
        <w:r w:rsidR="009E11B2" w:rsidRPr="00C27AAC">
          <w:rPr>
            <w:rStyle w:val="Hyperlink"/>
            <w:noProof/>
          </w:rPr>
          <w:t>1.5 Rules of Interpretation</w:t>
        </w:r>
        <w:r w:rsidR="009E11B2">
          <w:rPr>
            <w:noProof/>
            <w:webHidden/>
          </w:rPr>
          <w:tab/>
        </w:r>
        <w:r w:rsidR="009E11B2">
          <w:rPr>
            <w:noProof/>
            <w:webHidden/>
          </w:rPr>
          <w:fldChar w:fldCharType="begin"/>
        </w:r>
        <w:r w:rsidR="009E11B2">
          <w:rPr>
            <w:noProof/>
            <w:webHidden/>
          </w:rPr>
          <w:instrText xml:space="preserve"> PAGEREF _Toc21006154 \h </w:instrText>
        </w:r>
        <w:r w:rsidR="009E11B2">
          <w:rPr>
            <w:noProof/>
            <w:webHidden/>
          </w:rPr>
        </w:r>
        <w:r w:rsidR="009E11B2">
          <w:rPr>
            <w:noProof/>
            <w:webHidden/>
          </w:rPr>
          <w:fldChar w:fldCharType="separate"/>
        </w:r>
        <w:r>
          <w:rPr>
            <w:noProof/>
            <w:webHidden/>
          </w:rPr>
          <w:t>15</w:t>
        </w:r>
        <w:r w:rsidR="009E11B2">
          <w:rPr>
            <w:noProof/>
            <w:webHidden/>
          </w:rPr>
          <w:fldChar w:fldCharType="end"/>
        </w:r>
      </w:hyperlink>
    </w:p>
    <w:p w14:paraId="620566DD" w14:textId="4C3CC63F" w:rsidR="009E11B2" w:rsidRDefault="00536686">
      <w:pPr>
        <w:pStyle w:val="TOC2"/>
        <w:tabs>
          <w:tab w:val="right" w:leader="hyphen" w:pos="9350"/>
        </w:tabs>
        <w:rPr>
          <w:rFonts w:cstheme="minorBidi"/>
          <w:b w:val="0"/>
          <w:bCs w:val="0"/>
          <w:noProof/>
          <w:sz w:val="22"/>
          <w:szCs w:val="22"/>
        </w:rPr>
      </w:pPr>
      <w:hyperlink w:anchor="_Toc21006155" w:history="1">
        <w:r w:rsidR="009E11B2" w:rsidRPr="00C27AAC">
          <w:rPr>
            <w:rStyle w:val="Hyperlink"/>
            <w:noProof/>
          </w:rPr>
          <w:t>1.6 Appendices</w:t>
        </w:r>
        <w:r w:rsidR="009E11B2">
          <w:rPr>
            <w:noProof/>
            <w:webHidden/>
          </w:rPr>
          <w:tab/>
        </w:r>
        <w:r w:rsidR="009E11B2">
          <w:rPr>
            <w:noProof/>
            <w:webHidden/>
          </w:rPr>
          <w:fldChar w:fldCharType="begin"/>
        </w:r>
        <w:r w:rsidR="009E11B2">
          <w:rPr>
            <w:noProof/>
            <w:webHidden/>
          </w:rPr>
          <w:instrText xml:space="preserve"> PAGEREF _Toc21006155 \h </w:instrText>
        </w:r>
        <w:r w:rsidR="009E11B2">
          <w:rPr>
            <w:noProof/>
            <w:webHidden/>
          </w:rPr>
        </w:r>
        <w:r w:rsidR="009E11B2">
          <w:rPr>
            <w:noProof/>
            <w:webHidden/>
          </w:rPr>
          <w:fldChar w:fldCharType="separate"/>
        </w:r>
        <w:r>
          <w:rPr>
            <w:noProof/>
            <w:webHidden/>
          </w:rPr>
          <w:t>16</w:t>
        </w:r>
        <w:r w:rsidR="009E11B2">
          <w:rPr>
            <w:noProof/>
            <w:webHidden/>
          </w:rPr>
          <w:fldChar w:fldCharType="end"/>
        </w:r>
      </w:hyperlink>
    </w:p>
    <w:p w14:paraId="04480A2D" w14:textId="34906FD7" w:rsidR="009E11B2" w:rsidRDefault="00536686" w:rsidP="00A74524">
      <w:pPr>
        <w:pStyle w:val="TOC1"/>
        <w:rPr>
          <w:rFonts w:cstheme="minorBidi"/>
          <w:sz w:val="22"/>
          <w:szCs w:val="22"/>
        </w:rPr>
      </w:pPr>
      <w:hyperlink w:anchor="_Toc21006156" w:history="1">
        <w:r w:rsidR="009E11B2" w:rsidRPr="00C27AAC">
          <w:rPr>
            <w:rStyle w:val="Hyperlink"/>
          </w:rPr>
          <w:t>Section 2: Term and Compensation</w:t>
        </w:r>
        <w:r w:rsidR="009E11B2">
          <w:rPr>
            <w:webHidden/>
          </w:rPr>
          <w:tab/>
        </w:r>
        <w:r w:rsidR="009E11B2">
          <w:rPr>
            <w:webHidden/>
          </w:rPr>
          <w:fldChar w:fldCharType="begin"/>
        </w:r>
        <w:r w:rsidR="009E11B2">
          <w:rPr>
            <w:webHidden/>
          </w:rPr>
          <w:instrText xml:space="preserve"> PAGEREF _Toc21006156 \h </w:instrText>
        </w:r>
        <w:r w:rsidR="009E11B2">
          <w:rPr>
            <w:webHidden/>
          </w:rPr>
        </w:r>
        <w:r w:rsidR="009E11B2">
          <w:rPr>
            <w:webHidden/>
          </w:rPr>
          <w:fldChar w:fldCharType="separate"/>
        </w:r>
        <w:r>
          <w:rPr>
            <w:webHidden/>
          </w:rPr>
          <w:t>17</w:t>
        </w:r>
        <w:r w:rsidR="009E11B2">
          <w:rPr>
            <w:webHidden/>
          </w:rPr>
          <w:fldChar w:fldCharType="end"/>
        </w:r>
      </w:hyperlink>
    </w:p>
    <w:p w14:paraId="5ABB0450" w14:textId="605FACE4" w:rsidR="009E11B2" w:rsidRDefault="00536686">
      <w:pPr>
        <w:pStyle w:val="TOC2"/>
        <w:tabs>
          <w:tab w:val="right" w:leader="hyphen" w:pos="9350"/>
        </w:tabs>
        <w:rPr>
          <w:rFonts w:cstheme="minorBidi"/>
          <w:b w:val="0"/>
          <w:bCs w:val="0"/>
          <w:noProof/>
          <w:sz w:val="22"/>
          <w:szCs w:val="22"/>
        </w:rPr>
      </w:pPr>
      <w:hyperlink w:anchor="_Toc21006157" w:history="1">
        <w:r w:rsidR="009E11B2" w:rsidRPr="00C27AAC">
          <w:rPr>
            <w:rStyle w:val="Hyperlink"/>
            <w:noProof/>
          </w:rPr>
          <w:t>2.1 Initial Contract Term</w:t>
        </w:r>
        <w:r w:rsidR="009E11B2">
          <w:rPr>
            <w:noProof/>
            <w:webHidden/>
          </w:rPr>
          <w:tab/>
        </w:r>
        <w:r w:rsidR="009E11B2">
          <w:rPr>
            <w:noProof/>
            <w:webHidden/>
          </w:rPr>
          <w:fldChar w:fldCharType="begin"/>
        </w:r>
        <w:r w:rsidR="009E11B2">
          <w:rPr>
            <w:noProof/>
            <w:webHidden/>
          </w:rPr>
          <w:instrText xml:space="preserve"> PAGEREF _Toc21006157 \h </w:instrText>
        </w:r>
        <w:r w:rsidR="009E11B2">
          <w:rPr>
            <w:noProof/>
            <w:webHidden/>
          </w:rPr>
        </w:r>
        <w:r w:rsidR="009E11B2">
          <w:rPr>
            <w:noProof/>
            <w:webHidden/>
          </w:rPr>
          <w:fldChar w:fldCharType="separate"/>
        </w:r>
        <w:r>
          <w:rPr>
            <w:noProof/>
            <w:webHidden/>
          </w:rPr>
          <w:t>17</w:t>
        </w:r>
        <w:r w:rsidR="009E11B2">
          <w:rPr>
            <w:noProof/>
            <w:webHidden/>
          </w:rPr>
          <w:fldChar w:fldCharType="end"/>
        </w:r>
      </w:hyperlink>
    </w:p>
    <w:p w14:paraId="53A15218" w14:textId="18BBBCF9" w:rsidR="009E11B2" w:rsidRDefault="00536686">
      <w:pPr>
        <w:pStyle w:val="TOC2"/>
        <w:tabs>
          <w:tab w:val="right" w:leader="hyphen" w:pos="9350"/>
        </w:tabs>
        <w:rPr>
          <w:rFonts w:cstheme="minorBidi"/>
          <w:b w:val="0"/>
          <w:bCs w:val="0"/>
          <w:noProof/>
          <w:sz w:val="22"/>
          <w:szCs w:val="22"/>
        </w:rPr>
      </w:pPr>
      <w:hyperlink w:anchor="_Toc21006158" w:history="1">
        <w:r w:rsidR="009E11B2" w:rsidRPr="00C27AAC">
          <w:rPr>
            <w:rStyle w:val="Hyperlink"/>
            <w:noProof/>
          </w:rPr>
          <w:t>2.2 FHKC’s Right to Renew Contract</w:t>
        </w:r>
        <w:r w:rsidR="009E11B2">
          <w:rPr>
            <w:noProof/>
            <w:webHidden/>
          </w:rPr>
          <w:tab/>
        </w:r>
        <w:r w:rsidR="009E11B2">
          <w:rPr>
            <w:noProof/>
            <w:webHidden/>
          </w:rPr>
          <w:fldChar w:fldCharType="begin"/>
        </w:r>
        <w:r w:rsidR="009E11B2">
          <w:rPr>
            <w:noProof/>
            <w:webHidden/>
          </w:rPr>
          <w:instrText xml:space="preserve"> PAGEREF _Toc21006158 \h </w:instrText>
        </w:r>
        <w:r w:rsidR="009E11B2">
          <w:rPr>
            <w:noProof/>
            <w:webHidden/>
          </w:rPr>
        </w:r>
        <w:r w:rsidR="009E11B2">
          <w:rPr>
            <w:noProof/>
            <w:webHidden/>
          </w:rPr>
          <w:fldChar w:fldCharType="separate"/>
        </w:r>
        <w:r>
          <w:rPr>
            <w:noProof/>
            <w:webHidden/>
          </w:rPr>
          <w:t>17</w:t>
        </w:r>
        <w:r w:rsidR="009E11B2">
          <w:rPr>
            <w:noProof/>
            <w:webHidden/>
          </w:rPr>
          <w:fldChar w:fldCharType="end"/>
        </w:r>
      </w:hyperlink>
    </w:p>
    <w:p w14:paraId="6ED7452C" w14:textId="35FCC796" w:rsidR="009E11B2" w:rsidRDefault="00536686">
      <w:pPr>
        <w:pStyle w:val="TOC2"/>
        <w:tabs>
          <w:tab w:val="right" w:leader="hyphen" w:pos="9350"/>
        </w:tabs>
        <w:rPr>
          <w:rFonts w:cstheme="minorBidi"/>
          <w:b w:val="0"/>
          <w:bCs w:val="0"/>
          <w:noProof/>
          <w:sz w:val="22"/>
          <w:szCs w:val="22"/>
        </w:rPr>
      </w:pPr>
      <w:hyperlink w:anchor="_Toc21006159" w:history="1">
        <w:r w:rsidR="009E11B2" w:rsidRPr="00C27AAC">
          <w:rPr>
            <w:rStyle w:val="Hyperlink"/>
            <w:noProof/>
          </w:rPr>
          <w:t>2.3 Amendments to the Contract</w:t>
        </w:r>
        <w:r w:rsidR="009E11B2">
          <w:rPr>
            <w:noProof/>
            <w:webHidden/>
          </w:rPr>
          <w:tab/>
        </w:r>
        <w:r w:rsidR="009E11B2">
          <w:rPr>
            <w:noProof/>
            <w:webHidden/>
          </w:rPr>
          <w:fldChar w:fldCharType="begin"/>
        </w:r>
        <w:r w:rsidR="009E11B2">
          <w:rPr>
            <w:noProof/>
            <w:webHidden/>
          </w:rPr>
          <w:instrText xml:space="preserve"> PAGEREF _Toc21006159 \h </w:instrText>
        </w:r>
        <w:r w:rsidR="009E11B2">
          <w:rPr>
            <w:noProof/>
            <w:webHidden/>
          </w:rPr>
        </w:r>
        <w:r w:rsidR="009E11B2">
          <w:rPr>
            <w:noProof/>
            <w:webHidden/>
          </w:rPr>
          <w:fldChar w:fldCharType="separate"/>
        </w:r>
        <w:r>
          <w:rPr>
            <w:noProof/>
            <w:webHidden/>
          </w:rPr>
          <w:t>17</w:t>
        </w:r>
        <w:r w:rsidR="009E11B2">
          <w:rPr>
            <w:noProof/>
            <w:webHidden/>
          </w:rPr>
          <w:fldChar w:fldCharType="end"/>
        </w:r>
      </w:hyperlink>
    </w:p>
    <w:p w14:paraId="53859CBF" w14:textId="2FF59B1F" w:rsidR="009E11B2" w:rsidRDefault="00536686">
      <w:pPr>
        <w:pStyle w:val="TOC2"/>
        <w:tabs>
          <w:tab w:val="right" w:leader="hyphen" w:pos="9350"/>
        </w:tabs>
        <w:rPr>
          <w:rFonts w:cstheme="minorBidi"/>
          <w:b w:val="0"/>
          <w:bCs w:val="0"/>
          <w:noProof/>
          <w:sz w:val="22"/>
          <w:szCs w:val="22"/>
        </w:rPr>
      </w:pPr>
      <w:hyperlink w:anchor="_Toc21006160" w:history="1">
        <w:r w:rsidR="009E11B2" w:rsidRPr="00C27AAC">
          <w:rPr>
            <w:rStyle w:val="Hyperlink"/>
            <w:noProof/>
          </w:rPr>
          <w:t>2.4 Compensation</w:t>
        </w:r>
        <w:r w:rsidR="009E11B2">
          <w:rPr>
            <w:noProof/>
            <w:webHidden/>
          </w:rPr>
          <w:tab/>
        </w:r>
        <w:r w:rsidR="009E11B2">
          <w:rPr>
            <w:noProof/>
            <w:webHidden/>
          </w:rPr>
          <w:fldChar w:fldCharType="begin"/>
        </w:r>
        <w:r w:rsidR="009E11B2">
          <w:rPr>
            <w:noProof/>
            <w:webHidden/>
          </w:rPr>
          <w:instrText xml:space="preserve"> PAGEREF _Toc21006160 \h </w:instrText>
        </w:r>
        <w:r w:rsidR="009E11B2">
          <w:rPr>
            <w:noProof/>
            <w:webHidden/>
          </w:rPr>
        </w:r>
        <w:r w:rsidR="009E11B2">
          <w:rPr>
            <w:noProof/>
            <w:webHidden/>
          </w:rPr>
          <w:fldChar w:fldCharType="separate"/>
        </w:r>
        <w:r>
          <w:rPr>
            <w:noProof/>
            <w:webHidden/>
          </w:rPr>
          <w:t>17</w:t>
        </w:r>
        <w:r w:rsidR="009E11B2">
          <w:rPr>
            <w:noProof/>
            <w:webHidden/>
          </w:rPr>
          <w:fldChar w:fldCharType="end"/>
        </w:r>
      </w:hyperlink>
    </w:p>
    <w:p w14:paraId="47DB3DA7" w14:textId="292F9142" w:rsidR="009E11B2" w:rsidRDefault="00536686">
      <w:pPr>
        <w:pStyle w:val="TOC2"/>
        <w:tabs>
          <w:tab w:val="right" w:leader="hyphen" w:pos="9350"/>
        </w:tabs>
        <w:rPr>
          <w:rFonts w:cstheme="minorBidi"/>
          <w:b w:val="0"/>
          <w:bCs w:val="0"/>
          <w:noProof/>
          <w:sz w:val="22"/>
          <w:szCs w:val="22"/>
        </w:rPr>
      </w:pPr>
      <w:hyperlink w:anchor="_Toc21006161" w:history="1">
        <w:r w:rsidR="009E11B2" w:rsidRPr="00C27AAC">
          <w:rPr>
            <w:rStyle w:val="Hyperlink"/>
            <w:noProof/>
          </w:rPr>
          <w:t>2.5 Invoices</w:t>
        </w:r>
        <w:r w:rsidR="009E11B2">
          <w:rPr>
            <w:noProof/>
            <w:webHidden/>
          </w:rPr>
          <w:tab/>
        </w:r>
        <w:r w:rsidR="009E11B2">
          <w:rPr>
            <w:noProof/>
            <w:webHidden/>
          </w:rPr>
          <w:fldChar w:fldCharType="begin"/>
        </w:r>
        <w:r w:rsidR="009E11B2">
          <w:rPr>
            <w:noProof/>
            <w:webHidden/>
          </w:rPr>
          <w:instrText xml:space="preserve"> PAGEREF _Toc21006161 \h </w:instrText>
        </w:r>
        <w:r w:rsidR="009E11B2">
          <w:rPr>
            <w:noProof/>
            <w:webHidden/>
          </w:rPr>
        </w:r>
        <w:r w:rsidR="009E11B2">
          <w:rPr>
            <w:noProof/>
            <w:webHidden/>
          </w:rPr>
          <w:fldChar w:fldCharType="separate"/>
        </w:r>
        <w:r>
          <w:rPr>
            <w:noProof/>
            <w:webHidden/>
          </w:rPr>
          <w:t>17</w:t>
        </w:r>
        <w:r w:rsidR="009E11B2">
          <w:rPr>
            <w:noProof/>
            <w:webHidden/>
          </w:rPr>
          <w:fldChar w:fldCharType="end"/>
        </w:r>
      </w:hyperlink>
    </w:p>
    <w:p w14:paraId="40D90995" w14:textId="729B4B5C" w:rsidR="009E11B2" w:rsidRDefault="00536686">
      <w:pPr>
        <w:pStyle w:val="TOC2"/>
        <w:tabs>
          <w:tab w:val="right" w:leader="hyphen" w:pos="9350"/>
        </w:tabs>
        <w:rPr>
          <w:rFonts w:cstheme="minorBidi"/>
          <w:b w:val="0"/>
          <w:bCs w:val="0"/>
          <w:noProof/>
          <w:sz w:val="22"/>
          <w:szCs w:val="22"/>
        </w:rPr>
      </w:pPr>
      <w:hyperlink w:anchor="_Toc21006162" w:history="1">
        <w:r w:rsidR="009E11B2" w:rsidRPr="00C27AAC">
          <w:rPr>
            <w:rStyle w:val="Hyperlink"/>
            <w:noProof/>
          </w:rPr>
          <w:t>2.6 Disputed Invoices</w:t>
        </w:r>
        <w:r w:rsidR="009E11B2">
          <w:rPr>
            <w:noProof/>
            <w:webHidden/>
          </w:rPr>
          <w:tab/>
        </w:r>
        <w:r w:rsidR="009E11B2">
          <w:rPr>
            <w:noProof/>
            <w:webHidden/>
          </w:rPr>
          <w:fldChar w:fldCharType="begin"/>
        </w:r>
        <w:r w:rsidR="009E11B2">
          <w:rPr>
            <w:noProof/>
            <w:webHidden/>
          </w:rPr>
          <w:instrText xml:space="preserve"> PAGEREF _Toc21006162 \h </w:instrText>
        </w:r>
        <w:r w:rsidR="009E11B2">
          <w:rPr>
            <w:noProof/>
            <w:webHidden/>
          </w:rPr>
        </w:r>
        <w:r w:rsidR="009E11B2">
          <w:rPr>
            <w:noProof/>
            <w:webHidden/>
          </w:rPr>
          <w:fldChar w:fldCharType="separate"/>
        </w:r>
        <w:r>
          <w:rPr>
            <w:noProof/>
            <w:webHidden/>
          </w:rPr>
          <w:t>18</w:t>
        </w:r>
        <w:r w:rsidR="009E11B2">
          <w:rPr>
            <w:noProof/>
            <w:webHidden/>
          </w:rPr>
          <w:fldChar w:fldCharType="end"/>
        </w:r>
      </w:hyperlink>
    </w:p>
    <w:p w14:paraId="615171C4" w14:textId="014E1E8E" w:rsidR="009E11B2" w:rsidRDefault="00536686">
      <w:pPr>
        <w:pStyle w:val="TOC2"/>
        <w:tabs>
          <w:tab w:val="right" w:leader="hyphen" w:pos="9350"/>
        </w:tabs>
        <w:rPr>
          <w:rFonts w:cstheme="minorBidi"/>
          <w:b w:val="0"/>
          <w:bCs w:val="0"/>
          <w:noProof/>
          <w:sz w:val="22"/>
          <w:szCs w:val="22"/>
        </w:rPr>
      </w:pPr>
      <w:hyperlink w:anchor="_Toc21006163" w:history="1">
        <w:r w:rsidR="009E11B2" w:rsidRPr="00C27AAC">
          <w:rPr>
            <w:rStyle w:val="Hyperlink"/>
            <w:noProof/>
          </w:rPr>
          <w:t>2.7 Advanced Funds</w:t>
        </w:r>
        <w:r w:rsidR="009E11B2">
          <w:rPr>
            <w:noProof/>
            <w:webHidden/>
          </w:rPr>
          <w:tab/>
        </w:r>
        <w:r w:rsidR="009E11B2">
          <w:rPr>
            <w:noProof/>
            <w:webHidden/>
          </w:rPr>
          <w:fldChar w:fldCharType="begin"/>
        </w:r>
        <w:r w:rsidR="009E11B2">
          <w:rPr>
            <w:noProof/>
            <w:webHidden/>
          </w:rPr>
          <w:instrText xml:space="preserve"> PAGEREF _Toc21006163 \h </w:instrText>
        </w:r>
        <w:r w:rsidR="009E11B2">
          <w:rPr>
            <w:noProof/>
            <w:webHidden/>
          </w:rPr>
        </w:r>
        <w:r w:rsidR="009E11B2">
          <w:rPr>
            <w:noProof/>
            <w:webHidden/>
          </w:rPr>
          <w:fldChar w:fldCharType="separate"/>
        </w:r>
        <w:r>
          <w:rPr>
            <w:noProof/>
            <w:webHidden/>
          </w:rPr>
          <w:t>18</w:t>
        </w:r>
        <w:r w:rsidR="009E11B2">
          <w:rPr>
            <w:noProof/>
            <w:webHidden/>
          </w:rPr>
          <w:fldChar w:fldCharType="end"/>
        </w:r>
      </w:hyperlink>
    </w:p>
    <w:p w14:paraId="0C8667D7" w14:textId="13F46DB5" w:rsidR="009E11B2" w:rsidRDefault="00536686">
      <w:pPr>
        <w:pStyle w:val="TOC2"/>
        <w:tabs>
          <w:tab w:val="right" w:leader="hyphen" w:pos="9350"/>
        </w:tabs>
        <w:rPr>
          <w:rFonts w:cstheme="minorBidi"/>
          <w:b w:val="0"/>
          <w:bCs w:val="0"/>
          <w:noProof/>
          <w:sz w:val="22"/>
          <w:szCs w:val="22"/>
        </w:rPr>
      </w:pPr>
      <w:hyperlink w:anchor="_Toc21006164" w:history="1">
        <w:r w:rsidR="009E11B2" w:rsidRPr="00C27AAC">
          <w:rPr>
            <w:rStyle w:val="Hyperlink"/>
            <w:noProof/>
          </w:rPr>
          <w:t>2.8 Overpayments</w:t>
        </w:r>
        <w:r w:rsidR="009E11B2">
          <w:rPr>
            <w:noProof/>
            <w:webHidden/>
          </w:rPr>
          <w:tab/>
        </w:r>
        <w:r w:rsidR="009E11B2">
          <w:rPr>
            <w:noProof/>
            <w:webHidden/>
          </w:rPr>
          <w:fldChar w:fldCharType="begin"/>
        </w:r>
        <w:r w:rsidR="009E11B2">
          <w:rPr>
            <w:noProof/>
            <w:webHidden/>
          </w:rPr>
          <w:instrText xml:space="preserve"> PAGEREF _Toc21006164 \h </w:instrText>
        </w:r>
        <w:r w:rsidR="009E11B2">
          <w:rPr>
            <w:noProof/>
            <w:webHidden/>
          </w:rPr>
        </w:r>
        <w:r w:rsidR="009E11B2">
          <w:rPr>
            <w:noProof/>
            <w:webHidden/>
          </w:rPr>
          <w:fldChar w:fldCharType="separate"/>
        </w:r>
        <w:r>
          <w:rPr>
            <w:noProof/>
            <w:webHidden/>
          </w:rPr>
          <w:t>18</w:t>
        </w:r>
        <w:r w:rsidR="009E11B2">
          <w:rPr>
            <w:noProof/>
            <w:webHidden/>
          </w:rPr>
          <w:fldChar w:fldCharType="end"/>
        </w:r>
      </w:hyperlink>
    </w:p>
    <w:p w14:paraId="1B4A4B58" w14:textId="559C4585" w:rsidR="009E11B2" w:rsidRDefault="00536686">
      <w:pPr>
        <w:pStyle w:val="TOC2"/>
        <w:tabs>
          <w:tab w:val="right" w:leader="hyphen" w:pos="9350"/>
        </w:tabs>
        <w:rPr>
          <w:rFonts w:cstheme="minorBidi"/>
          <w:b w:val="0"/>
          <w:bCs w:val="0"/>
          <w:noProof/>
          <w:sz w:val="22"/>
          <w:szCs w:val="22"/>
        </w:rPr>
      </w:pPr>
      <w:hyperlink w:anchor="_Toc21006165" w:history="1">
        <w:r w:rsidR="009E11B2" w:rsidRPr="00C27AAC">
          <w:rPr>
            <w:rStyle w:val="Hyperlink"/>
            <w:noProof/>
          </w:rPr>
          <w:t>2.9 Appropriations</w:t>
        </w:r>
        <w:r w:rsidR="009E11B2">
          <w:rPr>
            <w:noProof/>
            <w:webHidden/>
          </w:rPr>
          <w:tab/>
        </w:r>
        <w:r w:rsidR="009E11B2">
          <w:rPr>
            <w:noProof/>
            <w:webHidden/>
          </w:rPr>
          <w:fldChar w:fldCharType="begin"/>
        </w:r>
        <w:r w:rsidR="009E11B2">
          <w:rPr>
            <w:noProof/>
            <w:webHidden/>
          </w:rPr>
          <w:instrText xml:space="preserve"> PAGEREF _Toc21006165 \h </w:instrText>
        </w:r>
        <w:r w:rsidR="009E11B2">
          <w:rPr>
            <w:noProof/>
            <w:webHidden/>
          </w:rPr>
        </w:r>
        <w:r w:rsidR="009E11B2">
          <w:rPr>
            <w:noProof/>
            <w:webHidden/>
          </w:rPr>
          <w:fldChar w:fldCharType="separate"/>
        </w:r>
        <w:r>
          <w:rPr>
            <w:noProof/>
            <w:webHidden/>
          </w:rPr>
          <w:t>19</w:t>
        </w:r>
        <w:r w:rsidR="009E11B2">
          <w:rPr>
            <w:noProof/>
            <w:webHidden/>
          </w:rPr>
          <w:fldChar w:fldCharType="end"/>
        </w:r>
      </w:hyperlink>
    </w:p>
    <w:p w14:paraId="0C393734" w14:textId="686F3125" w:rsidR="009E11B2" w:rsidRDefault="00536686">
      <w:pPr>
        <w:pStyle w:val="TOC2"/>
        <w:tabs>
          <w:tab w:val="right" w:leader="hyphen" w:pos="9350"/>
        </w:tabs>
        <w:rPr>
          <w:rFonts w:cstheme="minorBidi"/>
          <w:b w:val="0"/>
          <w:bCs w:val="0"/>
          <w:noProof/>
          <w:sz w:val="22"/>
          <w:szCs w:val="22"/>
        </w:rPr>
      </w:pPr>
      <w:hyperlink w:anchor="_Toc21006166" w:history="1">
        <w:r w:rsidR="009E11B2" w:rsidRPr="00C27AAC">
          <w:rPr>
            <w:rStyle w:val="Hyperlink"/>
            <w:noProof/>
          </w:rPr>
          <w:t>2.10 Contract Term Price</w:t>
        </w:r>
        <w:r w:rsidR="009E11B2">
          <w:rPr>
            <w:noProof/>
            <w:webHidden/>
          </w:rPr>
          <w:tab/>
        </w:r>
        <w:r w:rsidR="009E11B2">
          <w:rPr>
            <w:noProof/>
            <w:webHidden/>
          </w:rPr>
          <w:fldChar w:fldCharType="begin"/>
        </w:r>
        <w:r w:rsidR="009E11B2">
          <w:rPr>
            <w:noProof/>
            <w:webHidden/>
          </w:rPr>
          <w:instrText xml:space="preserve"> PAGEREF _Toc21006166 \h </w:instrText>
        </w:r>
        <w:r w:rsidR="009E11B2">
          <w:rPr>
            <w:noProof/>
            <w:webHidden/>
          </w:rPr>
        </w:r>
        <w:r w:rsidR="009E11B2">
          <w:rPr>
            <w:noProof/>
            <w:webHidden/>
          </w:rPr>
          <w:fldChar w:fldCharType="separate"/>
        </w:r>
        <w:r>
          <w:rPr>
            <w:noProof/>
            <w:webHidden/>
          </w:rPr>
          <w:t>19</w:t>
        </w:r>
        <w:r w:rsidR="009E11B2">
          <w:rPr>
            <w:noProof/>
            <w:webHidden/>
          </w:rPr>
          <w:fldChar w:fldCharType="end"/>
        </w:r>
      </w:hyperlink>
    </w:p>
    <w:p w14:paraId="0A077D44" w14:textId="56E1C4E8" w:rsidR="009E11B2" w:rsidRDefault="00536686">
      <w:pPr>
        <w:pStyle w:val="TOC2"/>
        <w:tabs>
          <w:tab w:val="right" w:leader="hyphen" w:pos="9350"/>
        </w:tabs>
        <w:rPr>
          <w:rFonts w:cstheme="minorBidi"/>
          <w:b w:val="0"/>
          <w:bCs w:val="0"/>
          <w:noProof/>
          <w:sz w:val="22"/>
          <w:szCs w:val="22"/>
        </w:rPr>
      </w:pPr>
      <w:hyperlink w:anchor="_Toc21006167" w:history="1">
        <w:r w:rsidR="009E11B2" w:rsidRPr="00C27AAC">
          <w:rPr>
            <w:rStyle w:val="Hyperlink"/>
            <w:noProof/>
          </w:rPr>
          <w:t>2.11 Renewal Term Price</w:t>
        </w:r>
        <w:r w:rsidR="009E11B2">
          <w:rPr>
            <w:noProof/>
            <w:webHidden/>
          </w:rPr>
          <w:tab/>
        </w:r>
        <w:r w:rsidR="009E11B2">
          <w:rPr>
            <w:noProof/>
            <w:webHidden/>
          </w:rPr>
          <w:fldChar w:fldCharType="begin"/>
        </w:r>
        <w:r w:rsidR="009E11B2">
          <w:rPr>
            <w:noProof/>
            <w:webHidden/>
          </w:rPr>
          <w:instrText xml:space="preserve"> PAGEREF _Toc21006167 \h </w:instrText>
        </w:r>
        <w:r w:rsidR="009E11B2">
          <w:rPr>
            <w:noProof/>
            <w:webHidden/>
          </w:rPr>
        </w:r>
        <w:r w:rsidR="009E11B2">
          <w:rPr>
            <w:noProof/>
            <w:webHidden/>
          </w:rPr>
          <w:fldChar w:fldCharType="separate"/>
        </w:r>
        <w:r>
          <w:rPr>
            <w:noProof/>
            <w:webHidden/>
          </w:rPr>
          <w:t>19</w:t>
        </w:r>
        <w:r w:rsidR="009E11B2">
          <w:rPr>
            <w:noProof/>
            <w:webHidden/>
          </w:rPr>
          <w:fldChar w:fldCharType="end"/>
        </w:r>
      </w:hyperlink>
    </w:p>
    <w:p w14:paraId="5C5D5618" w14:textId="2E24BCCC" w:rsidR="009E11B2" w:rsidRDefault="00536686">
      <w:pPr>
        <w:pStyle w:val="TOC2"/>
        <w:tabs>
          <w:tab w:val="right" w:leader="hyphen" w:pos="9350"/>
        </w:tabs>
        <w:rPr>
          <w:rFonts w:cstheme="minorBidi"/>
          <w:b w:val="0"/>
          <w:bCs w:val="0"/>
          <w:noProof/>
          <w:sz w:val="22"/>
          <w:szCs w:val="22"/>
        </w:rPr>
      </w:pPr>
      <w:hyperlink w:anchor="_Toc21006168" w:history="1">
        <w:r w:rsidR="009E11B2" w:rsidRPr="00C27AAC">
          <w:rPr>
            <w:rStyle w:val="Hyperlink"/>
            <w:noProof/>
          </w:rPr>
          <w:t>2.12 Payment Upon Expiration or Termination</w:t>
        </w:r>
        <w:r w:rsidR="009E11B2">
          <w:rPr>
            <w:noProof/>
            <w:webHidden/>
          </w:rPr>
          <w:tab/>
        </w:r>
        <w:r w:rsidR="009E11B2">
          <w:rPr>
            <w:noProof/>
            <w:webHidden/>
          </w:rPr>
          <w:fldChar w:fldCharType="begin"/>
        </w:r>
        <w:r w:rsidR="009E11B2">
          <w:rPr>
            <w:noProof/>
            <w:webHidden/>
          </w:rPr>
          <w:instrText xml:space="preserve"> PAGEREF _Toc21006168 \h </w:instrText>
        </w:r>
        <w:r w:rsidR="009E11B2">
          <w:rPr>
            <w:noProof/>
            <w:webHidden/>
          </w:rPr>
        </w:r>
        <w:r w:rsidR="009E11B2">
          <w:rPr>
            <w:noProof/>
            <w:webHidden/>
          </w:rPr>
          <w:fldChar w:fldCharType="separate"/>
        </w:r>
        <w:r>
          <w:rPr>
            <w:noProof/>
            <w:webHidden/>
          </w:rPr>
          <w:t>19</w:t>
        </w:r>
        <w:r w:rsidR="009E11B2">
          <w:rPr>
            <w:noProof/>
            <w:webHidden/>
          </w:rPr>
          <w:fldChar w:fldCharType="end"/>
        </w:r>
      </w:hyperlink>
    </w:p>
    <w:p w14:paraId="03BCBFFF" w14:textId="06E794B3" w:rsidR="009E11B2" w:rsidRDefault="00536686" w:rsidP="00A74524">
      <w:pPr>
        <w:pStyle w:val="TOC1"/>
        <w:rPr>
          <w:rFonts w:cstheme="minorBidi"/>
          <w:sz w:val="22"/>
          <w:szCs w:val="22"/>
        </w:rPr>
      </w:pPr>
      <w:hyperlink w:anchor="_Toc21006169" w:history="1">
        <w:r w:rsidR="009E11B2" w:rsidRPr="00C27AAC">
          <w:rPr>
            <w:rStyle w:val="Hyperlink"/>
          </w:rPr>
          <w:t>Section 3: Scope of Services</w:t>
        </w:r>
        <w:r w:rsidR="009E11B2">
          <w:rPr>
            <w:webHidden/>
          </w:rPr>
          <w:tab/>
        </w:r>
        <w:r w:rsidR="009E11B2">
          <w:rPr>
            <w:webHidden/>
          </w:rPr>
          <w:fldChar w:fldCharType="begin"/>
        </w:r>
        <w:r w:rsidR="009E11B2">
          <w:rPr>
            <w:webHidden/>
          </w:rPr>
          <w:instrText xml:space="preserve"> PAGEREF _Toc21006169 \h </w:instrText>
        </w:r>
        <w:r w:rsidR="009E11B2">
          <w:rPr>
            <w:webHidden/>
          </w:rPr>
        </w:r>
        <w:r w:rsidR="009E11B2">
          <w:rPr>
            <w:webHidden/>
          </w:rPr>
          <w:fldChar w:fldCharType="separate"/>
        </w:r>
        <w:r>
          <w:rPr>
            <w:webHidden/>
          </w:rPr>
          <w:t>20</w:t>
        </w:r>
        <w:r w:rsidR="009E11B2">
          <w:rPr>
            <w:webHidden/>
          </w:rPr>
          <w:fldChar w:fldCharType="end"/>
        </w:r>
      </w:hyperlink>
    </w:p>
    <w:p w14:paraId="7B1E54FA" w14:textId="24B69CB6" w:rsidR="009E11B2" w:rsidRDefault="00536686">
      <w:pPr>
        <w:pStyle w:val="TOC2"/>
        <w:tabs>
          <w:tab w:val="right" w:leader="hyphen" w:pos="9350"/>
        </w:tabs>
        <w:rPr>
          <w:rFonts w:cstheme="minorBidi"/>
          <w:b w:val="0"/>
          <w:bCs w:val="0"/>
          <w:noProof/>
          <w:sz w:val="22"/>
          <w:szCs w:val="22"/>
        </w:rPr>
      </w:pPr>
      <w:hyperlink w:anchor="_Toc21006170" w:history="1">
        <w:r w:rsidR="009E11B2" w:rsidRPr="00C27AAC">
          <w:rPr>
            <w:rStyle w:val="Hyperlink"/>
            <w:noProof/>
          </w:rPr>
          <w:t>3.1 Implementation</w:t>
        </w:r>
        <w:r w:rsidR="009E11B2">
          <w:rPr>
            <w:noProof/>
            <w:webHidden/>
          </w:rPr>
          <w:tab/>
        </w:r>
        <w:r w:rsidR="009E11B2">
          <w:rPr>
            <w:noProof/>
            <w:webHidden/>
          </w:rPr>
          <w:fldChar w:fldCharType="begin"/>
        </w:r>
        <w:r w:rsidR="009E11B2">
          <w:rPr>
            <w:noProof/>
            <w:webHidden/>
          </w:rPr>
          <w:instrText xml:space="preserve"> PAGEREF _Toc21006170 \h </w:instrText>
        </w:r>
        <w:r w:rsidR="009E11B2">
          <w:rPr>
            <w:noProof/>
            <w:webHidden/>
          </w:rPr>
        </w:r>
        <w:r w:rsidR="009E11B2">
          <w:rPr>
            <w:noProof/>
            <w:webHidden/>
          </w:rPr>
          <w:fldChar w:fldCharType="separate"/>
        </w:r>
        <w:r>
          <w:rPr>
            <w:noProof/>
            <w:webHidden/>
          </w:rPr>
          <w:t>20</w:t>
        </w:r>
        <w:r w:rsidR="009E11B2">
          <w:rPr>
            <w:noProof/>
            <w:webHidden/>
          </w:rPr>
          <w:fldChar w:fldCharType="end"/>
        </w:r>
      </w:hyperlink>
    </w:p>
    <w:p w14:paraId="55AEF5A0" w14:textId="747B583A" w:rsidR="009E11B2" w:rsidRDefault="00536686">
      <w:pPr>
        <w:pStyle w:val="TOC2"/>
        <w:tabs>
          <w:tab w:val="right" w:leader="hyphen" w:pos="9350"/>
        </w:tabs>
        <w:rPr>
          <w:rFonts w:cstheme="minorBidi"/>
          <w:b w:val="0"/>
          <w:bCs w:val="0"/>
          <w:noProof/>
          <w:sz w:val="22"/>
          <w:szCs w:val="22"/>
        </w:rPr>
      </w:pPr>
      <w:hyperlink w:anchor="_Toc21006171" w:history="1">
        <w:r w:rsidR="009E11B2" w:rsidRPr="00C27AAC">
          <w:rPr>
            <w:rStyle w:val="Hyperlink"/>
            <w:noProof/>
          </w:rPr>
          <w:t>3.2 Reports and Other Documents</w:t>
        </w:r>
        <w:r w:rsidR="009E11B2">
          <w:rPr>
            <w:noProof/>
            <w:webHidden/>
          </w:rPr>
          <w:tab/>
        </w:r>
        <w:r w:rsidR="009E11B2">
          <w:rPr>
            <w:noProof/>
            <w:webHidden/>
          </w:rPr>
          <w:fldChar w:fldCharType="begin"/>
        </w:r>
        <w:r w:rsidR="009E11B2">
          <w:rPr>
            <w:noProof/>
            <w:webHidden/>
          </w:rPr>
          <w:instrText xml:space="preserve"> PAGEREF _Toc21006171 \h </w:instrText>
        </w:r>
        <w:r w:rsidR="009E11B2">
          <w:rPr>
            <w:noProof/>
            <w:webHidden/>
          </w:rPr>
        </w:r>
        <w:r w:rsidR="009E11B2">
          <w:rPr>
            <w:noProof/>
            <w:webHidden/>
          </w:rPr>
          <w:fldChar w:fldCharType="separate"/>
        </w:r>
        <w:r>
          <w:rPr>
            <w:noProof/>
            <w:webHidden/>
          </w:rPr>
          <w:t>22</w:t>
        </w:r>
        <w:r w:rsidR="009E11B2">
          <w:rPr>
            <w:noProof/>
            <w:webHidden/>
          </w:rPr>
          <w:fldChar w:fldCharType="end"/>
        </w:r>
      </w:hyperlink>
    </w:p>
    <w:p w14:paraId="3411F03D" w14:textId="558D8581" w:rsidR="009E11B2" w:rsidRDefault="00536686">
      <w:pPr>
        <w:pStyle w:val="TOC2"/>
        <w:tabs>
          <w:tab w:val="right" w:leader="hyphen" w:pos="9350"/>
        </w:tabs>
        <w:rPr>
          <w:rFonts w:cstheme="minorBidi"/>
          <w:b w:val="0"/>
          <w:bCs w:val="0"/>
          <w:noProof/>
          <w:sz w:val="22"/>
          <w:szCs w:val="22"/>
        </w:rPr>
      </w:pPr>
      <w:hyperlink w:anchor="_Toc21006172" w:history="1">
        <w:r w:rsidR="009E11B2" w:rsidRPr="00C27AAC">
          <w:rPr>
            <w:rStyle w:val="Hyperlink"/>
            <w:noProof/>
          </w:rPr>
          <w:t>3.3 CRM System Services</w:t>
        </w:r>
        <w:r w:rsidR="009E11B2">
          <w:rPr>
            <w:noProof/>
            <w:webHidden/>
          </w:rPr>
          <w:tab/>
        </w:r>
        <w:r w:rsidR="009E11B2">
          <w:rPr>
            <w:noProof/>
            <w:webHidden/>
          </w:rPr>
          <w:fldChar w:fldCharType="begin"/>
        </w:r>
        <w:r w:rsidR="009E11B2">
          <w:rPr>
            <w:noProof/>
            <w:webHidden/>
          </w:rPr>
          <w:instrText xml:space="preserve"> PAGEREF _Toc21006172 \h </w:instrText>
        </w:r>
        <w:r w:rsidR="009E11B2">
          <w:rPr>
            <w:noProof/>
            <w:webHidden/>
          </w:rPr>
        </w:r>
        <w:r w:rsidR="009E11B2">
          <w:rPr>
            <w:noProof/>
            <w:webHidden/>
          </w:rPr>
          <w:fldChar w:fldCharType="separate"/>
        </w:r>
        <w:r>
          <w:rPr>
            <w:noProof/>
            <w:webHidden/>
          </w:rPr>
          <w:t>23</w:t>
        </w:r>
        <w:r w:rsidR="009E11B2">
          <w:rPr>
            <w:noProof/>
            <w:webHidden/>
          </w:rPr>
          <w:fldChar w:fldCharType="end"/>
        </w:r>
      </w:hyperlink>
    </w:p>
    <w:p w14:paraId="2F3A2A54" w14:textId="2239A8B0" w:rsidR="009E11B2" w:rsidRDefault="00536686">
      <w:pPr>
        <w:pStyle w:val="TOC2"/>
        <w:tabs>
          <w:tab w:val="right" w:leader="hyphen" w:pos="9350"/>
        </w:tabs>
        <w:rPr>
          <w:rFonts w:cstheme="minorBidi"/>
          <w:b w:val="0"/>
          <w:bCs w:val="0"/>
          <w:noProof/>
          <w:sz w:val="22"/>
          <w:szCs w:val="22"/>
        </w:rPr>
      </w:pPr>
      <w:hyperlink w:anchor="_Toc21006173" w:history="1">
        <w:r w:rsidR="009E11B2" w:rsidRPr="00C27AAC">
          <w:rPr>
            <w:rStyle w:val="Hyperlink"/>
            <w:noProof/>
          </w:rPr>
          <w:t>3.4 Florida KidCare Customer Engagement Center Services</w:t>
        </w:r>
        <w:r w:rsidR="009E11B2">
          <w:rPr>
            <w:noProof/>
            <w:webHidden/>
          </w:rPr>
          <w:tab/>
        </w:r>
        <w:r w:rsidR="009E11B2">
          <w:rPr>
            <w:noProof/>
            <w:webHidden/>
          </w:rPr>
          <w:fldChar w:fldCharType="begin"/>
        </w:r>
        <w:r w:rsidR="009E11B2">
          <w:rPr>
            <w:noProof/>
            <w:webHidden/>
          </w:rPr>
          <w:instrText xml:space="preserve"> PAGEREF _Toc21006173 \h </w:instrText>
        </w:r>
        <w:r w:rsidR="009E11B2">
          <w:rPr>
            <w:noProof/>
            <w:webHidden/>
          </w:rPr>
        </w:r>
        <w:r w:rsidR="009E11B2">
          <w:rPr>
            <w:noProof/>
            <w:webHidden/>
          </w:rPr>
          <w:fldChar w:fldCharType="separate"/>
        </w:r>
        <w:r>
          <w:rPr>
            <w:noProof/>
            <w:webHidden/>
          </w:rPr>
          <w:t>38</w:t>
        </w:r>
        <w:r w:rsidR="009E11B2">
          <w:rPr>
            <w:noProof/>
            <w:webHidden/>
          </w:rPr>
          <w:fldChar w:fldCharType="end"/>
        </w:r>
      </w:hyperlink>
    </w:p>
    <w:p w14:paraId="6576AE02" w14:textId="12D9E4B8" w:rsidR="009E11B2" w:rsidRDefault="00536686">
      <w:pPr>
        <w:pStyle w:val="TOC2"/>
        <w:tabs>
          <w:tab w:val="right" w:leader="hyphen" w:pos="9350"/>
        </w:tabs>
        <w:rPr>
          <w:rFonts w:cstheme="minorBidi"/>
          <w:b w:val="0"/>
          <w:bCs w:val="0"/>
          <w:noProof/>
          <w:sz w:val="22"/>
          <w:szCs w:val="22"/>
        </w:rPr>
      </w:pPr>
      <w:hyperlink w:anchor="_Toc21006174" w:history="1">
        <w:r w:rsidR="009E11B2" w:rsidRPr="00C27AAC">
          <w:rPr>
            <w:rStyle w:val="Hyperlink"/>
            <w:noProof/>
          </w:rPr>
          <w:t>3.5 Warranty</w:t>
        </w:r>
        <w:r w:rsidR="009E11B2">
          <w:rPr>
            <w:noProof/>
            <w:webHidden/>
          </w:rPr>
          <w:tab/>
        </w:r>
        <w:r w:rsidR="009E11B2">
          <w:rPr>
            <w:noProof/>
            <w:webHidden/>
          </w:rPr>
          <w:fldChar w:fldCharType="begin"/>
        </w:r>
        <w:r w:rsidR="009E11B2">
          <w:rPr>
            <w:noProof/>
            <w:webHidden/>
          </w:rPr>
          <w:instrText xml:space="preserve"> PAGEREF _Toc21006174 \h </w:instrText>
        </w:r>
        <w:r w:rsidR="009E11B2">
          <w:rPr>
            <w:noProof/>
            <w:webHidden/>
          </w:rPr>
        </w:r>
        <w:r w:rsidR="009E11B2">
          <w:rPr>
            <w:noProof/>
            <w:webHidden/>
          </w:rPr>
          <w:fldChar w:fldCharType="separate"/>
        </w:r>
        <w:r>
          <w:rPr>
            <w:noProof/>
            <w:webHidden/>
          </w:rPr>
          <w:t>55</w:t>
        </w:r>
        <w:r w:rsidR="009E11B2">
          <w:rPr>
            <w:noProof/>
            <w:webHidden/>
          </w:rPr>
          <w:fldChar w:fldCharType="end"/>
        </w:r>
      </w:hyperlink>
    </w:p>
    <w:p w14:paraId="14FE663C" w14:textId="3A1EE69B" w:rsidR="009E11B2" w:rsidRDefault="00536686" w:rsidP="00A74524">
      <w:pPr>
        <w:pStyle w:val="TOC1"/>
        <w:rPr>
          <w:rFonts w:cstheme="minorBidi"/>
          <w:sz w:val="22"/>
          <w:szCs w:val="22"/>
        </w:rPr>
      </w:pPr>
      <w:hyperlink w:anchor="_Toc21006175" w:history="1">
        <w:r w:rsidR="009E11B2" w:rsidRPr="00C27AAC">
          <w:rPr>
            <w:rStyle w:val="Hyperlink"/>
          </w:rPr>
          <w:t>Section 4: Contract Administration</w:t>
        </w:r>
        <w:r w:rsidR="009E11B2">
          <w:rPr>
            <w:webHidden/>
          </w:rPr>
          <w:tab/>
        </w:r>
        <w:r w:rsidR="009E11B2">
          <w:rPr>
            <w:webHidden/>
          </w:rPr>
          <w:fldChar w:fldCharType="begin"/>
        </w:r>
        <w:r w:rsidR="009E11B2">
          <w:rPr>
            <w:webHidden/>
          </w:rPr>
          <w:instrText xml:space="preserve"> PAGEREF _Toc21006175 \h </w:instrText>
        </w:r>
        <w:r w:rsidR="009E11B2">
          <w:rPr>
            <w:webHidden/>
          </w:rPr>
        </w:r>
        <w:r w:rsidR="009E11B2">
          <w:rPr>
            <w:webHidden/>
          </w:rPr>
          <w:fldChar w:fldCharType="separate"/>
        </w:r>
        <w:r>
          <w:rPr>
            <w:webHidden/>
          </w:rPr>
          <w:t>56</w:t>
        </w:r>
        <w:r w:rsidR="009E11B2">
          <w:rPr>
            <w:webHidden/>
          </w:rPr>
          <w:fldChar w:fldCharType="end"/>
        </w:r>
      </w:hyperlink>
    </w:p>
    <w:p w14:paraId="7EA4C7A9" w14:textId="5FE869F2" w:rsidR="009E11B2" w:rsidRDefault="00536686">
      <w:pPr>
        <w:pStyle w:val="TOC2"/>
        <w:tabs>
          <w:tab w:val="right" w:leader="hyphen" w:pos="9350"/>
        </w:tabs>
        <w:rPr>
          <w:rFonts w:cstheme="minorBidi"/>
          <w:b w:val="0"/>
          <w:bCs w:val="0"/>
          <w:noProof/>
          <w:sz w:val="22"/>
          <w:szCs w:val="22"/>
        </w:rPr>
      </w:pPr>
      <w:hyperlink w:anchor="_Toc21006176" w:history="1">
        <w:r w:rsidR="009E11B2" w:rsidRPr="00C27AAC">
          <w:rPr>
            <w:rStyle w:val="Hyperlink"/>
            <w:noProof/>
          </w:rPr>
          <w:t>4.1 Organizational Roles and Responsibilities</w:t>
        </w:r>
        <w:r w:rsidR="009E11B2">
          <w:rPr>
            <w:noProof/>
            <w:webHidden/>
          </w:rPr>
          <w:tab/>
        </w:r>
        <w:r w:rsidR="009E11B2">
          <w:rPr>
            <w:noProof/>
            <w:webHidden/>
          </w:rPr>
          <w:fldChar w:fldCharType="begin"/>
        </w:r>
        <w:r w:rsidR="009E11B2">
          <w:rPr>
            <w:noProof/>
            <w:webHidden/>
          </w:rPr>
          <w:instrText xml:space="preserve"> PAGEREF _Toc21006176 \h </w:instrText>
        </w:r>
        <w:r w:rsidR="009E11B2">
          <w:rPr>
            <w:noProof/>
            <w:webHidden/>
          </w:rPr>
        </w:r>
        <w:r w:rsidR="009E11B2">
          <w:rPr>
            <w:noProof/>
            <w:webHidden/>
          </w:rPr>
          <w:fldChar w:fldCharType="separate"/>
        </w:r>
        <w:r>
          <w:rPr>
            <w:noProof/>
            <w:webHidden/>
          </w:rPr>
          <w:t>56</w:t>
        </w:r>
        <w:r w:rsidR="009E11B2">
          <w:rPr>
            <w:noProof/>
            <w:webHidden/>
          </w:rPr>
          <w:fldChar w:fldCharType="end"/>
        </w:r>
      </w:hyperlink>
    </w:p>
    <w:p w14:paraId="128CA39F" w14:textId="04B864F7" w:rsidR="009E11B2" w:rsidRDefault="00536686">
      <w:pPr>
        <w:pStyle w:val="TOC2"/>
        <w:tabs>
          <w:tab w:val="right" w:leader="hyphen" w:pos="9350"/>
        </w:tabs>
        <w:rPr>
          <w:rFonts w:cstheme="minorBidi"/>
          <w:b w:val="0"/>
          <w:bCs w:val="0"/>
          <w:noProof/>
          <w:sz w:val="22"/>
          <w:szCs w:val="22"/>
        </w:rPr>
      </w:pPr>
      <w:hyperlink w:anchor="_Toc21006177" w:history="1">
        <w:r w:rsidR="009E11B2" w:rsidRPr="00C27AAC">
          <w:rPr>
            <w:rStyle w:val="Hyperlink"/>
            <w:noProof/>
          </w:rPr>
          <w:t>4.2 Major Organizational Changes</w:t>
        </w:r>
        <w:r w:rsidR="009E11B2">
          <w:rPr>
            <w:noProof/>
            <w:webHidden/>
          </w:rPr>
          <w:tab/>
        </w:r>
        <w:r w:rsidR="009E11B2">
          <w:rPr>
            <w:noProof/>
            <w:webHidden/>
          </w:rPr>
          <w:fldChar w:fldCharType="begin"/>
        </w:r>
        <w:r w:rsidR="009E11B2">
          <w:rPr>
            <w:noProof/>
            <w:webHidden/>
          </w:rPr>
          <w:instrText xml:space="preserve"> PAGEREF _Toc21006177 \h </w:instrText>
        </w:r>
        <w:r w:rsidR="009E11B2">
          <w:rPr>
            <w:noProof/>
            <w:webHidden/>
          </w:rPr>
        </w:r>
        <w:r w:rsidR="009E11B2">
          <w:rPr>
            <w:noProof/>
            <w:webHidden/>
          </w:rPr>
          <w:fldChar w:fldCharType="separate"/>
        </w:r>
        <w:r>
          <w:rPr>
            <w:noProof/>
            <w:webHidden/>
          </w:rPr>
          <w:t>57</w:t>
        </w:r>
        <w:r w:rsidR="009E11B2">
          <w:rPr>
            <w:noProof/>
            <w:webHidden/>
          </w:rPr>
          <w:fldChar w:fldCharType="end"/>
        </w:r>
      </w:hyperlink>
    </w:p>
    <w:p w14:paraId="386DBCBD" w14:textId="4E9B50ED" w:rsidR="009E11B2" w:rsidRDefault="00536686">
      <w:pPr>
        <w:pStyle w:val="TOC2"/>
        <w:tabs>
          <w:tab w:val="right" w:leader="hyphen" w:pos="9350"/>
        </w:tabs>
        <w:rPr>
          <w:rFonts w:cstheme="minorBidi"/>
          <w:b w:val="0"/>
          <w:bCs w:val="0"/>
          <w:noProof/>
          <w:sz w:val="22"/>
          <w:szCs w:val="22"/>
        </w:rPr>
      </w:pPr>
      <w:hyperlink w:anchor="_Toc21006178" w:history="1">
        <w:r w:rsidR="009E11B2" w:rsidRPr="00C27AAC">
          <w:rPr>
            <w:rStyle w:val="Hyperlink"/>
            <w:noProof/>
          </w:rPr>
          <w:t>4.3 FHKC Information and Access</w:t>
        </w:r>
        <w:r w:rsidR="009E11B2">
          <w:rPr>
            <w:noProof/>
            <w:webHidden/>
          </w:rPr>
          <w:tab/>
        </w:r>
        <w:r w:rsidR="009E11B2">
          <w:rPr>
            <w:noProof/>
            <w:webHidden/>
          </w:rPr>
          <w:fldChar w:fldCharType="begin"/>
        </w:r>
        <w:r w:rsidR="009E11B2">
          <w:rPr>
            <w:noProof/>
            <w:webHidden/>
          </w:rPr>
          <w:instrText xml:space="preserve"> PAGEREF _Toc21006178 \h </w:instrText>
        </w:r>
        <w:r w:rsidR="009E11B2">
          <w:rPr>
            <w:noProof/>
            <w:webHidden/>
          </w:rPr>
        </w:r>
        <w:r w:rsidR="009E11B2">
          <w:rPr>
            <w:noProof/>
            <w:webHidden/>
          </w:rPr>
          <w:fldChar w:fldCharType="separate"/>
        </w:r>
        <w:r>
          <w:rPr>
            <w:noProof/>
            <w:webHidden/>
          </w:rPr>
          <w:t>58</w:t>
        </w:r>
        <w:r w:rsidR="009E11B2">
          <w:rPr>
            <w:noProof/>
            <w:webHidden/>
          </w:rPr>
          <w:fldChar w:fldCharType="end"/>
        </w:r>
      </w:hyperlink>
    </w:p>
    <w:p w14:paraId="64EE7E6B" w14:textId="3E27841D" w:rsidR="009E11B2" w:rsidRDefault="00536686">
      <w:pPr>
        <w:pStyle w:val="TOC2"/>
        <w:tabs>
          <w:tab w:val="right" w:leader="hyphen" w:pos="9350"/>
        </w:tabs>
        <w:rPr>
          <w:rFonts w:cstheme="minorBidi"/>
          <w:b w:val="0"/>
          <w:bCs w:val="0"/>
          <w:noProof/>
          <w:sz w:val="22"/>
          <w:szCs w:val="22"/>
        </w:rPr>
      </w:pPr>
      <w:hyperlink w:anchor="_Toc21006179" w:history="1">
        <w:r w:rsidR="009E11B2" w:rsidRPr="00C27AAC">
          <w:rPr>
            <w:rStyle w:val="Hyperlink"/>
            <w:noProof/>
          </w:rPr>
          <w:t>4.4 Meetings</w:t>
        </w:r>
        <w:r w:rsidR="009E11B2">
          <w:rPr>
            <w:noProof/>
            <w:webHidden/>
          </w:rPr>
          <w:tab/>
        </w:r>
        <w:r w:rsidR="009E11B2">
          <w:rPr>
            <w:noProof/>
            <w:webHidden/>
          </w:rPr>
          <w:fldChar w:fldCharType="begin"/>
        </w:r>
        <w:r w:rsidR="009E11B2">
          <w:rPr>
            <w:noProof/>
            <w:webHidden/>
          </w:rPr>
          <w:instrText xml:space="preserve"> PAGEREF _Toc21006179 \h </w:instrText>
        </w:r>
        <w:r w:rsidR="009E11B2">
          <w:rPr>
            <w:noProof/>
            <w:webHidden/>
          </w:rPr>
        </w:r>
        <w:r w:rsidR="009E11B2">
          <w:rPr>
            <w:noProof/>
            <w:webHidden/>
          </w:rPr>
          <w:fldChar w:fldCharType="separate"/>
        </w:r>
        <w:r>
          <w:rPr>
            <w:noProof/>
            <w:webHidden/>
          </w:rPr>
          <w:t>58</w:t>
        </w:r>
        <w:r w:rsidR="009E11B2">
          <w:rPr>
            <w:noProof/>
            <w:webHidden/>
          </w:rPr>
          <w:fldChar w:fldCharType="end"/>
        </w:r>
      </w:hyperlink>
    </w:p>
    <w:p w14:paraId="2C74ADF5" w14:textId="74DEEFEC" w:rsidR="009E11B2" w:rsidRDefault="00536686">
      <w:pPr>
        <w:pStyle w:val="TOC2"/>
        <w:tabs>
          <w:tab w:val="right" w:leader="hyphen" w:pos="9350"/>
        </w:tabs>
        <w:rPr>
          <w:rFonts w:cstheme="minorBidi"/>
          <w:b w:val="0"/>
          <w:bCs w:val="0"/>
          <w:noProof/>
          <w:sz w:val="22"/>
          <w:szCs w:val="22"/>
        </w:rPr>
      </w:pPr>
      <w:hyperlink w:anchor="_Toc21006180" w:history="1">
        <w:r w:rsidR="009E11B2" w:rsidRPr="00C27AAC">
          <w:rPr>
            <w:rStyle w:val="Hyperlink"/>
            <w:noProof/>
          </w:rPr>
          <w:t>4.5 Subcontractor Requirements</w:t>
        </w:r>
        <w:r w:rsidR="009E11B2">
          <w:rPr>
            <w:noProof/>
            <w:webHidden/>
          </w:rPr>
          <w:tab/>
        </w:r>
        <w:r w:rsidR="009E11B2">
          <w:rPr>
            <w:noProof/>
            <w:webHidden/>
          </w:rPr>
          <w:fldChar w:fldCharType="begin"/>
        </w:r>
        <w:r w:rsidR="009E11B2">
          <w:rPr>
            <w:noProof/>
            <w:webHidden/>
          </w:rPr>
          <w:instrText xml:space="preserve"> PAGEREF _Toc21006180 \h </w:instrText>
        </w:r>
        <w:r w:rsidR="009E11B2">
          <w:rPr>
            <w:noProof/>
            <w:webHidden/>
          </w:rPr>
        </w:r>
        <w:r w:rsidR="009E11B2">
          <w:rPr>
            <w:noProof/>
            <w:webHidden/>
          </w:rPr>
          <w:fldChar w:fldCharType="separate"/>
        </w:r>
        <w:r>
          <w:rPr>
            <w:noProof/>
            <w:webHidden/>
          </w:rPr>
          <w:t>58</w:t>
        </w:r>
        <w:r w:rsidR="009E11B2">
          <w:rPr>
            <w:noProof/>
            <w:webHidden/>
          </w:rPr>
          <w:fldChar w:fldCharType="end"/>
        </w:r>
      </w:hyperlink>
    </w:p>
    <w:p w14:paraId="134256BD" w14:textId="514A18BF" w:rsidR="009E11B2" w:rsidRDefault="00536686">
      <w:pPr>
        <w:pStyle w:val="TOC2"/>
        <w:tabs>
          <w:tab w:val="right" w:leader="hyphen" w:pos="9350"/>
        </w:tabs>
        <w:rPr>
          <w:rFonts w:cstheme="minorBidi"/>
          <w:b w:val="0"/>
          <w:bCs w:val="0"/>
          <w:noProof/>
          <w:sz w:val="22"/>
          <w:szCs w:val="22"/>
        </w:rPr>
      </w:pPr>
      <w:hyperlink w:anchor="_Toc21006181" w:history="1">
        <w:r w:rsidR="009E11B2" w:rsidRPr="00C27AAC">
          <w:rPr>
            <w:rStyle w:val="Hyperlink"/>
            <w:noProof/>
          </w:rPr>
          <w:t>4.6 Performance Standards</w:t>
        </w:r>
        <w:r w:rsidR="009E11B2">
          <w:rPr>
            <w:noProof/>
            <w:webHidden/>
          </w:rPr>
          <w:tab/>
        </w:r>
        <w:r w:rsidR="009E11B2">
          <w:rPr>
            <w:noProof/>
            <w:webHidden/>
          </w:rPr>
          <w:fldChar w:fldCharType="begin"/>
        </w:r>
        <w:r w:rsidR="009E11B2">
          <w:rPr>
            <w:noProof/>
            <w:webHidden/>
          </w:rPr>
          <w:instrText xml:space="preserve"> PAGEREF _Toc21006181 \h </w:instrText>
        </w:r>
        <w:r w:rsidR="009E11B2">
          <w:rPr>
            <w:noProof/>
            <w:webHidden/>
          </w:rPr>
        </w:r>
        <w:r w:rsidR="009E11B2">
          <w:rPr>
            <w:noProof/>
            <w:webHidden/>
          </w:rPr>
          <w:fldChar w:fldCharType="separate"/>
        </w:r>
        <w:r>
          <w:rPr>
            <w:noProof/>
            <w:webHidden/>
          </w:rPr>
          <w:t>61</w:t>
        </w:r>
        <w:r w:rsidR="009E11B2">
          <w:rPr>
            <w:noProof/>
            <w:webHidden/>
          </w:rPr>
          <w:fldChar w:fldCharType="end"/>
        </w:r>
      </w:hyperlink>
    </w:p>
    <w:p w14:paraId="7306561E" w14:textId="136E084D" w:rsidR="009E11B2" w:rsidRDefault="00536686">
      <w:pPr>
        <w:pStyle w:val="TOC2"/>
        <w:tabs>
          <w:tab w:val="right" w:leader="hyphen" w:pos="9350"/>
        </w:tabs>
        <w:rPr>
          <w:rFonts w:cstheme="minorBidi"/>
          <w:b w:val="0"/>
          <w:bCs w:val="0"/>
          <w:noProof/>
          <w:sz w:val="22"/>
          <w:szCs w:val="22"/>
        </w:rPr>
      </w:pPr>
      <w:hyperlink w:anchor="_Toc21006182" w:history="1">
        <w:r w:rsidR="009E11B2" w:rsidRPr="00C27AAC">
          <w:rPr>
            <w:rStyle w:val="Hyperlink"/>
            <w:noProof/>
          </w:rPr>
          <w:t>4.7 Excused Performance Standard Failures</w:t>
        </w:r>
        <w:r w:rsidR="009E11B2">
          <w:rPr>
            <w:noProof/>
            <w:webHidden/>
          </w:rPr>
          <w:tab/>
        </w:r>
        <w:r w:rsidR="009E11B2">
          <w:rPr>
            <w:noProof/>
            <w:webHidden/>
          </w:rPr>
          <w:fldChar w:fldCharType="begin"/>
        </w:r>
        <w:r w:rsidR="009E11B2">
          <w:rPr>
            <w:noProof/>
            <w:webHidden/>
          </w:rPr>
          <w:instrText xml:space="preserve"> PAGEREF _Toc21006182 \h </w:instrText>
        </w:r>
        <w:r w:rsidR="009E11B2">
          <w:rPr>
            <w:noProof/>
            <w:webHidden/>
          </w:rPr>
        </w:r>
        <w:r w:rsidR="009E11B2">
          <w:rPr>
            <w:noProof/>
            <w:webHidden/>
          </w:rPr>
          <w:fldChar w:fldCharType="separate"/>
        </w:r>
        <w:r>
          <w:rPr>
            <w:noProof/>
            <w:webHidden/>
          </w:rPr>
          <w:t>63</w:t>
        </w:r>
        <w:r w:rsidR="009E11B2">
          <w:rPr>
            <w:noProof/>
            <w:webHidden/>
          </w:rPr>
          <w:fldChar w:fldCharType="end"/>
        </w:r>
      </w:hyperlink>
    </w:p>
    <w:p w14:paraId="5522A559" w14:textId="02910F95" w:rsidR="009E11B2" w:rsidRDefault="00536686">
      <w:pPr>
        <w:pStyle w:val="TOC2"/>
        <w:tabs>
          <w:tab w:val="right" w:leader="hyphen" w:pos="9350"/>
        </w:tabs>
        <w:rPr>
          <w:rFonts w:cstheme="minorBidi"/>
          <w:b w:val="0"/>
          <w:bCs w:val="0"/>
          <w:noProof/>
          <w:sz w:val="22"/>
          <w:szCs w:val="22"/>
        </w:rPr>
      </w:pPr>
      <w:hyperlink w:anchor="_Toc21006183" w:history="1">
        <w:r w:rsidR="009E11B2" w:rsidRPr="00C27AAC">
          <w:rPr>
            <w:rStyle w:val="Hyperlink"/>
            <w:noProof/>
          </w:rPr>
          <w:t>4.8 Payment of Claims</w:t>
        </w:r>
        <w:r w:rsidR="009E11B2">
          <w:rPr>
            <w:noProof/>
            <w:webHidden/>
          </w:rPr>
          <w:tab/>
        </w:r>
        <w:r w:rsidR="009E11B2">
          <w:rPr>
            <w:noProof/>
            <w:webHidden/>
          </w:rPr>
          <w:fldChar w:fldCharType="begin"/>
        </w:r>
        <w:r w:rsidR="009E11B2">
          <w:rPr>
            <w:noProof/>
            <w:webHidden/>
          </w:rPr>
          <w:instrText xml:space="preserve"> PAGEREF _Toc21006183 \h </w:instrText>
        </w:r>
        <w:r w:rsidR="009E11B2">
          <w:rPr>
            <w:noProof/>
            <w:webHidden/>
          </w:rPr>
        </w:r>
        <w:r w:rsidR="009E11B2">
          <w:rPr>
            <w:noProof/>
            <w:webHidden/>
          </w:rPr>
          <w:fldChar w:fldCharType="separate"/>
        </w:r>
        <w:r>
          <w:rPr>
            <w:noProof/>
            <w:webHidden/>
          </w:rPr>
          <w:t>63</w:t>
        </w:r>
        <w:r w:rsidR="009E11B2">
          <w:rPr>
            <w:noProof/>
            <w:webHidden/>
          </w:rPr>
          <w:fldChar w:fldCharType="end"/>
        </w:r>
      </w:hyperlink>
    </w:p>
    <w:p w14:paraId="2D2E2944" w14:textId="74C8B609" w:rsidR="009E11B2" w:rsidRDefault="00536686">
      <w:pPr>
        <w:pStyle w:val="TOC2"/>
        <w:tabs>
          <w:tab w:val="right" w:leader="hyphen" w:pos="9350"/>
        </w:tabs>
        <w:rPr>
          <w:rFonts w:cstheme="minorBidi"/>
          <w:b w:val="0"/>
          <w:bCs w:val="0"/>
          <w:noProof/>
          <w:sz w:val="22"/>
          <w:szCs w:val="22"/>
        </w:rPr>
      </w:pPr>
      <w:hyperlink w:anchor="_Toc21006184" w:history="1">
        <w:r w:rsidR="009E11B2" w:rsidRPr="00C27AAC">
          <w:rPr>
            <w:rStyle w:val="Hyperlink"/>
            <w:noProof/>
          </w:rPr>
          <w:t>4.9 Corrective Action Plans</w:t>
        </w:r>
        <w:r w:rsidR="009E11B2">
          <w:rPr>
            <w:noProof/>
            <w:webHidden/>
          </w:rPr>
          <w:tab/>
        </w:r>
        <w:r w:rsidR="009E11B2">
          <w:rPr>
            <w:noProof/>
            <w:webHidden/>
          </w:rPr>
          <w:fldChar w:fldCharType="begin"/>
        </w:r>
        <w:r w:rsidR="009E11B2">
          <w:rPr>
            <w:noProof/>
            <w:webHidden/>
          </w:rPr>
          <w:instrText xml:space="preserve"> PAGEREF _Toc21006184 \h </w:instrText>
        </w:r>
        <w:r w:rsidR="009E11B2">
          <w:rPr>
            <w:noProof/>
            <w:webHidden/>
          </w:rPr>
        </w:r>
        <w:r w:rsidR="009E11B2">
          <w:rPr>
            <w:noProof/>
            <w:webHidden/>
          </w:rPr>
          <w:fldChar w:fldCharType="separate"/>
        </w:r>
        <w:r>
          <w:rPr>
            <w:noProof/>
            <w:webHidden/>
          </w:rPr>
          <w:t>64</w:t>
        </w:r>
        <w:r w:rsidR="009E11B2">
          <w:rPr>
            <w:noProof/>
            <w:webHidden/>
          </w:rPr>
          <w:fldChar w:fldCharType="end"/>
        </w:r>
      </w:hyperlink>
    </w:p>
    <w:p w14:paraId="5EF1D8B0" w14:textId="3804EB5C" w:rsidR="009E11B2" w:rsidRDefault="00536686">
      <w:pPr>
        <w:pStyle w:val="TOC2"/>
        <w:tabs>
          <w:tab w:val="right" w:leader="hyphen" w:pos="9350"/>
        </w:tabs>
        <w:rPr>
          <w:rFonts w:cstheme="minorBidi"/>
          <w:b w:val="0"/>
          <w:bCs w:val="0"/>
          <w:noProof/>
          <w:sz w:val="22"/>
          <w:szCs w:val="22"/>
        </w:rPr>
      </w:pPr>
      <w:hyperlink w:anchor="_Toc21006185" w:history="1">
        <w:r w:rsidR="009E11B2" w:rsidRPr="00C27AAC">
          <w:rPr>
            <w:rStyle w:val="Hyperlink"/>
            <w:noProof/>
          </w:rPr>
          <w:t>4.10 Ownership of Work Product</w:t>
        </w:r>
        <w:r w:rsidR="009E11B2">
          <w:rPr>
            <w:noProof/>
            <w:webHidden/>
          </w:rPr>
          <w:tab/>
        </w:r>
        <w:r w:rsidR="009E11B2">
          <w:rPr>
            <w:noProof/>
            <w:webHidden/>
          </w:rPr>
          <w:fldChar w:fldCharType="begin"/>
        </w:r>
        <w:r w:rsidR="009E11B2">
          <w:rPr>
            <w:noProof/>
            <w:webHidden/>
          </w:rPr>
          <w:instrText xml:space="preserve"> PAGEREF _Toc21006185 \h </w:instrText>
        </w:r>
        <w:r w:rsidR="009E11B2">
          <w:rPr>
            <w:noProof/>
            <w:webHidden/>
          </w:rPr>
        </w:r>
        <w:r w:rsidR="009E11B2">
          <w:rPr>
            <w:noProof/>
            <w:webHidden/>
          </w:rPr>
          <w:fldChar w:fldCharType="separate"/>
        </w:r>
        <w:r>
          <w:rPr>
            <w:noProof/>
            <w:webHidden/>
          </w:rPr>
          <w:t>65</w:t>
        </w:r>
        <w:r w:rsidR="009E11B2">
          <w:rPr>
            <w:noProof/>
            <w:webHidden/>
          </w:rPr>
          <w:fldChar w:fldCharType="end"/>
        </w:r>
      </w:hyperlink>
    </w:p>
    <w:p w14:paraId="7F12C09C" w14:textId="5AD8AFEF" w:rsidR="009E11B2" w:rsidRDefault="00536686">
      <w:pPr>
        <w:pStyle w:val="TOC2"/>
        <w:tabs>
          <w:tab w:val="right" w:leader="hyphen" w:pos="9350"/>
        </w:tabs>
        <w:rPr>
          <w:rFonts w:cstheme="minorBidi"/>
          <w:b w:val="0"/>
          <w:bCs w:val="0"/>
          <w:noProof/>
          <w:sz w:val="22"/>
          <w:szCs w:val="22"/>
        </w:rPr>
      </w:pPr>
      <w:hyperlink w:anchor="_Toc21006186" w:history="1">
        <w:r w:rsidR="009E11B2" w:rsidRPr="00C27AAC">
          <w:rPr>
            <w:rStyle w:val="Hyperlink"/>
            <w:noProof/>
          </w:rPr>
          <w:t>4.11 Change Orders</w:t>
        </w:r>
        <w:r w:rsidR="009E11B2">
          <w:rPr>
            <w:noProof/>
            <w:webHidden/>
          </w:rPr>
          <w:tab/>
        </w:r>
        <w:r w:rsidR="009E11B2">
          <w:rPr>
            <w:noProof/>
            <w:webHidden/>
          </w:rPr>
          <w:fldChar w:fldCharType="begin"/>
        </w:r>
        <w:r w:rsidR="009E11B2">
          <w:rPr>
            <w:noProof/>
            <w:webHidden/>
          </w:rPr>
          <w:instrText xml:space="preserve"> PAGEREF _Toc21006186 \h </w:instrText>
        </w:r>
        <w:r w:rsidR="009E11B2">
          <w:rPr>
            <w:noProof/>
            <w:webHidden/>
          </w:rPr>
        </w:r>
        <w:r w:rsidR="009E11B2">
          <w:rPr>
            <w:noProof/>
            <w:webHidden/>
          </w:rPr>
          <w:fldChar w:fldCharType="separate"/>
        </w:r>
        <w:r>
          <w:rPr>
            <w:noProof/>
            <w:webHidden/>
          </w:rPr>
          <w:t>66</w:t>
        </w:r>
        <w:r w:rsidR="009E11B2">
          <w:rPr>
            <w:noProof/>
            <w:webHidden/>
          </w:rPr>
          <w:fldChar w:fldCharType="end"/>
        </w:r>
      </w:hyperlink>
    </w:p>
    <w:p w14:paraId="0D74175D" w14:textId="130B5871" w:rsidR="009E11B2" w:rsidRDefault="00536686">
      <w:pPr>
        <w:pStyle w:val="TOC2"/>
        <w:tabs>
          <w:tab w:val="right" w:leader="hyphen" w:pos="9350"/>
        </w:tabs>
        <w:rPr>
          <w:rFonts w:cstheme="minorBidi"/>
          <w:b w:val="0"/>
          <w:bCs w:val="0"/>
          <w:noProof/>
          <w:sz w:val="22"/>
          <w:szCs w:val="22"/>
        </w:rPr>
      </w:pPr>
      <w:hyperlink w:anchor="_Toc21006187" w:history="1">
        <w:r w:rsidR="009E11B2" w:rsidRPr="00C27AAC">
          <w:rPr>
            <w:rStyle w:val="Hyperlink"/>
            <w:noProof/>
          </w:rPr>
          <w:t>4.12 Audit, Investigation, Inspection, and Review Rights</w:t>
        </w:r>
        <w:r w:rsidR="009E11B2">
          <w:rPr>
            <w:noProof/>
            <w:webHidden/>
          </w:rPr>
          <w:tab/>
        </w:r>
        <w:r w:rsidR="009E11B2">
          <w:rPr>
            <w:noProof/>
            <w:webHidden/>
          </w:rPr>
          <w:fldChar w:fldCharType="begin"/>
        </w:r>
        <w:r w:rsidR="009E11B2">
          <w:rPr>
            <w:noProof/>
            <w:webHidden/>
          </w:rPr>
          <w:instrText xml:space="preserve"> PAGEREF _Toc21006187 \h </w:instrText>
        </w:r>
        <w:r w:rsidR="009E11B2">
          <w:rPr>
            <w:noProof/>
            <w:webHidden/>
          </w:rPr>
        </w:r>
        <w:r w:rsidR="009E11B2">
          <w:rPr>
            <w:noProof/>
            <w:webHidden/>
          </w:rPr>
          <w:fldChar w:fldCharType="separate"/>
        </w:r>
        <w:r>
          <w:rPr>
            <w:noProof/>
            <w:webHidden/>
          </w:rPr>
          <w:t>67</w:t>
        </w:r>
        <w:r w:rsidR="009E11B2">
          <w:rPr>
            <w:noProof/>
            <w:webHidden/>
          </w:rPr>
          <w:fldChar w:fldCharType="end"/>
        </w:r>
      </w:hyperlink>
    </w:p>
    <w:p w14:paraId="39B0F379" w14:textId="58A589A2" w:rsidR="009E11B2" w:rsidRDefault="00536686">
      <w:pPr>
        <w:pStyle w:val="TOC2"/>
        <w:tabs>
          <w:tab w:val="right" w:leader="hyphen" w:pos="9350"/>
        </w:tabs>
        <w:rPr>
          <w:rFonts w:cstheme="minorBidi"/>
          <w:b w:val="0"/>
          <w:bCs w:val="0"/>
          <w:noProof/>
          <w:sz w:val="22"/>
          <w:szCs w:val="22"/>
        </w:rPr>
      </w:pPr>
      <w:hyperlink w:anchor="_Toc21006188" w:history="1">
        <w:r w:rsidR="009E11B2" w:rsidRPr="00C27AAC">
          <w:rPr>
            <w:rStyle w:val="Hyperlink"/>
            <w:noProof/>
          </w:rPr>
          <w:t>4.13 Third-party Monitoring</w:t>
        </w:r>
        <w:r w:rsidR="009E11B2">
          <w:rPr>
            <w:noProof/>
            <w:webHidden/>
          </w:rPr>
          <w:tab/>
        </w:r>
        <w:r w:rsidR="009E11B2">
          <w:rPr>
            <w:noProof/>
            <w:webHidden/>
          </w:rPr>
          <w:fldChar w:fldCharType="begin"/>
        </w:r>
        <w:r w:rsidR="009E11B2">
          <w:rPr>
            <w:noProof/>
            <w:webHidden/>
          </w:rPr>
          <w:instrText xml:space="preserve"> PAGEREF _Toc21006188 \h </w:instrText>
        </w:r>
        <w:r w:rsidR="009E11B2">
          <w:rPr>
            <w:noProof/>
            <w:webHidden/>
          </w:rPr>
        </w:r>
        <w:r w:rsidR="009E11B2">
          <w:rPr>
            <w:noProof/>
            <w:webHidden/>
          </w:rPr>
          <w:fldChar w:fldCharType="separate"/>
        </w:r>
        <w:r>
          <w:rPr>
            <w:noProof/>
            <w:webHidden/>
          </w:rPr>
          <w:t>69</w:t>
        </w:r>
        <w:r w:rsidR="009E11B2">
          <w:rPr>
            <w:noProof/>
            <w:webHidden/>
          </w:rPr>
          <w:fldChar w:fldCharType="end"/>
        </w:r>
      </w:hyperlink>
    </w:p>
    <w:p w14:paraId="547934A2" w14:textId="0441C94B" w:rsidR="009E11B2" w:rsidRDefault="00536686">
      <w:pPr>
        <w:pStyle w:val="TOC2"/>
        <w:tabs>
          <w:tab w:val="right" w:leader="hyphen" w:pos="9350"/>
        </w:tabs>
        <w:rPr>
          <w:rFonts w:cstheme="minorBidi"/>
          <w:b w:val="0"/>
          <w:bCs w:val="0"/>
          <w:noProof/>
          <w:sz w:val="22"/>
          <w:szCs w:val="22"/>
        </w:rPr>
      </w:pPr>
      <w:hyperlink w:anchor="_Toc21006189" w:history="1">
        <w:r w:rsidR="009E11B2" w:rsidRPr="00C27AAC">
          <w:rPr>
            <w:rStyle w:val="Hyperlink"/>
            <w:noProof/>
          </w:rPr>
          <w:t>4.14 Disaster Recovery</w:t>
        </w:r>
        <w:r w:rsidR="009E11B2">
          <w:rPr>
            <w:noProof/>
            <w:webHidden/>
          </w:rPr>
          <w:tab/>
        </w:r>
        <w:r w:rsidR="009E11B2">
          <w:rPr>
            <w:noProof/>
            <w:webHidden/>
          </w:rPr>
          <w:fldChar w:fldCharType="begin"/>
        </w:r>
        <w:r w:rsidR="009E11B2">
          <w:rPr>
            <w:noProof/>
            <w:webHidden/>
          </w:rPr>
          <w:instrText xml:space="preserve"> PAGEREF _Toc21006189 \h </w:instrText>
        </w:r>
        <w:r w:rsidR="009E11B2">
          <w:rPr>
            <w:noProof/>
            <w:webHidden/>
          </w:rPr>
        </w:r>
        <w:r w:rsidR="009E11B2">
          <w:rPr>
            <w:noProof/>
            <w:webHidden/>
          </w:rPr>
          <w:fldChar w:fldCharType="separate"/>
        </w:r>
        <w:r>
          <w:rPr>
            <w:noProof/>
            <w:webHidden/>
          </w:rPr>
          <w:t>70</w:t>
        </w:r>
        <w:r w:rsidR="009E11B2">
          <w:rPr>
            <w:noProof/>
            <w:webHidden/>
          </w:rPr>
          <w:fldChar w:fldCharType="end"/>
        </w:r>
      </w:hyperlink>
    </w:p>
    <w:p w14:paraId="48E51639" w14:textId="5EA0C1BC" w:rsidR="009E11B2" w:rsidRDefault="00536686" w:rsidP="00A74524">
      <w:pPr>
        <w:pStyle w:val="TOC1"/>
        <w:rPr>
          <w:rFonts w:cstheme="minorBidi"/>
          <w:sz w:val="22"/>
          <w:szCs w:val="22"/>
        </w:rPr>
      </w:pPr>
      <w:hyperlink w:anchor="_Toc21006190" w:history="1">
        <w:r w:rsidR="009E11B2" w:rsidRPr="00C27AAC">
          <w:rPr>
            <w:rStyle w:val="Hyperlink"/>
          </w:rPr>
          <w:t>Section 5: Insurance Coverage and Bonds</w:t>
        </w:r>
        <w:r w:rsidR="009E11B2">
          <w:rPr>
            <w:webHidden/>
          </w:rPr>
          <w:tab/>
        </w:r>
        <w:r w:rsidR="009E11B2">
          <w:rPr>
            <w:webHidden/>
          </w:rPr>
          <w:fldChar w:fldCharType="begin"/>
        </w:r>
        <w:r w:rsidR="009E11B2">
          <w:rPr>
            <w:webHidden/>
          </w:rPr>
          <w:instrText xml:space="preserve"> PAGEREF _Toc21006190 \h </w:instrText>
        </w:r>
        <w:r w:rsidR="009E11B2">
          <w:rPr>
            <w:webHidden/>
          </w:rPr>
        </w:r>
        <w:r w:rsidR="009E11B2">
          <w:rPr>
            <w:webHidden/>
          </w:rPr>
          <w:fldChar w:fldCharType="separate"/>
        </w:r>
        <w:r>
          <w:rPr>
            <w:webHidden/>
          </w:rPr>
          <w:t>72</w:t>
        </w:r>
        <w:r w:rsidR="009E11B2">
          <w:rPr>
            <w:webHidden/>
          </w:rPr>
          <w:fldChar w:fldCharType="end"/>
        </w:r>
      </w:hyperlink>
    </w:p>
    <w:p w14:paraId="17926DB7" w14:textId="0A667DD2" w:rsidR="009E11B2" w:rsidRDefault="00536686">
      <w:pPr>
        <w:pStyle w:val="TOC2"/>
        <w:tabs>
          <w:tab w:val="right" w:leader="hyphen" w:pos="9350"/>
        </w:tabs>
        <w:rPr>
          <w:rFonts w:cstheme="minorBidi"/>
          <w:b w:val="0"/>
          <w:bCs w:val="0"/>
          <w:noProof/>
          <w:sz w:val="22"/>
          <w:szCs w:val="22"/>
        </w:rPr>
      </w:pPr>
      <w:hyperlink w:anchor="_Toc21006191" w:history="1">
        <w:r w:rsidR="009E11B2" w:rsidRPr="00C27AAC">
          <w:rPr>
            <w:rStyle w:val="Hyperlink"/>
            <w:noProof/>
          </w:rPr>
          <w:t>5.1 Commercial General Liability</w:t>
        </w:r>
        <w:r w:rsidR="009E11B2">
          <w:rPr>
            <w:noProof/>
            <w:webHidden/>
          </w:rPr>
          <w:tab/>
        </w:r>
        <w:r w:rsidR="009E11B2">
          <w:rPr>
            <w:noProof/>
            <w:webHidden/>
          </w:rPr>
          <w:fldChar w:fldCharType="begin"/>
        </w:r>
        <w:r w:rsidR="009E11B2">
          <w:rPr>
            <w:noProof/>
            <w:webHidden/>
          </w:rPr>
          <w:instrText xml:space="preserve"> PAGEREF _Toc21006191 \h </w:instrText>
        </w:r>
        <w:r w:rsidR="009E11B2">
          <w:rPr>
            <w:noProof/>
            <w:webHidden/>
          </w:rPr>
        </w:r>
        <w:r w:rsidR="009E11B2">
          <w:rPr>
            <w:noProof/>
            <w:webHidden/>
          </w:rPr>
          <w:fldChar w:fldCharType="separate"/>
        </w:r>
        <w:r>
          <w:rPr>
            <w:noProof/>
            <w:webHidden/>
          </w:rPr>
          <w:t>72</w:t>
        </w:r>
        <w:r w:rsidR="009E11B2">
          <w:rPr>
            <w:noProof/>
            <w:webHidden/>
          </w:rPr>
          <w:fldChar w:fldCharType="end"/>
        </w:r>
      </w:hyperlink>
    </w:p>
    <w:p w14:paraId="6787B342" w14:textId="2092724A" w:rsidR="009E11B2" w:rsidRDefault="00536686">
      <w:pPr>
        <w:pStyle w:val="TOC2"/>
        <w:tabs>
          <w:tab w:val="right" w:leader="hyphen" w:pos="9350"/>
        </w:tabs>
        <w:rPr>
          <w:rFonts w:cstheme="minorBidi"/>
          <w:b w:val="0"/>
          <w:bCs w:val="0"/>
          <w:noProof/>
          <w:sz w:val="22"/>
          <w:szCs w:val="22"/>
        </w:rPr>
      </w:pPr>
      <w:hyperlink w:anchor="_Toc21006192" w:history="1">
        <w:r w:rsidR="009E11B2" w:rsidRPr="00C27AAC">
          <w:rPr>
            <w:rStyle w:val="Hyperlink"/>
            <w:noProof/>
          </w:rPr>
          <w:t>5.2 Workers' Compensation Insurance</w:t>
        </w:r>
        <w:r w:rsidR="009E11B2">
          <w:rPr>
            <w:noProof/>
            <w:webHidden/>
          </w:rPr>
          <w:tab/>
        </w:r>
        <w:r w:rsidR="009E11B2">
          <w:rPr>
            <w:noProof/>
            <w:webHidden/>
          </w:rPr>
          <w:fldChar w:fldCharType="begin"/>
        </w:r>
        <w:r w:rsidR="009E11B2">
          <w:rPr>
            <w:noProof/>
            <w:webHidden/>
          </w:rPr>
          <w:instrText xml:space="preserve"> PAGEREF _Toc21006192 \h </w:instrText>
        </w:r>
        <w:r w:rsidR="009E11B2">
          <w:rPr>
            <w:noProof/>
            <w:webHidden/>
          </w:rPr>
        </w:r>
        <w:r w:rsidR="009E11B2">
          <w:rPr>
            <w:noProof/>
            <w:webHidden/>
          </w:rPr>
          <w:fldChar w:fldCharType="separate"/>
        </w:r>
        <w:r>
          <w:rPr>
            <w:noProof/>
            <w:webHidden/>
          </w:rPr>
          <w:t>72</w:t>
        </w:r>
        <w:r w:rsidR="009E11B2">
          <w:rPr>
            <w:noProof/>
            <w:webHidden/>
          </w:rPr>
          <w:fldChar w:fldCharType="end"/>
        </w:r>
      </w:hyperlink>
    </w:p>
    <w:p w14:paraId="5BF4EA81" w14:textId="3EB4877C" w:rsidR="009E11B2" w:rsidRDefault="00536686">
      <w:pPr>
        <w:pStyle w:val="TOC2"/>
        <w:tabs>
          <w:tab w:val="right" w:leader="hyphen" w:pos="9350"/>
        </w:tabs>
        <w:rPr>
          <w:rFonts w:cstheme="minorBidi"/>
          <w:b w:val="0"/>
          <w:bCs w:val="0"/>
          <w:noProof/>
          <w:sz w:val="22"/>
          <w:szCs w:val="22"/>
        </w:rPr>
      </w:pPr>
      <w:hyperlink w:anchor="_Toc21006193" w:history="1">
        <w:r w:rsidR="009E11B2" w:rsidRPr="00C27AAC">
          <w:rPr>
            <w:rStyle w:val="Hyperlink"/>
            <w:noProof/>
          </w:rPr>
          <w:t>5.3 Professional Indemnity Insurance</w:t>
        </w:r>
        <w:r w:rsidR="009E11B2">
          <w:rPr>
            <w:noProof/>
            <w:webHidden/>
          </w:rPr>
          <w:tab/>
        </w:r>
        <w:r w:rsidR="009E11B2">
          <w:rPr>
            <w:noProof/>
            <w:webHidden/>
          </w:rPr>
          <w:fldChar w:fldCharType="begin"/>
        </w:r>
        <w:r w:rsidR="009E11B2">
          <w:rPr>
            <w:noProof/>
            <w:webHidden/>
          </w:rPr>
          <w:instrText xml:space="preserve"> PAGEREF _Toc21006193 \h </w:instrText>
        </w:r>
        <w:r w:rsidR="009E11B2">
          <w:rPr>
            <w:noProof/>
            <w:webHidden/>
          </w:rPr>
        </w:r>
        <w:r w:rsidR="009E11B2">
          <w:rPr>
            <w:noProof/>
            <w:webHidden/>
          </w:rPr>
          <w:fldChar w:fldCharType="separate"/>
        </w:r>
        <w:r>
          <w:rPr>
            <w:noProof/>
            <w:webHidden/>
          </w:rPr>
          <w:t>73</w:t>
        </w:r>
        <w:r w:rsidR="009E11B2">
          <w:rPr>
            <w:noProof/>
            <w:webHidden/>
          </w:rPr>
          <w:fldChar w:fldCharType="end"/>
        </w:r>
      </w:hyperlink>
    </w:p>
    <w:p w14:paraId="5DD5368C" w14:textId="5B2BD896" w:rsidR="009E11B2" w:rsidRDefault="00536686">
      <w:pPr>
        <w:pStyle w:val="TOC2"/>
        <w:tabs>
          <w:tab w:val="right" w:leader="hyphen" w:pos="9350"/>
        </w:tabs>
        <w:rPr>
          <w:rFonts w:cstheme="minorBidi"/>
          <w:b w:val="0"/>
          <w:bCs w:val="0"/>
          <w:noProof/>
          <w:sz w:val="22"/>
          <w:szCs w:val="22"/>
        </w:rPr>
      </w:pPr>
      <w:hyperlink w:anchor="_Toc21006194" w:history="1">
        <w:r w:rsidR="009E11B2" w:rsidRPr="00C27AAC">
          <w:rPr>
            <w:rStyle w:val="Hyperlink"/>
            <w:noProof/>
          </w:rPr>
          <w:t>5.4 Cyber Liability Insurance</w:t>
        </w:r>
        <w:r w:rsidR="009E11B2">
          <w:rPr>
            <w:noProof/>
            <w:webHidden/>
          </w:rPr>
          <w:tab/>
        </w:r>
        <w:r w:rsidR="009E11B2">
          <w:rPr>
            <w:noProof/>
            <w:webHidden/>
          </w:rPr>
          <w:fldChar w:fldCharType="begin"/>
        </w:r>
        <w:r w:rsidR="009E11B2">
          <w:rPr>
            <w:noProof/>
            <w:webHidden/>
          </w:rPr>
          <w:instrText xml:space="preserve"> PAGEREF _Toc21006194 \h </w:instrText>
        </w:r>
        <w:r w:rsidR="009E11B2">
          <w:rPr>
            <w:noProof/>
            <w:webHidden/>
          </w:rPr>
        </w:r>
        <w:r w:rsidR="009E11B2">
          <w:rPr>
            <w:noProof/>
            <w:webHidden/>
          </w:rPr>
          <w:fldChar w:fldCharType="separate"/>
        </w:r>
        <w:r>
          <w:rPr>
            <w:noProof/>
            <w:webHidden/>
          </w:rPr>
          <w:t>73</w:t>
        </w:r>
        <w:r w:rsidR="009E11B2">
          <w:rPr>
            <w:noProof/>
            <w:webHidden/>
          </w:rPr>
          <w:fldChar w:fldCharType="end"/>
        </w:r>
      </w:hyperlink>
    </w:p>
    <w:p w14:paraId="579A70F9" w14:textId="52375FF2" w:rsidR="009E11B2" w:rsidRDefault="00536686">
      <w:pPr>
        <w:pStyle w:val="TOC2"/>
        <w:tabs>
          <w:tab w:val="right" w:leader="hyphen" w:pos="9350"/>
        </w:tabs>
        <w:rPr>
          <w:rFonts w:cstheme="minorBidi"/>
          <w:b w:val="0"/>
          <w:bCs w:val="0"/>
          <w:noProof/>
          <w:sz w:val="22"/>
          <w:szCs w:val="22"/>
        </w:rPr>
      </w:pPr>
      <w:hyperlink w:anchor="_Toc21006195" w:history="1">
        <w:r w:rsidR="009E11B2" w:rsidRPr="00C27AAC">
          <w:rPr>
            <w:rStyle w:val="Hyperlink"/>
            <w:noProof/>
          </w:rPr>
          <w:t>5.5 Proof of Insurance</w:t>
        </w:r>
        <w:r w:rsidR="009E11B2">
          <w:rPr>
            <w:noProof/>
            <w:webHidden/>
          </w:rPr>
          <w:tab/>
        </w:r>
        <w:r w:rsidR="009E11B2">
          <w:rPr>
            <w:noProof/>
            <w:webHidden/>
          </w:rPr>
          <w:fldChar w:fldCharType="begin"/>
        </w:r>
        <w:r w:rsidR="009E11B2">
          <w:rPr>
            <w:noProof/>
            <w:webHidden/>
          </w:rPr>
          <w:instrText xml:space="preserve"> PAGEREF _Toc21006195 \h </w:instrText>
        </w:r>
        <w:r w:rsidR="009E11B2">
          <w:rPr>
            <w:noProof/>
            <w:webHidden/>
          </w:rPr>
        </w:r>
        <w:r w:rsidR="009E11B2">
          <w:rPr>
            <w:noProof/>
            <w:webHidden/>
          </w:rPr>
          <w:fldChar w:fldCharType="separate"/>
        </w:r>
        <w:r>
          <w:rPr>
            <w:noProof/>
            <w:webHidden/>
          </w:rPr>
          <w:t>73</w:t>
        </w:r>
        <w:r w:rsidR="009E11B2">
          <w:rPr>
            <w:noProof/>
            <w:webHidden/>
          </w:rPr>
          <w:fldChar w:fldCharType="end"/>
        </w:r>
      </w:hyperlink>
    </w:p>
    <w:p w14:paraId="5AECF1AC" w14:textId="16F451E4" w:rsidR="009E11B2" w:rsidRDefault="00536686">
      <w:pPr>
        <w:pStyle w:val="TOC2"/>
        <w:tabs>
          <w:tab w:val="right" w:leader="hyphen" w:pos="9350"/>
        </w:tabs>
        <w:rPr>
          <w:rFonts w:cstheme="minorBidi"/>
          <w:b w:val="0"/>
          <w:bCs w:val="0"/>
          <w:noProof/>
          <w:sz w:val="22"/>
          <w:szCs w:val="22"/>
        </w:rPr>
      </w:pPr>
      <w:hyperlink w:anchor="_Toc21006196" w:history="1">
        <w:r w:rsidR="009E11B2" w:rsidRPr="00C27AAC">
          <w:rPr>
            <w:rStyle w:val="Hyperlink"/>
            <w:noProof/>
          </w:rPr>
          <w:t>5.6 Performance and Payment Bond</w:t>
        </w:r>
        <w:r w:rsidR="009E11B2">
          <w:rPr>
            <w:noProof/>
            <w:webHidden/>
          </w:rPr>
          <w:tab/>
        </w:r>
        <w:r w:rsidR="009E11B2">
          <w:rPr>
            <w:noProof/>
            <w:webHidden/>
          </w:rPr>
          <w:fldChar w:fldCharType="begin"/>
        </w:r>
        <w:r w:rsidR="009E11B2">
          <w:rPr>
            <w:noProof/>
            <w:webHidden/>
          </w:rPr>
          <w:instrText xml:space="preserve"> PAGEREF _Toc21006196 \h </w:instrText>
        </w:r>
        <w:r w:rsidR="009E11B2">
          <w:rPr>
            <w:noProof/>
            <w:webHidden/>
          </w:rPr>
        </w:r>
        <w:r w:rsidR="009E11B2">
          <w:rPr>
            <w:noProof/>
            <w:webHidden/>
          </w:rPr>
          <w:fldChar w:fldCharType="separate"/>
        </w:r>
        <w:r>
          <w:rPr>
            <w:noProof/>
            <w:webHidden/>
          </w:rPr>
          <w:t>73</w:t>
        </w:r>
        <w:r w:rsidR="009E11B2">
          <w:rPr>
            <w:noProof/>
            <w:webHidden/>
          </w:rPr>
          <w:fldChar w:fldCharType="end"/>
        </w:r>
      </w:hyperlink>
    </w:p>
    <w:p w14:paraId="4F003EEE" w14:textId="454EFA06" w:rsidR="009E11B2" w:rsidRDefault="00536686">
      <w:pPr>
        <w:pStyle w:val="TOC2"/>
        <w:tabs>
          <w:tab w:val="right" w:leader="hyphen" w:pos="9350"/>
        </w:tabs>
        <w:rPr>
          <w:rFonts w:cstheme="minorBidi"/>
          <w:b w:val="0"/>
          <w:bCs w:val="0"/>
          <w:noProof/>
          <w:sz w:val="22"/>
          <w:szCs w:val="22"/>
        </w:rPr>
      </w:pPr>
      <w:hyperlink w:anchor="_Toc21006197" w:history="1">
        <w:r w:rsidR="009E11B2" w:rsidRPr="00C27AAC">
          <w:rPr>
            <w:rStyle w:val="Hyperlink"/>
            <w:noProof/>
          </w:rPr>
          <w:t>5.7 Fidelity Bond</w:t>
        </w:r>
        <w:r w:rsidR="009E11B2">
          <w:rPr>
            <w:noProof/>
            <w:webHidden/>
          </w:rPr>
          <w:tab/>
        </w:r>
        <w:r w:rsidR="009E11B2">
          <w:rPr>
            <w:noProof/>
            <w:webHidden/>
          </w:rPr>
          <w:fldChar w:fldCharType="begin"/>
        </w:r>
        <w:r w:rsidR="009E11B2">
          <w:rPr>
            <w:noProof/>
            <w:webHidden/>
          </w:rPr>
          <w:instrText xml:space="preserve"> PAGEREF _Toc21006197 \h </w:instrText>
        </w:r>
        <w:r w:rsidR="009E11B2">
          <w:rPr>
            <w:noProof/>
            <w:webHidden/>
          </w:rPr>
        </w:r>
        <w:r w:rsidR="009E11B2">
          <w:rPr>
            <w:noProof/>
            <w:webHidden/>
          </w:rPr>
          <w:fldChar w:fldCharType="separate"/>
        </w:r>
        <w:r>
          <w:rPr>
            <w:noProof/>
            <w:webHidden/>
          </w:rPr>
          <w:t>74</w:t>
        </w:r>
        <w:r w:rsidR="009E11B2">
          <w:rPr>
            <w:noProof/>
            <w:webHidden/>
          </w:rPr>
          <w:fldChar w:fldCharType="end"/>
        </w:r>
      </w:hyperlink>
    </w:p>
    <w:p w14:paraId="577B1C6E" w14:textId="3A348F13" w:rsidR="009E11B2" w:rsidRDefault="00536686" w:rsidP="00A74524">
      <w:pPr>
        <w:pStyle w:val="TOC1"/>
        <w:rPr>
          <w:rFonts w:cstheme="minorBidi"/>
          <w:sz w:val="22"/>
          <w:szCs w:val="22"/>
        </w:rPr>
      </w:pPr>
      <w:hyperlink w:anchor="_Toc21006198" w:history="1">
        <w:r w:rsidR="009E11B2" w:rsidRPr="00C27AAC">
          <w:rPr>
            <w:rStyle w:val="Hyperlink"/>
          </w:rPr>
          <w:t>Section 6: Security</w:t>
        </w:r>
        <w:r w:rsidR="009E11B2">
          <w:rPr>
            <w:webHidden/>
          </w:rPr>
          <w:tab/>
        </w:r>
        <w:r w:rsidR="009E11B2">
          <w:rPr>
            <w:webHidden/>
          </w:rPr>
          <w:fldChar w:fldCharType="begin"/>
        </w:r>
        <w:r w:rsidR="009E11B2">
          <w:rPr>
            <w:webHidden/>
          </w:rPr>
          <w:instrText xml:space="preserve"> PAGEREF _Toc21006198 \h </w:instrText>
        </w:r>
        <w:r w:rsidR="009E11B2">
          <w:rPr>
            <w:webHidden/>
          </w:rPr>
        </w:r>
        <w:r w:rsidR="009E11B2">
          <w:rPr>
            <w:webHidden/>
          </w:rPr>
          <w:fldChar w:fldCharType="separate"/>
        </w:r>
        <w:r>
          <w:rPr>
            <w:webHidden/>
          </w:rPr>
          <w:t>75</w:t>
        </w:r>
        <w:r w:rsidR="009E11B2">
          <w:rPr>
            <w:webHidden/>
          </w:rPr>
          <w:fldChar w:fldCharType="end"/>
        </w:r>
      </w:hyperlink>
    </w:p>
    <w:p w14:paraId="28FE9E59" w14:textId="7443282A" w:rsidR="009E11B2" w:rsidRDefault="00536686">
      <w:pPr>
        <w:pStyle w:val="TOC2"/>
        <w:tabs>
          <w:tab w:val="right" w:leader="hyphen" w:pos="9350"/>
        </w:tabs>
        <w:rPr>
          <w:rFonts w:cstheme="minorBidi"/>
          <w:b w:val="0"/>
          <w:bCs w:val="0"/>
          <w:noProof/>
          <w:sz w:val="22"/>
          <w:szCs w:val="22"/>
        </w:rPr>
      </w:pPr>
      <w:hyperlink w:anchor="_Toc21006199" w:history="1">
        <w:r w:rsidR="009E11B2" w:rsidRPr="00C27AAC">
          <w:rPr>
            <w:rStyle w:val="Hyperlink"/>
            <w:noProof/>
          </w:rPr>
          <w:t>6.1 Security Officers</w:t>
        </w:r>
        <w:r w:rsidR="009E11B2">
          <w:rPr>
            <w:noProof/>
            <w:webHidden/>
          </w:rPr>
          <w:tab/>
        </w:r>
        <w:r w:rsidR="009E11B2">
          <w:rPr>
            <w:noProof/>
            <w:webHidden/>
          </w:rPr>
          <w:fldChar w:fldCharType="begin"/>
        </w:r>
        <w:r w:rsidR="009E11B2">
          <w:rPr>
            <w:noProof/>
            <w:webHidden/>
          </w:rPr>
          <w:instrText xml:space="preserve"> PAGEREF _Toc21006199 \h </w:instrText>
        </w:r>
        <w:r w:rsidR="009E11B2">
          <w:rPr>
            <w:noProof/>
            <w:webHidden/>
          </w:rPr>
        </w:r>
        <w:r w:rsidR="009E11B2">
          <w:rPr>
            <w:noProof/>
            <w:webHidden/>
          </w:rPr>
          <w:fldChar w:fldCharType="separate"/>
        </w:r>
        <w:r>
          <w:rPr>
            <w:noProof/>
            <w:webHidden/>
          </w:rPr>
          <w:t>75</w:t>
        </w:r>
        <w:r w:rsidR="009E11B2">
          <w:rPr>
            <w:noProof/>
            <w:webHidden/>
          </w:rPr>
          <w:fldChar w:fldCharType="end"/>
        </w:r>
      </w:hyperlink>
    </w:p>
    <w:p w14:paraId="4B0D95DF" w14:textId="0120E33D" w:rsidR="009E11B2" w:rsidRDefault="00536686">
      <w:pPr>
        <w:pStyle w:val="TOC2"/>
        <w:tabs>
          <w:tab w:val="right" w:leader="hyphen" w:pos="9350"/>
        </w:tabs>
        <w:rPr>
          <w:rFonts w:cstheme="minorBidi"/>
          <w:b w:val="0"/>
          <w:bCs w:val="0"/>
          <w:noProof/>
          <w:sz w:val="22"/>
          <w:szCs w:val="22"/>
        </w:rPr>
      </w:pPr>
      <w:hyperlink w:anchor="_Toc21006200" w:history="1">
        <w:r w:rsidR="009E11B2" w:rsidRPr="00C27AAC">
          <w:rPr>
            <w:rStyle w:val="Hyperlink"/>
            <w:noProof/>
          </w:rPr>
          <w:t>6.2 Background Screening</w:t>
        </w:r>
        <w:r w:rsidR="009E11B2">
          <w:rPr>
            <w:noProof/>
            <w:webHidden/>
          </w:rPr>
          <w:tab/>
        </w:r>
        <w:r w:rsidR="009E11B2">
          <w:rPr>
            <w:noProof/>
            <w:webHidden/>
          </w:rPr>
          <w:fldChar w:fldCharType="begin"/>
        </w:r>
        <w:r w:rsidR="009E11B2">
          <w:rPr>
            <w:noProof/>
            <w:webHidden/>
          </w:rPr>
          <w:instrText xml:space="preserve"> PAGEREF _Toc21006200 \h </w:instrText>
        </w:r>
        <w:r w:rsidR="009E11B2">
          <w:rPr>
            <w:noProof/>
            <w:webHidden/>
          </w:rPr>
        </w:r>
        <w:r w:rsidR="009E11B2">
          <w:rPr>
            <w:noProof/>
            <w:webHidden/>
          </w:rPr>
          <w:fldChar w:fldCharType="separate"/>
        </w:r>
        <w:r>
          <w:rPr>
            <w:noProof/>
            <w:webHidden/>
          </w:rPr>
          <w:t>75</w:t>
        </w:r>
        <w:r w:rsidR="009E11B2">
          <w:rPr>
            <w:noProof/>
            <w:webHidden/>
          </w:rPr>
          <w:fldChar w:fldCharType="end"/>
        </w:r>
      </w:hyperlink>
    </w:p>
    <w:p w14:paraId="633B682C" w14:textId="38BDA580" w:rsidR="009E11B2" w:rsidRDefault="00536686">
      <w:pPr>
        <w:pStyle w:val="TOC2"/>
        <w:tabs>
          <w:tab w:val="right" w:leader="hyphen" w:pos="9350"/>
        </w:tabs>
        <w:rPr>
          <w:rFonts w:cstheme="minorBidi"/>
          <w:b w:val="0"/>
          <w:bCs w:val="0"/>
          <w:noProof/>
          <w:sz w:val="22"/>
          <w:szCs w:val="22"/>
        </w:rPr>
      </w:pPr>
      <w:hyperlink w:anchor="_Toc21006201" w:history="1">
        <w:r w:rsidR="009E11B2" w:rsidRPr="00C27AAC">
          <w:rPr>
            <w:rStyle w:val="Hyperlink"/>
            <w:noProof/>
          </w:rPr>
          <w:t>6.3 Network Security and Perimeter Protections</w:t>
        </w:r>
        <w:r w:rsidR="009E11B2">
          <w:rPr>
            <w:noProof/>
            <w:webHidden/>
          </w:rPr>
          <w:tab/>
        </w:r>
        <w:r w:rsidR="009E11B2">
          <w:rPr>
            <w:noProof/>
            <w:webHidden/>
          </w:rPr>
          <w:fldChar w:fldCharType="begin"/>
        </w:r>
        <w:r w:rsidR="009E11B2">
          <w:rPr>
            <w:noProof/>
            <w:webHidden/>
          </w:rPr>
          <w:instrText xml:space="preserve"> PAGEREF _Toc21006201 \h </w:instrText>
        </w:r>
        <w:r w:rsidR="009E11B2">
          <w:rPr>
            <w:noProof/>
            <w:webHidden/>
          </w:rPr>
        </w:r>
        <w:r w:rsidR="009E11B2">
          <w:rPr>
            <w:noProof/>
            <w:webHidden/>
          </w:rPr>
          <w:fldChar w:fldCharType="separate"/>
        </w:r>
        <w:r>
          <w:rPr>
            <w:noProof/>
            <w:webHidden/>
          </w:rPr>
          <w:t>77</w:t>
        </w:r>
        <w:r w:rsidR="009E11B2">
          <w:rPr>
            <w:noProof/>
            <w:webHidden/>
          </w:rPr>
          <w:fldChar w:fldCharType="end"/>
        </w:r>
      </w:hyperlink>
    </w:p>
    <w:p w14:paraId="791849DB" w14:textId="5ECA3120" w:rsidR="009E11B2" w:rsidRDefault="00536686">
      <w:pPr>
        <w:pStyle w:val="TOC2"/>
        <w:tabs>
          <w:tab w:val="right" w:leader="hyphen" w:pos="9350"/>
        </w:tabs>
        <w:rPr>
          <w:rFonts w:cstheme="minorBidi"/>
          <w:b w:val="0"/>
          <w:bCs w:val="0"/>
          <w:noProof/>
          <w:sz w:val="22"/>
          <w:szCs w:val="22"/>
        </w:rPr>
      </w:pPr>
      <w:hyperlink w:anchor="_Toc21006202" w:history="1">
        <w:r w:rsidR="009E11B2" w:rsidRPr="00C27AAC">
          <w:rPr>
            <w:rStyle w:val="Hyperlink"/>
            <w:noProof/>
          </w:rPr>
          <w:t>6.4 Configuration Management</w:t>
        </w:r>
        <w:r w:rsidR="009E11B2">
          <w:rPr>
            <w:noProof/>
            <w:webHidden/>
          </w:rPr>
          <w:tab/>
        </w:r>
        <w:r w:rsidR="009E11B2">
          <w:rPr>
            <w:noProof/>
            <w:webHidden/>
          </w:rPr>
          <w:fldChar w:fldCharType="begin"/>
        </w:r>
        <w:r w:rsidR="009E11B2">
          <w:rPr>
            <w:noProof/>
            <w:webHidden/>
          </w:rPr>
          <w:instrText xml:space="preserve"> PAGEREF _Toc21006202 \h </w:instrText>
        </w:r>
        <w:r w:rsidR="009E11B2">
          <w:rPr>
            <w:noProof/>
            <w:webHidden/>
          </w:rPr>
        </w:r>
        <w:r w:rsidR="009E11B2">
          <w:rPr>
            <w:noProof/>
            <w:webHidden/>
          </w:rPr>
          <w:fldChar w:fldCharType="separate"/>
        </w:r>
        <w:r>
          <w:rPr>
            <w:noProof/>
            <w:webHidden/>
          </w:rPr>
          <w:t>77</w:t>
        </w:r>
        <w:r w:rsidR="009E11B2">
          <w:rPr>
            <w:noProof/>
            <w:webHidden/>
          </w:rPr>
          <w:fldChar w:fldCharType="end"/>
        </w:r>
      </w:hyperlink>
    </w:p>
    <w:p w14:paraId="33D649A6" w14:textId="52857ECC" w:rsidR="009E11B2" w:rsidRDefault="00536686">
      <w:pPr>
        <w:pStyle w:val="TOC2"/>
        <w:tabs>
          <w:tab w:val="right" w:leader="hyphen" w:pos="9350"/>
        </w:tabs>
        <w:rPr>
          <w:rFonts w:cstheme="minorBidi"/>
          <w:b w:val="0"/>
          <w:bCs w:val="0"/>
          <w:noProof/>
          <w:sz w:val="22"/>
          <w:szCs w:val="22"/>
        </w:rPr>
      </w:pPr>
      <w:hyperlink w:anchor="_Toc21006203" w:history="1">
        <w:r w:rsidR="009E11B2" w:rsidRPr="00C27AAC">
          <w:rPr>
            <w:rStyle w:val="Hyperlink"/>
            <w:noProof/>
          </w:rPr>
          <w:t>6.5 Infrastructure Access</w:t>
        </w:r>
        <w:r w:rsidR="009E11B2">
          <w:rPr>
            <w:noProof/>
            <w:webHidden/>
          </w:rPr>
          <w:tab/>
        </w:r>
        <w:r w:rsidR="009E11B2">
          <w:rPr>
            <w:noProof/>
            <w:webHidden/>
          </w:rPr>
          <w:fldChar w:fldCharType="begin"/>
        </w:r>
        <w:r w:rsidR="009E11B2">
          <w:rPr>
            <w:noProof/>
            <w:webHidden/>
          </w:rPr>
          <w:instrText xml:space="preserve"> PAGEREF _Toc21006203 \h </w:instrText>
        </w:r>
        <w:r w:rsidR="009E11B2">
          <w:rPr>
            <w:noProof/>
            <w:webHidden/>
          </w:rPr>
        </w:r>
        <w:r w:rsidR="009E11B2">
          <w:rPr>
            <w:noProof/>
            <w:webHidden/>
          </w:rPr>
          <w:fldChar w:fldCharType="separate"/>
        </w:r>
        <w:r>
          <w:rPr>
            <w:noProof/>
            <w:webHidden/>
          </w:rPr>
          <w:t>77</w:t>
        </w:r>
        <w:r w:rsidR="009E11B2">
          <w:rPr>
            <w:noProof/>
            <w:webHidden/>
          </w:rPr>
          <w:fldChar w:fldCharType="end"/>
        </w:r>
      </w:hyperlink>
    </w:p>
    <w:p w14:paraId="3ED43F25" w14:textId="46644C50" w:rsidR="009E11B2" w:rsidRDefault="00536686">
      <w:pPr>
        <w:pStyle w:val="TOC2"/>
        <w:tabs>
          <w:tab w:val="right" w:leader="hyphen" w:pos="9350"/>
        </w:tabs>
        <w:rPr>
          <w:rFonts w:cstheme="minorBidi"/>
          <w:b w:val="0"/>
          <w:bCs w:val="0"/>
          <w:noProof/>
          <w:sz w:val="22"/>
          <w:szCs w:val="22"/>
        </w:rPr>
      </w:pPr>
      <w:hyperlink w:anchor="_Toc21006204" w:history="1">
        <w:r w:rsidR="009E11B2" w:rsidRPr="00C27AAC">
          <w:rPr>
            <w:rStyle w:val="Hyperlink"/>
            <w:noProof/>
          </w:rPr>
          <w:t>6.6 Encryption In-Transit and At-Rest Requirements</w:t>
        </w:r>
        <w:r w:rsidR="009E11B2">
          <w:rPr>
            <w:noProof/>
            <w:webHidden/>
          </w:rPr>
          <w:tab/>
        </w:r>
        <w:r w:rsidR="009E11B2">
          <w:rPr>
            <w:noProof/>
            <w:webHidden/>
          </w:rPr>
          <w:fldChar w:fldCharType="begin"/>
        </w:r>
        <w:r w:rsidR="009E11B2">
          <w:rPr>
            <w:noProof/>
            <w:webHidden/>
          </w:rPr>
          <w:instrText xml:space="preserve"> PAGEREF _Toc21006204 \h </w:instrText>
        </w:r>
        <w:r w:rsidR="009E11B2">
          <w:rPr>
            <w:noProof/>
            <w:webHidden/>
          </w:rPr>
        </w:r>
        <w:r w:rsidR="009E11B2">
          <w:rPr>
            <w:noProof/>
            <w:webHidden/>
          </w:rPr>
          <w:fldChar w:fldCharType="separate"/>
        </w:r>
        <w:r>
          <w:rPr>
            <w:noProof/>
            <w:webHidden/>
          </w:rPr>
          <w:t>77</w:t>
        </w:r>
        <w:r w:rsidR="009E11B2">
          <w:rPr>
            <w:noProof/>
            <w:webHidden/>
          </w:rPr>
          <w:fldChar w:fldCharType="end"/>
        </w:r>
      </w:hyperlink>
    </w:p>
    <w:p w14:paraId="6F87401C" w14:textId="2692E814" w:rsidR="009E11B2" w:rsidRDefault="00536686">
      <w:pPr>
        <w:pStyle w:val="TOC2"/>
        <w:tabs>
          <w:tab w:val="right" w:leader="hyphen" w:pos="9350"/>
        </w:tabs>
        <w:rPr>
          <w:rFonts w:cstheme="minorBidi"/>
          <w:b w:val="0"/>
          <w:bCs w:val="0"/>
          <w:noProof/>
          <w:sz w:val="22"/>
          <w:szCs w:val="22"/>
        </w:rPr>
      </w:pPr>
      <w:hyperlink w:anchor="_Toc21006205" w:history="1">
        <w:r w:rsidR="009E11B2" w:rsidRPr="00C27AAC">
          <w:rPr>
            <w:rStyle w:val="Hyperlink"/>
            <w:noProof/>
          </w:rPr>
          <w:t>6.7 Internal Security Controls</w:t>
        </w:r>
        <w:r w:rsidR="009E11B2">
          <w:rPr>
            <w:noProof/>
            <w:webHidden/>
          </w:rPr>
          <w:tab/>
        </w:r>
        <w:r w:rsidR="009E11B2">
          <w:rPr>
            <w:noProof/>
            <w:webHidden/>
          </w:rPr>
          <w:fldChar w:fldCharType="begin"/>
        </w:r>
        <w:r w:rsidR="009E11B2">
          <w:rPr>
            <w:noProof/>
            <w:webHidden/>
          </w:rPr>
          <w:instrText xml:space="preserve"> PAGEREF _Toc21006205 \h </w:instrText>
        </w:r>
        <w:r w:rsidR="009E11B2">
          <w:rPr>
            <w:noProof/>
            <w:webHidden/>
          </w:rPr>
        </w:r>
        <w:r w:rsidR="009E11B2">
          <w:rPr>
            <w:noProof/>
            <w:webHidden/>
          </w:rPr>
          <w:fldChar w:fldCharType="separate"/>
        </w:r>
        <w:r>
          <w:rPr>
            <w:noProof/>
            <w:webHidden/>
          </w:rPr>
          <w:t>78</w:t>
        </w:r>
        <w:r w:rsidR="009E11B2">
          <w:rPr>
            <w:noProof/>
            <w:webHidden/>
          </w:rPr>
          <w:fldChar w:fldCharType="end"/>
        </w:r>
      </w:hyperlink>
    </w:p>
    <w:p w14:paraId="32B371ED" w14:textId="1B05DB68" w:rsidR="009E11B2" w:rsidRDefault="00536686">
      <w:pPr>
        <w:pStyle w:val="TOC2"/>
        <w:tabs>
          <w:tab w:val="right" w:leader="hyphen" w:pos="9350"/>
        </w:tabs>
        <w:rPr>
          <w:rFonts w:cstheme="minorBidi"/>
          <w:b w:val="0"/>
          <w:bCs w:val="0"/>
          <w:noProof/>
          <w:sz w:val="22"/>
          <w:szCs w:val="22"/>
        </w:rPr>
      </w:pPr>
      <w:hyperlink w:anchor="_Toc21006206" w:history="1">
        <w:r w:rsidR="009E11B2" w:rsidRPr="00C27AAC">
          <w:rPr>
            <w:rStyle w:val="Hyperlink"/>
            <w:noProof/>
          </w:rPr>
          <w:t>6.8 Data Access</w:t>
        </w:r>
        <w:r w:rsidR="009E11B2">
          <w:rPr>
            <w:noProof/>
            <w:webHidden/>
          </w:rPr>
          <w:tab/>
        </w:r>
        <w:r w:rsidR="009E11B2">
          <w:rPr>
            <w:noProof/>
            <w:webHidden/>
          </w:rPr>
          <w:fldChar w:fldCharType="begin"/>
        </w:r>
        <w:r w:rsidR="009E11B2">
          <w:rPr>
            <w:noProof/>
            <w:webHidden/>
          </w:rPr>
          <w:instrText xml:space="preserve"> PAGEREF _Toc21006206 \h </w:instrText>
        </w:r>
        <w:r w:rsidR="009E11B2">
          <w:rPr>
            <w:noProof/>
            <w:webHidden/>
          </w:rPr>
        </w:r>
        <w:r w:rsidR="009E11B2">
          <w:rPr>
            <w:noProof/>
            <w:webHidden/>
          </w:rPr>
          <w:fldChar w:fldCharType="separate"/>
        </w:r>
        <w:r>
          <w:rPr>
            <w:noProof/>
            <w:webHidden/>
          </w:rPr>
          <w:t>78</w:t>
        </w:r>
        <w:r w:rsidR="009E11B2">
          <w:rPr>
            <w:noProof/>
            <w:webHidden/>
          </w:rPr>
          <w:fldChar w:fldCharType="end"/>
        </w:r>
      </w:hyperlink>
    </w:p>
    <w:p w14:paraId="29265F66" w14:textId="15FCB357" w:rsidR="009E11B2" w:rsidRDefault="00536686">
      <w:pPr>
        <w:pStyle w:val="TOC2"/>
        <w:tabs>
          <w:tab w:val="right" w:leader="hyphen" w:pos="9350"/>
        </w:tabs>
        <w:rPr>
          <w:rFonts w:cstheme="minorBidi"/>
          <w:b w:val="0"/>
          <w:bCs w:val="0"/>
          <w:noProof/>
          <w:sz w:val="22"/>
          <w:szCs w:val="22"/>
        </w:rPr>
      </w:pPr>
      <w:hyperlink w:anchor="_Toc21006207" w:history="1">
        <w:r w:rsidR="009E11B2" w:rsidRPr="00C27AAC">
          <w:rPr>
            <w:rStyle w:val="Hyperlink"/>
            <w:noProof/>
          </w:rPr>
          <w:t>6.9 Telework and Telecommuting</w:t>
        </w:r>
        <w:r w:rsidR="009E11B2">
          <w:rPr>
            <w:noProof/>
            <w:webHidden/>
          </w:rPr>
          <w:tab/>
        </w:r>
        <w:r w:rsidR="009E11B2">
          <w:rPr>
            <w:noProof/>
            <w:webHidden/>
          </w:rPr>
          <w:fldChar w:fldCharType="begin"/>
        </w:r>
        <w:r w:rsidR="009E11B2">
          <w:rPr>
            <w:noProof/>
            <w:webHidden/>
          </w:rPr>
          <w:instrText xml:space="preserve"> PAGEREF _Toc21006207 \h </w:instrText>
        </w:r>
        <w:r w:rsidR="009E11B2">
          <w:rPr>
            <w:noProof/>
            <w:webHidden/>
          </w:rPr>
        </w:r>
        <w:r w:rsidR="009E11B2">
          <w:rPr>
            <w:noProof/>
            <w:webHidden/>
          </w:rPr>
          <w:fldChar w:fldCharType="separate"/>
        </w:r>
        <w:r>
          <w:rPr>
            <w:noProof/>
            <w:webHidden/>
          </w:rPr>
          <w:t>80</w:t>
        </w:r>
        <w:r w:rsidR="009E11B2">
          <w:rPr>
            <w:noProof/>
            <w:webHidden/>
          </w:rPr>
          <w:fldChar w:fldCharType="end"/>
        </w:r>
      </w:hyperlink>
    </w:p>
    <w:p w14:paraId="40269EC7" w14:textId="2A233BF8" w:rsidR="009E11B2" w:rsidRDefault="00536686">
      <w:pPr>
        <w:pStyle w:val="TOC2"/>
        <w:tabs>
          <w:tab w:val="right" w:leader="hyphen" w:pos="9350"/>
        </w:tabs>
        <w:rPr>
          <w:rFonts w:cstheme="minorBidi"/>
          <w:b w:val="0"/>
          <w:bCs w:val="0"/>
          <w:noProof/>
          <w:sz w:val="22"/>
          <w:szCs w:val="22"/>
        </w:rPr>
      </w:pPr>
      <w:hyperlink w:anchor="_Toc21006208" w:history="1">
        <w:r w:rsidR="009E11B2" w:rsidRPr="00C27AAC">
          <w:rPr>
            <w:rStyle w:val="Hyperlink"/>
            <w:noProof/>
          </w:rPr>
          <w:t>6.10 No Offshoring</w:t>
        </w:r>
        <w:r w:rsidR="009E11B2">
          <w:rPr>
            <w:noProof/>
            <w:webHidden/>
          </w:rPr>
          <w:tab/>
        </w:r>
        <w:r w:rsidR="009E11B2">
          <w:rPr>
            <w:noProof/>
            <w:webHidden/>
          </w:rPr>
          <w:fldChar w:fldCharType="begin"/>
        </w:r>
        <w:r w:rsidR="009E11B2">
          <w:rPr>
            <w:noProof/>
            <w:webHidden/>
          </w:rPr>
          <w:instrText xml:space="preserve"> PAGEREF _Toc21006208 \h </w:instrText>
        </w:r>
        <w:r w:rsidR="009E11B2">
          <w:rPr>
            <w:noProof/>
            <w:webHidden/>
          </w:rPr>
        </w:r>
        <w:r w:rsidR="009E11B2">
          <w:rPr>
            <w:noProof/>
            <w:webHidden/>
          </w:rPr>
          <w:fldChar w:fldCharType="separate"/>
        </w:r>
        <w:r>
          <w:rPr>
            <w:noProof/>
            <w:webHidden/>
          </w:rPr>
          <w:t>81</w:t>
        </w:r>
        <w:r w:rsidR="009E11B2">
          <w:rPr>
            <w:noProof/>
            <w:webHidden/>
          </w:rPr>
          <w:fldChar w:fldCharType="end"/>
        </w:r>
      </w:hyperlink>
    </w:p>
    <w:p w14:paraId="24A60027" w14:textId="0423223A" w:rsidR="009E11B2" w:rsidRDefault="00536686">
      <w:pPr>
        <w:pStyle w:val="TOC2"/>
        <w:tabs>
          <w:tab w:val="right" w:leader="hyphen" w:pos="9350"/>
        </w:tabs>
        <w:rPr>
          <w:rFonts w:cstheme="minorBidi"/>
          <w:b w:val="0"/>
          <w:bCs w:val="0"/>
          <w:noProof/>
          <w:sz w:val="22"/>
          <w:szCs w:val="22"/>
        </w:rPr>
      </w:pPr>
      <w:hyperlink w:anchor="_Toc21006209" w:history="1">
        <w:r w:rsidR="009E11B2" w:rsidRPr="00C27AAC">
          <w:rPr>
            <w:rStyle w:val="Hyperlink"/>
            <w:noProof/>
          </w:rPr>
          <w:t>6.11 Liquidated Damages for Late Notice Under Business Associate Agreement</w:t>
        </w:r>
        <w:r w:rsidR="009E11B2">
          <w:rPr>
            <w:noProof/>
            <w:webHidden/>
          </w:rPr>
          <w:tab/>
        </w:r>
        <w:r w:rsidR="009E11B2">
          <w:rPr>
            <w:noProof/>
            <w:webHidden/>
          </w:rPr>
          <w:fldChar w:fldCharType="begin"/>
        </w:r>
        <w:r w:rsidR="009E11B2">
          <w:rPr>
            <w:noProof/>
            <w:webHidden/>
          </w:rPr>
          <w:instrText xml:space="preserve"> PAGEREF _Toc21006209 \h </w:instrText>
        </w:r>
        <w:r w:rsidR="009E11B2">
          <w:rPr>
            <w:noProof/>
            <w:webHidden/>
          </w:rPr>
        </w:r>
        <w:r w:rsidR="009E11B2">
          <w:rPr>
            <w:noProof/>
            <w:webHidden/>
          </w:rPr>
          <w:fldChar w:fldCharType="separate"/>
        </w:r>
        <w:r>
          <w:rPr>
            <w:noProof/>
            <w:webHidden/>
          </w:rPr>
          <w:t>82</w:t>
        </w:r>
        <w:r w:rsidR="009E11B2">
          <w:rPr>
            <w:noProof/>
            <w:webHidden/>
          </w:rPr>
          <w:fldChar w:fldCharType="end"/>
        </w:r>
      </w:hyperlink>
    </w:p>
    <w:p w14:paraId="0F609311" w14:textId="2CA29034" w:rsidR="009E11B2" w:rsidRDefault="00536686">
      <w:pPr>
        <w:pStyle w:val="TOC2"/>
        <w:tabs>
          <w:tab w:val="right" w:leader="hyphen" w:pos="9350"/>
        </w:tabs>
        <w:rPr>
          <w:rFonts w:cstheme="minorBidi"/>
          <w:b w:val="0"/>
          <w:bCs w:val="0"/>
          <w:noProof/>
          <w:sz w:val="22"/>
          <w:szCs w:val="22"/>
        </w:rPr>
      </w:pPr>
      <w:hyperlink w:anchor="_Toc21006210" w:history="1">
        <w:r w:rsidR="009E11B2" w:rsidRPr="00C27AAC">
          <w:rPr>
            <w:rStyle w:val="Hyperlink"/>
            <w:noProof/>
          </w:rPr>
          <w:t>6.12 Confidentiality and Public Records</w:t>
        </w:r>
        <w:r w:rsidR="009E11B2">
          <w:rPr>
            <w:noProof/>
            <w:webHidden/>
          </w:rPr>
          <w:tab/>
        </w:r>
        <w:r w:rsidR="009E11B2">
          <w:rPr>
            <w:noProof/>
            <w:webHidden/>
          </w:rPr>
          <w:fldChar w:fldCharType="begin"/>
        </w:r>
        <w:r w:rsidR="009E11B2">
          <w:rPr>
            <w:noProof/>
            <w:webHidden/>
          </w:rPr>
          <w:instrText xml:space="preserve"> PAGEREF _Toc21006210 \h </w:instrText>
        </w:r>
        <w:r w:rsidR="009E11B2">
          <w:rPr>
            <w:noProof/>
            <w:webHidden/>
          </w:rPr>
        </w:r>
        <w:r w:rsidR="009E11B2">
          <w:rPr>
            <w:noProof/>
            <w:webHidden/>
          </w:rPr>
          <w:fldChar w:fldCharType="separate"/>
        </w:r>
        <w:r>
          <w:rPr>
            <w:noProof/>
            <w:webHidden/>
          </w:rPr>
          <w:t>82</w:t>
        </w:r>
        <w:r w:rsidR="009E11B2">
          <w:rPr>
            <w:noProof/>
            <w:webHidden/>
          </w:rPr>
          <w:fldChar w:fldCharType="end"/>
        </w:r>
      </w:hyperlink>
    </w:p>
    <w:p w14:paraId="06F69DD0" w14:textId="0243F7FD" w:rsidR="009E11B2" w:rsidRDefault="00536686">
      <w:pPr>
        <w:pStyle w:val="TOC2"/>
        <w:tabs>
          <w:tab w:val="right" w:leader="hyphen" w:pos="9350"/>
        </w:tabs>
        <w:rPr>
          <w:rFonts w:cstheme="minorBidi"/>
          <w:b w:val="0"/>
          <w:bCs w:val="0"/>
          <w:noProof/>
          <w:sz w:val="22"/>
          <w:szCs w:val="22"/>
        </w:rPr>
      </w:pPr>
      <w:hyperlink w:anchor="_Toc21006211" w:history="1">
        <w:r w:rsidR="009E11B2" w:rsidRPr="00C27AAC">
          <w:rPr>
            <w:rStyle w:val="Hyperlink"/>
            <w:noProof/>
          </w:rPr>
          <w:t>6.13 Indemnification</w:t>
        </w:r>
        <w:r w:rsidR="009E11B2">
          <w:rPr>
            <w:noProof/>
            <w:webHidden/>
          </w:rPr>
          <w:tab/>
        </w:r>
        <w:r w:rsidR="009E11B2">
          <w:rPr>
            <w:noProof/>
            <w:webHidden/>
          </w:rPr>
          <w:fldChar w:fldCharType="begin"/>
        </w:r>
        <w:r w:rsidR="009E11B2">
          <w:rPr>
            <w:noProof/>
            <w:webHidden/>
          </w:rPr>
          <w:instrText xml:space="preserve"> PAGEREF _Toc21006211 \h </w:instrText>
        </w:r>
        <w:r w:rsidR="009E11B2">
          <w:rPr>
            <w:noProof/>
            <w:webHidden/>
          </w:rPr>
        </w:r>
        <w:r w:rsidR="009E11B2">
          <w:rPr>
            <w:noProof/>
            <w:webHidden/>
          </w:rPr>
          <w:fldChar w:fldCharType="separate"/>
        </w:r>
        <w:r>
          <w:rPr>
            <w:noProof/>
            <w:webHidden/>
          </w:rPr>
          <w:t>85</w:t>
        </w:r>
        <w:r w:rsidR="009E11B2">
          <w:rPr>
            <w:noProof/>
            <w:webHidden/>
          </w:rPr>
          <w:fldChar w:fldCharType="end"/>
        </w:r>
      </w:hyperlink>
    </w:p>
    <w:p w14:paraId="3E10F59A" w14:textId="3D6DA0AD" w:rsidR="009E11B2" w:rsidRDefault="00536686" w:rsidP="00A74524">
      <w:pPr>
        <w:pStyle w:val="TOC1"/>
        <w:rPr>
          <w:rFonts w:cstheme="minorBidi"/>
          <w:sz w:val="22"/>
          <w:szCs w:val="22"/>
        </w:rPr>
      </w:pPr>
      <w:hyperlink w:anchor="_Toc21006212" w:history="1">
        <w:r w:rsidR="009E11B2" w:rsidRPr="00C27AAC">
          <w:rPr>
            <w:rStyle w:val="Hyperlink"/>
          </w:rPr>
          <w:t>Section 7: Termination, Default, and Remedies</w:t>
        </w:r>
        <w:r w:rsidR="009E11B2">
          <w:rPr>
            <w:webHidden/>
          </w:rPr>
          <w:tab/>
        </w:r>
        <w:r w:rsidR="009E11B2">
          <w:rPr>
            <w:webHidden/>
          </w:rPr>
          <w:fldChar w:fldCharType="begin"/>
        </w:r>
        <w:r w:rsidR="009E11B2">
          <w:rPr>
            <w:webHidden/>
          </w:rPr>
          <w:instrText xml:space="preserve"> PAGEREF _Toc21006212 \h </w:instrText>
        </w:r>
        <w:r w:rsidR="009E11B2">
          <w:rPr>
            <w:webHidden/>
          </w:rPr>
        </w:r>
        <w:r w:rsidR="009E11B2">
          <w:rPr>
            <w:webHidden/>
          </w:rPr>
          <w:fldChar w:fldCharType="separate"/>
        </w:r>
        <w:r>
          <w:rPr>
            <w:webHidden/>
          </w:rPr>
          <w:t>86</w:t>
        </w:r>
        <w:r w:rsidR="009E11B2">
          <w:rPr>
            <w:webHidden/>
          </w:rPr>
          <w:fldChar w:fldCharType="end"/>
        </w:r>
      </w:hyperlink>
    </w:p>
    <w:p w14:paraId="2BAAE1E6" w14:textId="40A5E832" w:rsidR="009E11B2" w:rsidRDefault="00536686">
      <w:pPr>
        <w:pStyle w:val="TOC2"/>
        <w:tabs>
          <w:tab w:val="right" w:leader="hyphen" w:pos="9350"/>
        </w:tabs>
        <w:rPr>
          <w:rFonts w:cstheme="minorBidi"/>
          <w:b w:val="0"/>
          <w:bCs w:val="0"/>
          <w:noProof/>
          <w:sz w:val="22"/>
          <w:szCs w:val="22"/>
        </w:rPr>
      </w:pPr>
      <w:hyperlink w:anchor="_Toc21006213" w:history="1">
        <w:r w:rsidR="009E11B2" w:rsidRPr="00C27AAC">
          <w:rPr>
            <w:rStyle w:val="Hyperlink"/>
            <w:noProof/>
          </w:rPr>
          <w:t>7.1 Right of Termination</w:t>
        </w:r>
        <w:r w:rsidR="009E11B2">
          <w:rPr>
            <w:noProof/>
            <w:webHidden/>
          </w:rPr>
          <w:tab/>
        </w:r>
        <w:r w:rsidR="009E11B2">
          <w:rPr>
            <w:noProof/>
            <w:webHidden/>
          </w:rPr>
          <w:fldChar w:fldCharType="begin"/>
        </w:r>
        <w:r w:rsidR="009E11B2">
          <w:rPr>
            <w:noProof/>
            <w:webHidden/>
          </w:rPr>
          <w:instrText xml:space="preserve"> PAGEREF _Toc21006213 \h </w:instrText>
        </w:r>
        <w:r w:rsidR="009E11B2">
          <w:rPr>
            <w:noProof/>
            <w:webHidden/>
          </w:rPr>
        </w:r>
        <w:r w:rsidR="009E11B2">
          <w:rPr>
            <w:noProof/>
            <w:webHidden/>
          </w:rPr>
          <w:fldChar w:fldCharType="separate"/>
        </w:r>
        <w:r>
          <w:rPr>
            <w:noProof/>
            <w:webHidden/>
          </w:rPr>
          <w:t>86</w:t>
        </w:r>
        <w:r w:rsidR="009E11B2">
          <w:rPr>
            <w:noProof/>
            <w:webHidden/>
          </w:rPr>
          <w:fldChar w:fldCharType="end"/>
        </w:r>
      </w:hyperlink>
    </w:p>
    <w:p w14:paraId="55A8FCEF" w14:textId="4EF7A1EB" w:rsidR="009E11B2" w:rsidRDefault="00536686">
      <w:pPr>
        <w:pStyle w:val="TOC2"/>
        <w:tabs>
          <w:tab w:val="right" w:leader="hyphen" w:pos="9350"/>
        </w:tabs>
        <w:rPr>
          <w:rFonts w:cstheme="minorBidi"/>
          <w:b w:val="0"/>
          <w:bCs w:val="0"/>
          <w:noProof/>
          <w:sz w:val="22"/>
          <w:szCs w:val="22"/>
        </w:rPr>
      </w:pPr>
      <w:hyperlink w:anchor="_Toc21006214" w:history="1">
        <w:r w:rsidR="009E11B2" w:rsidRPr="00C27AAC">
          <w:rPr>
            <w:rStyle w:val="Hyperlink"/>
            <w:noProof/>
          </w:rPr>
          <w:t>7.2 FHKC’s Right to Terminate for Convenience</w:t>
        </w:r>
        <w:r w:rsidR="009E11B2">
          <w:rPr>
            <w:noProof/>
            <w:webHidden/>
          </w:rPr>
          <w:tab/>
        </w:r>
        <w:r w:rsidR="009E11B2">
          <w:rPr>
            <w:noProof/>
            <w:webHidden/>
          </w:rPr>
          <w:fldChar w:fldCharType="begin"/>
        </w:r>
        <w:r w:rsidR="009E11B2">
          <w:rPr>
            <w:noProof/>
            <w:webHidden/>
          </w:rPr>
          <w:instrText xml:space="preserve"> PAGEREF _Toc21006214 \h </w:instrText>
        </w:r>
        <w:r w:rsidR="009E11B2">
          <w:rPr>
            <w:noProof/>
            <w:webHidden/>
          </w:rPr>
        </w:r>
        <w:r w:rsidR="009E11B2">
          <w:rPr>
            <w:noProof/>
            <w:webHidden/>
          </w:rPr>
          <w:fldChar w:fldCharType="separate"/>
        </w:r>
        <w:r>
          <w:rPr>
            <w:noProof/>
            <w:webHidden/>
          </w:rPr>
          <w:t>86</w:t>
        </w:r>
        <w:r w:rsidR="009E11B2">
          <w:rPr>
            <w:noProof/>
            <w:webHidden/>
          </w:rPr>
          <w:fldChar w:fldCharType="end"/>
        </w:r>
      </w:hyperlink>
    </w:p>
    <w:p w14:paraId="4EFC487F" w14:textId="12EAB64C" w:rsidR="009E11B2" w:rsidRDefault="00536686">
      <w:pPr>
        <w:pStyle w:val="TOC2"/>
        <w:tabs>
          <w:tab w:val="right" w:leader="hyphen" w:pos="9350"/>
        </w:tabs>
        <w:rPr>
          <w:rFonts w:cstheme="minorBidi"/>
          <w:b w:val="0"/>
          <w:bCs w:val="0"/>
          <w:noProof/>
          <w:sz w:val="22"/>
          <w:szCs w:val="22"/>
        </w:rPr>
      </w:pPr>
      <w:hyperlink w:anchor="_Toc21006215" w:history="1">
        <w:r w:rsidR="009E11B2" w:rsidRPr="00C27AAC">
          <w:rPr>
            <w:rStyle w:val="Hyperlink"/>
            <w:noProof/>
          </w:rPr>
          <w:t>7.3 Right to Equitable Relief</w:t>
        </w:r>
        <w:r w:rsidR="009E11B2">
          <w:rPr>
            <w:noProof/>
            <w:webHidden/>
          </w:rPr>
          <w:tab/>
        </w:r>
        <w:r w:rsidR="009E11B2">
          <w:rPr>
            <w:noProof/>
            <w:webHidden/>
          </w:rPr>
          <w:fldChar w:fldCharType="begin"/>
        </w:r>
        <w:r w:rsidR="009E11B2">
          <w:rPr>
            <w:noProof/>
            <w:webHidden/>
          </w:rPr>
          <w:instrText xml:space="preserve"> PAGEREF _Toc21006215 \h </w:instrText>
        </w:r>
        <w:r w:rsidR="009E11B2">
          <w:rPr>
            <w:noProof/>
            <w:webHidden/>
          </w:rPr>
        </w:r>
        <w:r w:rsidR="009E11B2">
          <w:rPr>
            <w:noProof/>
            <w:webHidden/>
          </w:rPr>
          <w:fldChar w:fldCharType="separate"/>
        </w:r>
        <w:r>
          <w:rPr>
            <w:noProof/>
            <w:webHidden/>
          </w:rPr>
          <w:t>86</w:t>
        </w:r>
        <w:r w:rsidR="009E11B2">
          <w:rPr>
            <w:noProof/>
            <w:webHidden/>
          </w:rPr>
          <w:fldChar w:fldCharType="end"/>
        </w:r>
      </w:hyperlink>
    </w:p>
    <w:p w14:paraId="3F760AA7" w14:textId="728282EE" w:rsidR="009E11B2" w:rsidRDefault="00536686">
      <w:pPr>
        <w:pStyle w:val="TOC2"/>
        <w:tabs>
          <w:tab w:val="right" w:leader="hyphen" w:pos="9350"/>
        </w:tabs>
        <w:rPr>
          <w:rFonts w:cstheme="minorBidi"/>
          <w:b w:val="0"/>
          <w:bCs w:val="0"/>
          <w:noProof/>
          <w:sz w:val="22"/>
          <w:szCs w:val="22"/>
        </w:rPr>
      </w:pPr>
      <w:hyperlink w:anchor="_Toc21006216" w:history="1">
        <w:r w:rsidR="009E11B2" w:rsidRPr="00C27AAC">
          <w:rPr>
            <w:rStyle w:val="Hyperlink"/>
            <w:noProof/>
          </w:rPr>
          <w:t>7.4 Events of Default</w:t>
        </w:r>
        <w:r w:rsidR="009E11B2">
          <w:rPr>
            <w:noProof/>
            <w:webHidden/>
          </w:rPr>
          <w:tab/>
        </w:r>
        <w:r w:rsidR="009E11B2">
          <w:rPr>
            <w:noProof/>
            <w:webHidden/>
          </w:rPr>
          <w:fldChar w:fldCharType="begin"/>
        </w:r>
        <w:r w:rsidR="009E11B2">
          <w:rPr>
            <w:noProof/>
            <w:webHidden/>
          </w:rPr>
          <w:instrText xml:space="preserve"> PAGEREF _Toc21006216 \h </w:instrText>
        </w:r>
        <w:r w:rsidR="009E11B2">
          <w:rPr>
            <w:noProof/>
            <w:webHidden/>
          </w:rPr>
        </w:r>
        <w:r w:rsidR="009E11B2">
          <w:rPr>
            <w:noProof/>
            <w:webHidden/>
          </w:rPr>
          <w:fldChar w:fldCharType="separate"/>
        </w:r>
        <w:r>
          <w:rPr>
            <w:noProof/>
            <w:webHidden/>
          </w:rPr>
          <w:t>87</w:t>
        </w:r>
        <w:r w:rsidR="009E11B2">
          <w:rPr>
            <w:noProof/>
            <w:webHidden/>
          </w:rPr>
          <w:fldChar w:fldCharType="end"/>
        </w:r>
      </w:hyperlink>
    </w:p>
    <w:p w14:paraId="2E836C54" w14:textId="72D31E56" w:rsidR="009E11B2" w:rsidRDefault="00536686">
      <w:pPr>
        <w:pStyle w:val="TOC2"/>
        <w:tabs>
          <w:tab w:val="right" w:leader="hyphen" w:pos="9350"/>
        </w:tabs>
        <w:rPr>
          <w:rFonts w:cstheme="minorBidi"/>
          <w:b w:val="0"/>
          <w:bCs w:val="0"/>
          <w:noProof/>
          <w:sz w:val="22"/>
          <w:szCs w:val="22"/>
        </w:rPr>
      </w:pPr>
      <w:hyperlink w:anchor="_Toc21006217" w:history="1">
        <w:r w:rsidR="009E11B2" w:rsidRPr="00C27AAC">
          <w:rPr>
            <w:rStyle w:val="Hyperlink"/>
            <w:noProof/>
          </w:rPr>
          <w:t>7.5 Opportunity to Cure Default</w:t>
        </w:r>
        <w:r w:rsidR="009E11B2">
          <w:rPr>
            <w:noProof/>
            <w:webHidden/>
          </w:rPr>
          <w:tab/>
        </w:r>
        <w:r w:rsidR="009E11B2">
          <w:rPr>
            <w:noProof/>
            <w:webHidden/>
          </w:rPr>
          <w:fldChar w:fldCharType="begin"/>
        </w:r>
        <w:r w:rsidR="009E11B2">
          <w:rPr>
            <w:noProof/>
            <w:webHidden/>
          </w:rPr>
          <w:instrText xml:space="preserve"> PAGEREF _Toc21006217 \h </w:instrText>
        </w:r>
        <w:r w:rsidR="009E11B2">
          <w:rPr>
            <w:noProof/>
            <w:webHidden/>
          </w:rPr>
        </w:r>
        <w:r w:rsidR="009E11B2">
          <w:rPr>
            <w:noProof/>
            <w:webHidden/>
          </w:rPr>
          <w:fldChar w:fldCharType="separate"/>
        </w:r>
        <w:r>
          <w:rPr>
            <w:noProof/>
            <w:webHidden/>
          </w:rPr>
          <w:t>89</w:t>
        </w:r>
        <w:r w:rsidR="009E11B2">
          <w:rPr>
            <w:noProof/>
            <w:webHidden/>
          </w:rPr>
          <w:fldChar w:fldCharType="end"/>
        </w:r>
      </w:hyperlink>
    </w:p>
    <w:p w14:paraId="02DFAD2F" w14:textId="302EA29C" w:rsidR="009E11B2" w:rsidRDefault="00536686">
      <w:pPr>
        <w:pStyle w:val="TOC2"/>
        <w:tabs>
          <w:tab w:val="right" w:leader="hyphen" w:pos="9350"/>
        </w:tabs>
        <w:rPr>
          <w:rFonts w:cstheme="minorBidi"/>
          <w:b w:val="0"/>
          <w:bCs w:val="0"/>
          <w:noProof/>
          <w:sz w:val="22"/>
          <w:szCs w:val="22"/>
        </w:rPr>
      </w:pPr>
      <w:hyperlink w:anchor="_Toc21006218" w:history="1">
        <w:r w:rsidR="009E11B2" w:rsidRPr="00C27AAC">
          <w:rPr>
            <w:rStyle w:val="Hyperlink"/>
            <w:noProof/>
          </w:rPr>
          <w:t>7.6 Consequences of Termination</w:t>
        </w:r>
        <w:r w:rsidR="009E11B2">
          <w:rPr>
            <w:noProof/>
            <w:webHidden/>
          </w:rPr>
          <w:tab/>
        </w:r>
        <w:r w:rsidR="009E11B2">
          <w:rPr>
            <w:noProof/>
            <w:webHidden/>
          </w:rPr>
          <w:fldChar w:fldCharType="begin"/>
        </w:r>
        <w:r w:rsidR="009E11B2">
          <w:rPr>
            <w:noProof/>
            <w:webHidden/>
          </w:rPr>
          <w:instrText xml:space="preserve"> PAGEREF _Toc21006218 \h </w:instrText>
        </w:r>
        <w:r w:rsidR="009E11B2">
          <w:rPr>
            <w:noProof/>
            <w:webHidden/>
          </w:rPr>
        </w:r>
        <w:r w:rsidR="009E11B2">
          <w:rPr>
            <w:noProof/>
            <w:webHidden/>
          </w:rPr>
          <w:fldChar w:fldCharType="separate"/>
        </w:r>
        <w:r>
          <w:rPr>
            <w:noProof/>
            <w:webHidden/>
          </w:rPr>
          <w:t>89</w:t>
        </w:r>
        <w:r w:rsidR="009E11B2">
          <w:rPr>
            <w:noProof/>
            <w:webHidden/>
          </w:rPr>
          <w:fldChar w:fldCharType="end"/>
        </w:r>
      </w:hyperlink>
    </w:p>
    <w:p w14:paraId="5A038F4E" w14:textId="77BDDB87" w:rsidR="009E11B2" w:rsidRDefault="00536686">
      <w:pPr>
        <w:pStyle w:val="TOC2"/>
        <w:tabs>
          <w:tab w:val="right" w:leader="hyphen" w:pos="9350"/>
        </w:tabs>
        <w:rPr>
          <w:rFonts w:cstheme="minorBidi"/>
          <w:b w:val="0"/>
          <w:bCs w:val="0"/>
          <w:noProof/>
          <w:sz w:val="22"/>
          <w:szCs w:val="22"/>
        </w:rPr>
      </w:pPr>
      <w:hyperlink w:anchor="_Toc21006219" w:history="1">
        <w:r w:rsidR="009E11B2" w:rsidRPr="00C27AAC">
          <w:rPr>
            <w:rStyle w:val="Hyperlink"/>
            <w:noProof/>
          </w:rPr>
          <w:t>7.7 FHKC’s Default</w:t>
        </w:r>
        <w:r w:rsidR="009E11B2">
          <w:rPr>
            <w:noProof/>
            <w:webHidden/>
          </w:rPr>
          <w:tab/>
        </w:r>
        <w:r w:rsidR="009E11B2">
          <w:rPr>
            <w:noProof/>
            <w:webHidden/>
          </w:rPr>
          <w:fldChar w:fldCharType="begin"/>
        </w:r>
        <w:r w:rsidR="009E11B2">
          <w:rPr>
            <w:noProof/>
            <w:webHidden/>
          </w:rPr>
          <w:instrText xml:space="preserve"> PAGEREF _Toc21006219 \h </w:instrText>
        </w:r>
        <w:r w:rsidR="009E11B2">
          <w:rPr>
            <w:noProof/>
            <w:webHidden/>
          </w:rPr>
        </w:r>
        <w:r w:rsidR="009E11B2">
          <w:rPr>
            <w:noProof/>
            <w:webHidden/>
          </w:rPr>
          <w:fldChar w:fldCharType="separate"/>
        </w:r>
        <w:r>
          <w:rPr>
            <w:noProof/>
            <w:webHidden/>
          </w:rPr>
          <w:t>89</w:t>
        </w:r>
        <w:r w:rsidR="009E11B2">
          <w:rPr>
            <w:noProof/>
            <w:webHidden/>
          </w:rPr>
          <w:fldChar w:fldCharType="end"/>
        </w:r>
      </w:hyperlink>
    </w:p>
    <w:p w14:paraId="559D9C1F" w14:textId="75FBA377" w:rsidR="009E11B2" w:rsidRDefault="00536686">
      <w:pPr>
        <w:pStyle w:val="TOC2"/>
        <w:tabs>
          <w:tab w:val="right" w:leader="hyphen" w:pos="9350"/>
        </w:tabs>
        <w:rPr>
          <w:rFonts w:cstheme="minorBidi"/>
          <w:b w:val="0"/>
          <w:bCs w:val="0"/>
          <w:noProof/>
          <w:sz w:val="22"/>
          <w:szCs w:val="22"/>
        </w:rPr>
      </w:pPr>
      <w:hyperlink w:anchor="_Toc21006220" w:history="1">
        <w:r w:rsidR="009E11B2" w:rsidRPr="00C27AAC">
          <w:rPr>
            <w:rStyle w:val="Hyperlink"/>
            <w:noProof/>
          </w:rPr>
          <w:t>7.8 Rights Cumulative, No Waiver</w:t>
        </w:r>
        <w:r w:rsidR="009E11B2">
          <w:rPr>
            <w:noProof/>
            <w:webHidden/>
          </w:rPr>
          <w:tab/>
        </w:r>
        <w:r w:rsidR="009E11B2">
          <w:rPr>
            <w:noProof/>
            <w:webHidden/>
          </w:rPr>
          <w:fldChar w:fldCharType="begin"/>
        </w:r>
        <w:r w:rsidR="009E11B2">
          <w:rPr>
            <w:noProof/>
            <w:webHidden/>
          </w:rPr>
          <w:instrText xml:space="preserve"> PAGEREF _Toc21006220 \h </w:instrText>
        </w:r>
        <w:r w:rsidR="009E11B2">
          <w:rPr>
            <w:noProof/>
            <w:webHidden/>
          </w:rPr>
        </w:r>
        <w:r w:rsidR="009E11B2">
          <w:rPr>
            <w:noProof/>
            <w:webHidden/>
          </w:rPr>
          <w:fldChar w:fldCharType="separate"/>
        </w:r>
        <w:r>
          <w:rPr>
            <w:noProof/>
            <w:webHidden/>
          </w:rPr>
          <w:t>90</w:t>
        </w:r>
        <w:r w:rsidR="009E11B2">
          <w:rPr>
            <w:noProof/>
            <w:webHidden/>
          </w:rPr>
          <w:fldChar w:fldCharType="end"/>
        </w:r>
      </w:hyperlink>
    </w:p>
    <w:p w14:paraId="1A7B3A9D" w14:textId="0DE78686" w:rsidR="009E11B2" w:rsidRDefault="00536686">
      <w:pPr>
        <w:pStyle w:val="TOC2"/>
        <w:tabs>
          <w:tab w:val="right" w:leader="hyphen" w:pos="9350"/>
        </w:tabs>
        <w:rPr>
          <w:rFonts w:cstheme="minorBidi"/>
          <w:b w:val="0"/>
          <w:bCs w:val="0"/>
          <w:noProof/>
          <w:sz w:val="22"/>
          <w:szCs w:val="22"/>
        </w:rPr>
      </w:pPr>
      <w:hyperlink w:anchor="_Toc21006221" w:history="1">
        <w:r w:rsidR="009E11B2" w:rsidRPr="00C27AAC">
          <w:rPr>
            <w:rStyle w:val="Hyperlink"/>
            <w:noProof/>
          </w:rPr>
          <w:t>7.9 FHKC’s Rights Upon Uncured Vendor Default</w:t>
        </w:r>
        <w:r w:rsidR="009E11B2">
          <w:rPr>
            <w:noProof/>
            <w:webHidden/>
          </w:rPr>
          <w:tab/>
        </w:r>
        <w:r w:rsidR="009E11B2">
          <w:rPr>
            <w:noProof/>
            <w:webHidden/>
          </w:rPr>
          <w:fldChar w:fldCharType="begin"/>
        </w:r>
        <w:r w:rsidR="009E11B2">
          <w:rPr>
            <w:noProof/>
            <w:webHidden/>
          </w:rPr>
          <w:instrText xml:space="preserve"> PAGEREF _Toc21006221 \h </w:instrText>
        </w:r>
        <w:r w:rsidR="009E11B2">
          <w:rPr>
            <w:noProof/>
            <w:webHidden/>
          </w:rPr>
        </w:r>
        <w:r w:rsidR="009E11B2">
          <w:rPr>
            <w:noProof/>
            <w:webHidden/>
          </w:rPr>
          <w:fldChar w:fldCharType="separate"/>
        </w:r>
        <w:r>
          <w:rPr>
            <w:noProof/>
            <w:webHidden/>
          </w:rPr>
          <w:t>90</w:t>
        </w:r>
        <w:r w:rsidR="009E11B2">
          <w:rPr>
            <w:noProof/>
            <w:webHidden/>
          </w:rPr>
          <w:fldChar w:fldCharType="end"/>
        </w:r>
      </w:hyperlink>
    </w:p>
    <w:p w14:paraId="04845B5A" w14:textId="2602D279" w:rsidR="009E11B2" w:rsidRDefault="00536686">
      <w:pPr>
        <w:pStyle w:val="TOC2"/>
        <w:tabs>
          <w:tab w:val="right" w:leader="hyphen" w:pos="9350"/>
        </w:tabs>
        <w:rPr>
          <w:rFonts w:cstheme="minorBidi"/>
          <w:b w:val="0"/>
          <w:bCs w:val="0"/>
          <w:noProof/>
          <w:sz w:val="22"/>
          <w:szCs w:val="22"/>
        </w:rPr>
      </w:pPr>
      <w:hyperlink w:anchor="_Toc21006222" w:history="1">
        <w:r w:rsidR="009E11B2" w:rsidRPr="00C27AAC">
          <w:rPr>
            <w:rStyle w:val="Hyperlink"/>
            <w:noProof/>
          </w:rPr>
          <w:t>7.10 Third-party Satisfaction</w:t>
        </w:r>
        <w:r w:rsidR="009E11B2">
          <w:rPr>
            <w:noProof/>
            <w:webHidden/>
          </w:rPr>
          <w:tab/>
        </w:r>
        <w:r w:rsidR="009E11B2">
          <w:rPr>
            <w:noProof/>
            <w:webHidden/>
          </w:rPr>
          <w:fldChar w:fldCharType="begin"/>
        </w:r>
        <w:r w:rsidR="009E11B2">
          <w:rPr>
            <w:noProof/>
            <w:webHidden/>
          </w:rPr>
          <w:instrText xml:space="preserve"> PAGEREF _Toc21006222 \h </w:instrText>
        </w:r>
        <w:r w:rsidR="009E11B2">
          <w:rPr>
            <w:noProof/>
            <w:webHidden/>
          </w:rPr>
        </w:r>
        <w:r w:rsidR="009E11B2">
          <w:rPr>
            <w:noProof/>
            <w:webHidden/>
          </w:rPr>
          <w:fldChar w:fldCharType="separate"/>
        </w:r>
        <w:r>
          <w:rPr>
            <w:noProof/>
            <w:webHidden/>
          </w:rPr>
          <w:t>90</w:t>
        </w:r>
        <w:r w:rsidR="009E11B2">
          <w:rPr>
            <w:noProof/>
            <w:webHidden/>
          </w:rPr>
          <w:fldChar w:fldCharType="end"/>
        </w:r>
      </w:hyperlink>
    </w:p>
    <w:p w14:paraId="64B135A7" w14:textId="274073B1" w:rsidR="009E11B2" w:rsidRDefault="00536686" w:rsidP="00A74524">
      <w:pPr>
        <w:pStyle w:val="TOC1"/>
        <w:rPr>
          <w:rFonts w:cstheme="minorBidi"/>
          <w:sz w:val="22"/>
          <w:szCs w:val="22"/>
        </w:rPr>
      </w:pPr>
      <w:hyperlink w:anchor="_Toc21006223" w:history="1">
        <w:r w:rsidR="009E11B2" w:rsidRPr="00C27AAC">
          <w:rPr>
            <w:rStyle w:val="Hyperlink"/>
          </w:rPr>
          <w:t>Section 8: Transition</w:t>
        </w:r>
        <w:r w:rsidR="009E11B2">
          <w:rPr>
            <w:webHidden/>
          </w:rPr>
          <w:tab/>
        </w:r>
        <w:r w:rsidR="009E11B2">
          <w:rPr>
            <w:webHidden/>
          </w:rPr>
          <w:fldChar w:fldCharType="begin"/>
        </w:r>
        <w:r w:rsidR="009E11B2">
          <w:rPr>
            <w:webHidden/>
          </w:rPr>
          <w:instrText xml:space="preserve"> PAGEREF _Toc21006223 \h </w:instrText>
        </w:r>
        <w:r w:rsidR="009E11B2">
          <w:rPr>
            <w:webHidden/>
          </w:rPr>
        </w:r>
        <w:r w:rsidR="009E11B2">
          <w:rPr>
            <w:webHidden/>
          </w:rPr>
          <w:fldChar w:fldCharType="separate"/>
        </w:r>
        <w:r>
          <w:rPr>
            <w:webHidden/>
          </w:rPr>
          <w:t>91</w:t>
        </w:r>
        <w:r w:rsidR="009E11B2">
          <w:rPr>
            <w:webHidden/>
          </w:rPr>
          <w:fldChar w:fldCharType="end"/>
        </w:r>
      </w:hyperlink>
    </w:p>
    <w:p w14:paraId="7D643D14" w14:textId="02301821" w:rsidR="009E11B2" w:rsidRDefault="00536686">
      <w:pPr>
        <w:pStyle w:val="TOC2"/>
        <w:tabs>
          <w:tab w:val="right" w:leader="hyphen" w:pos="9350"/>
        </w:tabs>
        <w:rPr>
          <w:rFonts w:cstheme="minorBidi"/>
          <w:b w:val="0"/>
          <w:bCs w:val="0"/>
          <w:noProof/>
          <w:sz w:val="22"/>
          <w:szCs w:val="22"/>
        </w:rPr>
      </w:pPr>
      <w:hyperlink w:anchor="_Toc21006224" w:history="1">
        <w:r w:rsidR="009E11B2" w:rsidRPr="00C27AAC">
          <w:rPr>
            <w:rStyle w:val="Hyperlink"/>
            <w:noProof/>
          </w:rPr>
          <w:t>8.1 Transition Period</w:t>
        </w:r>
        <w:r w:rsidR="009E11B2">
          <w:rPr>
            <w:noProof/>
            <w:webHidden/>
          </w:rPr>
          <w:tab/>
        </w:r>
        <w:r w:rsidR="009E11B2">
          <w:rPr>
            <w:noProof/>
            <w:webHidden/>
          </w:rPr>
          <w:fldChar w:fldCharType="begin"/>
        </w:r>
        <w:r w:rsidR="009E11B2">
          <w:rPr>
            <w:noProof/>
            <w:webHidden/>
          </w:rPr>
          <w:instrText xml:space="preserve"> PAGEREF _Toc21006224 \h </w:instrText>
        </w:r>
        <w:r w:rsidR="009E11B2">
          <w:rPr>
            <w:noProof/>
            <w:webHidden/>
          </w:rPr>
        </w:r>
        <w:r w:rsidR="009E11B2">
          <w:rPr>
            <w:noProof/>
            <w:webHidden/>
          </w:rPr>
          <w:fldChar w:fldCharType="separate"/>
        </w:r>
        <w:r>
          <w:rPr>
            <w:noProof/>
            <w:webHidden/>
          </w:rPr>
          <w:t>91</w:t>
        </w:r>
        <w:r w:rsidR="009E11B2">
          <w:rPr>
            <w:noProof/>
            <w:webHidden/>
          </w:rPr>
          <w:fldChar w:fldCharType="end"/>
        </w:r>
      </w:hyperlink>
    </w:p>
    <w:p w14:paraId="09881A4F" w14:textId="2E0DCC19" w:rsidR="009E11B2" w:rsidRDefault="00536686">
      <w:pPr>
        <w:pStyle w:val="TOC2"/>
        <w:tabs>
          <w:tab w:val="right" w:leader="hyphen" w:pos="9350"/>
        </w:tabs>
        <w:rPr>
          <w:rFonts w:cstheme="minorBidi"/>
          <w:b w:val="0"/>
          <w:bCs w:val="0"/>
          <w:noProof/>
          <w:sz w:val="22"/>
          <w:szCs w:val="22"/>
        </w:rPr>
      </w:pPr>
      <w:hyperlink w:anchor="_Toc21006225" w:history="1">
        <w:r w:rsidR="009E11B2" w:rsidRPr="00C27AAC">
          <w:rPr>
            <w:rStyle w:val="Hyperlink"/>
            <w:noProof/>
          </w:rPr>
          <w:t>8.2 Transition Services</w:t>
        </w:r>
        <w:r w:rsidR="009E11B2">
          <w:rPr>
            <w:noProof/>
            <w:webHidden/>
          </w:rPr>
          <w:tab/>
        </w:r>
        <w:r w:rsidR="009E11B2">
          <w:rPr>
            <w:noProof/>
            <w:webHidden/>
          </w:rPr>
          <w:fldChar w:fldCharType="begin"/>
        </w:r>
        <w:r w:rsidR="009E11B2">
          <w:rPr>
            <w:noProof/>
            <w:webHidden/>
          </w:rPr>
          <w:instrText xml:space="preserve"> PAGEREF _Toc21006225 \h </w:instrText>
        </w:r>
        <w:r w:rsidR="009E11B2">
          <w:rPr>
            <w:noProof/>
            <w:webHidden/>
          </w:rPr>
        </w:r>
        <w:r w:rsidR="009E11B2">
          <w:rPr>
            <w:noProof/>
            <w:webHidden/>
          </w:rPr>
          <w:fldChar w:fldCharType="separate"/>
        </w:r>
        <w:r>
          <w:rPr>
            <w:noProof/>
            <w:webHidden/>
          </w:rPr>
          <w:t>91</w:t>
        </w:r>
        <w:r w:rsidR="009E11B2">
          <w:rPr>
            <w:noProof/>
            <w:webHidden/>
          </w:rPr>
          <w:fldChar w:fldCharType="end"/>
        </w:r>
      </w:hyperlink>
    </w:p>
    <w:p w14:paraId="45660DDC" w14:textId="7340D70A" w:rsidR="009E11B2" w:rsidRDefault="00536686" w:rsidP="00A74524">
      <w:pPr>
        <w:pStyle w:val="TOC1"/>
        <w:rPr>
          <w:rFonts w:cstheme="minorBidi"/>
          <w:sz w:val="22"/>
          <w:szCs w:val="22"/>
        </w:rPr>
      </w:pPr>
      <w:hyperlink w:anchor="_Toc21006226" w:history="1">
        <w:r w:rsidR="009E11B2" w:rsidRPr="00C27AAC">
          <w:rPr>
            <w:rStyle w:val="Hyperlink"/>
          </w:rPr>
          <w:t>Section 9: Dispute Resolution</w:t>
        </w:r>
        <w:r w:rsidR="009E11B2">
          <w:rPr>
            <w:webHidden/>
          </w:rPr>
          <w:tab/>
        </w:r>
        <w:r w:rsidR="009E11B2">
          <w:rPr>
            <w:webHidden/>
          </w:rPr>
          <w:fldChar w:fldCharType="begin"/>
        </w:r>
        <w:r w:rsidR="009E11B2">
          <w:rPr>
            <w:webHidden/>
          </w:rPr>
          <w:instrText xml:space="preserve"> PAGEREF _Toc21006226 \h </w:instrText>
        </w:r>
        <w:r w:rsidR="009E11B2">
          <w:rPr>
            <w:webHidden/>
          </w:rPr>
        </w:r>
        <w:r w:rsidR="009E11B2">
          <w:rPr>
            <w:webHidden/>
          </w:rPr>
          <w:fldChar w:fldCharType="separate"/>
        </w:r>
        <w:r>
          <w:rPr>
            <w:webHidden/>
          </w:rPr>
          <w:t>95</w:t>
        </w:r>
        <w:r w:rsidR="009E11B2">
          <w:rPr>
            <w:webHidden/>
          </w:rPr>
          <w:fldChar w:fldCharType="end"/>
        </w:r>
      </w:hyperlink>
    </w:p>
    <w:p w14:paraId="772E7D7F" w14:textId="5D16E83E" w:rsidR="009E11B2" w:rsidRDefault="00536686">
      <w:pPr>
        <w:pStyle w:val="TOC2"/>
        <w:tabs>
          <w:tab w:val="right" w:leader="hyphen" w:pos="9350"/>
        </w:tabs>
        <w:rPr>
          <w:rFonts w:cstheme="minorBidi"/>
          <w:b w:val="0"/>
          <w:bCs w:val="0"/>
          <w:noProof/>
          <w:sz w:val="22"/>
          <w:szCs w:val="22"/>
        </w:rPr>
      </w:pPr>
      <w:hyperlink w:anchor="_Toc21006227" w:history="1">
        <w:r w:rsidR="009E11B2" w:rsidRPr="00C27AAC">
          <w:rPr>
            <w:rStyle w:val="Hyperlink"/>
            <w:noProof/>
          </w:rPr>
          <w:t>9.1 Overview</w:t>
        </w:r>
        <w:r w:rsidR="009E11B2">
          <w:rPr>
            <w:noProof/>
            <w:webHidden/>
          </w:rPr>
          <w:tab/>
        </w:r>
        <w:r w:rsidR="009E11B2">
          <w:rPr>
            <w:noProof/>
            <w:webHidden/>
          </w:rPr>
          <w:fldChar w:fldCharType="begin"/>
        </w:r>
        <w:r w:rsidR="009E11B2">
          <w:rPr>
            <w:noProof/>
            <w:webHidden/>
          </w:rPr>
          <w:instrText xml:space="preserve"> PAGEREF _Toc21006227 \h </w:instrText>
        </w:r>
        <w:r w:rsidR="009E11B2">
          <w:rPr>
            <w:noProof/>
            <w:webHidden/>
          </w:rPr>
        </w:r>
        <w:r w:rsidR="009E11B2">
          <w:rPr>
            <w:noProof/>
            <w:webHidden/>
          </w:rPr>
          <w:fldChar w:fldCharType="separate"/>
        </w:r>
        <w:r>
          <w:rPr>
            <w:noProof/>
            <w:webHidden/>
          </w:rPr>
          <w:t>95</w:t>
        </w:r>
        <w:r w:rsidR="009E11B2">
          <w:rPr>
            <w:noProof/>
            <w:webHidden/>
          </w:rPr>
          <w:fldChar w:fldCharType="end"/>
        </w:r>
      </w:hyperlink>
    </w:p>
    <w:p w14:paraId="4D916367" w14:textId="55688A72" w:rsidR="009E11B2" w:rsidRDefault="00536686">
      <w:pPr>
        <w:pStyle w:val="TOC2"/>
        <w:tabs>
          <w:tab w:val="right" w:leader="hyphen" w:pos="9350"/>
        </w:tabs>
        <w:rPr>
          <w:rFonts w:cstheme="minorBidi"/>
          <w:b w:val="0"/>
          <w:bCs w:val="0"/>
          <w:noProof/>
          <w:sz w:val="22"/>
          <w:szCs w:val="22"/>
        </w:rPr>
      </w:pPr>
      <w:hyperlink w:anchor="_Toc21006228" w:history="1">
        <w:r w:rsidR="009E11B2" w:rsidRPr="00C27AAC">
          <w:rPr>
            <w:rStyle w:val="Hyperlink"/>
            <w:noProof/>
          </w:rPr>
          <w:t>9.2 Informal Negotiations / Informal Resolution</w:t>
        </w:r>
        <w:r w:rsidR="009E11B2">
          <w:rPr>
            <w:noProof/>
            <w:webHidden/>
          </w:rPr>
          <w:tab/>
        </w:r>
        <w:r w:rsidR="009E11B2">
          <w:rPr>
            <w:noProof/>
            <w:webHidden/>
          </w:rPr>
          <w:fldChar w:fldCharType="begin"/>
        </w:r>
        <w:r w:rsidR="009E11B2">
          <w:rPr>
            <w:noProof/>
            <w:webHidden/>
          </w:rPr>
          <w:instrText xml:space="preserve"> PAGEREF _Toc21006228 \h </w:instrText>
        </w:r>
        <w:r w:rsidR="009E11B2">
          <w:rPr>
            <w:noProof/>
            <w:webHidden/>
          </w:rPr>
        </w:r>
        <w:r w:rsidR="009E11B2">
          <w:rPr>
            <w:noProof/>
            <w:webHidden/>
          </w:rPr>
          <w:fldChar w:fldCharType="separate"/>
        </w:r>
        <w:r>
          <w:rPr>
            <w:noProof/>
            <w:webHidden/>
          </w:rPr>
          <w:t>95</w:t>
        </w:r>
        <w:r w:rsidR="009E11B2">
          <w:rPr>
            <w:noProof/>
            <w:webHidden/>
          </w:rPr>
          <w:fldChar w:fldCharType="end"/>
        </w:r>
      </w:hyperlink>
    </w:p>
    <w:p w14:paraId="5D9F4068" w14:textId="1A890F3A" w:rsidR="009E11B2" w:rsidRDefault="00536686">
      <w:pPr>
        <w:pStyle w:val="TOC2"/>
        <w:tabs>
          <w:tab w:val="right" w:leader="hyphen" w:pos="9350"/>
        </w:tabs>
        <w:rPr>
          <w:rFonts w:cstheme="minorBidi"/>
          <w:b w:val="0"/>
          <w:bCs w:val="0"/>
          <w:noProof/>
          <w:sz w:val="22"/>
          <w:szCs w:val="22"/>
        </w:rPr>
      </w:pPr>
      <w:hyperlink w:anchor="_Toc21006229" w:history="1">
        <w:r w:rsidR="009E11B2" w:rsidRPr="00C27AAC">
          <w:rPr>
            <w:rStyle w:val="Hyperlink"/>
            <w:noProof/>
          </w:rPr>
          <w:t>9.3 Informal Executive-Level Negotiations</w:t>
        </w:r>
        <w:r w:rsidR="009E11B2">
          <w:rPr>
            <w:noProof/>
            <w:webHidden/>
          </w:rPr>
          <w:tab/>
        </w:r>
        <w:r w:rsidR="009E11B2">
          <w:rPr>
            <w:noProof/>
            <w:webHidden/>
          </w:rPr>
          <w:fldChar w:fldCharType="begin"/>
        </w:r>
        <w:r w:rsidR="009E11B2">
          <w:rPr>
            <w:noProof/>
            <w:webHidden/>
          </w:rPr>
          <w:instrText xml:space="preserve"> PAGEREF _Toc21006229 \h </w:instrText>
        </w:r>
        <w:r w:rsidR="009E11B2">
          <w:rPr>
            <w:noProof/>
            <w:webHidden/>
          </w:rPr>
        </w:r>
        <w:r w:rsidR="009E11B2">
          <w:rPr>
            <w:noProof/>
            <w:webHidden/>
          </w:rPr>
          <w:fldChar w:fldCharType="separate"/>
        </w:r>
        <w:r>
          <w:rPr>
            <w:noProof/>
            <w:webHidden/>
          </w:rPr>
          <w:t>95</w:t>
        </w:r>
        <w:r w:rsidR="009E11B2">
          <w:rPr>
            <w:noProof/>
            <w:webHidden/>
          </w:rPr>
          <w:fldChar w:fldCharType="end"/>
        </w:r>
      </w:hyperlink>
    </w:p>
    <w:p w14:paraId="4176B564" w14:textId="563AFE59" w:rsidR="009E11B2" w:rsidRDefault="00536686">
      <w:pPr>
        <w:pStyle w:val="TOC2"/>
        <w:tabs>
          <w:tab w:val="right" w:leader="hyphen" w:pos="9350"/>
        </w:tabs>
        <w:rPr>
          <w:rFonts w:cstheme="minorBidi"/>
          <w:b w:val="0"/>
          <w:bCs w:val="0"/>
          <w:noProof/>
          <w:sz w:val="22"/>
          <w:szCs w:val="22"/>
        </w:rPr>
      </w:pPr>
      <w:hyperlink w:anchor="_Toc21006230" w:history="1">
        <w:r w:rsidR="009E11B2" w:rsidRPr="00C27AAC">
          <w:rPr>
            <w:rStyle w:val="Hyperlink"/>
            <w:noProof/>
          </w:rPr>
          <w:t>9.4 Mediation</w:t>
        </w:r>
        <w:r w:rsidR="009E11B2">
          <w:rPr>
            <w:noProof/>
            <w:webHidden/>
          </w:rPr>
          <w:tab/>
        </w:r>
        <w:r w:rsidR="009E11B2">
          <w:rPr>
            <w:noProof/>
            <w:webHidden/>
          </w:rPr>
          <w:fldChar w:fldCharType="begin"/>
        </w:r>
        <w:r w:rsidR="009E11B2">
          <w:rPr>
            <w:noProof/>
            <w:webHidden/>
          </w:rPr>
          <w:instrText xml:space="preserve"> PAGEREF _Toc21006230 \h </w:instrText>
        </w:r>
        <w:r w:rsidR="009E11B2">
          <w:rPr>
            <w:noProof/>
            <w:webHidden/>
          </w:rPr>
        </w:r>
        <w:r w:rsidR="009E11B2">
          <w:rPr>
            <w:noProof/>
            <w:webHidden/>
          </w:rPr>
          <w:fldChar w:fldCharType="separate"/>
        </w:r>
        <w:r>
          <w:rPr>
            <w:noProof/>
            <w:webHidden/>
          </w:rPr>
          <w:t>95</w:t>
        </w:r>
        <w:r w:rsidR="009E11B2">
          <w:rPr>
            <w:noProof/>
            <w:webHidden/>
          </w:rPr>
          <w:fldChar w:fldCharType="end"/>
        </w:r>
      </w:hyperlink>
    </w:p>
    <w:p w14:paraId="02198E7B" w14:textId="1CA20FBC" w:rsidR="009E11B2" w:rsidRDefault="00536686">
      <w:pPr>
        <w:pStyle w:val="TOC2"/>
        <w:tabs>
          <w:tab w:val="right" w:leader="hyphen" w:pos="9350"/>
        </w:tabs>
        <w:rPr>
          <w:rFonts w:cstheme="minorBidi"/>
          <w:b w:val="0"/>
          <w:bCs w:val="0"/>
          <w:noProof/>
          <w:sz w:val="22"/>
          <w:szCs w:val="22"/>
        </w:rPr>
      </w:pPr>
      <w:hyperlink w:anchor="_Toc21006231" w:history="1">
        <w:r w:rsidR="009E11B2" w:rsidRPr="00C27AAC">
          <w:rPr>
            <w:rStyle w:val="Hyperlink"/>
            <w:noProof/>
          </w:rPr>
          <w:t>9.5 Obligation to Mediate</w:t>
        </w:r>
        <w:r w:rsidR="009E11B2">
          <w:rPr>
            <w:noProof/>
            <w:webHidden/>
          </w:rPr>
          <w:tab/>
        </w:r>
        <w:r w:rsidR="009E11B2">
          <w:rPr>
            <w:noProof/>
            <w:webHidden/>
          </w:rPr>
          <w:fldChar w:fldCharType="begin"/>
        </w:r>
        <w:r w:rsidR="009E11B2">
          <w:rPr>
            <w:noProof/>
            <w:webHidden/>
          </w:rPr>
          <w:instrText xml:space="preserve"> PAGEREF _Toc21006231 \h </w:instrText>
        </w:r>
        <w:r w:rsidR="009E11B2">
          <w:rPr>
            <w:noProof/>
            <w:webHidden/>
          </w:rPr>
        </w:r>
        <w:r w:rsidR="009E11B2">
          <w:rPr>
            <w:noProof/>
            <w:webHidden/>
          </w:rPr>
          <w:fldChar w:fldCharType="separate"/>
        </w:r>
        <w:r>
          <w:rPr>
            <w:noProof/>
            <w:webHidden/>
          </w:rPr>
          <w:t>96</w:t>
        </w:r>
        <w:r w:rsidR="009E11B2">
          <w:rPr>
            <w:noProof/>
            <w:webHidden/>
          </w:rPr>
          <w:fldChar w:fldCharType="end"/>
        </w:r>
      </w:hyperlink>
    </w:p>
    <w:p w14:paraId="297BAD4C" w14:textId="5C17DFF8" w:rsidR="009E11B2" w:rsidRDefault="00536686">
      <w:pPr>
        <w:pStyle w:val="TOC2"/>
        <w:tabs>
          <w:tab w:val="right" w:leader="hyphen" w:pos="9350"/>
        </w:tabs>
        <w:rPr>
          <w:rFonts w:cstheme="minorBidi"/>
          <w:b w:val="0"/>
          <w:bCs w:val="0"/>
          <w:noProof/>
          <w:sz w:val="22"/>
          <w:szCs w:val="22"/>
        </w:rPr>
      </w:pPr>
      <w:hyperlink w:anchor="_Toc21006232" w:history="1">
        <w:r w:rsidR="009E11B2" w:rsidRPr="00C27AAC">
          <w:rPr>
            <w:rStyle w:val="Hyperlink"/>
            <w:noProof/>
          </w:rPr>
          <w:t>9.6 Performance to Continue</w:t>
        </w:r>
        <w:r w:rsidR="009E11B2">
          <w:rPr>
            <w:noProof/>
            <w:webHidden/>
          </w:rPr>
          <w:tab/>
        </w:r>
        <w:r w:rsidR="009E11B2">
          <w:rPr>
            <w:noProof/>
            <w:webHidden/>
          </w:rPr>
          <w:fldChar w:fldCharType="begin"/>
        </w:r>
        <w:r w:rsidR="009E11B2">
          <w:rPr>
            <w:noProof/>
            <w:webHidden/>
          </w:rPr>
          <w:instrText xml:space="preserve"> PAGEREF _Toc21006232 \h </w:instrText>
        </w:r>
        <w:r w:rsidR="009E11B2">
          <w:rPr>
            <w:noProof/>
            <w:webHidden/>
          </w:rPr>
        </w:r>
        <w:r w:rsidR="009E11B2">
          <w:rPr>
            <w:noProof/>
            <w:webHidden/>
          </w:rPr>
          <w:fldChar w:fldCharType="separate"/>
        </w:r>
        <w:r>
          <w:rPr>
            <w:noProof/>
            <w:webHidden/>
          </w:rPr>
          <w:t>96</w:t>
        </w:r>
        <w:r w:rsidR="009E11B2">
          <w:rPr>
            <w:noProof/>
            <w:webHidden/>
          </w:rPr>
          <w:fldChar w:fldCharType="end"/>
        </w:r>
      </w:hyperlink>
    </w:p>
    <w:p w14:paraId="08B40153" w14:textId="3BEC056E" w:rsidR="009E11B2" w:rsidRDefault="00536686">
      <w:pPr>
        <w:pStyle w:val="TOC2"/>
        <w:tabs>
          <w:tab w:val="right" w:leader="hyphen" w:pos="9350"/>
        </w:tabs>
        <w:rPr>
          <w:rFonts w:cstheme="minorBidi"/>
          <w:b w:val="0"/>
          <w:bCs w:val="0"/>
          <w:noProof/>
          <w:sz w:val="22"/>
          <w:szCs w:val="22"/>
        </w:rPr>
      </w:pPr>
      <w:hyperlink w:anchor="_Toc21006233" w:history="1">
        <w:r w:rsidR="009E11B2" w:rsidRPr="00C27AAC">
          <w:rPr>
            <w:rStyle w:val="Hyperlink"/>
            <w:noProof/>
          </w:rPr>
          <w:t>9.7 Confidentiality</w:t>
        </w:r>
        <w:r w:rsidR="009E11B2">
          <w:rPr>
            <w:noProof/>
            <w:webHidden/>
          </w:rPr>
          <w:tab/>
        </w:r>
        <w:r w:rsidR="009E11B2">
          <w:rPr>
            <w:noProof/>
            <w:webHidden/>
          </w:rPr>
          <w:fldChar w:fldCharType="begin"/>
        </w:r>
        <w:r w:rsidR="009E11B2">
          <w:rPr>
            <w:noProof/>
            <w:webHidden/>
          </w:rPr>
          <w:instrText xml:space="preserve"> PAGEREF _Toc21006233 \h </w:instrText>
        </w:r>
        <w:r w:rsidR="009E11B2">
          <w:rPr>
            <w:noProof/>
            <w:webHidden/>
          </w:rPr>
        </w:r>
        <w:r w:rsidR="009E11B2">
          <w:rPr>
            <w:noProof/>
            <w:webHidden/>
          </w:rPr>
          <w:fldChar w:fldCharType="separate"/>
        </w:r>
        <w:r>
          <w:rPr>
            <w:noProof/>
            <w:webHidden/>
          </w:rPr>
          <w:t>96</w:t>
        </w:r>
        <w:r w:rsidR="009E11B2">
          <w:rPr>
            <w:noProof/>
            <w:webHidden/>
          </w:rPr>
          <w:fldChar w:fldCharType="end"/>
        </w:r>
      </w:hyperlink>
    </w:p>
    <w:p w14:paraId="7CA386EB" w14:textId="57B169CA" w:rsidR="009E11B2" w:rsidRDefault="00536686">
      <w:pPr>
        <w:pStyle w:val="TOC2"/>
        <w:tabs>
          <w:tab w:val="right" w:leader="hyphen" w:pos="9350"/>
        </w:tabs>
        <w:rPr>
          <w:rFonts w:cstheme="minorBidi"/>
          <w:b w:val="0"/>
          <w:bCs w:val="0"/>
          <w:noProof/>
          <w:sz w:val="22"/>
          <w:szCs w:val="22"/>
        </w:rPr>
      </w:pPr>
      <w:hyperlink w:anchor="_Toc21006234" w:history="1">
        <w:r w:rsidR="009E11B2" w:rsidRPr="00C27AAC">
          <w:rPr>
            <w:rStyle w:val="Hyperlink"/>
            <w:noProof/>
          </w:rPr>
          <w:t>9.8 Notice of Decision</w:t>
        </w:r>
        <w:r w:rsidR="009E11B2">
          <w:rPr>
            <w:noProof/>
            <w:webHidden/>
          </w:rPr>
          <w:tab/>
        </w:r>
        <w:r w:rsidR="009E11B2">
          <w:rPr>
            <w:noProof/>
            <w:webHidden/>
          </w:rPr>
          <w:fldChar w:fldCharType="begin"/>
        </w:r>
        <w:r w:rsidR="009E11B2">
          <w:rPr>
            <w:noProof/>
            <w:webHidden/>
          </w:rPr>
          <w:instrText xml:space="preserve"> PAGEREF _Toc21006234 \h </w:instrText>
        </w:r>
        <w:r w:rsidR="009E11B2">
          <w:rPr>
            <w:noProof/>
            <w:webHidden/>
          </w:rPr>
        </w:r>
        <w:r w:rsidR="009E11B2">
          <w:rPr>
            <w:noProof/>
            <w:webHidden/>
          </w:rPr>
          <w:fldChar w:fldCharType="separate"/>
        </w:r>
        <w:r>
          <w:rPr>
            <w:noProof/>
            <w:webHidden/>
          </w:rPr>
          <w:t>96</w:t>
        </w:r>
        <w:r w:rsidR="009E11B2">
          <w:rPr>
            <w:noProof/>
            <w:webHidden/>
          </w:rPr>
          <w:fldChar w:fldCharType="end"/>
        </w:r>
      </w:hyperlink>
    </w:p>
    <w:p w14:paraId="287BE74C" w14:textId="0C88EC1D" w:rsidR="009E11B2" w:rsidRDefault="00536686">
      <w:pPr>
        <w:pStyle w:val="TOC2"/>
        <w:tabs>
          <w:tab w:val="right" w:leader="hyphen" w:pos="9350"/>
        </w:tabs>
        <w:rPr>
          <w:rFonts w:cstheme="minorBidi"/>
          <w:b w:val="0"/>
          <w:bCs w:val="0"/>
          <w:noProof/>
          <w:sz w:val="22"/>
          <w:szCs w:val="22"/>
        </w:rPr>
      </w:pPr>
      <w:hyperlink w:anchor="_Toc21006235" w:history="1">
        <w:r w:rsidR="009E11B2" w:rsidRPr="00C27AAC">
          <w:rPr>
            <w:rStyle w:val="Hyperlink"/>
            <w:noProof/>
          </w:rPr>
          <w:t>9.9 Forum and Venue</w:t>
        </w:r>
        <w:r w:rsidR="009E11B2">
          <w:rPr>
            <w:noProof/>
            <w:webHidden/>
          </w:rPr>
          <w:tab/>
        </w:r>
        <w:r w:rsidR="009E11B2">
          <w:rPr>
            <w:noProof/>
            <w:webHidden/>
          </w:rPr>
          <w:fldChar w:fldCharType="begin"/>
        </w:r>
        <w:r w:rsidR="009E11B2">
          <w:rPr>
            <w:noProof/>
            <w:webHidden/>
          </w:rPr>
          <w:instrText xml:space="preserve"> PAGEREF _Toc21006235 \h </w:instrText>
        </w:r>
        <w:r w:rsidR="009E11B2">
          <w:rPr>
            <w:noProof/>
            <w:webHidden/>
          </w:rPr>
        </w:r>
        <w:r w:rsidR="009E11B2">
          <w:rPr>
            <w:noProof/>
            <w:webHidden/>
          </w:rPr>
          <w:fldChar w:fldCharType="separate"/>
        </w:r>
        <w:r>
          <w:rPr>
            <w:noProof/>
            <w:webHidden/>
          </w:rPr>
          <w:t>97</w:t>
        </w:r>
        <w:r w:rsidR="009E11B2">
          <w:rPr>
            <w:noProof/>
            <w:webHidden/>
          </w:rPr>
          <w:fldChar w:fldCharType="end"/>
        </w:r>
      </w:hyperlink>
    </w:p>
    <w:p w14:paraId="34652740" w14:textId="7C506F67" w:rsidR="009E11B2" w:rsidRDefault="00536686">
      <w:pPr>
        <w:pStyle w:val="TOC2"/>
        <w:tabs>
          <w:tab w:val="right" w:leader="hyphen" w:pos="9350"/>
        </w:tabs>
        <w:rPr>
          <w:rFonts w:cstheme="minorBidi"/>
          <w:b w:val="0"/>
          <w:bCs w:val="0"/>
          <w:noProof/>
          <w:sz w:val="22"/>
          <w:szCs w:val="22"/>
        </w:rPr>
      </w:pPr>
      <w:hyperlink w:anchor="_Toc21006236" w:history="1">
        <w:r w:rsidR="009E11B2" w:rsidRPr="00C27AAC">
          <w:rPr>
            <w:rStyle w:val="Hyperlink"/>
            <w:noProof/>
          </w:rPr>
          <w:t>9.10 Payment of Fees and Costs</w:t>
        </w:r>
        <w:r w:rsidR="009E11B2">
          <w:rPr>
            <w:noProof/>
            <w:webHidden/>
          </w:rPr>
          <w:tab/>
        </w:r>
        <w:r w:rsidR="009E11B2">
          <w:rPr>
            <w:noProof/>
            <w:webHidden/>
          </w:rPr>
          <w:fldChar w:fldCharType="begin"/>
        </w:r>
        <w:r w:rsidR="009E11B2">
          <w:rPr>
            <w:noProof/>
            <w:webHidden/>
          </w:rPr>
          <w:instrText xml:space="preserve"> PAGEREF _Toc21006236 \h </w:instrText>
        </w:r>
        <w:r w:rsidR="009E11B2">
          <w:rPr>
            <w:noProof/>
            <w:webHidden/>
          </w:rPr>
        </w:r>
        <w:r w:rsidR="009E11B2">
          <w:rPr>
            <w:noProof/>
            <w:webHidden/>
          </w:rPr>
          <w:fldChar w:fldCharType="separate"/>
        </w:r>
        <w:r>
          <w:rPr>
            <w:noProof/>
            <w:webHidden/>
          </w:rPr>
          <w:t>97</w:t>
        </w:r>
        <w:r w:rsidR="009E11B2">
          <w:rPr>
            <w:noProof/>
            <w:webHidden/>
          </w:rPr>
          <w:fldChar w:fldCharType="end"/>
        </w:r>
      </w:hyperlink>
    </w:p>
    <w:p w14:paraId="279F9785" w14:textId="78C879A1" w:rsidR="009E11B2" w:rsidRDefault="00536686" w:rsidP="00A74524">
      <w:pPr>
        <w:pStyle w:val="TOC1"/>
        <w:rPr>
          <w:rFonts w:cstheme="minorBidi"/>
          <w:sz w:val="22"/>
          <w:szCs w:val="22"/>
        </w:rPr>
      </w:pPr>
      <w:hyperlink w:anchor="_Toc21006237" w:history="1">
        <w:r w:rsidR="009E11B2" w:rsidRPr="00C27AAC">
          <w:rPr>
            <w:rStyle w:val="Hyperlink"/>
          </w:rPr>
          <w:t>Section 10: General Requirements</w:t>
        </w:r>
        <w:r w:rsidR="009E11B2">
          <w:rPr>
            <w:webHidden/>
          </w:rPr>
          <w:tab/>
        </w:r>
        <w:r w:rsidR="009E11B2">
          <w:rPr>
            <w:webHidden/>
          </w:rPr>
          <w:fldChar w:fldCharType="begin"/>
        </w:r>
        <w:r w:rsidR="009E11B2">
          <w:rPr>
            <w:webHidden/>
          </w:rPr>
          <w:instrText xml:space="preserve"> PAGEREF _Toc21006237 \h </w:instrText>
        </w:r>
        <w:r w:rsidR="009E11B2">
          <w:rPr>
            <w:webHidden/>
          </w:rPr>
        </w:r>
        <w:r w:rsidR="009E11B2">
          <w:rPr>
            <w:webHidden/>
          </w:rPr>
          <w:fldChar w:fldCharType="separate"/>
        </w:r>
        <w:r>
          <w:rPr>
            <w:webHidden/>
          </w:rPr>
          <w:t>98</w:t>
        </w:r>
        <w:r w:rsidR="009E11B2">
          <w:rPr>
            <w:webHidden/>
          </w:rPr>
          <w:fldChar w:fldCharType="end"/>
        </w:r>
      </w:hyperlink>
    </w:p>
    <w:p w14:paraId="308497EB" w14:textId="175F61A4" w:rsidR="009E11B2" w:rsidRDefault="00536686">
      <w:pPr>
        <w:pStyle w:val="TOC2"/>
        <w:tabs>
          <w:tab w:val="right" w:leader="hyphen" w:pos="9350"/>
        </w:tabs>
        <w:rPr>
          <w:rFonts w:cstheme="minorBidi"/>
          <w:b w:val="0"/>
          <w:bCs w:val="0"/>
          <w:noProof/>
          <w:sz w:val="22"/>
          <w:szCs w:val="22"/>
        </w:rPr>
      </w:pPr>
      <w:hyperlink w:anchor="_Toc21006238" w:history="1">
        <w:r w:rsidR="009E11B2" w:rsidRPr="00C27AAC">
          <w:rPr>
            <w:rStyle w:val="Hyperlink"/>
            <w:noProof/>
          </w:rPr>
          <w:t>10.1 Advertising</w:t>
        </w:r>
        <w:r w:rsidR="009E11B2">
          <w:rPr>
            <w:noProof/>
            <w:webHidden/>
          </w:rPr>
          <w:tab/>
        </w:r>
        <w:r w:rsidR="009E11B2">
          <w:rPr>
            <w:noProof/>
            <w:webHidden/>
          </w:rPr>
          <w:fldChar w:fldCharType="begin"/>
        </w:r>
        <w:r w:rsidR="009E11B2">
          <w:rPr>
            <w:noProof/>
            <w:webHidden/>
          </w:rPr>
          <w:instrText xml:space="preserve"> PAGEREF _Toc21006238 \h </w:instrText>
        </w:r>
        <w:r w:rsidR="009E11B2">
          <w:rPr>
            <w:noProof/>
            <w:webHidden/>
          </w:rPr>
        </w:r>
        <w:r w:rsidR="009E11B2">
          <w:rPr>
            <w:noProof/>
            <w:webHidden/>
          </w:rPr>
          <w:fldChar w:fldCharType="separate"/>
        </w:r>
        <w:r>
          <w:rPr>
            <w:noProof/>
            <w:webHidden/>
          </w:rPr>
          <w:t>98</w:t>
        </w:r>
        <w:r w:rsidR="009E11B2">
          <w:rPr>
            <w:noProof/>
            <w:webHidden/>
          </w:rPr>
          <w:fldChar w:fldCharType="end"/>
        </w:r>
      </w:hyperlink>
    </w:p>
    <w:p w14:paraId="69C4DA9A" w14:textId="24B4F279" w:rsidR="009E11B2" w:rsidRDefault="00536686">
      <w:pPr>
        <w:pStyle w:val="TOC2"/>
        <w:tabs>
          <w:tab w:val="right" w:leader="hyphen" w:pos="9350"/>
        </w:tabs>
        <w:rPr>
          <w:rFonts w:cstheme="minorBidi"/>
          <w:b w:val="0"/>
          <w:bCs w:val="0"/>
          <w:noProof/>
          <w:sz w:val="22"/>
          <w:szCs w:val="22"/>
        </w:rPr>
      </w:pPr>
      <w:hyperlink w:anchor="_Toc21006239" w:history="1">
        <w:r w:rsidR="009E11B2" w:rsidRPr="00C27AAC">
          <w:rPr>
            <w:rStyle w:val="Hyperlink"/>
            <w:noProof/>
          </w:rPr>
          <w:t>10.2 Amendments</w:t>
        </w:r>
        <w:r w:rsidR="009E11B2">
          <w:rPr>
            <w:noProof/>
            <w:webHidden/>
          </w:rPr>
          <w:tab/>
        </w:r>
        <w:r w:rsidR="009E11B2">
          <w:rPr>
            <w:noProof/>
            <w:webHidden/>
          </w:rPr>
          <w:fldChar w:fldCharType="begin"/>
        </w:r>
        <w:r w:rsidR="009E11B2">
          <w:rPr>
            <w:noProof/>
            <w:webHidden/>
          </w:rPr>
          <w:instrText xml:space="preserve"> PAGEREF _Toc21006239 \h </w:instrText>
        </w:r>
        <w:r w:rsidR="009E11B2">
          <w:rPr>
            <w:noProof/>
            <w:webHidden/>
          </w:rPr>
        </w:r>
        <w:r w:rsidR="009E11B2">
          <w:rPr>
            <w:noProof/>
            <w:webHidden/>
          </w:rPr>
          <w:fldChar w:fldCharType="separate"/>
        </w:r>
        <w:r>
          <w:rPr>
            <w:noProof/>
            <w:webHidden/>
          </w:rPr>
          <w:t>98</w:t>
        </w:r>
        <w:r w:rsidR="009E11B2">
          <w:rPr>
            <w:noProof/>
            <w:webHidden/>
          </w:rPr>
          <w:fldChar w:fldCharType="end"/>
        </w:r>
      </w:hyperlink>
    </w:p>
    <w:p w14:paraId="400323AE" w14:textId="042B8324" w:rsidR="009E11B2" w:rsidRDefault="00536686">
      <w:pPr>
        <w:pStyle w:val="TOC2"/>
        <w:tabs>
          <w:tab w:val="right" w:leader="hyphen" w:pos="9350"/>
        </w:tabs>
        <w:rPr>
          <w:rFonts w:cstheme="minorBidi"/>
          <w:b w:val="0"/>
          <w:bCs w:val="0"/>
          <w:noProof/>
          <w:sz w:val="22"/>
          <w:szCs w:val="22"/>
        </w:rPr>
      </w:pPr>
      <w:hyperlink w:anchor="_Toc21006240" w:history="1">
        <w:r w:rsidR="009E11B2" w:rsidRPr="00C27AAC">
          <w:rPr>
            <w:rStyle w:val="Hyperlink"/>
            <w:noProof/>
          </w:rPr>
          <w:t>10.3 Americans with Disabilities Act Requirements/Unauthorized Aliens</w:t>
        </w:r>
        <w:r w:rsidR="009E11B2">
          <w:rPr>
            <w:noProof/>
            <w:webHidden/>
          </w:rPr>
          <w:tab/>
        </w:r>
        <w:r w:rsidR="009E11B2">
          <w:rPr>
            <w:noProof/>
            <w:webHidden/>
          </w:rPr>
          <w:fldChar w:fldCharType="begin"/>
        </w:r>
        <w:r w:rsidR="009E11B2">
          <w:rPr>
            <w:noProof/>
            <w:webHidden/>
          </w:rPr>
          <w:instrText xml:space="preserve"> PAGEREF _Toc21006240 \h </w:instrText>
        </w:r>
        <w:r w:rsidR="009E11B2">
          <w:rPr>
            <w:noProof/>
            <w:webHidden/>
          </w:rPr>
        </w:r>
        <w:r w:rsidR="009E11B2">
          <w:rPr>
            <w:noProof/>
            <w:webHidden/>
          </w:rPr>
          <w:fldChar w:fldCharType="separate"/>
        </w:r>
        <w:r>
          <w:rPr>
            <w:noProof/>
            <w:webHidden/>
          </w:rPr>
          <w:t>98</w:t>
        </w:r>
        <w:r w:rsidR="009E11B2">
          <w:rPr>
            <w:noProof/>
            <w:webHidden/>
          </w:rPr>
          <w:fldChar w:fldCharType="end"/>
        </w:r>
      </w:hyperlink>
    </w:p>
    <w:p w14:paraId="537CACF7" w14:textId="42A45214" w:rsidR="009E11B2" w:rsidRDefault="00536686">
      <w:pPr>
        <w:pStyle w:val="TOC2"/>
        <w:tabs>
          <w:tab w:val="right" w:leader="hyphen" w:pos="9350"/>
        </w:tabs>
        <w:rPr>
          <w:rFonts w:cstheme="minorBidi"/>
          <w:b w:val="0"/>
          <w:bCs w:val="0"/>
          <w:noProof/>
          <w:sz w:val="22"/>
          <w:szCs w:val="22"/>
        </w:rPr>
      </w:pPr>
      <w:hyperlink w:anchor="_Toc21006241" w:history="1">
        <w:r w:rsidR="009E11B2" w:rsidRPr="00C27AAC">
          <w:rPr>
            <w:rStyle w:val="Hyperlink"/>
            <w:noProof/>
          </w:rPr>
          <w:t>10.4 Assignment</w:t>
        </w:r>
        <w:r w:rsidR="009E11B2">
          <w:rPr>
            <w:noProof/>
            <w:webHidden/>
          </w:rPr>
          <w:tab/>
        </w:r>
        <w:r w:rsidR="009E11B2">
          <w:rPr>
            <w:noProof/>
            <w:webHidden/>
          </w:rPr>
          <w:fldChar w:fldCharType="begin"/>
        </w:r>
        <w:r w:rsidR="009E11B2">
          <w:rPr>
            <w:noProof/>
            <w:webHidden/>
          </w:rPr>
          <w:instrText xml:space="preserve"> PAGEREF _Toc21006241 \h </w:instrText>
        </w:r>
        <w:r w:rsidR="009E11B2">
          <w:rPr>
            <w:noProof/>
            <w:webHidden/>
          </w:rPr>
        </w:r>
        <w:r w:rsidR="009E11B2">
          <w:rPr>
            <w:noProof/>
            <w:webHidden/>
          </w:rPr>
          <w:fldChar w:fldCharType="separate"/>
        </w:r>
        <w:r>
          <w:rPr>
            <w:noProof/>
            <w:webHidden/>
          </w:rPr>
          <w:t>99</w:t>
        </w:r>
        <w:r w:rsidR="009E11B2">
          <w:rPr>
            <w:noProof/>
            <w:webHidden/>
          </w:rPr>
          <w:fldChar w:fldCharType="end"/>
        </w:r>
      </w:hyperlink>
    </w:p>
    <w:p w14:paraId="71046901" w14:textId="1A918040" w:rsidR="009E11B2" w:rsidRDefault="00536686">
      <w:pPr>
        <w:pStyle w:val="TOC2"/>
        <w:tabs>
          <w:tab w:val="right" w:leader="hyphen" w:pos="9350"/>
        </w:tabs>
        <w:rPr>
          <w:rFonts w:cstheme="minorBidi"/>
          <w:b w:val="0"/>
          <w:bCs w:val="0"/>
          <w:noProof/>
          <w:sz w:val="22"/>
          <w:szCs w:val="22"/>
        </w:rPr>
      </w:pPr>
      <w:hyperlink w:anchor="_Toc21006242" w:history="1">
        <w:r w:rsidR="009E11B2" w:rsidRPr="00C27AAC">
          <w:rPr>
            <w:rStyle w:val="Hyperlink"/>
            <w:noProof/>
          </w:rPr>
          <w:t>10.5 Bankruptcy</w:t>
        </w:r>
        <w:r w:rsidR="009E11B2">
          <w:rPr>
            <w:noProof/>
            <w:webHidden/>
          </w:rPr>
          <w:tab/>
        </w:r>
        <w:r w:rsidR="009E11B2">
          <w:rPr>
            <w:noProof/>
            <w:webHidden/>
          </w:rPr>
          <w:fldChar w:fldCharType="begin"/>
        </w:r>
        <w:r w:rsidR="009E11B2">
          <w:rPr>
            <w:noProof/>
            <w:webHidden/>
          </w:rPr>
          <w:instrText xml:space="preserve"> PAGEREF _Toc21006242 \h </w:instrText>
        </w:r>
        <w:r w:rsidR="009E11B2">
          <w:rPr>
            <w:noProof/>
            <w:webHidden/>
          </w:rPr>
        </w:r>
        <w:r w:rsidR="009E11B2">
          <w:rPr>
            <w:noProof/>
            <w:webHidden/>
          </w:rPr>
          <w:fldChar w:fldCharType="separate"/>
        </w:r>
        <w:r>
          <w:rPr>
            <w:noProof/>
            <w:webHidden/>
          </w:rPr>
          <w:t>99</w:t>
        </w:r>
        <w:r w:rsidR="009E11B2">
          <w:rPr>
            <w:noProof/>
            <w:webHidden/>
          </w:rPr>
          <w:fldChar w:fldCharType="end"/>
        </w:r>
      </w:hyperlink>
    </w:p>
    <w:p w14:paraId="513D2D12" w14:textId="0D5F00AE" w:rsidR="009E11B2" w:rsidRDefault="00536686">
      <w:pPr>
        <w:pStyle w:val="TOC2"/>
        <w:tabs>
          <w:tab w:val="right" w:leader="hyphen" w:pos="9350"/>
        </w:tabs>
        <w:rPr>
          <w:rFonts w:cstheme="minorBidi"/>
          <w:b w:val="0"/>
          <w:bCs w:val="0"/>
          <w:noProof/>
          <w:sz w:val="22"/>
          <w:szCs w:val="22"/>
        </w:rPr>
      </w:pPr>
      <w:hyperlink w:anchor="_Toc21006243" w:history="1">
        <w:r w:rsidR="009E11B2" w:rsidRPr="00C27AAC">
          <w:rPr>
            <w:rStyle w:val="Hyperlink"/>
            <w:noProof/>
          </w:rPr>
          <w:t>10.6 Conflict of Interest</w:t>
        </w:r>
        <w:r w:rsidR="009E11B2">
          <w:rPr>
            <w:noProof/>
            <w:webHidden/>
          </w:rPr>
          <w:tab/>
        </w:r>
        <w:r w:rsidR="009E11B2">
          <w:rPr>
            <w:noProof/>
            <w:webHidden/>
          </w:rPr>
          <w:fldChar w:fldCharType="begin"/>
        </w:r>
        <w:r w:rsidR="009E11B2">
          <w:rPr>
            <w:noProof/>
            <w:webHidden/>
          </w:rPr>
          <w:instrText xml:space="preserve"> PAGEREF _Toc21006243 \h </w:instrText>
        </w:r>
        <w:r w:rsidR="009E11B2">
          <w:rPr>
            <w:noProof/>
            <w:webHidden/>
          </w:rPr>
        </w:r>
        <w:r w:rsidR="009E11B2">
          <w:rPr>
            <w:noProof/>
            <w:webHidden/>
          </w:rPr>
          <w:fldChar w:fldCharType="separate"/>
        </w:r>
        <w:r>
          <w:rPr>
            <w:noProof/>
            <w:webHidden/>
          </w:rPr>
          <w:t>99</w:t>
        </w:r>
        <w:r w:rsidR="009E11B2">
          <w:rPr>
            <w:noProof/>
            <w:webHidden/>
          </w:rPr>
          <w:fldChar w:fldCharType="end"/>
        </w:r>
      </w:hyperlink>
    </w:p>
    <w:p w14:paraId="32F6DFFC" w14:textId="5C240083" w:rsidR="009E11B2" w:rsidRDefault="00536686">
      <w:pPr>
        <w:pStyle w:val="TOC2"/>
        <w:tabs>
          <w:tab w:val="right" w:leader="hyphen" w:pos="9350"/>
        </w:tabs>
        <w:rPr>
          <w:rFonts w:cstheme="minorBidi"/>
          <w:b w:val="0"/>
          <w:bCs w:val="0"/>
          <w:noProof/>
          <w:sz w:val="22"/>
          <w:szCs w:val="22"/>
        </w:rPr>
      </w:pPr>
      <w:hyperlink w:anchor="_Toc21006244" w:history="1">
        <w:r w:rsidR="009E11B2" w:rsidRPr="00C27AAC">
          <w:rPr>
            <w:rStyle w:val="Hyperlink"/>
            <w:noProof/>
          </w:rPr>
          <w:t>10.7 FHKC’s Responsibilities</w:t>
        </w:r>
        <w:r w:rsidR="009E11B2">
          <w:rPr>
            <w:noProof/>
            <w:webHidden/>
          </w:rPr>
          <w:tab/>
        </w:r>
        <w:r w:rsidR="009E11B2">
          <w:rPr>
            <w:noProof/>
            <w:webHidden/>
          </w:rPr>
          <w:fldChar w:fldCharType="begin"/>
        </w:r>
        <w:r w:rsidR="009E11B2">
          <w:rPr>
            <w:noProof/>
            <w:webHidden/>
          </w:rPr>
          <w:instrText xml:space="preserve"> PAGEREF _Toc21006244 \h </w:instrText>
        </w:r>
        <w:r w:rsidR="009E11B2">
          <w:rPr>
            <w:noProof/>
            <w:webHidden/>
          </w:rPr>
        </w:r>
        <w:r w:rsidR="009E11B2">
          <w:rPr>
            <w:noProof/>
            <w:webHidden/>
          </w:rPr>
          <w:fldChar w:fldCharType="separate"/>
        </w:r>
        <w:r>
          <w:rPr>
            <w:noProof/>
            <w:webHidden/>
          </w:rPr>
          <w:t>99</w:t>
        </w:r>
        <w:r w:rsidR="009E11B2">
          <w:rPr>
            <w:noProof/>
            <w:webHidden/>
          </w:rPr>
          <w:fldChar w:fldCharType="end"/>
        </w:r>
      </w:hyperlink>
    </w:p>
    <w:p w14:paraId="43FB9539" w14:textId="38B16B9E" w:rsidR="009E11B2" w:rsidRDefault="00536686">
      <w:pPr>
        <w:pStyle w:val="TOC2"/>
        <w:tabs>
          <w:tab w:val="right" w:leader="hyphen" w:pos="9350"/>
        </w:tabs>
        <w:rPr>
          <w:rFonts w:cstheme="minorBidi"/>
          <w:b w:val="0"/>
          <w:bCs w:val="0"/>
          <w:noProof/>
          <w:sz w:val="22"/>
          <w:szCs w:val="22"/>
        </w:rPr>
      </w:pPr>
      <w:hyperlink w:anchor="_Toc21006245" w:history="1">
        <w:r w:rsidR="009E11B2" w:rsidRPr="00C27AAC">
          <w:rPr>
            <w:rStyle w:val="Hyperlink"/>
            <w:noProof/>
          </w:rPr>
          <w:t>10.8 Documents and Data</w:t>
        </w:r>
        <w:r w:rsidR="009E11B2">
          <w:rPr>
            <w:noProof/>
            <w:webHidden/>
          </w:rPr>
          <w:tab/>
        </w:r>
        <w:r w:rsidR="009E11B2">
          <w:rPr>
            <w:noProof/>
            <w:webHidden/>
          </w:rPr>
          <w:fldChar w:fldCharType="begin"/>
        </w:r>
        <w:r w:rsidR="009E11B2">
          <w:rPr>
            <w:noProof/>
            <w:webHidden/>
          </w:rPr>
          <w:instrText xml:space="preserve"> PAGEREF _Toc21006245 \h </w:instrText>
        </w:r>
        <w:r w:rsidR="009E11B2">
          <w:rPr>
            <w:noProof/>
            <w:webHidden/>
          </w:rPr>
        </w:r>
        <w:r w:rsidR="009E11B2">
          <w:rPr>
            <w:noProof/>
            <w:webHidden/>
          </w:rPr>
          <w:fldChar w:fldCharType="separate"/>
        </w:r>
        <w:r>
          <w:rPr>
            <w:noProof/>
            <w:webHidden/>
          </w:rPr>
          <w:t>100</w:t>
        </w:r>
        <w:r w:rsidR="009E11B2">
          <w:rPr>
            <w:noProof/>
            <w:webHidden/>
          </w:rPr>
          <w:fldChar w:fldCharType="end"/>
        </w:r>
      </w:hyperlink>
    </w:p>
    <w:p w14:paraId="25987AE8" w14:textId="39493178" w:rsidR="009E11B2" w:rsidRDefault="00536686">
      <w:pPr>
        <w:pStyle w:val="TOC2"/>
        <w:tabs>
          <w:tab w:val="right" w:leader="hyphen" w:pos="9350"/>
        </w:tabs>
        <w:rPr>
          <w:rFonts w:cstheme="minorBidi"/>
          <w:b w:val="0"/>
          <w:bCs w:val="0"/>
          <w:noProof/>
          <w:sz w:val="22"/>
          <w:szCs w:val="22"/>
        </w:rPr>
      </w:pPr>
      <w:hyperlink w:anchor="_Toc21006246" w:history="1">
        <w:r w:rsidR="009E11B2" w:rsidRPr="00C27AAC">
          <w:rPr>
            <w:rStyle w:val="Hyperlink"/>
            <w:noProof/>
          </w:rPr>
          <w:t>10.9 Drug Free Workplace Program</w:t>
        </w:r>
        <w:r w:rsidR="009E11B2">
          <w:rPr>
            <w:noProof/>
            <w:webHidden/>
          </w:rPr>
          <w:tab/>
        </w:r>
        <w:r w:rsidR="009E11B2">
          <w:rPr>
            <w:noProof/>
            <w:webHidden/>
          </w:rPr>
          <w:fldChar w:fldCharType="begin"/>
        </w:r>
        <w:r w:rsidR="009E11B2">
          <w:rPr>
            <w:noProof/>
            <w:webHidden/>
          </w:rPr>
          <w:instrText xml:space="preserve"> PAGEREF _Toc21006246 \h </w:instrText>
        </w:r>
        <w:r w:rsidR="009E11B2">
          <w:rPr>
            <w:noProof/>
            <w:webHidden/>
          </w:rPr>
        </w:r>
        <w:r w:rsidR="009E11B2">
          <w:rPr>
            <w:noProof/>
            <w:webHidden/>
          </w:rPr>
          <w:fldChar w:fldCharType="separate"/>
        </w:r>
        <w:r>
          <w:rPr>
            <w:noProof/>
            <w:webHidden/>
          </w:rPr>
          <w:t>100</w:t>
        </w:r>
        <w:r w:rsidR="009E11B2">
          <w:rPr>
            <w:noProof/>
            <w:webHidden/>
          </w:rPr>
          <w:fldChar w:fldCharType="end"/>
        </w:r>
      </w:hyperlink>
    </w:p>
    <w:p w14:paraId="65AFEFE5" w14:textId="1A0C5F96" w:rsidR="009E11B2" w:rsidRDefault="00536686">
      <w:pPr>
        <w:pStyle w:val="TOC2"/>
        <w:tabs>
          <w:tab w:val="right" w:leader="hyphen" w:pos="9350"/>
        </w:tabs>
        <w:rPr>
          <w:rFonts w:cstheme="minorBidi"/>
          <w:b w:val="0"/>
          <w:bCs w:val="0"/>
          <w:noProof/>
          <w:sz w:val="22"/>
          <w:szCs w:val="22"/>
        </w:rPr>
      </w:pPr>
      <w:hyperlink w:anchor="_Toc21006247" w:history="1">
        <w:r w:rsidR="009E11B2" w:rsidRPr="00C27AAC">
          <w:rPr>
            <w:rStyle w:val="Hyperlink"/>
            <w:noProof/>
          </w:rPr>
          <w:t>10.10 Employment Eligibility Verification (E-Verify)</w:t>
        </w:r>
        <w:r w:rsidR="009E11B2">
          <w:rPr>
            <w:noProof/>
            <w:webHidden/>
          </w:rPr>
          <w:tab/>
        </w:r>
        <w:r w:rsidR="009E11B2">
          <w:rPr>
            <w:noProof/>
            <w:webHidden/>
          </w:rPr>
          <w:fldChar w:fldCharType="begin"/>
        </w:r>
        <w:r w:rsidR="009E11B2">
          <w:rPr>
            <w:noProof/>
            <w:webHidden/>
          </w:rPr>
          <w:instrText xml:space="preserve"> PAGEREF _Toc21006247 \h </w:instrText>
        </w:r>
        <w:r w:rsidR="009E11B2">
          <w:rPr>
            <w:noProof/>
            <w:webHidden/>
          </w:rPr>
        </w:r>
        <w:r w:rsidR="009E11B2">
          <w:rPr>
            <w:noProof/>
            <w:webHidden/>
          </w:rPr>
          <w:fldChar w:fldCharType="separate"/>
        </w:r>
        <w:r>
          <w:rPr>
            <w:noProof/>
            <w:webHidden/>
          </w:rPr>
          <w:t>100</w:t>
        </w:r>
        <w:r w:rsidR="009E11B2">
          <w:rPr>
            <w:noProof/>
            <w:webHidden/>
          </w:rPr>
          <w:fldChar w:fldCharType="end"/>
        </w:r>
      </w:hyperlink>
    </w:p>
    <w:p w14:paraId="29930753" w14:textId="29F08432" w:rsidR="009E11B2" w:rsidRDefault="00536686">
      <w:pPr>
        <w:pStyle w:val="TOC2"/>
        <w:tabs>
          <w:tab w:val="right" w:leader="hyphen" w:pos="9350"/>
        </w:tabs>
        <w:rPr>
          <w:rFonts w:cstheme="minorBidi"/>
          <w:b w:val="0"/>
          <w:bCs w:val="0"/>
          <w:noProof/>
          <w:sz w:val="22"/>
          <w:szCs w:val="22"/>
        </w:rPr>
      </w:pPr>
      <w:hyperlink w:anchor="_Toc21006248" w:history="1">
        <w:r w:rsidR="009E11B2" w:rsidRPr="00C27AAC">
          <w:rPr>
            <w:rStyle w:val="Hyperlink"/>
            <w:noProof/>
          </w:rPr>
          <w:t>10.11 Entire Contract</w:t>
        </w:r>
        <w:r w:rsidR="009E11B2">
          <w:rPr>
            <w:noProof/>
            <w:webHidden/>
          </w:rPr>
          <w:tab/>
        </w:r>
        <w:r w:rsidR="009E11B2">
          <w:rPr>
            <w:noProof/>
            <w:webHidden/>
          </w:rPr>
          <w:fldChar w:fldCharType="begin"/>
        </w:r>
        <w:r w:rsidR="009E11B2">
          <w:rPr>
            <w:noProof/>
            <w:webHidden/>
          </w:rPr>
          <w:instrText xml:space="preserve"> PAGEREF _Toc21006248 \h </w:instrText>
        </w:r>
        <w:r w:rsidR="009E11B2">
          <w:rPr>
            <w:noProof/>
            <w:webHidden/>
          </w:rPr>
        </w:r>
        <w:r w:rsidR="009E11B2">
          <w:rPr>
            <w:noProof/>
            <w:webHidden/>
          </w:rPr>
          <w:fldChar w:fldCharType="separate"/>
        </w:r>
        <w:r>
          <w:rPr>
            <w:noProof/>
            <w:webHidden/>
          </w:rPr>
          <w:t>101</w:t>
        </w:r>
        <w:r w:rsidR="009E11B2">
          <w:rPr>
            <w:noProof/>
            <w:webHidden/>
          </w:rPr>
          <w:fldChar w:fldCharType="end"/>
        </w:r>
      </w:hyperlink>
    </w:p>
    <w:p w14:paraId="088CBA8C" w14:textId="6CB94E7D" w:rsidR="009E11B2" w:rsidRDefault="00536686">
      <w:pPr>
        <w:pStyle w:val="TOC2"/>
        <w:tabs>
          <w:tab w:val="right" w:leader="hyphen" w:pos="9350"/>
        </w:tabs>
        <w:rPr>
          <w:rFonts w:cstheme="minorBidi"/>
          <w:b w:val="0"/>
          <w:bCs w:val="0"/>
          <w:noProof/>
          <w:sz w:val="22"/>
          <w:szCs w:val="22"/>
        </w:rPr>
      </w:pPr>
      <w:hyperlink w:anchor="_Toc21006249" w:history="1">
        <w:r w:rsidR="009E11B2" w:rsidRPr="00C27AAC">
          <w:rPr>
            <w:rStyle w:val="Hyperlink"/>
            <w:noProof/>
          </w:rPr>
          <w:t>10.12 Force Majeure and No Damages for Delay</w:t>
        </w:r>
        <w:r w:rsidR="009E11B2">
          <w:rPr>
            <w:noProof/>
            <w:webHidden/>
          </w:rPr>
          <w:tab/>
        </w:r>
        <w:r w:rsidR="009E11B2">
          <w:rPr>
            <w:noProof/>
            <w:webHidden/>
          </w:rPr>
          <w:fldChar w:fldCharType="begin"/>
        </w:r>
        <w:r w:rsidR="009E11B2">
          <w:rPr>
            <w:noProof/>
            <w:webHidden/>
          </w:rPr>
          <w:instrText xml:space="preserve"> PAGEREF _Toc21006249 \h </w:instrText>
        </w:r>
        <w:r w:rsidR="009E11B2">
          <w:rPr>
            <w:noProof/>
            <w:webHidden/>
          </w:rPr>
        </w:r>
        <w:r w:rsidR="009E11B2">
          <w:rPr>
            <w:noProof/>
            <w:webHidden/>
          </w:rPr>
          <w:fldChar w:fldCharType="separate"/>
        </w:r>
        <w:r>
          <w:rPr>
            <w:noProof/>
            <w:webHidden/>
          </w:rPr>
          <w:t>101</w:t>
        </w:r>
        <w:r w:rsidR="009E11B2">
          <w:rPr>
            <w:noProof/>
            <w:webHidden/>
          </w:rPr>
          <w:fldChar w:fldCharType="end"/>
        </w:r>
      </w:hyperlink>
    </w:p>
    <w:p w14:paraId="19DD339A" w14:textId="06E0E40C" w:rsidR="009E11B2" w:rsidRDefault="00536686">
      <w:pPr>
        <w:pStyle w:val="TOC2"/>
        <w:tabs>
          <w:tab w:val="right" w:leader="hyphen" w:pos="9350"/>
        </w:tabs>
        <w:rPr>
          <w:rFonts w:cstheme="minorBidi"/>
          <w:b w:val="0"/>
          <w:bCs w:val="0"/>
          <w:noProof/>
          <w:sz w:val="22"/>
          <w:szCs w:val="22"/>
        </w:rPr>
      </w:pPr>
      <w:hyperlink w:anchor="_Toc21006250" w:history="1">
        <w:r w:rsidR="009E11B2" w:rsidRPr="00C27AAC">
          <w:rPr>
            <w:rStyle w:val="Hyperlink"/>
            <w:noProof/>
          </w:rPr>
          <w:t>10.13 Further Assurances</w:t>
        </w:r>
        <w:r w:rsidR="009E11B2">
          <w:rPr>
            <w:noProof/>
            <w:webHidden/>
          </w:rPr>
          <w:tab/>
        </w:r>
        <w:r w:rsidR="009E11B2">
          <w:rPr>
            <w:noProof/>
            <w:webHidden/>
          </w:rPr>
          <w:fldChar w:fldCharType="begin"/>
        </w:r>
        <w:r w:rsidR="009E11B2">
          <w:rPr>
            <w:noProof/>
            <w:webHidden/>
          </w:rPr>
          <w:instrText xml:space="preserve"> PAGEREF _Toc21006250 \h </w:instrText>
        </w:r>
        <w:r w:rsidR="009E11B2">
          <w:rPr>
            <w:noProof/>
            <w:webHidden/>
          </w:rPr>
        </w:r>
        <w:r w:rsidR="009E11B2">
          <w:rPr>
            <w:noProof/>
            <w:webHidden/>
          </w:rPr>
          <w:fldChar w:fldCharType="separate"/>
        </w:r>
        <w:r>
          <w:rPr>
            <w:noProof/>
            <w:webHidden/>
          </w:rPr>
          <w:t>102</w:t>
        </w:r>
        <w:r w:rsidR="009E11B2">
          <w:rPr>
            <w:noProof/>
            <w:webHidden/>
          </w:rPr>
          <w:fldChar w:fldCharType="end"/>
        </w:r>
      </w:hyperlink>
    </w:p>
    <w:p w14:paraId="56114AE6" w14:textId="22F5561D" w:rsidR="009E11B2" w:rsidRDefault="00536686">
      <w:pPr>
        <w:pStyle w:val="TOC2"/>
        <w:tabs>
          <w:tab w:val="right" w:leader="hyphen" w:pos="9350"/>
        </w:tabs>
        <w:rPr>
          <w:rFonts w:cstheme="minorBidi"/>
          <w:b w:val="0"/>
          <w:bCs w:val="0"/>
          <w:noProof/>
          <w:sz w:val="22"/>
          <w:szCs w:val="22"/>
        </w:rPr>
      </w:pPr>
      <w:hyperlink w:anchor="_Toc21006251" w:history="1">
        <w:r w:rsidR="009E11B2" w:rsidRPr="00C27AAC">
          <w:rPr>
            <w:rStyle w:val="Hyperlink"/>
            <w:noProof/>
          </w:rPr>
          <w:t>10.14 Good Standing</w:t>
        </w:r>
        <w:r w:rsidR="009E11B2">
          <w:rPr>
            <w:noProof/>
            <w:webHidden/>
          </w:rPr>
          <w:tab/>
        </w:r>
        <w:r w:rsidR="009E11B2">
          <w:rPr>
            <w:noProof/>
            <w:webHidden/>
          </w:rPr>
          <w:fldChar w:fldCharType="begin"/>
        </w:r>
        <w:r w:rsidR="009E11B2">
          <w:rPr>
            <w:noProof/>
            <w:webHidden/>
          </w:rPr>
          <w:instrText xml:space="preserve"> PAGEREF _Toc21006251 \h </w:instrText>
        </w:r>
        <w:r w:rsidR="009E11B2">
          <w:rPr>
            <w:noProof/>
            <w:webHidden/>
          </w:rPr>
        </w:r>
        <w:r w:rsidR="009E11B2">
          <w:rPr>
            <w:noProof/>
            <w:webHidden/>
          </w:rPr>
          <w:fldChar w:fldCharType="separate"/>
        </w:r>
        <w:r>
          <w:rPr>
            <w:noProof/>
            <w:webHidden/>
          </w:rPr>
          <w:t>102</w:t>
        </w:r>
        <w:r w:rsidR="009E11B2">
          <w:rPr>
            <w:noProof/>
            <w:webHidden/>
          </w:rPr>
          <w:fldChar w:fldCharType="end"/>
        </w:r>
      </w:hyperlink>
    </w:p>
    <w:p w14:paraId="70733CFB" w14:textId="35DD1E7C" w:rsidR="009E11B2" w:rsidRDefault="00536686">
      <w:pPr>
        <w:pStyle w:val="TOC2"/>
        <w:tabs>
          <w:tab w:val="right" w:leader="hyphen" w:pos="9350"/>
        </w:tabs>
        <w:rPr>
          <w:rFonts w:cstheme="minorBidi"/>
          <w:b w:val="0"/>
          <w:bCs w:val="0"/>
          <w:noProof/>
          <w:sz w:val="22"/>
          <w:szCs w:val="22"/>
        </w:rPr>
      </w:pPr>
      <w:hyperlink w:anchor="_Toc21006252" w:history="1">
        <w:r w:rsidR="009E11B2" w:rsidRPr="00C27AAC">
          <w:rPr>
            <w:rStyle w:val="Hyperlink"/>
            <w:noProof/>
          </w:rPr>
          <w:t>10.15 Indemnity</w:t>
        </w:r>
        <w:r w:rsidR="009E11B2">
          <w:rPr>
            <w:noProof/>
            <w:webHidden/>
          </w:rPr>
          <w:tab/>
        </w:r>
        <w:r w:rsidR="009E11B2">
          <w:rPr>
            <w:noProof/>
            <w:webHidden/>
          </w:rPr>
          <w:fldChar w:fldCharType="begin"/>
        </w:r>
        <w:r w:rsidR="009E11B2">
          <w:rPr>
            <w:noProof/>
            <w:webHidden/>
          </w:rPr>
          <w:instrText xml:space="preserve"> PAGEREF _Toc21006252 \h </w:instrText>
        </w:r>
        <w:r w:rsidR="009E11B2">
          <w:rPr>
            <w:noProof/>
            <w:webHidden/>
          </w:rPr>
        </w:r>
        <w:r w:rsidR="009E11B2">
          <w:rPr>
            <w:noProof/>
            <w:webHidden/>
          </w:rPr>
          <w:fldChar w:fldCharType="separate"/>
        </w:r>
        <w:r>
          <w:rPr>
            <w:noProof/>
            <w:webHidden/>
          </w:rPr>
          <w:t>102</w:t>
        </w:r>
        <w:r w:rsidR="009E11B2">
          <w:rPr>
            <w:noProof/>
            <w:webHidden/>
          </w:rPr>
          <w:fldChar w:fldCharType="end"/>
        </w:r>
      </w:hyperlink>
    </w:p>
    <w:p w14:paraId="0FF76AD0" w14:textId="0C5712A4" w:rsidR="009E11B2" w:rsidRDefault="00536686">
      <w:pPr>
        <w:pStyle w:val="TOC2"/>
        <w:tabs>
          <w:tab w:val="right" w:leader="hyphen" w:pos="9350"/>
        </w:tabs>
        <w:rPr>
          <w:rFonts w:cstheme="minorBidi"/>
          <w:b w:val="0"/>
          <w:bCs w:val="0"/>
          <w:noProof/>
          <w:sz w:val="22"/>
          <w:szCs w:val="22"/>
        </w:rPr>
      </w:pPr>
      <w:hyperlink w:anchor="_Toc21006253" w:history="1">
        <w:r w:rsidR="009E11B2" w:rsidRPr="00C27AAC">
          <w:rPr>
            <w:rStyle w:val="Hyperlink"/>
            <w:noProof/>
          </w:rPr>
          <w:t>10.16 Independent Vendor</w:t>
        </w:r>
        <w:r w:rsidR="009E11B2">
          <w:rPr>
            <w:noProof/>
            <w:webHidden/>
          </w:rPr>
          <w:tab/>
        </w:r>
        <w:r w:rsidR="009E11B2">
          <w:rPr>
            <w:noProof/>
            <w:webHidden/>
          </w:rPr>
          <w:fldChar w:fldCharType="begin"/>
        </w:r>
        <w:r w:rsidR="009E11B2">
          <w:rPr>
            <w:noProof/>
            <w:webHidden/>
          </w:rPr>
          <w:instrText xml:space="preserve"> PAGEREF _Toc21006253 \h </w:instrText>
        </w:r>
        <w:r w:rsidR="009E11B2">
          <w:rPr>
            <w:noProof/>
            <w:webHidden/>
          </w:rPr>
        </w:r>
        <w:r w:rsidR="009E11B2">
          <w:rPr>
            <w:noProof/>
            <w:webHidden/>
          </w:rPr>
          <w:fldChar w:fldCharType="separate"/>
        </w:r>
        <w:r>
          <w:rPr>
            <w:noProof/>
            <w:webHidden/>
          </w:rPr>
          <w:t>103</w:t>
        </w:r>
        <w:r w:rsidR="009E11B2">
          <w:rPr>
            <w:noProof/>
            <w:webHidden/>
          </w:rPr>
          <w:fldChar w:fldCharType="end"/>
        </w:r>
      </w:hyperlink>
    </w:p>
    <w:p w14:paraId="21C96A55" w14:textId="656667CB" w:rsidR="009E11B2" w:rsidRDefault="00536686">
      <w:pPr>
        <w:pStyle w:val="TOC2"/>
        <w:tabs>
          <w:tab w:val="right" w:leader="hyphen" w:pos="9350"/>
        </w:tabs>
        <w:rPr>
          <w:rFonts w:cstheme="minorBidi"/>
          <w:b w:val="0"/>
          <w:bCs w:val="0"/>
          <w:noProof/>
          <w:sz w:val="22"/>
          <w:szCs w:val="22"/>
        </w:rPr>
      </w:pPr>
      <w:hyperlink w:anchor="_Toc21006254" w:history="1">
        <w:r w:rsidR="009E11B2" w:rsidRPr="00C27AAC">
          <w:rPr>
            <w:rStyle w:val="Hyperlink"/>
            <w:noProof/>
          </w:rPr>
          <w:t>10.17 Liability</w:t>
        </w:r>
        <w:r w:rsidR="009E11B2">
          <w:rPr>
            <w:noProof/>
            <w:webHidden/>
          </w:rPr>
          <w:tab/>
        </w:r>
        <w:r w:rsidR="009E11B2">
          <w:rPr>
            <w:noProof/>
            <w:webHidden/>
          </w:rPr>
          <w:fldChar w:fldCharType="begin"/>
        </w:r>
        <w:r w:rsidR="009E11B2">
          <w:rPr>
            <w:noProof/>
            <w:webHidden/>
          </w:rPr>
          <w:instrText xml:space="preserve"> PAGEREF _Toc21006254 \h </w:instrText>
        </w:r>
        <w:r w:rsidR="009E11B2">
          <w:rPr>
            <w:noProof/>
            <w:webHidden/>
          </w:rPr>
        </w:r>
        <w:r w:rsidR="009E11B2">
          <w:rPr>
            <w:noProof/>
            <w:webHidden/>
          </w:rPr>
          <w:fldChar w:fldCharType="separate"/>
        </w:r>
        <w:r>
          <w:rPr>
            <w:noProof/>
            <w:webHidden/>
          </w:rPr>
          <w:t>104</w:t>
        </w:r>
        <w:r w:rsidR="009E11B2">
          <w:rPr>
            <w:noProof/>
            <w:webHidden/>
          </w:rPr>
          <w:fldChar w:fldCharType="end"/>
        </w:r>
      </w:hyperlink>
    </w:p>
    <w:p w14:paraId="4700FE45" w14:textId="785167BA" w:rsidR="009E11B2" w:rsidRDefault="00536686">
      <w:pPr>
        <w:pStyle w:val="TOC2"/>
        <w:tabs>
          <w:tab w:val="right" w:leader="hyphen" w:pos="9350"/>
        </w:tabs>
        <w:rPr>
          <w:rFonts w:cstheme="minorBidi"/>
          <w:b w:val="0"/>
          <w:bCs w:val="0"/>
          <w:noProof/>
          <w:sz w:val="22"/>
          <w:szCs w:val="22"/>
        </w:rPr>
      </w:pPr>
      <w:hyperlink w:anchor="_Toc21006255" w:history="1">
        <w:r w:rsidR="009E11B2" w:rsidRPr="00C27AAC">
          <w:rPr>
            <w:rStyle w:val="Hyperlink"/>
            <w:noProof/>
          </w:rPr>
          <w:t>10.18 FHKC Materials</w:t>
        </w:r>
        <w:r w:rsidR="009E11B2">
          <w:rPr>
            <w:noProof/>
            <w:webHidden/>
          </w:rPr>
          <w:tab/>
        </w:r>
        <w:r w:rsidR="009E11B2">
          <w:rPr>
            <w:noProof/>
            <w:webHidden/>
          </w:rPr>
          <w:fldChar w:fldCharType="begin"/>
        </w:r>
        <w:r w:rsidR="009E11B2">
          <w:rPr>
            <w:noProof/>
            <w:webHidden/>
          </w:rPr>
          <w:instrText xml:space="preserve"> PAGEREF _Toc21006255 \h </w:instrText>
        </w:r>
        <w:r w:rsidR="009E11B2">
          <w:rPr>
            <w:noProof/>
            <w:webHidden/>
          </w:rPr>
        </w:r>
        <w:r w:rsidR="009E11B2">
          <w:rPr>
            <w:noProof/>
            <w:webHidden/>
          </w:rPr>
          <w:fldChar w:fldCharType="separate"/>
        </w:r>
        <w:r>
          <w:rPr>
            <w:noProof/>
            <w:webHidden/>
          </w:rPr>
          <w:t>104</w:t>
        </w:r>
        <w:r w:rsidR="009E11B2">
          <w:rPr>
            <w:noProof/>
            <w:webHidden/>
          </w:rPr>
          <w:fldChar w:fldCharType="end"/>
        </w:r>
      </w:hyperlink>
    </w:p>
    <w:p w14:paraId="0C276A2C" w14:textId="74295EA4" w:rsidR="009E11B2" w:rsidRDefault="00536686">
      <w:pPr>
        <w:pStyle w:val="TOC2"/>
        <w:tabs>
          <w:tab w:val="right" w:leader="hyphen" w:pos="9350"/>
        </w:tabs>
        <w:rPr>
          <w:rFonts w:cstheme="minorBidi"/>
          <w:b w:val="0"/>
          <w:bCs w:val="0"/>
          <w:noProof/>
          <w:sz w:val="22"/>
          <w:szCs w:val="22"/>
        </w:rPr>
      </w:pPr>
      <w:hyperlink w:anchor="_Toc21006256" w:history="1">
        <w:r w:rsidR="009E11B2" w:rsidRPr="00C27AAC">
          <w:rPr>
            <w:rStyle w:val="Hyperlink"/>
            <w:noProof/>
          </w:rPr>
          <w:t>10.19 Lobbying</w:t>
        </w:r>
        <w:r w:rsidR="009E11B2">
          <w:rPr>
            <w:noProof/>
            <w:webHidden/>
          </w:rPr>
          <w:tab/>
        </w:r>
        <w:r w:rsidR="009E11B2">
          <w:rPr>
            <w:noProof/>
            <w:webHidden/>
          </w:rPr>
          <w:fldChar w:fldCharType="begin"/>
        </w:r>
        <w:r w:rsidR="009E11B2">
          <w:rPr>
            <w:noProof/>
            <w:webHidden/>
          </w:rPr>
          <w:instrText xml:space="preserve"> PAGEREF _Toc21006256 \h </w:instrText>
        </w:r>
        <w:r w:rsidR="009E11B2">
          <w:rPr>
            <w:noProof/>
            <w:webHidden/>
          </w:rPr>
        </w:r>
        <w:r w:rsidR="009E11B2">
          <w:rPr>
            <w:noProof/>
            <w:webHidden/>
          </w:rPr>
          <w:fldChar w:fldCharType="separate"/>
        </w:r>
        <w:r>
          <w:rPr>
            <w:noProof/>
            <w:webHidden/>
          </w:rPr>
          <w:t>106</w:t>
        </w:r>
        <w:r w:rsidR="009E11B2">
          <w:rPr>
            <w:noProof/>
            <w:webHidden/>
          </w:rPr>
          <w:fldChar w:fldCharType="end"/>
        </w:r>
      </w:hyperlink>
    </w:p>
    <w:p w14:paraId="5F20C9F0" w14:textId="688D4D21" w:rsidR="009E11B2" w:rsidRDefault="00536686">
      <w:pPr>
        <w:pStyle w:val="TOC2"/>
        <w:tabs>
          <w:tab w:val="right" w:leader="hyphen" w:pos="9350"/>
        </w:tabs>
        <w:rPr>
          <w:rFonts w:cstheme="minorBidi"/>
          <w:b w:val="0"/>
          <w:bCs w:val="0"/>
          <w:noProof/>
          <w:sz w:val="22"/>
          <w:szCs w:val="22"/>
        </w:rPr>
      </w:pPr>
      <w:hyperlink w:anchor="_Toc21006257" w:history="1">
        <w:r w:rsidR="009E11B2" w:rsidRPr="00C27AAC">
          <w:rPr>
            <w:rStyle w:val="Hyperlink"/>
            <w:noProof/>
          </w:rPr>
          <w:t>10.20 Gift Prohibitions</w:t>
        </w:r>
        <w:r w:rsidR="009E11B2">
          <w:rPr>
            <w:noProof/>
            <w:webHidden/>
          </w:rPr>
          <w:tab/>
        </w:r>
        <w:r w:rsidR="009E11B2">
          <w:rPr>
            <w:noProof/>
            <w:webHidden/>
          </w:rPr>
          <w:fldChar w:fldCharType="begin"/>
        </w:r>
        <w:r w:rsidR="009E11B2">
          <w:rPr>
            <w:noProof/>
            <w:webHidden/>
          </w:rPr>
          <w:instrText xml:space="preserve"> PAGEREF _Toc21006257 \h </w:instrText>
        </w:r>
        <w:r w:rsidR="009E11B2">
          <w:rPr>
            <w:noProof/>
            <w:webHidden/>
          </w:rPr>
        </w:r>
        <w:r w:rsidR="009E11B2">
          <w:rPr>
            <w:noProof/>
            <w:webHidden/>
          </w:rPr>
          <w:fldChar w:fldCharType="separate"/>
        </w:r>
        <w:r>
          <w:rPr>
            <w:noProof/>
            <w:webHidden/>
          </w:rPr>
          <w:t>106</w:t>
        </w:r>
        <w:r w:rsidR="009E11B2">
          <w:rPr>
            <w:noProof/>
            <w:webHidden/>
          </w:rPr>
          <w:fldChar w:fldCharType="end"/>
        </w:r>
      </w:hyperlink>
    </w:p>
    <w:p w14:paraId="07EFDF9F" w14:textId="72223894" w:rsidR="009E11B2" w:rsidRDefault="00536686">
      <w:pPr>
        <w:pStyle w:val="TOC2"/>
        <w:tabs>
          <w:tab w:val="right" w:leader="hyphen" w:pos="9350"/>
        </w:tabs>
        <w:rPr>
          <w:rFonts w:cstheme="minorBidi"/>
          <w:b w:val="0"/>
          <w:bCs w:val="0"/>
          <w:noProof/>
          <w:sz w:val="22"/>
          <w:szCs w:val="22"/>
        </w:rPr>
      </w:pPr>
      <w:hyperlink w:anchor="_Toc21006258" w:history="1">
        <w:r w:rsidR="009E11B2" w:rsidRPr="00C27AAC">
          <w:rPr>
            <w:rStyle w:val="Hyperlink"/>
            <w:noProof/>
          </w:rPr>
          <w:t>10.21 Loss of Data</w:t>
        </w:r>
        <w:r w:rsidR="009E11B2">
          <w:rPr>
            <w:noProof/>
            <w:webHidden/>
          </w:rPr>
          <w:tab/>
        </w:r>
        <w:r w:rsidR="009E11B2">
          <w:rPr>
            <w:noProof/>
            <w:webHidden/>
          </w:rPr>
          <w:fldChar w:fldCharType="begin"/>
        </w:r>
        <w:r w:rsidR="009E11B2">
          <w:rPr>
            <w:noProof/>
            <w:webHidden/>
          </w:rPr>
          <w:instrText xml:space="preserve"> PAGEREF _Toc21006258 \h </w:instrText>
        </w:r>
        <w:r w:rsidR="009E11B2">
          <w:rPr>
            <w:noProof/>
            <w:webHidden/>
          </w:rPr>
        </w:r>
        <w:r w:rsidR="009E11B2">
          <w:rPr>
            <w:noProof/>
            <w:webHidden/>
          </w:rPr>
          <w:fldChar w:fldCharType="separate"/>
        </w:r>
        <w:r>
          <w:rPr>
            <w:noProof/>
            <w:webHidden/>
          </w:rPr>
          <w:t>106</w:t>
        </w:r>
        <w:r w:rsidR="009E11B2">
          <w:rPr>
            <w:noProof/>
            <w:webHidden/>
          </w:rPr>
          <w:fldChar w:fldCharType="end"/>
        </w:r>
      </w:hyperlink>
    </w:p>
    <w:p w14:paraId="18628BAA" w14:textId="57929034" w:rsidR="009E11B2" w:rsidRDefault="00536686">
      <w:pPr>
        <w:pStyle w:val="TOC2"/>
        <w:tabs>
          <w:tab w:val="right" w:leader="hyphen" w:pos="9350"/>
        </w:tabs>
        <w:rPr>
          <w:rFonts w:cstheme="minorBidi"/>
          <w:b w:val="0"/>
          <w:bCs w:val="0"/>
          <w:noProof/>
          <w:sz w:val="22"/>
          <w:szCs w:val="22"/>
        </w:rPr>
      </w:pPr>
      <w:hyperlink w:anchor="_Toc21006259" w:history="1">
        <w:r w:rsidR="009E11B2" w:rsidRPr="00C27AAC">
          <w:rPr>
            <w:rStyle w:val="Hyperlink"/>
            <w:noProof/>
          </w:rPr>
          <w:t>10.22 Non-discrimination and Equal Opportunity</w:t>
        </w:r>
        <w:r w:rsidR="009E11B2">
          <w:rPr>
            <w:noProof/>
            <w:webHidden/>
          </w:rPr>
          <w:tab/>
        </w:r>
        <w:r w:rsidR="009E11B2">
          <w:rPr>
            <w:noProof/>
            <w:webHidden/>
          </w:rPr>
          <w:fldChar w:fldCharType="begin"/>
        </w:r>
        <w:r w:rsidR="009E11B2">
          <w:rPr>
            <w:noProof/>
            <w:webHidden/>
          </w:rPr>
          <w:instrText xml:space="preserve"> PAGEREF _Toc21006259 \h </w:instrText>
        </w:r>
        <w:r w:rsidR="009E11B2">
          <w:rPr>
            <w:noProof/>
            <w:webHidden/>
          </w:rPr>
        </w:r>
        <w:r w:rsidR="009E11B2">
          <w:rPr>
            <w:noProof/>
            <w:webHidden/>
          </w:rPr>
          <w:fldChar w:fldCharType="separate"/>
        </w:r>
        <w:r>
          <w:rPr>
            <w:noProof/>
            <w:webHidden/>
          </w:rPr>
          <w:t>106</w:t>
        </w:r>
        <w:r w:rsidR="009E11B2">
          <w:rPr>
            <w:noProof/>
            <w:webHidden/>
          </w:rPr>
          <w:fldChar w:fldCharType="end"/>
        </w:r>
      </w:hyperlink>
    </w:p>
    <w:p w14:paraId="1794B561" w14:textId="682CDE0F" w:rsidR="009E11B2" w:rsidRDefault="00536686">
      <w:pPr>
        <w:pStyle w:val="TOC2"/>
        <w:tabs>
          <w:tab w:val="right" w:leader="hyphen" w:pos="9350"/>
        </w:tabs>
        <w:rPr>
          <w:rFonts w:cstheme="minorBidi"/>
          <w:b w:val="0"/>
          <w:bCs w:val="0"/>
          <w:noProof/>
          <w:sz w:val="22"/>
          <w:szCs w:val="22"/>
        </w:rPr>
      </w:pPr>
      <w:hyperlink w:anchor="_Toc21006260" w:history="1">
        <w:r w:rsidR="009E11B2" w:rsidRPr="00C27AAC">
          <w:rPr>
            <w:rStyle w:val="Hyperlink"/>
            <w:noProof/>
          </w:rPr>
          <w:t>10.23 Non-Solicitation</w:t>
        </w:r>
        <w:r w:rsidR="009E11B2">
          <w:rPr>
            <w:noProof/>
            <w:webHidden/>
          </w:rPr>
          <w:tab/>
        </w:r>
        <w:r w:rsidR="009E11B2">
          <w:rPr>
            <w:noProof/>
            <w:webHidden/>
          </w:rPr>
          <w:fldChar w:fldCharType="begin"/>
        </w:r>
        <w:r w:rsidR="009E11B2">
          <w:rPr>
            <w:noProof/>
            <w:webHidden/>
          </w:rPr>
          <w:instrText xml:space="preserve"> PAGEREF _Toc21006260 \h </w:instrText>
        </w:r>
        <w:r w:rsidR="009E11B2">
          <w:rPr>
            <w:noProof/>
            <w:webHidden/>
          </w:rPr>
        </w:r>
        <w:r w:rsidR="009E11B2">
          <w:rPr>
            <w:noProof/>
            <w:webHidden/>
          </w:rPr>
          <w:fldChar w:fldCharType="separate"/>
        </w:r>
        <w:r>
          <w:rPr>
            <w:noProof/>
            <w:webHidden/>
          </w:rPr>
          <w:t>107</w:t>
        </w:r>
        <w:r w:rsidR="009E11B2">
          <w:rPr>
            <w:noProof/>
            <w:webHidden/>
          </w:rPr>
          <w:fldChar w:fldCharType="end"/>
        </w:r>
      </w:hyperlink>
    </w:p>
    <w:p w14:paraId="3EFEFBB1" w14:textId="40552766" w:rsidR="009E11B2" w:rsidRDefault="00536686">
      <w:pPr>
        <w:pStyle w:val="TOC2"/>
        <w:tabs>
          <w:tab w:val="right" w:leader="hyphen" w:pos="9350"/>
        </w:tabs>
        <w:rPr>
          <w:rFonts w:cstheme="minorBidi"/>
          <w:b w:val="0"/>
          <w:bCs w:val="0"/>
          <w:noProof/>
          <w:sz w:val="22"/>
          <w:szCs w:val="22"/>
        </w:rPr>
      </w:pPr>
      <w:hyperlink w:anchor="_Toc21006261" w:history="1">
        <w:r w:rsidR="009E11B2" w:rsidRPr="00C27AAC">
          <w:rPr>
            <w:rStyle w:val="Hyperlink"/>
            <w:noProof/>
          </w:rPr>
          <w:t>10.24 Notices</w:t>
        </w:r>
        <w:r w:rsidR="009E11B2">
          <w:rPr>
            <w:noProof/>
            <w:webHidden/>
          </w:rPr>
          <w:tab/>
        </w:r>
        <w:r w:rsidR="009E11B2">
          <w:rPr>
            <w:noProof/>
            <w:webHidden/>
          </w:rPr>
          <w:fldChar w:fldCharType="begin"/>
        </w:r>
        <w:r w:rsidR="009E11B2">
          <w:rPr>
            <w:noProof/>
            <w:webHidden/>
          </w:rPr>
          <w:instrText xml:space="preserve"> PAGEREF _Toc21006261 \h </w:instrText>
        </w:r>
        <w:r w:rsidR="009E11B2">
          <w:rPr>
            <w:noProof/>
            <w:webHidden/>
          </w:rPr>
        </w:r>
        <w:r w:rsidR="009E11B2">
          <w:rPr>
            <w:noProof/>
            <w:webHidden/>
          </w:rPr>
          <w:fldChar w:fldCharType="separate"/>
        </w:r>
        <w:r>
          <w:rPr>
            <w:noProof/>
            <w:webHidden/>
          </w:rPr>
          <w:t>107</w:t>
        </w:r>
        <w:r w:rsidR="009E11B2">
          <w:rPr>
            <w:noProof/>
            <w:webHidden/>
          </w:rPr>
          <w:fldChar w:fldCharType="end"/>
        </w:r>
      </w:hyperlink>
    </w:p>
    <w:p w14:paraId="570A8AA5" w14:textId="1D44E2E8" w:rsidR="009E11B2" w:rsidRDefault="00536686">
      <w:pPr>
        <w:pStyle w:val="TOC2"/>
        <w:tabs>
          <w:tab w:val="right" w:leader="hyphen" w:pos="9350"/>
        </w:tabs>
        <w:rPr>
          <w:rFonts w:cstheme="minorBidi"/>
          <w:b w:val="0"/>
          <w:bCs w:val="0"/>
          <w:noProof/>
          <w:sz w:val="22"/>
          <w:szCs w:val="22"/>
        </w:rPr>
      </w:pPr>
      <w:hyperlink w:anchor="_Toc21006262" w:history="1">
        <w:r w:rsidR="009E11B2" w:rsidRPr="00C27AAC">
          <w:rPr>
            <w:rStyle w:val="Hyperlink"/>
            <w:noProof/>
          </w:rPr>
          <w:t>10.25 Other Compliance Requirements</w:t>
        </w:r>
        <w:r w:rsidR="009E11B2">
          <w:rPr>
            <w:noProof/>
            <w:webHidden/>
          </w:rPr>
          <w:tab/>
        </w:r>
        <w:r w:rsidR="009E11B2">
          <w:rPr>
            <w:noProof/>
            <w:webHidden/>
          </w:rPr>
          <w:fldChar w:fldCharType="begin"/>
        </w:r>
        <w:r w:rsidR="009E11B2">
          <w:rPr>
            <w:noProof/>
            <w:webHidden/>
          </w:rPr>
          <w:instrText xml:space="preserve"> PAGEREF _Toc21006262 \h </w:instrText>
        </w:r>
        <w:r w:rsidR="009E11B2">
          <w:rPr>
            <w:noProof/>
            <w:webHidden/>
          </w:rPr>
        </w:r>
        <w:r w:rsidR="009E11B2">
          <w:rPr>
            <w:noProof/>
            <w:webHidden/>
          </w:rPr>
          <w:fldChar w:fldCharType="separate"/>
        </w:r>
        <w:r>
          <w:rPr>
            <w:noProof/>
            <w:webHidden/>
          </w:rPr>
          <w:t>108</w:t>
        </w:r>
        <w:r w:rsidR="009E11B2">
          <w:rPr>
            <w:noProof/>
            <w:webHidden/>
          </w:rPr>
          <w:fldChar w:fldCharType="end"/>
        </w:r>
      </w:hyperlink>
    </w:p>
    <w:p w14:paraId="4A75B182" w14:textId="7C7A2034" w:rsidR="009E11B2" w:rsidRDefault="00536686">
      <w:pPr>
        <w:pStyle w:val="TOC2"/>
        <w:tabs>
          <w:tab w:val="right" w:leader="hyphen" w:pos="9350"/>
        </w:tabs>
        <w:rPr>
          <w:rFonts w:cstheme="minorBidi"/>
          <w:b w:val="0"/>
          <w:bCs w:val="0"/>
          <w:noProof/>
          <w:sz w:val="22"/>
          <w:szCs w:val="22"/>
        </w:rPr>
      </w:pPr>
      <w:hyperlink w:anchor="_Toc21006263" w:history="1">
        <w:r w:rsidR="009E11B2" w:rsidRPr="00C27AAC">
          <w:rPr>
            <w:rStyle w:val="Hyperlink"/>
            <w:noProof/>
          </w:rPr>
          <w:t>10.26 Public Entity Crime</w:t>
        </w:r>
        <w:r w:rsidR="009E11B2">
          <w:rPr>
            <w:noProof/>
            <w:webHidden/>
          </w:rPr>
          <w:tab/>
        </w:r>
        <w:r w:rsidR="009E11B2">
          <w:rPr>
            <w:noProof/>
            <w:webHidden/>
          </w:rPr>
          <w:fldChar w:fldCharType="begin"/>
        </w:r>
        <w:r w:rsidR="009E11B2">
          <w:rPr>
            <w:noProof/>
            <w:webHidden/>
          </w:rPr>
          <w:instrText xml:space="preserve"> PAGEREF _Toc21006263 \h </w:instrText>
        </w:r>
        <w:r w:rsidR="009E11B2">
          <w:rPr>
            <w:noProof/>
            <w:webHidden/>
          </w:rPr>
        </w:r>
        <w:r w:rsidR="009E11B2">
          <w:rPr>
            <w:noProof/>
            <w:webHidden/>
          </w:rPr>
          <w:fldChar w:fldCharType="separate"/>
        </w:r>
        <w:r>
          <w:rPr>
            <w:noProof/>
            <w:webHidden/>
          </w:rPr>
          <w:t>108</w:t>
        </w:r>
        <w:r w:rsidR="009E11B2">
          <w:rPr>
            <w:noProof/>
            <w:webHidden/>
          </w:rPr>
          <w:fldChar w:fldCharType="end"/>
        </w:r>
      </w:hyperlink>
    </w:p>
    <w:p w14:paraId="2027B2B4" w14:textId="4CCA8EE6" w:rsidR="009E11B2" w:rsidRDefault="00536686">
      <w:pPr>
        <w:pStyle w:val="TOC2"/>
        <w:tabs>
          <w:tab w:val="right" w:leader="hyphen" w:pos="9350"/>
        </w:tabs>
        <w:rPr>
          <w:rFonts w:cstheme="minorBidi"/>
          <w:b w:val="0"/>
          <w:bCs w:val="0"/>
          <w:noProof/>
          <w:sz w:val="22"/>
          <w:szCs w:val="22"/>
        </w:rPr>
      </w:pPr>
      <w:hyperlink w:anchor="_Toc21006264" w:history="1">
        <w:r w:rsidR="009E11B2" w:rsidRPr="00C27AAC">
          <w:rPr>
            <w:rStyle w:val="Hyperlink"/>
            <w:noProof/>
          </w:rPr>
          <w:t>10.27 Record Retention</w:t>
        </w:r>
        <w:r w:rsidR="009E11B2">
          <w:rPr>
            <w:noProof/>
            <w:webHidden/>
          </w:rPr>
          <w:tab/>
        </w:r>
        <w:r w:rsidR="009E11B2">
          <w:rPr>
            <w:noProof/>
            <w:webHidden/>
          </w:rPr>
          <w:fldChar w:fldCharType="begin"/>
        </w:r>
        <w:r w:rsidR="009E11B2">
          <w:rPr>
            <w:noProof/>
            <w:webHidden/>
          </w:rPr>
          <w:instrText xml:space="preserve"> PAGEREF _Toc21006264 \h </w:instrText>
        </w:r>
        <w:r w:rsidR="009E11B2">
          <w:rPr>
            <w:noProof/>
            <w:webHidden/>
          </w:rPr>
        </w:r>
        <w:r w:rsidR="009E11B2">
          <w:rPr>
            <w:noProof/>
            <w:webHidden/>
          </w:rPr>
          <w:fldChar w:fldCharType="separate"/>
        </w:r>
        <w:r>
          <w:rPr>
            <w:noProof/>
            <w:webHidden/>
          </w:rPr>
          <w:t>109</w:t>
        </w:r>
        <w:r w:rsidR="009E11B2">
          <w:rPr>
            <w:noProof/>
            <w:webHidden/>
          </w:rPr>
          <w:fldChar w:fldCharType="end"/>
        </w:r>
      </w:hyperlink>
    </w:p>
    <w:p w14:paraId="2DFF5B24" w14:textId="47603450" w:rsidR="009E11B2" w:rsidRDefault="00536686">
      <w:pPr>
        <w:pStyle w:val="TOC2"/>
        <w:tabs>
          <w:tab w:val="right" w:leader="hyphen" w:pos="9350"/>
        </w:tabs>
        <w:rPr>
          <w:rFonts w:cstheme="minorBidi"/>
          <w:b w:val="0"/>
          <w:bCs w:val="0"/>
          <w:noProof/>
          <w:sz w:val="22"/>
          <w:szCs w:val="22"/>
        </w:rPr>
      </w:pPr>
      <w:hyperlink w:anchor="_Toc21006265" w:history="1">
        <w:r w:rsidR="009E11B2" w:rsidRPr="00C27AAC">
          <w:rPr>
            <w:rStyle w:val="Hyperlink"/>
            <w:noProof/>
          </w:rPr>
          <w:t>10.28 Representation of Ability to Perform</w:t>
        </w:r>
        <w:r w:rsidR="009E11B2">
          <w:rPr>
            <w:noProof/>
            <w:webHidden/>
          </w:rPr>
          <w:tab/>
        </w:r>
        <w:r w:rsidR="009E11B2">
          <w:rPr>
            <w:noProof/>
            <w:webHidden/>
          </w:rPr>
          <w:fldChar w:fldCharType="begin"/>
        </w:r>
        <w:r w:rsidR="009E11B2">
          <w:rPr>
            <w:noProof/>
            <w:webHidden/>
          </w:rPr>
          <w:instrText xml:space="preserve"> PAGEREF _Toc21006265 \h </w:instrText>
        </w:r>
        <w:r w:rsidR="009E11B2">
          <w:rPr>
            <w:noProof/>
            <w:webHidden/>
          </w:rPr>
        </w:r>
        <w:r w:rsidR="009E11B2">
          <w:rPr>
            <w:noProof/>
            <w:webHidden/>
          </w:rPr>
          <w:fldChar w:fldCharType="separate"/>
        </w:r>
        <w:r>
          <w:rPr>
            <w:noProof/>
            <w:webHidden/>
          </w:rPr>
          <w:t>109</w:t>
        </w:r>
        <w:r w:rsidR="009E11B2">
          <w:rPr>
            <w:noProof/>
            <w:webHidden/>
          </w:rPr>
          <w:fldChar w:fldCharType="end"/>
        </w:r>
      </w:hyperlink>
    </w:p>
    <w:p w14:paraId="38582CF3" w14:textId="0224E7BB" w:rsidR="009E11B2" w:rsidRDefault="00536686">
      <w:pPr>
        <w:pStyle w:val="TOC2"/>
        <w:tabs>
          <w:tab w:val="right" w:leader="hyphen" w:pos="9350"/>
        </w:tabs>
        <w:rPr>
          <w:rFonts w:cstheme="minorBidi"/>
          <w:b w:val="0"/>
          <w:bCs w:val="0"/>
          <w:noProof/>
          <w:sz w:val="22"/>
          <w:szCs w:val="22"/>
        </w:rPr>
      </w:pPr>
      <w:hyperlink w:anchor="_Toc21006266" w:history="1">
        <w:r w:rsidR="009E11B2" w:rsidRPr="00C27AAC">
          <w:rPr>
            <w:rStyle w:val="Hyperlink"/>
            <w:noProof/>
          </w:rPr>
          <w:t>10.29 Vendor’s Property</w:t>
        </w:r>
        <w:r w:rsidR="009E11B2">
          <w:rPr>
            <w:noProof/>
            <w:webHidden/>
          </w:rPr>
          <w:tab/>
        </w:r>
        <w:r w:rsidR="009E11B2">
          <w:rPr>
            <w:noProof/>
            <w:webHidden/>
          </w:rPr>
          <w:fldChar w:fldCharType="begin"/>
        </w:r>
        <w:r w:rsidR="009E11B2">
          <w:rPr>
            <w:noProof/>
            <w:webHidden/>
          </w:rPr>
          <w:instrText xml:space="preserve"> PAGEREF _Toc21006266 \h </w:instrText>
        </w:r>
        <w:r w:rsidR="009E11B2">
          <w:rPr>
            <w:noProof/>
            <w:webHidden/>
          </w:rPr>
        </w:r>
        <w:r w:rsidR="009E11B2">
          <w:rPr>
            <w:noProof/>
            <w:webHidden/>
          </w:rPr>
          <w:fldChar w:fldCharType="separate"/>
        </w:r>
        <w:r>
          <w:rPr>
            <w:noProof/>
            <w:webHidden/>
          </w:rPr>
          <w:t>109</w:t>
        </w:r>
        <w:r w:rsidR="009E11B2">
          <w:rPr>
            <w:noProof/>
            <w:webHidden/>
          </w:rPr>
          <w:fldChar w:fldCharType="end"/>
        </w:r>
      </w:hyperlink>
    </w:p>
    <w:p w14:paraId="29C13AF3" w14:textId="480802AB" w:rsidR="009E11B2" w:rsidRDefault="00536686">
      <w:pPr>
        <w:pStyle w:val="TOC2"/>
        <w:tabs>
          <w:tab w:val="right" w:leader="hyphen" w:pos="9350"/>
        </w:tabs>
        <w:rPr>
          <w:rFonts w:cstheme="minorBidi"/>
          <w:b w:val="0"/>
          <w:bCs w:val="0"/>
          <w:noProof/>
          <w:sz w:val="22"/>
          <w:szCs w:val="22"/>
        </w:rPr>
      </w:pPr>
      <w:hyperlink w:anchor="_Toc21006267" w:history="1">
        <w:r w:rsidR="009E11B2" w:rsidRPr="00C27AAC">
          <w:rPr>
            <w:rStyle w:val="Hyperlink"/>
            <w:noProof/>
          </w:rPr>
          <w:t>10.30 Severability Clause</w:t>
        </w:r>
        <w:r w:rsidR="009E11B2">
          <w:rPr>
            <w:noProof/>
            <w:webHidden/>
          </w:rPr>
          <w:tab/>
        </w:r>
        <w:r w:rsidR="009E11B2">
          <w:rPr>
            <w:noProof/>
            <w:webHidden/>
          </w:rPr>
          <w:fldChar w:fldCharType="begin"/>
        </w:r>
        <w:r w:rsidR="009E11B2">
          <w:rPr>
            <w:noProof/>
            <w:webHidden/>
          </w:rPr>
          <w:instrText xml:space="preserve"> PAGEREF _Toc21006267 \h </w:instrText>
        </w:r>
        <w:r w:rsidR="009E11B2">
          <w:rPr>
            <w:noProof/>
            <w:webHidden/>
          </w:rPr>
        </w:r>
        <w:r w:rsidR="009E11B2">
          <w:rPr>
            <w:noProof/>
            <w:webHidden/>
          </w:rPr>
          <w:fldChar w:fldCharType="separate"/>
        </w:r>
        <w:r>
          <w:rPr>
            <w:noProof/>
            <w:webHidden/>
          </w:rPr>
          <w:t>109</w:t>
        </w:r>
        <w:r w:rsidR="009E11B2">
          <w:rPr>
            <w:noProof/>
            <w:webHidden/>
          </w:rPr>
          <w:fldChar w:fldCharType="end"/>
        </w:r>
      </w:hyperlink>
    </w:p>
    <w:p w14:paraId="74FF397E" w14:textId="232A5E73" w:rsidR="009E11B2" w:rsidRDefault="00536686">
      <w:pPr>
        <w:pStyle w:val="TOC2"/>
        <w:tabs>
          <w:tab w:val="right" w:leader="hyphen" w:pos="9350"/>
        </w:tabs>
        <w:rPr>
          <w:rFonts w:cstheme="minorBidi"/>
          <w:b w:val="0"/>
          <w:bCs w:val="0"/>
          <w:noProof/>
          <w:sz w:val="22"/>
          <w:szCs w:val="22"/>
        </w:rPr>
      </w:pPr>
      <w:hyperlink w:anchor="_Toc21006268" w:history="1">
        <w:r w:rsidR="009E11B2" w:rsidRPr="00C27AAC">
          <w:rPr>
            <w:rStyle w:val="Hyperlink"/>
            <w:noProof/>
          </w:rPr>
          <w:t>10.31 Survival Clause</w:t>
        </w:r>
        <w:r w:rsidR="009E11B2">
          <w:rPr>
            <w:noProof/>
            <w:webHidden/>
          </w:rPr>
          <w:tab/>
        </w:r>
        <w:r w:rsidR="009E11B2">
          <w:rPr>
            <w:noProof/>
            <w:webHidden/>
          </w:rPr>
          <w:fldChar w:fldCharType="begin"/>
        </w:r>
        <w:r w:rsidR="009E11B2">
          <w:rPr>
            <w:noProof/>
            <w:webHidden/>
          </w:rPr>
          <w:instrText xml:space="preserve"> PAGEREF _Toc21006268 \h </w:instrText>
        </w:r>
        <w:r w:rsidR="009E11B2">
          <w:rPr>
            <w:noProof/>
            <w:webHidden/>
          </w:rPr>
        </w:r>
        <w:r w:rsidR="009E11B2">
          <w:rPr>
            <w:noProof/>
            <w:webHidden/>
          </w:rPr>
          <w:fldChar w:fldCharType="separate"/>
        </w:r>
        <w:r>
          <w:rPr>
            <w:noProof/>
            <w:webHidden/>
          </w:rPr>
          <w:t>110</w:t>
        </w:r>
        <w:r w:rsidR="009E11B2">
          <w:rPr>
            <w:noProof/>
            <w:webHidden/>
          </w:rPr>
          <w:fldChar w:fldCharType="end"/>
        </w:r>
      </w:hyperlink>
    </w:p>
    <w:p w14:paraId="7E4D7FF8" w14:textId="6BF1F218" w:rsidR="009E11B2" w:rsidRDefault="00536686">
      <w:pPr>
        <w:pStyle w:val="TOC2"/>
        <w:tabs>
          <w:tab w:val="right" w:leader="hyphen" w:pos="9350"/>
        </w:tabs>
        <w:rPr>
          <w:rFonts w:cstheme="minorBidi"/>
          <w:b w:val="0"/>
          <w:bCs w:val="0"/>
          <w:noProof/>
          <w:sz w:val="22"/>
          <w:szCs w:val="22"/>
        </w:rPr>
      </w:pPr>
      <w:hyperlink w:anchor="_Toc21006269" w:history="1">
        <w:r w:rsidR="009E11B2" w:rsidRPr="00C27AAC">
          <w:rPr>
            <w:rStyle w:val="Hyperlink"/>
            <w:noProof/>
          </w:rPr>
          <w:t>10.32 Taxes</w:t>
        </w:r>
        <w:r w:rsidR="009E11B2">
          <w:rPr>
            <w:noProof/>
            <w:webHidden/>
          </w:rPr>
          <w:tab/>
        </w:r>
        <w:r w:rsidR="009E11B2">
          <w:rPr>
            <w:noProof/>
            <w:webHidden/>
          </w:rPr>
          <w:fldChar w:fldCharType="begin"/>
        </w:r>
        <w:r w:rsidR="009E11B2">
          <w:rPr>
            <w:noProof/>
            <w:webHidden/>
          </w:rPr>
          <w:instrText xml:space="preserve"> PAGEREF _Toc21006269 \h </w:instrText>
        </w:r>
        <w:r w:rsidR="009E11B2">
          <w:rPr>
            <w:noProof/>
            <w:webHidden/>
          </w:rPr>
        </w:r>
        <w:r w:rsidR="009E11B2">
          <w:rPr>
            <w:noProof/>
            <w:webHidden/>
          </w:rPr>
          <w:fldChar w:fldCharType="separate"/>
        </w:r>
        <w:r>
          <w:rPr>
            <w:noProof/>
            <w:webHidden/>
          </w:rPr>
          <w:t>110</w:t>
        </w:r>
        <w:r w:rsidR="009E11B2">
          <w:rPr>
            <w:noProof/>
            <w:webHidden/>
          </w:rPr>
          <w:fldChar w:fldCharType="end"/>
        </w:r>
      </w:hyperlink>
    </w:p>
    <w:p w14:paraId="7E334E31" w14:textId="527D0B1B" w:rsidR="009E11B2" w:rsidRDefault="00536686">
      <w:pPr>
        <w:pStyle w:val="TOC2"/>
        <w:tabs>
          <w:tab w:val="right" w:leader="hyphen" w:pos="9350"/>
        </w:tabs>
        <w:rPr>
          <w:rFonts w:cstheme="minorBidi"/>
          <w:b w:val="0"/>
          <w:bCs w:val="0"/>
          <w:noProof/>
          <w:sz w:val="22"/>
          <w:szCs w:val="22"/>
        </w:rPr>
      </w:pPr>
      <w:hyperlink w:anchor="_Toc21006270" w:history="1">
        <w:r w:rsidR="009E11B2" w:rsidRPr="00C27AAC">
          <w:rPr>
            <w:rStyle w:val="Hyperlink"/>
            <w:noProof/>
          </w:rPr>
          <w:t>10.33 Waiver</w:t>
        </w:r>
        <w:r w:rsidR="009E11B2">
          <w:rPr>
            <w:noProof/>
            <w:webHidden/>
          </w:rPr>
          <w:tab/>
        </w:r>
        <w:r w:rsidR="009E11B2">
          <w:rPr>
            <w:noProof/>
            <w:webHidden/>
          </w:rPr>
          <w:fldChar w:fldCharType="begin"/>
        </w:r>
        <w:r w:rsidR="009E11B2">
          <w:rPr>
            <w:noProof/>
            <w:webHidden/>
          </w:rPr>
          <w:instrText xml:space="preserve"> PAGEREF _Toc21006270 \h </w:instrText>
        </w:r>
        <w:r w:rsidR="009E11B2">
          <w:rPr>
            <w:noProof/>
            <w:webHidden/>
          </w:rPr>
        </w:r>
        <w:r w:rsidR="009E11B2">
          <w:rPr>
            <w:noProof/>
            <w:webHidden/>
          </w:rPr>
          <w:fldChar w:fldCharType="separate"/>
        </w:r>
        <w:r>
          <w:rPr>
            <w:noProof/>
            <w:webHidden/>
          </w:rPr>
          <w:t>110</w:t>
        </w:r>
        <w:r w:rsidR="009E11B2">
          <w:rPr>
            <w:noProof/>
            <w:webHidden/>
          </w:rPr>
          <w:fldChar w:fldCharType="end"/>
        </w:r>
      </w:hyperlink>
    </w:p>
    <w:p w14:paraId="114BACCF" w14:textId="3D261F62" w:rsidR="009E11B2" w:rsidRDefault="00536686">
      <w:pPr>
        <w:pStyle w:val="TOC2"/>
        <w:tabs>
          <w:tab w:val="right" w:leader="hyphen" w:pos="9350"/>
        </w:tabs>
        <w:rPr>
          <w:rFonts w:cstheme="minorBidi"/>
          <w:b w:val="0"/>
          <w:bCs w:val="0"/>
          <w:noProof/>
          <w:sz w:val="22"/>
          <w:szCs w:val="22"/>
        </w:rPr>
      </w:pPr>
      <w:hyperlink w:anchor="_Toc21006271" w:history="1">
        <w:r w:rsidR="009E11B2" w:rsidRPr="00C27AAC">
          <w:rPr>
            <w:rStyle w:val="Hyperlink"/>
            <w:noProof/>
          </w:rPr>
          <w:t>10.34 Scrutinized Company List</w:t>
        </w:r>
        <w:r w:rsidR="009E11B2">
          <w:rPr>
            <w:noProof/>
            <w:webHidden/>
          </w:rPr>
          <w:tab/>
        </w:r>
        <w:r w:rsidR="009E11B2">
          <w:rPr>
            <w:noProof/>
            <w:webHidden/>
          </w:rPr>
          <w:fldChar w:fldCharType="begin"/>
        </w:r>
        <w:r w:rsidR="009E11B2">
          <w:rPr>
            <w:noProof/>
            <w:webHidden/>
          </w:rPr>
          <w:instrText xml:space="preserve"> PAGEREF _Toc21006271 \h </w:instrText>
        </w:r>
        <w:r w:rsidR="009E11B2">
          <w:rPr>
            <w:noProof/>
            <w:webHidden/>
          </w:rPr>
        </w:r>
        <w:r w:rsidR="009E11B2">
          <w:rPr>
            <w:noProof/>
            <w:webHidden/>
          </w:rPr>
          <w:fldChar w:fldCharType="separate"/>
        </w:r>
        <w:r>
          <w:rPr>
            <w:noProof/>
            <w:webHidden/>
          </w:rPr>
          <w:t>110</w:t>
        </w:r>
        <w:r w:rsidR="009E11B2">
          <w:rPr>
            <w:noProof/>
            <w:webHidden/>
          </w:rPr>
          <w:fldChar w:fldCharType="end"/>
        </w:r>
      </w:hyperlink>
    </w:p>
    <w:p w14:paraId="1F31302E" w14:textId="50745D2F" w:rsidR="009E11B2" w:rsidRDefault="00536686">
      <w:pPr>
        <w:pStyle w:val="TOC2"/>
        <w:tabs>
          <w:tab w:val="right" w:leader="hyphen" w:pos="9350"/>
        </w:tabs>
        <w:rPr>
          <w:rFonts w:cstheme="minorBidi"/>
          <w:b w:val="0"/>
          <w:bCs w:val="0"/>
          <w:noProof/>
          <w:sz w:val="22"/>
          <w:szCs w:val="22"/>
        </w:rPr>
      </w:pPr>
      <w:hyperlink w:anchor="_Toc21006272" w:history="1">
        <w:r w:rsidR="009E11B2" w:rsidRPr="00C27AAC">
          <w:rPr>
            <w:rStyle w:val="Hyperlink"/>
            <w:noProof/>
          </w:rPr>
          <w:t>10.35 Financial Consequences, Liquidated Damages, and Invoice Credits</w:t>
        </w:r>
        <w:r w:rsidR="009E11B2">
          <w:rPr>
            <w:noProof/>
            <w:webHidden/>
          </w:rPr>
          <w:tab/>
        </w:r>
        <w:r w:rsidR="009E11B2">
          <w:rPr>
            <w:noProof/>
            <w:webHidden/>
          </w:rPr>
          <w:fldChar w:fldCharType="begin"/>
        </w:r>
        <w:r w:rsidR="009E11B2">
          <w:rPr>
            <w:noProof/>
            <w:webHidden/>
          </w:rPr>
          <w:instrText xml:space="preserve"> PAGEREF _Toc21006272 \h </w:instrText>
        </w:r>
        <w:r w:rsidR="009E11B2">
          <w:rPr>
            <w:noProof/>
            <w:webHidden/>
          </w:rPr>
        </w:r>
        <w:r w:rsidR="009E11B2">
          <w:rPr>
            <w:noProof/>
            <w:webHidden/>
          </w:rPr>
          <w:fldChar w:fldCharType="separate"/>
        </w:r>
        <w:r>
          <w:rPr>
            <w:noProof/>
            <w:webHidden/>
          </w:rPr>
          <w:t>110</w:t>
        </w:r>
        <w:r w:rsidR="009E11B2">
          <w:rPr>
            <w:noProof/>
            <w:webHidden/>
          </w:rPr>
          <w:fldChar w:fldCharType="end"/>
        </w:r>
      </w:hyperlink>
    </w:p>
    <w:p w14:paraId="3D122A48" w14:textId="5C02BEC8" w:rsidR="009E11B2" w:rsidRDefault="00536686">
      <w:pPr>
        <w:pStyle w:val="TOC2"/>
        <w:tabs>
          <w:tab w:val="right" w:leader="hyphen" w:pos="9350"/>
        </w:tabs>
        <w:rPr>
          <w:rFonts w:cstheme="minorBidi"/>
          <w:b w:val="0"/>
          <w:bCs w:val="0"/>
          <w:noProof/>
          <w:sz w:val="22"/>
          <w:szCs w:val="22"/>
        </w:rPr>
      </w:pPr>
      <w:hyperlink w:anchor="_Toc21006273" w:history="1">
        <w:r w:rsidR="009E11B2" w:rsidRPr="00C27AAC">
          <w:rPr>
            <w:rStyle w:val="Hyperlink"/>
            <w:noProof/>
          </w:rPr>
          <w:t>10.36 Environmental Protection</w:t>
        </w:r>
        <w:r w:rsidR="009E11B2">
          <w:rPr>
            <w:noProof/>
            <w:webHidden/>
          </w:rPr>
          <w:tab/>
        </w:r>
        <w:r w:rsidR="009E11B2">
          <w:rPr>
            <w:noProof/>
            <w:webHidden/>
          </w:rPr>
          <w:fldChar w:fldCharType="begin"/>
        </w:r>
        <w:r w:rsidR="009E11B2">
          <w:rPr>
            <w:noProof/>
            <w:webHidden/>
          </w:rPr>
          <w:instrText xml:space="preserve"> PAGEREF _Toc21006273 \h </w:instrText>
        </w:r>
        <w:r w:rsidR="009E11B2">
          <w:rPr>
            <w:noProof/>
            <w:webHidden/>
          </w:rPr>
        </w:r>
        <w:r w:rsidR="009E11B2">
          <w:rPr>
            <w:noProof/>
            <w:webHidden/>
          </w:rPr>
          <w:fldChar w:fldCharType="separate"/>
        </w:r>
        <w:r>
          <w:rPr>
            <w:noProof/>
            <w:webHidden/>
          </w:rPr>
          <w:t>111</w:t>
        </w:r>
        <w:r w:rsidR="009E11B2">
          <w:rPr>
            <w:noProof/>
            <w:webHidden/>
          </w:rPr>
          <w:fldChar w:fldCharType="end"/>
        </w:r>
      </w:hyperlink>
    </w:p>
    <w:p w14:paraId="7CECD043" w14:textId="5E88EC4D" w:rsidR="009E11B2" w:rsidRDefault="00536686" w:rsidP="00A74524">
      <w:pPr>
        <w:pStyle w:val="TOC1"/>
        <w:rPr>
          <w:rFonts w:cstheme="minorBidi"/>
          <w:sz w:val="22"/>
          <w:szCs w:val="22"/>
        </w:rPr>
      </w:pPr>
      <w:hyperlink w:anchor="_Toc21006274" w:history="1">
        <w:r w:rsidR="009E11B2" w:rsidRPr="00C27AAC">
          <w:rPr>
            <w:rStyle w:val="Hyperlink"/>
            <w14:scene3d>
              <w14:camera w14:prst="orthographicFront"/>
              <w14:lightRig w14:rig="threePt" w14:dir="t">
                <w14:rot w14:lat="0" w14:lon="0" w14:rev="0"/>
              </w14:lightRig>
            </w14:scene3d>
          </w:rPr>
          <w:t>Appendix A</w:t>
        </w:r>
        <w:r w:rsidR="009E11B2" w:rsidRPr="00C27AAC">
          <w:rPr>
            <w:rStyle w:val="Hyperlink"/>
          </w:rPr>
          <w:t xml:space="preserve"> Reports and Other Documents</w:t>
        </w:r>
        <w:r w:rsidR="009E11B2">
          <w:rPr>
            <w:webHidden/>
          </w:rPr>
          <w:tab/>
        </w:r>
        <w:r w:rsidR="009E11B2">
          <w:rPr>
            <w:webHidden/>
          </w:rPr>
          <w:fldChar w:fldCharType="begin"/>
        </w:r>
        <w:r w:rsidR="009E11B2">
          <w:rPr>
            <w:webHidden/>
          </w:rPr>
          <w:instrText xml:space="preserve"> PAGEREF _Toc21006274 \h </w:instrText>
        </w:r>
        <w:r w:rsidR="009E11B2">
          <w:rPr>
            <w:webHidden/>
          </w:rPr>
        </w:r>
        <w:r w:rsidR="009E11B2">
          <w:rPr>
            <w:webHidden/>
          </w:rPr>
          <w:fldChar w:fldCharType="separate"/>
        </w:r>
        <w:r>
          <w:rPr>
            <w:webHidden/>
          </w:rPr>
          <w:t>114</w:t>
        </w:r>
        <w:r w:rsidR="009E11B2">
          <w:rPr>
            <w:webHidden/>
          </w:rPr>
          <w:fldChar w:fldCharType="end"/>
        </w:r>
      </w:hyperlink>
    </w:p>
    <w:p w14:paraId="23FE9ED1" w14:textId="7A4588E1" w:rsidR="009E11B2" w:rsidRDefault="00536686" w:rsidP="00A74524">
      <w:pPr>
        <w:pStyle w:val="TOC1"/>
        <w:rPr>
          <w:rFonts w:cstheme="minorBidi"/>
          <w:sz w:val="22"/>
          <w:szCs w:val="22"/>
        </w:rPr>
      </w:pPr>
      <w:hyperlink w:anchor="_Toc21006275" w:history="1">
        <w:r w:rsidR="009E11B2" w:rsidRPr="00C27AAC">
          <w:rPr>
            <w:rStyle w:val="Hyperlink"/>
            <w14:scene3d>
              <w14:camera w14:prst="orthographicFront"/>
              <w14:lightRig w14:rig="threePt" w14:dir="t">
                <w14:rot w14:lat="0" w14:lon="0" w14:rev="0"/>
              </w14:lightRig>
            </w14:scene3d>
          </w:rPr>
          <w:t>Appendix B</w:t>
        </w:r>
        <w:r w:rsidR="009E11B2" w:rsidRPr="00C27AAC">
          <w:rPr>
            <w:rStyle w:val="Hyperlink"/>
          </w:rPr>
          <w:t xml:space="preserve"> Performance Standards</w:t>
        </w:r>
        <w:r w:rsidR="009E11B2">
          <w:rPr>
            <w:webHidden/>
          </w:rPr>
          <w:tab/>
        </w:r>
        <w:r w:rsidR="009E11B2">
          <w:rPr>
            <w:webHidden/>
          </w:rPr>
          <w:fldChar w:fldCharType="begin"/>
        </w:r>
        <w:r w:rsidR="009E11B2">
          <w:rPr>
            <w:webHidden/>
          </w:rPr>
          <w:instrText xml:space="preserve"> PAGEREF _Toc21006275 \h </w:instrText>
        </w:r>
        <w:r w:rsidR="009E11B2">
          <w:rPr>
            <w:webHidden/>
          </w:rPr>
        </w:r>
        <w:r w:rsidR="009E11B2">
          <w:rPr>
            <w:webHidden/>
          </w:rPr>
          <w:fldChar w:fldCharType="separate"/>
        </w:r>
        <w:r>
          <w:rPr>
            <w:webHidden/>
          </w:rPr>
          <w:t>144</w:t>
        </w:r>
        <w:r w:rsidR="009E11B2">
          <w:rPr>
            <w:webHidden/>
          </w:rPr>
          <w:fldChar w:fldCharType="end"/>
        </w:r>
      </w:hyperlink>
    </w:p>
    <w:p w14:paraId="7A1F70CB" w14:textId="38647186" w:rsidR="009E11B2" w:rsidRDefault="00536686" w:rsidP="00A74524">
      <w:pPr>
        <w:pStyle w:val="TOC1"/>
        <w:rPr>
          <w:rFonts w:cstheme="minorBidi"/>
          <w:sz w:val="22"/>
          <w:szCs w:val="22"/>
        </w:rPr>
      </w:pPr>
      <w:hyperlink w:anchor="_Toc21006276" w:history="1">
        <w:r w:rsidR="009E11B2" w:rsidRPr="00C27AAC">
          <w:rPr>
            <w:rStyle w:val="Hyperlink"/>
            <w14:scene3d>
              <w14:camera w14:prst="orthographicFront"/>
              <w14:lightRig w14:rig="threePt" w14:dir="t">
                <w14:rot w14:lat="0" w14:lon="0" w14:rev="0"/>
              </w14:lightRig>
            </w14:scene3d>
          </w:rPr>
          <w:t>Appendix C</w:t>
        </w:r>
        <w:r w:rsidR="009E11B2" w:rsidRPr="00C27AAC">
          <w:rPr>
            <w:rStyle w:val="Hyperlink"/>
          </w:rPr>
          <w:t xml:space="preserve"> Vendor Affidavit of Compliance</w:t>
        </w:r>
        <w:r w:rsidR="009E11B2">
          <w:rPr>
            <w:webHidden/>
          </w:rPr>
          <w:tab/>
        </w:r>
        <w:r w:rsidR="009E11B2">
          <w:rPr>
            <w:webHidden/>
          </w:rPr>
          <w:fldChar w:fldCharType="begin"/>
        </w:r>
        <w:r w:rsidR="009E11B2">
          <w:rPr>
            <w:webHidden/>
          </w:rPr>
          <w:instrText xml:space="preserve"> PAGEREF _Toc21006276 \h </w:instrText>
        </w:r>
        <w:r w:rsidR="009E11B2">
          <w:rPr>
            <w:webHidden/>
          </w:rPr>
        </w:r>
        <w:r w:rsidR="009E11B2">
          <w:rPr>
            <w:webHidden/>
          </w:rPr>
          <w:fldChar w:fldCharType="separate"/>
        </w:r>
        <w:r>
          <w:rPr>
            <w:webHidden/>
          </w:rPr>
          <w:t>163</w:t>
        </w:r>
        <w:r w:rsidR="009E11B2">
          <w:rPr>
            <w:webHidden/>
          </w:rPr>
          <w:fldChar w:fldCharType="end"/>
        </w:r>
      </w:hyperlink>
    </w:p>
    <w:p w14:paraId="233716C8" w14:textId="13FA6E6B" w:rsidR="009E11B2" w:rsidRDefault="00536686" w:rsidP="00A74524">
      <w:pPr>
        <w:pStyle w:val="TOC1"/>
        <w:rPr>
          <w:rFonts w:cstheme="minorBidi"/>
          <w:sz w:val="22"/>
          <w:szCs w:val="22"/>
        </w:rPr>
      </w:pPr>
      <w:hyperlink w:anchor="_Toc21006277" w:history="1">
        <w:r w:rsidR="009E11B2" w:rsidRPr="00C27AAC">
          <w:rPr>
            <w:rStyle w:val="Hyperlink"/>
            <w14:scene3d>
              <w14:camera w14:prst="orthographicFront"/>
              <w14:lightRig w14:rig="threePt" w14:dir="t">
                <w14:rot w14:lat="0" w14:lon="0" w14:rev="0"/>
              </w14:lightRig>
            </w14:scene3d>
          </w:rPr>
          <w:t>Appendix D</w:t>
        </w:r>
        <w:r w:rsidR="009E11B2" w:rsidRPr="00C27AAC">
          <w:rPr>
            <w:rStyle w:val="Hyperlink"/>
          </w:rPr>
          <w:t xml:space="preserve"> Vendor Affidavit of Warranty of Security</w:t>
        </w:r>
        <w:r w:rsidR="009E11B2">
          <w:rPr>
            <w:webHidden/>
          </w:rPr>
          <w:tab/>
        </w:r>
        <w:r w:rsidR="009E11B2">
          <w:rPr>
            <w:webHidden/>
          </w:rPr>
          <w:fldChar w:fldCharType="begin"/>
        </w:r>
        <w:r w:rsidR="009E11B2">
          <w:rPr>
            <w:webHidden/>
          </w:rPr>
          <w:instrText xml:space="preserve"> PAGEREF _Toc21006277 \h </w:instrText>
        </w:r>
        <w:r w:rsidR="009E11B2">
          <w:rPr>
            <w:webHidden/>
          </w:rPr>
        </w:r>
        <w:r w:rsidR="009E11B2">
          <w:rPr>
            <w:webHidden/>
          </w:rPr>
          <w:fldChar w:fldCharType="separate"/>
        </w:r>
        <w:r>
          <w:rPr>
            <w:webHidden/>
          </w:rPr>
          <w:t>164</w:t>
        </w:r>
        <w:r w:rsidR="009E11B2">
          <w:rPr>
            <w:webHidden/>
          </w:rPr>
          <w:fldChar w:fldCharType="end"/>
        </w:r>
      </w:hyperlink>
    </w:p>
    <w:p w14:paraId="1371B407" w14:textId="5DCFFA4B" w:rsidR="009E11B2" w:rsidRDefault="00536686" w:rsidP="00A74524">
      <w:pPr>
        <w:pStyle w:val="TOC1"/>
        <w:rPr>
          <w:rFonts w:cstheme="minorBidi"/>
          <w:sz w:val="22"/>
          <w:szCs w:val="22"/>
        </w:rPr>
      </w:pPr>
      <w:hyperlink w:anchor="_Toc21006278" w:history="1">
        <w:r w:rsidR="009E11B2" w:rsidRPr="00C27AAC">
          <w:rPr>
            <w:rStyle w:val="Hyperlink"/>
          </w:rPr>
          <w:t>Appendix E FHKC Materials</w:t>
        </w:r>
        <w:r w:rsidR="009E11B2">
          <w:rPr>
            <w:webHidden/>
          </w:rPr>
          <w:tab/>
        </w:r>
        <w:r w:rsidR="009E11B2">
          <w:rPr>
            <w:webHidden/>
          </w:rPr>
          <w:fldChar w:fldCharType="begin"/>
        </w:r>
        <w:r w:rsidR="009E11B2">
          <w:rPr>
            <w:webHidden/>
          </w:rPr>
          <w:instrText xml:space="preserve"> PAGEREF _Toc21006278 \h </w:instrText>
        </w:r>
        <w:r w:rsidR="009E11B2">
          <w:rPr>
            <w:webHidden/>
          </w:rPr>
        </w:r>
        <w:r w:rsidR="009E11B2">
          <w:rPr>
            <w:webHidden/>
          </w:rPr>
          <w:fldChar w:fldCharType="separate"/>
        </w:r>
        <w:r>
          <w:rPr>
            <w:webHidden/>
          </w:rPr>
          <w:t>165</w:t>
        </w:r>
        <w:r w:rsidR="009E11B2">
          <w:rPr>
            <w:webHidden/>
          </w:rPr>
          <w:fldChar w:fldCharType="end"/>
        </w:r>
      </w:hyperlink>
    </w:p>
    <w:p w14:paraId="0C141AF5" w14:textId="4033C96C" w:rsidR="009E11B2" w:rsidRDefault="00536686" w:rsidP="00A74524">
      <w:pPr>
        <w:pStyle w:val="TOC1"/>
        <w:rPr>
          <w:rFonts w:cstheme="minorBidi"/>
          <w:sz w:val="22"/>
          <w:szCs w:val="22"/>
        </w:rPr>
      </w:pPr>
      <w:hyperlink w:anchor="_Toc21006279" w:history="1">
        <w:r w:rsidR="009E11B2" w:rsidRPr="00C27AAC">
          <w:rPr>
            <w:rStyle w:val="Hyperlink"/>
          </w:rPr>
          <w:t>Appendix F Third-party Vendor Software Products</w:t>
        </w:r>
        <w:r w:rsidR="009E11B2">
          <w:rPr>
            <w:webHidden/>
          </w:rPr>
          <w:tab/>
        </w:r>
        <w:r w:rsidR="009E11B2">
          <w:rPr>
            <w:webHidden/>
          </w:rPr>
          <w:fldChar w:fldCharType="begin"/>
        </w:r>
        <w:r w:rsidR="009E11B2">
          <w:rPr>
            <w:webHidden/>
          </w:rPr>
          <w:instrText xml:space="preserve"> PAGEREF _Toc21006279 \h </w:instrText>
        </w:r>
        <w:r w:rsidR="009E11B2">
          <w:rPr>
            <w:webHidden/>
          </w:rPr>
        </w:r>
        <w:r w:rsidR="009E11B2">
          <w:rPr>
            <w:webHidden/>
          </w:rPr>
          <w:fldChar w:fldCharType="separate"/>
        </w:r>
        <w:r>
          <w:rPr>
            <w:webHidden/>
          </w:rPr>
          <w:t>168</w:t>
        </w:r>
        <w:r w:rsidR="009E11B2">
          <w:rPr>
            <w:webHidden/>
          </w:rPr>
          <w:fldChar w:fldCharType="end"/>
        </w:r>
      </w:hyperlink>
    </w:p>
    <w:p w14:paraId="7A5AD522" w14:textId="5EEBA17A" w:rsidR="009E11B2" w:rsidRDefault="00536686" w:rsidP="00A74524">
      <w:pPr>
        <w:pStyle w:val="TOC1"/>
        <w:rPr>
          <w:rFonts w:cstheme="minorBidi"/>
          <w:sz w:val="22"/>
          <w:szCs w:val="22"/>
        </w:rPr>
      </w:pPr>
      <w:hyperlink w:anchor="_Toc21006280" w:history="1">
        <w:r w:rsidR="009E11B2" w:rsidRPr="00C27AAC">
          <w:rPr>
            <w:rStyle w:val="Hyperlink"/>
          </w:rPr>
          <w:t>Appendix G Business Associate Agreement</w:t>
        </w:r>
        <w:r w:rsidR="009E11B2">
          <w:rPr>
            <w:webHidden/>
          </w:rPr>
          <w:tab/>
        </w:r>
        <w:r w:rsidR="009E11B2">
          <w:rPr>
            <w:webHidden/>
          </w:rPr>
          <w:fldChar w:fldCharType="begin"/>
        </w:r>
        <w:r w:rsidR="009E11B2">
          <w:rPr>
            <w:webHidden/>
          </w:rPr>
          <w:instrText xml:space="preserve"> PAGEREF _Toc21006280 \h </w:instrText>
        </w:r>
        <w:r w:rsidR="009E11B2">
          <w:rPr>
            <w:webHidden/>
          </w:rPr>
        </w:r>
        <w:r w:rsidR="009E11B2">
          <w:rPr>
            <w:webHidden/>
          </w:rPr>
          <w:fldChar w:fldCharType="separate"/>
        </w:r>
        <w:r>
          <w:rPr>
            <w:webHidden/>
          </w:rPr>
          <w:t>172</w:t>
        </w:r>
        <w:r w:rsidR="009E11B2">
          <w:rPr>
            <w:webHidden/>
          </w:rPr>
          <w:fldChar w:fldCharType="end"/>
        </w:r>
      </w:hyperlink>
    </w:p>
    <w:p w14:paraId="09AF7908" w14:textId="348E288E" w:rsidR="009E11B2" w:rsidRDefault="00536686" w:rsidP="00A74524">
      <w:pPr>
        <w:pStyle w:val="TOC1"/>
        <w:rPr>
          <w:rFonts w:cstheme="minorBidi"/>
          <w:sz w:val="22"/>
          <w:szCs w:val="22"/>
        </w:rPr>
      </w:pPr>
      <w:hyperlink w:anchor="_Toc21006281" w:history="1">
        <w:r w:rsidR="009E11B2" w:rsidRPr="00C27AAC">
          <w:rPr>
            <w:rStyle w:val="Hyperlink"/>
          </w:rPr>
          <w:t>Appendix H Conflict of Interest Disclosure Form</w:t>
        </w:r>
        <w:r w:rsidR="009E11B2">
          <w:rPr>
            <w:webHidden/>
          </w:rPr>
          <w:tab/>
        </w:r>
        <w:r w:rsidR="009E11B2">
          <w:rPr>
            <w:webHidden/>
          </w:rPr>
          <w:fldChar w:fldCharType="begin"/>
        </w:r>
        <w:r w:rsidR="009E11B2">
          <w:rPr>
            <w:webHidden/>
          </w:rPr>
          <w:instrText xml:space="preserve"> PAGEREF _Toc21006281 \h </w:instrText>
        </w:r>
        <w:r w:rsidR="009E11B2">
          <w:rPr>
            <w:webHidden/>
          </w:rPr>
        </w:r>
        <w:r w:rsidR="009E11B2">
          <w:rPr>
            <w:webHidden/>
          </w:rPr>
          <w:fldChar w:fldCharType="separate"/>
        </w:r>
        <w:r>
          <w:rPr>
            <w:webHidden/>
          </w:rPr>
          <w:t>189</w:t>
        </w:r>
        <w:r w:rsidR="009E11B2">
          <w:rPr>
            <w:webHidden/>
          </w:rPr>
          <w:fldChar w:fldCharType="end"/>
        </w:r>
      </w:hyperlink>
    </w:p>
    <w:p w14:paraId="2BC2EF2A" w14:textId="12641C41" w:rsidR="009E11B2" w:rsidRDefault="00536686" w:rsidP="00A74524">
      <w:pPr>
        <w:pStyle w:val="TOC1"/>
        <w:rPr>
          <w:rFonts w:cstheme="minorBidi"/>
          <w:sz w:val="22"/>
          <w:szCs w:val="22"/>
        </w:rPr>
      </w:pPr>
      <w:hyperlink w:anchor="_Toc21006282" w:history="1">
        <w:r w:rsidR="009E11B2" w:rsidRPr="00C27AAC">
          <w:rPr>
            <w:rStyle w:val="Hyperlink"/>
          </w:rPr>
          <w:t>Appendix I General Contract Conditions</w:t>
        </w:r>
        <w:r w:rsidR="009E11B2">
          <w:rPr>
            <w:webHidden/>
          </w:rPr>
          <w:tab/>
        </w:r>
        <w:r w:rsidR="009E11B2">
          <w:rPr>
            <w:webHidden/>
          </w:rPr>
          <w:fldChar w:fldCharType="begin"/>
        </w:r>
        <w:r w:rsidR="009E11B2">
          <w:rPr>
            <w:webHidden/>
          </w:rPr>
          <w:instrText xml:space="preserve"> PAGEREF _Toc21006282 \h </w:instrText>
        </w:r>
        <w:r w:rsidR="009E11B2">
          <w:rPr>
            <w:webHidden/>
          </w:rPr>
        </w:r>
        <w:r w:rsidR="009E11B2">
          <w:rPr>
            <w:webHidden/>
          </w:rPr>
          <w:fldChar w:fldCharType="separate"/>
        </w:r>
        <w:r>
          <w:rPr>
            <w:webHidden/>
          </w:rPr>
          <w:t>190</w:t>
        </w:r>
        <w:r w:rsidR="009E11B2">
          <w:rPr>
            <w:webHidden/>
          </w:rPr>
          <w:fldChar w:fldCharType="end"/>
        </w:r>
      </w:hyperlink>
    </w:p>
    <w:p w14:paraId="0C68590C" w14:textId="18615F28" w:rsidR="003B3E41" w:rsidRPr="00F268FD" w:rsidRDefault="009E11B2" w:rsidP="00040025">
      <w:pPr>
        <w:pStyle w:val="Subtitle"/>
        <w:tabs>
          <w:tab w:val="left" w:pos="270"/>
        </w:tabs>
        <w:rPr>
          <w:rFonts w:asciiTheme="minorHAnsi" w:hAnsiTheme="minorHAnsi" w:cstheme="minorHAnsi"/>
          <w:sz w:val="24"/>
          <w:szCs w:val="24"/>
        </w:rPr>
      </w:pPr>
      <w:r>
        <w:rPr>
          <w:rFonts w:asciiTheme="minorHAnsi" w:eastAsiaTheme="minorEastAsia" w:hAnsiTheme="minorHAnsi" w:cstheme="minorHAnsi"/>
          <w:b/>
          <w:bCs/>
          <w:caps/>
          <w:sz w:val="24"/>
          <w:szCs w:val="24"/>
        </w:rPr>
        <w:fldChar w:fldCharType="end"/>
      </w:r>
    </w:p>
    <w:p w14:paraId="09F02014" w14:textId="37436B67" w:rsidR="00662287" w:rsidRPr="00F268FD" w:rsidRDefault="00662287" w:rsidP="00662287">
      <w:pPr>
        <w:tabs>
          <w:tab w:val="left" w:pos="8241"/>
        </w:tabs>
        <w:rPr>
          <w:rFonts w:cstheme="minorHAnsi"/>
          <w:szCs w:val="24"/>
          <w:lang w:val="en-CA"/>
        </w:rPr>
      </w:pPr>
      <w:r w:rsidRPr="00F268FD">
        <w:rPr>
          <w:rFonts w:cstheme="minorHAnsi"/>
          <w:szCs w:val="24"/>
          <w:lang w:val="en-CA"/>
        </w:rPr>
        <w:tab/>
      </w:r>
    </w:p>
    <w:p w14:paraId="3C168BEE" w14:textId="4803077F" w:rsidR="001C5D72" w:rsidRPr="00F268FD" w:rsidRDefault="00662287" w:rsidP="00662287">
      <w:pPr>
        <w:tabs>
          <w:tab w:val="left" w:pos="8241"/>
        </w:tabs>
        <w:rPr>
          <w:rFonts w:cstheme="minorHAnsi"/>
          <w:szCs w:val="24"/>
          <w:lang w:val="en-CA"/>
        </w:rPr>
        <w:sectPr w:rsidR="001C5D72" w:rsidRPr="00F268FD" w:rsidSect="00EA5FEC">
          <w:footerReference w:type="first" r:id="rId17"/>
          <w:pgSz w:w="12240" w:h="15840" w:code="1"/>
          <w:pgMar w:top="1170" w:right="1440" w:bottom="1354" w:left="1440" w:header="720" w:footer="720" w:gutter="0"/>
          <w:cols w:space="720"/>
          <w:titlePg/>
          <w:docGrid w:linePitch="360"/>
        </w:sectPr>
      </w:pPr>
      <w:r w:rsidRPr="00F268FD">
        <w:rPr>
          <w:rFonts w:cstheme="minorHAnsi"/>
          <w:szCs w:val="24"/>
          <w:lang w:val="en-CA"/>
        </w:rPr>
        <w:tab/>
      </w:r>
    </w:p>
    <w:p w14:paraId="4A60847B" w14:textId="0456EA4A" w:rsidR="0070527B" w:rsidRPr="00F268FD" w:rsidRDefault="00D47E3B" w:rsidP="00FE7F4C">
      <w:pPr>
        <w:tabs>
          <w:tab w:val="left" w:pos="270"/>
        </w:tabs>
        <w:spacing w:after="120" w:line="276" w:lineRule="auto"/>
        <w:rPr>
          <w:rFonts w:cstheme="minorHAnsi"/>
          <w:b/>
          <w:smallCaps/>
          <w:szCs w:val="24"/>
        </w:rPr>
      </w:pPr>
      <w:r w:rsidRPr="00F268FD">
        <w:rPr>
          <w:rFonts w:cstheme="minorHAnsi"/>
          <w:b/>
          <w:szCs w:val="24"/>
          <w:lang w:val="en-CA"/>
        </w:rPr>
        <w:lastRenderedPageBreak/>
        <w:t>CONTRAC</w:t>
      </w:r>
      <w:r w:rsidRPr="00F268FD">
        <w:rPr>
          <w:rFonts w:cstheme="minorHAnsi"/>
          <w:b/>
          <w:smallCaps/>
          <w:szCs w:val="24"/>
        </w:rPr>
        <w:t>T</w:t>
      </w:r>
    </w:p>
    <w:p w14:paraId="73C7339A" w14:textId="41D2A72D" w:rsidR="00C64344" w:rsidRPr="00F268FD" w:rsidRDefault="00C64344" w:rsidP="00040025">
      <w:pPr>
        <w:tabs>
          <w:tab w:val="left" w:pos="270"/>
        </w:tabs>
        <w:spacing w:line="276" w:lineRule="auto"/>
        <w:rPr>
          <w:rFonts w:cstheme="minorHAnsi"/>
          <w:szCs w:val="24"/>
        </w:rPr>
      </w:pPr>
      <w:r w:rsidRPr="00F268FD">
        <w:rPr>
          <w:rFonts w:cstheme="minorHAnsi"/>
          <w:szCs w:val="24"/>
        </w:rPr>
        <w:t xml:space="preserve">This Contract is entered into between the Florida Healthy Kids Corporation (“FHKC”), a Florida not-for-profit corporation </w:t>
      </w:r>
      <w:r w:rsidR="00667065" w:rsidRPr="00F268FD">
        <w:rPr>
          <w:rFonts w:cstheme="minorHAnsi"/>
          <w:szCs w:val="24"/>
        </w:rPr>
        <w:t xml:space="preserve">established pursuant to chapter 617 and section 624.91, Florida Statutes, and </w:t>
      </w:r>
      <w:r w:rsidRPr="00F268FD">
        <w:rPr>
          <w:rFonts w:cstheme="minorHAnsi"/>
          <w:szCs w:val="24"/>
        </w:rPr>
        <w:t xml:space="preserve">with offices at 1203 Governors Square Boulevard, Suite 400, Tallahassee, Florida 32301, and [Vendor] (“Vendor”) [address] (each, a “Party” and collectively, the “Parties”) to provide </w:t>
      </w:r>
      <w:r w:rsidR="00667065" w:rsidRPr="00F268FD">
        <w:rPr>
          <w:rFonts w:cstheme="minorHAnsi"/>
          <w:szCs w:val="24"/>
        </w:rPr>
        <w:t>[CEC Services</w:t>
      </w:r>
      <w:r w:rsidR="00AC1C2F" w:rsidRPr="00F268FD">
        <w:rPr>
          <w:rFonts w:cstheme="minorHAnsi"/>
          <w:szCs w:val="24"/>
        </w:rPr>
        <w:t>]</w:t>
      </w:r>
      <w:r w:rsidR="00667065" w:rsidRPr="00F268FD">
        <w:rPr>
          <w:rFonts w:cstheme="minorHAnsi"/>
          <w:szCs w:val="24"/>
        </w:rPr>
        <w:t xml:space="preserve"> [and] [CRM System</w:t>
      </w:r>
      <w:r w:rsidRPr="00F268FD">
        <w:rPr>
          <w:rFonts w:cstheme="minorHAnsi"/>
          <w:szCs w:val="24"/>
        </w:rPr>
        <w:t xml:space="preserve"> </w:t>
      </w:r>
      <w:r w:rsidR="00AC1C2F" w:rsidRPr="00F268FD">
        <w:rPr>
          <w:rFonts w:cstheme="minorHAnsi"/>
          <w:szCs w:val="24"/>
        </w:rPr>
        <w:t>S</w:t>
      </w:r>
      <w:r w:rsidRPr="00F268FD">
        <w:rPr>
          <w:rFonts w:cstheme="minorHAnsi"/>
          <w:szCs w:val="24"/>
        </w:rPr>
        <w:t>ervices</w:t>
      </w:r>
      <w:r w:rsidR="00AC1C2F" w:rsidRPr="00F268FD">
        <w:rPr>
          <w:rFonts w:cstheme="minorHAnsi"/>
          <w:szCs w:val="24"/>
        </w:rPr>
        <w:t>]</w:t>
      </w:r>
      <w:r w:rsidRPr="00F268FD">
        <w:rPr>
          <w:rFonts w:cstheme="minorHAnsi"/>
          <w:szCs w:val="24"/>
        </w:rPr>
        <w:t xml:space="preserve">. </w:t>
      </w:r>
      <w:r w:rsidR="0041607A" w:rsidRPr="00F268FD">
        <w:rPr>
          <w:rFonts w:cstheme="minorHAnsi"/>
          <w:szCs w:val="24"/>
        </w:rPr>
        <w:t xml:space="preserve">All </w:t>
      </w:r>
      <w:r w:rsidR="001B5484">
        <w:rPr>
          <w:rFonts w:cstheme="minorHAnsi"/>
          <w:szCs w:val="24"/>
        </w:rPr>
        <w:t>appendices</w:t>
      </w:r>
      <w:r w:rsidR="0041607A" w:rsidRPr="00F268FD">
        <w:rPr>
          <w:rFonts w:cstheme="minorHAnsi"/>
          <w:szCs w:val="24"/>
        </w:rPr>
        <w:t xml:space="preserve"> to this Contract are hereby incorporated into the Contract by reference. </w:t>
      </w:r>
      <w:r w:rsidRPr="00F268FD">
        <w:rPr>
          <w:rFonts w:cstheme="minorHAnsi"/>
          <w:szCs w:val="24"/>
        </w:rPr>
        <w:t xml:space="preserve">Vendor responded to FHKC’s </w:t>
      </w:r>
      <w:r w:rsidR="00B551FE" w:rsidRPr="00F268FD">
        <w:rPr>
          <w:rFonts w:cstheme="minorHAnsi"/>
          <w:szCs w:val="24"/>
        </w:rPr>
        <w:t xml:space="preserve">Customer Engagement Center </w:t>
      </w:r>
      <w:r w:rsidRPr="00F268FD">
        <w:rPr>
          <w:rFonts w:cstheme="minorHAnsi"/>
          <w:szCs w:val="24"/>
        </w:rPr>
        <w:t xml:space="preserve">Services </w:t>
      </w:r>
      <w:r w:rsidR="00B551FE" w:rsidRPr="00F268FD">
        <w:rPr>
          <w:rFonts w:cstheme="minorHAnsi"/>
          <w:szCs w:val="24"/>
        </w:rPr>
        <w:t xml:space="preserve">and Customer Relationship Management </w:t>
      </w:r>
      <w:r w:rsidR="00AC1C2F" w:rsidRPr="00F268FD">
        <w:rPr>
          <w:rFonts w:cstheme="minorHAnsi"/>
          <w:szCs w:val="24"/>
        </w:rPr>
        <w:t xml:space="preserve">System Services </w:t>
      </w:r>
      <w:r w:rsidRPr="00F268FD">
        <w:rPr>
          <w:rFonts w:cstheme="minorHAnsi"/>
          <w:szCs w:val="24"/>
        </w:rPr>
        <w:t xml:space="preserve">Solicitation </w:t>
      </w:r>
      <w:r w:rsidR="00B551FE" w:rsidRPr="00F268FD">
        <w:rPr>
          <w:rFonts w:cstheme="minorHAnsi"/>
          <w:szCs w:val="24"/>
        </w:rPr>
        <w:t>2019-200-01</w:t>
      </w:r>
      <w:r w:rsidRPr="00F268FD">
        <w:rPr>
          <w:rFonts w:cstheme="minorHAnsi"/>
          <w:szCs w:val="24"/>
        </w:rPr>
        <w:t>. FHKC has accepted Vendor’s proposal as modified and enters into this Contract in accordance with the terms and conditions of the solicitation and subsequent negotiation.</w:t>
      </w:r>
    </w:p>
    <w:p w14:paraId="6255B1F5" w14:textId="77777777" w:rsidR="0070527B" w:rsidRPr="00F268FD" w:rsidRDefault="0067782D" w:rsidP="00FE7F4C">
      <w:pPr>
        <w:tabs>
          <w:tab w:val="left" w:pos="270"/>
          <w:tab w:val="center" w:pos="4680"/>
        </w:tabs>
        <w:spacing w:after="120" w:line="276" w:lineRule="auto"/>
        <w:rPr>
          <w:rFonts w:eastAsia="Calibri" w:cstheme="minorHAnsi"/>
          <w:b/>
          <w:szCs w:val="24"/>
        </w:rPr>
      </w:pPr>
      <w:r w:rsidRPr="00F268FD">
        <w:rPr>
          <w:rFonts w:eastAsia="Calibri" w:cstheme="minorHAnsi"/>
          <w:b/>
          <w:szCs w:val="24"/>
        </w:rPr>
        <w:t>RECITALS</w:t>
      </w:r>
    </w:p>
    <w:p w14:paraId="4BCFEF03" w14:textId="4DE30583" w:rsidR="005439A3" w:rsidRPr="00F268FD" w:rsidRDefault="005439A3" w:rsidP="00040025">
      <w:pPr>
        <w:tabs>
          <w:tab w:val="left" w:pos="270"/>
        </w:tabs>
        <w:spacing w:line="276" w:lineRule="auto"/>
        <w:rPr>
          <w:szCs w:val="24"/>
        </w:rPr>
      </w:pPr>
      <w:r w:rsidRPr="00F268FD">
        <w:rPr>
          <w:szCs w:val="24"/>
        </w:rPr>
        <w:t>WHEREAS, FHKC requires</w:t>
      </w:r>
      <w:r w:rsidR="00C75EAC" w:rsidRPr="00F268FD">
        <w:rPr>
          <w:szCs w:val="24"/>
        </w:rPr>
        <w:t xml:space="preserve"> services to [develop and maintain an interactive, web-based Customer Relationship Management System to provide support services for State of Florida Children’s Health Insurance Program and Full-Pay Applicants, Enrollees, and their families for</w:t>
      </w:r>
      <w:r w:rsidR="00C75EAC" w:rsidRPr="00F268FD">
        <w:rPr>
          <w:spacing w:val="-2"/>
          <w:szCs w:val="24"/>
        </w:rPr>
        <w:t xml:space="preserve"> benefits administration and reporting]</w:t>
      </w:r>
      <w:r w:rsidR="00CC072F" w:rsidRPr="00F268FD">
        <w:rPr>
          <w:spacing w:val="-2"/>
          <w:szCs w:val="24"/>
        </w:rPr>
        <w:t xml:space="preserve"> [and </w:t>
      </w:r>
      <w:r w:rsidR="00CC072F" w:rsidRPr="00F268FD">
        <w:rPr>
          <w:szCs w:val="24"/>
        </w:rPr>
        <w:t>provide Customer support and services through the Customer Engagement Center]</w:t>
      </w:r>
      <w:r w:rsidRPr="00F268FD">
        <w:rPr>
          <w:szCs w:val="24"/>
        </w:rPr>
        <w:t>;</w:t>
      </w:r>
    </w:p>
    <w:p w14:paraId="0C98EF14" w14:textId="4243597C" w:rsidR="0067782D" w:rsidRPr="00F268FD" w:rsidRDefault="00FC0485" w:rsidP="00040025">
      <w:pPr>
        <w:tabs>
          <w:tab w:val="left" w:pos="270"/>
        </w:tabs>
        <w:spacing w:line="276" w:lineRule="auto"/>
        <w:rPr>
          <w:szCs w:val="24"/>
        </w:rPr>
      </w:pPr>
      <w:r w:rsidRPr="00F268FD">
        <w:rPr>
          <w:szCs w:val="24"/>
        </w:rPr>
        <w:t>[</w:t>
      </w:r>
      <w:r w:rsidR="0067782D" w:rsidRPr="00F268FD">
        <w:rPr>
          <w:szCs w:val="24"/>
        </w:rPr>
        <w:t xml:space="preserve">WHEREAS, </w:t>
      </w:r>
      <w:r w:rsidR="0088225A" w:rsidRPr="00F268FD">
        <w:rPr>
          <w:szCs w:val="24"/>
        </w:rPr>
        <w:t>Vendor</w:t>
      </w:r>
      <w:r w:rsidR="0067782D" w:rsidRPr="00F268FD">
        <w:rPr>
          <w:szCs w:val="24"/>
        </w:rPr>
        <w:t xml:space="preserve"> agrees to </w:t>
      </w:r>
      <w:r w:rsidRPr="00F268FD">
        <w:rPr>
          <w:szCs w:val="24"/>
        </w:rPr>
        <w:t xml:space="preserve">develop and </w:t>
      </w:r>
      <w:r w:rsidR="0067782D" w:rsidRPr="00F268FD">
        <w:rPr>
          <w:szCs w:val="24"/>
        </w:rPr>
        <w:t>maintain a</w:t>
      </w:r>
      <w:r w:rsidR="00CB4333" w:rsidRPr="00F268FD">
        <w:rPr>
          <w:szCs w:val="24"/>
        </w:rPr>
        <w:t>n interactive</w:t>
      </w:r>
      <w:r w:rsidRPr="00F268FD">
        <w:rPr>
          <w:szCs w:val="24"/>
        </w:rPr>
        <w:t>,</w:t>
      </w:r>
      <w:r w:rsidR="00CB4333" w:rsidRPr="00F268FD">
        <w:rPr>
          <w:szCs w:val="24"/>
        </w:rPr>
        <w:t xml:space="preserve"> web-based</w:t>
      </w:r>
      <w:r w:rsidR="0067782D" w:rsidRPr="00F268FD">
        <w:rPr>
          <w:szCs w:val="24"/>
        </w:rPr>
        <w:t xml:space="preserve"> </w:t>
      </w:r>
      <w:r w:rsidRPr="00F268FD">
        <w:rPr>
          <w:szCs w:val="24"/>
        </w:rPr>
        <w:t xml:space="preserve">Customer Relationship Management </w:t>
      </w:r>
      <w:r w:rsidR="00D30B9B" w:rsidRPr="00F268FD">
        <w:rPr>
          <w:szCs w:val="24"/>
        </w:rPr>
        <w:t xml:space="preserve">System </w:t>
      </w:r>
      <w:r w:rsidR="00CB4333" w:rsidRPr="00F268FD">
        <w:rPr>
          <w:szCs w:val="24"/>
        </w:rPr>
        <w:t xml:space="preserve">to </w:t>
      </w:r>
      <w:r w:rsidR="0067782D" w:rsidRPr="00F268FD">
        <w:rPr>
          <w:szCs w:val="24"/>
        </w:rPr>
        <w:t xml:space="preserve">provide </w:t>
      </w:r>
      <w:r w:rsidR="00E252F4" w:rsidRPr="00F268FD">
        <w:rPr>
          <w:szCs w:val="24"/>
        </w:rPr>
        <w:t xml:space="preserve">support </w:t>
      </w:r>
      <w:r w:rsidR="0067782D" w:rsidRPr="00F268FD">
        <w:rPr>
          <w:szCs w:val="24"/>
        </w:rPr>
        <w:t xml:space="preserve">services </w:t>
      </w:r>
      <w:r w:rsidRPr="00F268FD">
        <w:rPr>
          <w:szCs w:val="24"/>
        </w:rPr>
        <w:t>for State of Florida Children’s Health Insurance Program and Full-Pay Applicants, Enrollees</w:t>
      </w:r>
      <w:r w:rsidR="00DD6708" w:rsidRPr="00F268FD">
        <w:rPr>
          <w:szCs w:val="24"/>
        </w:rPr>
        <w:t>,</w:t>
      </w:r>
      <w:r w:rsidRPr="00F268FD">
        <w:rPr>
          <w:szCs w:val="24"/>
        </w:rPr>
        <w:t xml:space="preserve"> and their families for</w:t>
      </w:r>
      <w:r w:rsidR="004E389B" w:rsidRPr="00F268FD">
        <w:rPr>
          <w:spacing w:val="-2"/>
          <w:szCs w:val="24"/>
        </w:rPr>
        <w:t xml:space="preserve"> benefits administration</w:t>
      </w:r>
      <w:r w:rsidR="00FA6377" w:rsidRPr="00F268FD">
        <w:rPr>
          <w:spacing w:val="-2"/>
          <w:szCs w:val="24"/>
        </w:rPr>
        <w:t xml:space="preserve"> </w:t>
      </w:r>
      <w:r w:rsidR="004E389B" w:rsidRPr="00F268FD">
        <w:rPr>
          <w:spacing w:val="-2"/>
          <w:szCs w:val="24"/>
        </w:rPr>
        <w:t>and reporting</w:t>
      </w:r>
      <w:r w:rsidR="0067782D" w:rsidRPr="00F268FD">
        <w:rPr>
          <w:szCs w:val="24"/>
        </w:rPr>
        <w:t>;</w:t>
      </w:r>
      <w:r w:rsidRPr="00F268FD">
        <w:rPr>
          <w:szCs w:val="24"/>
        </w:rPr>
        <w:t>]</w:t>
      </w:r>
      <w:r w:rsidR="00764517" w:rsidRPr="00F268FD">
        <w:rPr>
          <w:szCs w:val="24"/>
        </w:rPr>
        <w:t xml:space="preserve"> [and]</w:t>
      </w:r>
    </w:p>
    <w:p w14:paraId="51D4A892" w14:textId="2CCCD053" w:rsidR="00FC0485" w:rsidRPr="00F268FD" w:rsidRDefault="00BC38BF" w:rsidP="00040025">
      <w:pPr>
        <w:tabs>
          <w:tab w:val="left" w:pos="270"/>
        </w:tabs>
        <w:spacing w:line="276" w:lineRule="auto"/>
        <w:rPr>
          <w:szCs w:val="24"/>
        </w:rPr>
      </w:pPr>
      <w:r w:rsidRPr="00F268FD">
        <w:rPr>
          <w:szCs w:val="24"/>
        </w:rPr>
        <w:t>[</w:t>
      </w:r>
      <w:r w:rsidR="00FC0485" w:rsidRPr="00F268FD">
        <w:rPr>
          <w:szCs w:val="24"/>
        </w:rPr>
        <w:t xml:space="preserve">WHEREAS, Vendor agrees to provide </w:t>
      </w:r>
      <w:r w:rsidRPr="00F268FD">
        <w:rPr>
          <w:szCs w:val="24"/>
        </w:rPr>
        <w:t xml:space="preserve">Customer support and services through </w:t>
      </w:r>
      <w:r w:rsidR="00FC0485" w:rsidRPr="00F268FD">
        <w:rPr>
          <w:szCs w:val="24"/>
        </w:rPr>
        <w:t>the Customer Engagement Center</w:t>
      </w:r>
      <w:r w:rsidRPr="00F268FD">
        <w:rPr>
          <w:szCs w:val="24"/>
        </w:rPr>
        <w:t>;]</w:t>
      </w:r>
      <w:r w:rsidR="00764517" w:rsidRPr="00F268FD">
        <w:rPr>
          <w:szCs w:val="24"/>
        </w:rPr>
        <w:t xml:space="preserve"> [and]</w:t>
      </w:r>
    </w:p>
    <w:p w14:paraId="650E5651" w14:textId="4860D7AB" w:rsidR="0067782D" w:rsidRPr="00F268FD" w:rsidRDefault="0067782D" w:rsidP="00040025">
      <w:pPr>
        <w:tabs>
          <w:tab w:val="left" w:pos="270"/>
        </w:tabs>
        <w:spacing w:line="276" w:lineRule="auto"/>
        <w:rPr>
          <w:szCs w:val="24"/>
        </w:rPr>
      </w:pPr>
      <w:r w:rsidRPr="00F268FD">
        <w:rPr>
          <w:szCs w:val="24"/>
        </w:rPr>
        <w:t xml:space="preserve">WHEREAS, </w:t>
      </w:r>
      <w:r w:rsidR="0088225A" w:rsidRPr="00F268FD">
        <w:rPr>
          <w:szCs w:val="24"/>
        </w:rPr>
        <w:t>Vendor</w:t>
      </w:r>
      <w:r w:rsidRPr="00F268FD">
        <w:rPr>
          <w:szCs w:val="24"/>
        </w:rPr>
        <w:t xml:space="preserve"> agrees to provide personnel, where necessary, all in accordance with and pursuant to the terms of th</w:t>
      </w:r>
      <w:r w:rsidR="004B2A79" w:rsidRPr="00F268FD">
        <w:rPr>
          <w:szCs w:val="24"/>
        </w:rPr>
        <w:t>is</w:t>
      </w:r>
      <w:r w:rsidRPr="00F268FD">
        <w:rPr>
          <w:szCs w:val="24"/>
        </w:rPr>
        <w:t xml:space="preserve"> Contract</w:t>
      </w:r>
      <w:r w:rsidR="00764517" w:rsidRPr="00F268FD">
        <w:rPr>
          <w:szCs w:val="24"/>
        </w:rPr>
        <w:t>.</w:t>
      </w:r>
    </w:p>
    <w:p w14:paraId="4A3DB1A8" w14:textId="77777777" w:rsidR="001C5D72" w:rsidRPr="00F268FD" w:rsidRDefault="0067782D" w:rsidP="00040025">
      <w:pPr>
        <w:pStyle w:val="BodyText22"/>
        <w:widowControl/>
        <w:tabs>
          <w:tab w:val="clear" w:pos="-720"/>
          <w:tab w:val="left" w:pos="270"/>
        </w:tabs>
        <w:suppressAutoHyphens w:val="0"/>
        <w:spacing w:line="276" w:lineRule="auto"/>
        <w:jc w:val="left"/>
        <w:rPr>
          <w:rFonts w:asciiTheme="minorHAnsi" w:eastAsia="Calibri" w:hAnsiTheme="minorHAnsi" w:cstheme="minorHAnsi"/>
          <w:spacing w:val="0"/>
          <w:szCs w:val="24"/>
        </w:rPr>
        <w:sectPr w:rsidR="001C5D72" w:rsidRPr="00F268FD" w:rsidSect="001C5D72">
          <w:headerReference w:type="first" r:id="rId18"/>
          <w:pgSz w:w="12240" w:h="15840" w:code="1"/>
          <w:pgMar w:top="1170" w:right="1440" w:bottom="1354" w:left="1440" w:header="720" w:footer="720" w:gutter="0"/>
          <w:cols w:space="720"/>
          <w:titlePg/>
          <w:docGrid w:linePitch="360"/>
        </w:sectPr>
      </w:pPr>
      <w:r w:rsidRPr="00F268FD">
        <w:rPr>
          <w:rFonts w:asciiTheme="minorHAnsi" w:eastAsia="Calibri" w:hAnsiTheme="minorHAnsi" w:cstheme="minorHAnsi"/>
          <w:spacing w:val="0"/>
          <w:szCs w:val="24"/>
        </w:rPr>
        <w:t>NOW THEREFORE, in consideration of the premises and mutual covenants set forth herein, the Parties agree as follows:</w:t>
      </w:r>
    </w:p>
    <w:p w14:paraId="767C1287" w14:textId="3F681B82" w:rsidR="007213E6" w:rsidRPr="00F268FD" w:rsidRDefault="00AC39FF" w:rsidP="006061FA">
      <w:pPr>
        <w:pStyle w:val="Heading1"/>
        <w:ind w:left="1710" w:hanging="1710"/>
      </w:pPr>
      <w:bookmarkStart w:id="1" w:name="_Toc520374826"/>
      <w:bookmarkStart w:id="2" w:name="_Toc4773925"/>
      <w:bookmarkStart w:id="3" w:name="_Toc4774879"/>
      <w:bookmarkStart w:id="4" w:name="_Toc7169105"/>
      <w:bookmarkStart w:id="5" w:name="_Toc21006149"/>
      <w:bookmarkStart w:id="6" w:name="sub11"/>
      <w:bookmarkStart w:id="7" w:name="_Toc518377883"/>
      <w:bookmarkStart w:id="8" w:name="_Toc518378034"/>
      <w:bookmarkStart w:id="9" w:name="_Toc528553429"/>
      <w:bookmarkStart w:id="10" w:name="_Toc528553748"/>
      <w:bookmarkStart w:id="11" w:name="_Toc528553899"/>
      <w:bookmarkStart w:id="12" w:name="_Toc528555689"/>
      <w:bookmarkStart w:id="13" w:name="_Toc528650877"/>
      <w:bookmarkStart w:id="14" w:name="_Toc528651062"/>
      <w:bookmarkStart w:id="15" w:name="_Toc528995016"/>
      <w:bookmarkStart w:id="16" w:name="_Toc529070661"/>
      <w:bookmarkStart w:id="17" w:name="_Toc529070768"/>
      <w:bookmarkStart w:id="18" w:name="_Toc221676685"/>
      <w:r w:rsidRPr="00F268FD">
        <w:rPr>
          <w:rFonts w:asciiTheme="minorHAnsi" w:hAnsiTheme="minorHAnsi" w:cstheme="minorHAnsi"/>
        </w:rPr>
        <w:lastRenderedPageBreak/>
        <w:t xml:space="preserve">Contract, </w:t>
      </w:r>
      <w:r w:rsidR="007213E6" w:rsidRPr="00F268FD">
        <w:rPr>
          <w:rFonts w:asciiTheme="minorHAnsi" w:hAnsiTheme="minorHAnsi" w:cstheme="minorHAnsi"/>
        </w:rPr>
        <w:t>Definitions</w:t>
      </w:r>
      <w:r w:rsidR="00044AF9" w:rsidRPr="00F268FD">
        <w:rPr>
          <w:rFonts w:asciiTheme="minorHAnsi" w:hAnsiTheme="minorHAnsi" w:cstheme="minorHAnsi"/>
        </w:rPr>
        <w:t>,</w:t>
      </w:r>
      <w:r w:rsidR="007213E6" w:rsidRPr="00F268FD">
        <w:rPr>
          <w:rFonts w:asciiTheme="minorHAnsi" w:hAnsiTheme="minorHAnsi" w:cstheme="minorHAnsi"/>
        </w:rPr>
        <w:t xml:space="preserve"> </w:t>
      </w:r>
      <w:bookmarkEnd w:id="1"/>
      <w:bookmarkEnd w:id="2"/>
      <w:bookmarkEnd w:id="3"/>
      <w:r w:rsidR="00044AF9" w:rsidRPr="00F268FD">
        <w:rPr>
          <w:rFonts w:asciiTheme="minorHAnsi" w:hAnsiTheme="minorHAnsi" w:cstheme="minorHAnsi"/>
        </w:rPr>
        <w:t xml:space="preserve">and </w:t>
      </w:r>
      <w:bookmarkEnd w:id="4"/>
      <w:r w:rsidR="00E34FC7" w:rsidRPr="00F268FD">
        <w:rPr>
          <w:rFonts w:asciiTheme="minorHAnsi" w:hAnsiTheme="minorHAnsi" w:cstheme="minorHAnsi"/>
        </w:rPr>
        <w:t>Contract</w:t>
      </w:r>
      <w:r w:rsidR="00E34FC7" w:rsidRPr="00F268FD">
        <w:t xml:space="preserve"> </w:t>
      </w:r>
      <w:r w:rsidR="00E34FC7" w:rsidRPr="00F268FD">
        <w:rPr>
          <w:rFonts w:asciiTheme="minorHAnsi" w:hAnsiTheme="minorHAnsi" w:cstheme="minorHAnsi"/>
        </w:rPr>
        <w:t>Interpretation Instructions</w:t>
      </w:r>
      <w:bookmarkEnd w:id="5"/>
    </w:p>
    <w:p w14:paraId="7400C6B2" w14:textId="77777777" w:rsidR="00867075" w:rsidRPr="00F268FD" w:rsidRDefault="00867075" w:rsidP="00384F5E">
      <w:pPr>
        <w:pStyle w:val="Heading2"/>
      </w:pPr>
      <w:bookmarkStart w:id="19" w:name="_Toc520374829"/>
      <w:bookmarkStart w:id="20" w:name="_Toc21006150"/>
      <w:bookmarkStart w:id="21" w:name="_Toc520374827"/>
      <w:bookmarkStart w:id="22" w:name="_Toc4773926"/>
      <w:r w:rsidRPr="00F268FD">
        <w:t>Entire Agreement</w:t>
      </w:r>
      <w:bookmarkEnd w:id="19"/>
      <w:bookmarkEnd w:id="20"/>
    </w:p>
    <w:p w14:paraId="1CF81315" w14:textId="67586183" w:rsidR="00867075" w:rsidRPr="00F268FD" w:rsidRDefault="00867075" w:rsidP="00384F5E">
      <w:pPr>
        <w:rPr>
          <w:rFonts w:cstheme="minorHAnsi"/>
        </w:rPr>
      </w:pPr>
      <w:r w:rsidRPr="00F268FD">
        <w:rPr>
          <w:rFonts w:cstheme="minorHAnsi"/>
        </w:rPr>
        <w:t>This Contract contains all terms and conditions agreed upon by the Parties relating to the subject matter of this Contract and supersedes all other agreements, negotiations, understanding, or representations, verbal or written, between the Parties relative to the subject matter hereof.</w:t>
      </w:r>
    </w:p>
    <w:p w14:paraId="10DFB5BD" w14:textId="2CCBC010" w:rsidR="007213E6" w:rsidRPr="00F268FD" w:rsidRDefault="007213E6" w:rsidP="008312A9">
      <w:pPr>
        <w:pStyle w:val="Heading2"/>
      </w:pPr>
      <w:bookmarkStart w:id="23" w:name="_Toc21006151"/>
      <w:r w:rsidRPr="00F268FD">
        <w:t>Definitions</w:t>
      </w:r>
      <w:bookmarkEnd w:id="21"/>
      <w:bookmarkEnd w:id="22"/>
      <w:bookmarkEnd w:id="23"/>
    </w:p>
    <w:bookmarkEnd w:id="6"/>
    <w:bookmarkEnd w:id="7"/>
    <w:bookmarkEnd w:id="8"/>
    <w:bookmarkEnd w:id="9"/>
    <w:bookmarkEnd w:id="10"/>
    <w:bookmarkEnd w:id="11"/>
    <w:bookmarkEnd w:id="12"/>
    <w:bookmarkEnd w:id="13"/>
    <w:bookmarkEnd w:id="14"/>
    <w:bookmarkEnd w:id="15"/>
    <w:bookmarkEnd w:id="16"/>
    <w:bookmarkEnd w:id="17"/>
    <w:bookmarkEnd w:id="18"/>
    <w:p w14:paraId="714BCE54" w14:textId="163CE271" w:rsidR="00D47E3B" w:rsidRPr="00F268FD" w:rsidRDefault="00D47E3B" w:rsidP="008312A9">
      <w:r w:rsidRPr="00F268FD">
        <w:t xml:space="preserve">Capitalized terms used in this Contract without </w:t>
      </w:r>
      <w:r w:rsidR="00D7633E" w:rsidRPr="00F268FD">
        <w:t xml:space="preserve">definition </w:t>
      </w:r>
      <w:r w:rsidRPr="00F268FD">
        <w:t>shall have the meanings ascribed below:</w:t>
      </w:r>
      <w:r w:rsidR="00153528" w:rsidRPr="00F268FD">
        <w:t xml:space="preserve"> </w:t>
      </w:r>
    </w:p>
    <w:p w14:paraId="04374EFA" w14:textId="36267818" w:rsidR="00D2276C" w:rsidRPr="00F268FD" w:rsidRDefault="00D2276C" w:rsidP="00F94BEA">
      <w:pPr>
        <w:pStyle w:val="NormalBody"/>
        <w:tabs>
          <w:tab w:val="left" w:pos="270"/>
        </w:tabs>
        <w:spacing w:line="276" w:lineRule="auto"/>
        <w:rPr>
          <w:rFonts w:asciiTheme="minorHAnsi" w:hAnsiTheme="minorHAnsi" w:cstheme="minorHAnsi"/>
          <w:szCs w:val="24"/>
        </w:rPr>
      </w:pPr>
      <w:r w:rsidRPr="00F268FD">
        <w:rPr>
          <w:rFonts w:asciiTheme="minorHAnsi" w:hAnsiTheme="minorHAnsi" w:cstheme="minorHAnsi"/>
          <w:b/>
          <w:szCs w:val="24"/>
        </w:rPr>
        <w:t xml:space="preserve">Access: </w:t>
      </w:r>
      <w:r w:rsidRPr="00F268FD">
        <w:rPr>
          <w:rFonts w:asciiTheme="minorHAnsi" w:hAnsiTheme="minorHAnsi" w:cstheme="minorHAnsi"/>
          <w:szCs w:val="24"/>
        </w:rPr>
        <w:t xml:space="preserve">to review, inspect, approach, instruct, communicate with, store data in, retrieve data from, or otherwise make use of any data, regardless of type, form, or nature of storage. Access to a computer </w:t>
      </w:r>
      <w:r w:rsidR="00E15FF8" w:rsidRPr="00F268FD">
        <w:rPr>
          <w:rFonts w:asciiTheme="minorHAnsi" w:hAnsiTheme="minorHAnsi" w:cstheme="minorHAnsi"/>
          <w:szCs w:val="24"/>
        </w:rPr>
        <w:t>System</w:t>
      </w:r>
      <w:r w:rsidRPr="00F268FD">
        <w:rPr>
          <w:rFonts w:asciiTheme="minorHAnsi" w:hAnsiTheme="minorHAnsi" w:cstheme="minorHAnsi"/>
          <w:szCs w:val="24"/>
        </w:rPr>
        <w:t xml:space="preserve"> or network includes local and remote access.</w:t>
      </w:r>
    </w:p>
    <w:p w14:paraId="3AA86054" w14:textId="72B9E86D" w:rsidR="00D2276C" w:rsidRPr="00F268FD" w:rsidRDefault="00D2276C" w:rsidP="00F94BEA">
      <w:pPr>
        <w:pStyle w:val="NormalBody"/>
        <w:tabs>
          <w:tab w:val="left" w:pos="270"/>
        </w:tabs>
        <w:spacing w:line="276" w:lineRule="auto"/>
        <w:rPr>
          <w:rFonts w:asciiTheme="minorHAnsi" w:hAnsiTheme="minorHAnsi" w:cstheme="minorHAnsi"/>
          <w:szCs w:val="24"/>
        </w:rPr>
      </w:pPr>
      <w:r w:rsidRPr="00F268FD">
        <w:rPr>
          <w:rFonts w:asciiTheme="minorHAnsi" w:hAnsiTheme="minorHAnsi" w:cstheme="minorHAnsi"/>
          <w:b/>
          <w:bCs/>
          <w:szCs w:val="24"/>
        </w:rPr>
        <w:t>Applicant:</w:t>
      </w:r>
      <w:r w:rsidRPr="00F268FD">
        <w:rPr>
          <w:rFonts w:asciiTheme="minorHAnsi" w:hAnsiTheme="minorHAnsi" w:cstheme="minorHAnsi"/>
          <w:szCs w:val="24"/>
        </w:rPr>
        <w:t xml:space="preserve"> a parent or guardian of a child or a child whose disability of nonage ha</w:t>
      </w:r>
      <w:r w:rsidR="00731AFF" w:rsidRPr="00F268FD">
        <w:rPr>
          <w:rFonts w:asciiTheme="minorHAnsi" w:hAnsiTheme="minorHAnsi" w:cstheme="minorHAnsi"/>
          <w:szCs w:val="24"/>
        </w:rPr>
        <w:t>s</w:t>
      </w:r>
      <w:r w:rsidRPr="00F268FD">
        <w:rPr>
          <w:rFonts w:asciiTheme="minorHAnsi" w:hAnsiTheme="minorHAnsi" w:cstheme="minorHAnsi"/>
          <w:szCs w:val="24"/>
        </w:rPr>
        <w:t xml:space="preserve"> been removed under </w:t>
      </w:r>
      <w:r w:rsidR="004A46E2" w:rsidRPr="00F268FD">
        <w:rPr>
          <w:rFonts w:asciiTheme="minorHAnsi" w:hAnsiTheme="minorHAnsi" w:cstheme="minorHAnsi"/>
          <w:szCs w:val="24"/>
        </w:rPr>
        <w:t>c</w:t>
      </w:r>
      <w:r w:rsidRPr="00F268FD">
        <w:rPr>
          <w:rFonts w:asciiTheme="minorHAnsi" w:hAnsiTheme="minorHAnsi" w:cstheme="minorHAnsi"/>
          <w:szCs w:val="24"/>
        </w:rPr>
        <w:t xml:space="preserve">hapter 743, Florida Statutes, who applies for determination of eligibility for health benefits coverage under </w:t>
      </w:r>
      <w:r w:rsidR="004A46E2" w:rsidRPr="00F268FD">
        <w:rPr>
          <w:rFonts w:asciiTheme="minorHAnsi" w:hAnsiTheme="minorHAnsi" w:cstheme="minorHAnsi"/>
          <w:szCs w:val="24"/>
        </w:rPr>
        <w:t>s</w:t>
      </w:r>
      <w:r w:rsidRPr="00F268FD">
        <w:rPr>
          <w:rFonts w:asciiTheme="minorHAnsi" w:hAnsiTheme="minorHAnsi" w:cstheme="minorHAnsi"/>
          <w:szCs w:val="24"/>
        </w:rPr>
        <w:t>ections 409.810-820, Florida Statutes.</w:t>
      </w:r>
    </w:p>
    <w:p w14:paraId="342E85B6" w14:textId="59FC7B3F" w:rsidR="00486A82" w:rsidRPr="00F268FD" w:rsidRDefault="00486A82" w:rsidP="00F94BEA">
      <w:pPr>
        <w:pStyle w:val="NormalBody"/>
        <w:tabs>
          <w:tab w:val="left" w:pos="270"/>
        </w:tabs>
        <w:spacing w:line="276" w:lineRule="auto"/>
        <w:rPr>
          <w:rFonts w:asciiTheme="minorHAnsi" w:hAnsiTheme="minorHAnsi" w:cstheme="minorHAnsi"/>
          <w:szCs w:val="24"/>
        </w:rPr>
      </w:pPr>
      <w:r w:rsidRPr="00F268FD">
        <w:rPr>
          <w:rFonts w:asciiTheme="minorHAnsi" w:hAnsiTheme="minorHAnsi" w:cstheme="minorHAnsi"/>
          <w:b/>
          <w:color w:val="000000"/>
          <w:szCs w:val="24"/>
        </w:rPr>
        <w:t>Business Day</w:t>
      </w:r>
      <w:r w:rsidR="00492186" w:rsidRPr="00F268FD">
        <w:rPr>
          <w:rFonts w:asciiTheme="minorHAnsi" w:hAnsiTheme="minorHAnsi" w:cstheme="minorHAnsi"/>
          <w:color w:val="000000"/>
          <w:szCs w:val="24"/>
        </w:rPr>
        <w:t>:</w:t>
      </w:r>
      <w:r w:rsidR="001950E5" w:rsidRPr="00F268FD">
        <w:rPr>
          <w:rFonts w:asciiTheme="minorHAnsi" w:hAnsiTheme="minorHAnsi" w:cstheme="minorHAnsi"/>
          <w:color w:val="000000"/>
          <w:szCs w:val="24"/>
        </w:rPr>
        <w:t xml:space="preserve"> </w:t>
      </w:r>
      <w:r w:rsidR="00413820" w:rsidRPr="00F268FD">
        <w:rPr>
          <w:rFonts w:asciiTheme="minorHAnsi" w:hAnsiTheme="minorHAnsi"/>
        </w:rPr>
        <w:t xml:space="preserve">means any day of the week excluding weekends and holidays </w:t>
      </w:r>
      <w:r w:rsidR="002C4673" w:rsidRPr="00F268FD">
        <w:rPr>
          <w:rFonts w:asciiTheme="minorHAnsi" w:hAnsiTheme="minorHAnsi"/>
        </w:rPr>
        <w:t>approved</w:t>
      </w:r>
      <w:r w:rsidR="00413820" w:rsidRPr="00F268FD">
        <w:rPr>
          <w:rFonts w:asciiTheme="minorHAnsi" w:hAnsiTheme="minorHAnsi"/>
        </w:rPr>
        <w:t xml:space="preserve"> by FHKC.</w:t>
      </w:r>
    </w:p>
    <w:p w14:paraId="65DD680D" w14:textId="353F58F5" w:rsidR="00D2276C" w:rsidRPr="00F268FD" w:rsidRDefault="00D2276C" w:rsidP="00F94BEA">
      <w:pPr>
        <w:pStyle w:val="NormalBody"/>
        <w:tabs>
          <w:tab w:val="left" w:pos="270"/>
        </w:tabs>
        <w:spacing w:line="276" w:lineRule="auto"/>
        <w:rPr>
          <w:rFonts w:asciiTheme="minorHAnsi" w:hAnsiTheme="minorHAnsi" w:cstheme="minorHAnsi"/>
          <w:szCs w:val="24"/>
        </w:rPr>
      </w:pPr>
      <w:r w:rsidRPr="00F268FD">
        <w:rPr>
          <w:rFonts w:asciiTheme="minorHAnsi" w:hAnsiTheme="minorHAnsi" w:cstheme="minorHAnsi"/>
          <w:b/>
          <w:szCs w:val="24"/>
        </w:rPr>
        <w:t xml:space="preserve">Calendar Days: </w:t>
      </w:r>
      <w:r w:rsidRPr="00F268FD">
        <w:rPr>
          <w:rFonts w:asciiTheme="minorHAnsi" w:hAnsiTheme="minorHAnsi" w:cstheme="minorHAnsi"/>
          <w:szCs w:val="24"/>
        </w:rPr>
        <w:t>any day in a month, including weekends and holidays.</w:t>
      </w:r>
    </w:p>
    <w:p w14:paraId="402F9685" w14:textId="2EA4C9F8" w:rsidR="002C4464" w:rsidRPr="00F268FD" w:rsidRDefault="002C4464" w:rsidP="16AC5E08">
      <w:pPr>
        <w:pStyle w:val="NormalBody"/>
        <w:tabs>
          <w:tab w:val="left" w:pos="270"/>
        </w:tabs>
        <w:spacing w:line="276" w:lineRule="auto"/>
        <w:rPr>
          <w:rFonts w:asciiTheme="minorHAnsi" w:hAnsiTheme="minorHAnsi"/>
          <w:b/>
          <w:bCs/>
          <w:color w:val="000000" w:themeColor="text1"/>
        </w:rPr>
      </w:pPr>
      <w:r w:rsidRPr="00F268FD">
        <w:rPr>
          <w:b/>
          <w:bCs/>
          <w:kern w:val="2"/>
        </w:rPr>
        <w:t>Change Management Plan</w:t>
      </w:r>
      <w:r w:rsidR="005F4CF6" w:rsidRPr="00F268FD">
        <w:rPr>
          <w:b/>
          <w:bCs/>
          <w:kern w:val="2"/>
        </w:rPr>
        <w:t xml:space="preserve"> </w:t>
      </w:r>
      <w:r w:rsidR="005F4CF6" w:rsidRPr="00F268FD">
        <w:rPr>
          <w:rFonts w:asciiTheme="minorHAnsi" w:hAnsiTheme="minorHAnsi"/>
          <w:b/>
          <w:bCs/>
        </w:rPr>
        <w:t>(also referred to herein as CMP)</w:t>
      </w:r>
      <w:r w:rsidRPr="00F268FD">
        <w:t xml:space="preserve">: </w:t>
      </w:r>
      <w:r w:rsidR="00023508" w:rsidRPr="00F268FD">
        <w:rPr>
          <w:kern w:val="2"/>
        </w:rPr>
        <w:t>Vendor’s</w:t>
      </w:r>
      <w:r w:rsidRPr="00F268FD">
        <w:rPr>
          <w:kern w:val="2"/>
        </w:rPr>
        <w:t xml:space="preserve"> plan </w:t>
      </w:r>
      <w:r w:rsidR="00023508" w:rsidRPr="00F268FD">
        <w:rPr>
          <w:kern w:val="2"/>
        </w:rPr>
        <w:t>that establish</w:t>
      </w:r>
      <w:r w:rsidR="005F4CF6" w:rsidRPr="00F268FD">
        <w:rPr>
          <w:kern w:val="2"/>
        </w:rPr>
        <w:t>es</w:t>
      </w:r>
      <w:r w:rsidR="00023508" w:rsidRPr="00F268FD">
        <w:rPr>
          <w:kern w:val="2"/>
        </w:rPr>
        <w:t xml:space="preserve"> standard</w:t>
      </w:r>
      <w:r w:rsidR="00EF5F15" w:rsidRPr="00F268FD">
        <w:rPr>
          <w:kern w:val="2"/>
        </w:rPr>
        <w:t xml:space="preserve">ized processes </w:t>
      </w:r>
      <w:r w:rsidR="00023508" w:rsidRPr="00F268FD">
        <w:rPr>
          <w:kern w:val="2"/>
        </w:rPr>
        <w:t>for electronic Requests for Change</w:t>
      </w:r>
      <w:r w:rsidR="006F6E71" w:rsidRPr="00F268FD">
        <w:rPr>
          <w:kern w:val="2"/>
        </w:rPr>
        <w:t xml:space="preserve"> for the CRM System</w:t>
      </w:r>
      <w:r w:rsidRPr="00F268FD">
        <w:t xml:space="preserve">. </w:t>
      </w:r>
    </w:p>
    <w:p w14:paraId="4A2DEC41" w14:textId="25B423D8" w:rsidR="00D2276C" w:rsidRPr="00F268FD" w:rsidRDefault="00D2276C" w:rsidP="00F94BEA">
      <w:pPr>
        <w:pStyle w:val="NormalBody"/>
        <w:tabs>
          <w:tab w:val="left" w:pos="270"/>
        </w:tabs>
        <w:spacing w:line="276" w:lineRule="auto"/>
        <w:rPr>
          <w:rFonts w:asciiTheme="minorHAnsi" w:hAnsiTheme="minorHAnsi" w:cstheme="minorHAnsi"/>
          <w:szCs w:val="24"/>
        </w:rPr>
      </w:pPr>
      <w:bookmarkStart w:id="24" w:name="_Hlk513649335"/>
      <w:r w:rsidRPr="00F268FD">
        <w:rPr>
          <w:rFonts w:asciiTheme="minorHAnsi" w:hAnsiTheme="minorHAnsi" w:cstheme="minorHAnsi"/>
          <w:b/>
          <w:szCs w:val="24"/>
        </w:rPr>
        <w:t xml:space="preserve">Children’s </w:t>
      </w:r>
      <w:bookmarkStart w:id="25" w:name="_Hlk513649355"/>
      <w:bookmarkEnd w:id="24"/>
      <w:r w:rsidRPr="00F268FD">
        <w:rPr>
          <w:rFonts w:asciiTheme="minorHAnsi" w:hAnsiTheme="minorHAnsi" w:cstheme="minorHAnsi"/>
          <w:b/>
          <w:bCs/>
          <w:szCs w:val="24"/>
        </w:rPr>
        <w:t>Medical Services Managed Care Plan (</w:t>
      </w:r>
      <w:r w:rsidR="00A90015" w:rsidRPr="00F268FD">
        <w:rPr>
          <w:rFonts w:asciiTheme="minorHAnsi" w:hAnsiTheme="minorHAnsi" w:cstheme="minorHAnsi"/>
          <w:b/>
          <w:szCs w:val="24"/>
        </w:rPr>
        <w:t>also referred to herein as</w:t>
      </w:r>
      <w:r w:rsidR="00A90015" w:rsidRPr="00F268FD">
        <w:rPr>
          <w:rFonts w:asciiTheme="minorHAnsi" w:hAnsiTheme="minorHAnsi" w:cstheme="minorHAnsi"/>
          <w:b/>
          <w:bCs/>
          <w:szCs w:val="24"/>
        </w:rPr>
        <w:t xml:space="preserve"> </w:t>
      </w:r>
      <w:r w:rsidRPr="00F268FD">
        <w:rPr>
          <w:rFonts w:asciiTheme="minorHAnsi" w:hAnsiTheme="minorHAnsi" w:cstheme="minorHAnsi"/>
          <w:b/>
          <w:bCs/>
          <w:szCs w:val="24"/>
        </w:rPr>
        <w:t>CMS Plan):</w:t>
      </w:r>
      <w:bookmarkEnd w:id="25"/>
      <w:r w:rsidRPr="00F268FD">
        <w:rPr>
          <w:rFonts w:asciiTheme="minorHAnsi" w:hAnsiTheme="minorHAnsi" w:cstheme="minorHAnsi"/>
          <w:szCs w:val="24"/>
        </w:rPr>
        <w:t xml:space="preserve"> the statewide managed care </w:t>
      </w:r>
      <w:r w:rsidR="0022524D" w:rsidRPr="00F268FD">
        <w:rPr>
          <w:rFonts w:asciiTheme="minorHAnsi" w:hAnsiTheme="minorHAnsi" w:cstheme="minorHAnsi"/>
          <w:szCs w:val="24"/>
        </w:rPr>
        <w:t>plan</w:t>
      </w:r>
      <w:r w:rsidRPr="00F268FD">
        <w:rPr>
          <w:rFonts w:asciiTheme="minorHAnsi" w:hAnsiTheme="minorHAnsi" w:cstheme="minorHAnsi"/>
          <w:szCs w:val="24"/>
        </w:rPr>
        <w:t xml:space="preserve"> </w:t>
      </w:r>
      <w:r w:rsidR="0022524D" w:rsidRPr="00F268FD">
        <w:rPr>
          <w:rFonts w:asciiTheme="minorHAnsi" w:hAnsiTheme="minorHAnsi" w:cstheme="minorHAnsi"/>
          <w:szCs w:val="24"/>
        </w:rPr>
        <w:t>administered by the Department of Health</w:t>
      </w:r>
      <w:r w:rsidR="009933C1" w:rsidRPr="00F268FD">
        <w:rPr>
          <w:rFonts w:asciiTheme="minorHAnsi" w:hAnsiTheme="minorHAnsi" w:cstheme="minorHAnsi"/>
          <w:szCs w:val="24"/>
        </w:rPr>
        <w:t xml:space="preserve"> (DOH)</w:t>
      </w:r>
      <w:r w:rsidR="0022524D" w:rsidRPr="00F268FD">
        <w:rPr>
          <w:rFonts w:asciiTheme="minorHAnsi" w:hAnsiTheme="minorHAnsi" w:cstheme="minorHAnsi"/>
          <w:szCs w:val="24"/>
        </w:rPr>
        <w:t xml:space="preserve"> </w:t>
      </w:r>
      <w:r w:rsidRPr="00F268FD">
        <w:rPr>
          <w:rFonts w:asciiTheme="minorHAnsi" w:hAnsiTheme="minorHAnsi" w:cstheme="minorHAnsi"/>
          <w:szCs w:val="24"/>
        </w:rPr>
        <w:t xml:space="preserve">for children with special health care needs </w:t>
      </w:r>
      <w:r w:rsidR="00743822" w:rsidRPr="00F268FD">
        <w:rPr>
          <w:rFonts w:asciiTheme="minorHAnsi" w:hAnsiTheme="minorHAnsi" w:cstheme="minorHAnsi"/>
          <w:szCs w:val="24"/>
        </w:rPr>
        <w:t>under</w:t>
      </w:r>
      <w:r w:rsidR="00DE2040" w:rsidRPr="00F268FD">
        <w:rPr>
          <w:rFonts w:asciiTheme="minorHAnsi" w:hAnsiTheme="minorHAnsi" w:cstheme="minorHAnsi"/>
          <w:szCs w:val="24"/>
        </w:rPr>
        <w:t xml:space="preserve"> </w:t>
      </w:r>
      <w:r w:rsidRPr="00F268FD">
        <w:rPr>
          <w:rFonts w:asciiTheme="minorHAnsi" w:hAnsiTheme="minorHAnsi" w:cstheme="minorHAnsi"/>
          <w:szCs w:val="24"/>
        </w:rPr>
        <w:t>Florida’s CHIP and Medicaid</w:t>
      </w:r>
      <w:r w:rsidR="00743822" w:rsidRPr="00F268FD">
        <w:rPr>
          <w:rFonts w:asciiTheme="minorHAnsi" w:hAnsiTheme="minorHAnsi" w:cstheme="minorHAnsi"/>
          <w:szCs w:val="24"/>
        </w:rPr>
        <w:t xml:space="preserve"> programs</w:t>
      </w:r>
      <w:r w:rsidRPr="00F268FD">
        <w:rPr>
          <w:rFonts w:asciiTheme="minorHAnsi" w:hAnsiTheme="minorHAnsi" w:cstheme="minorHAnsi"/>
          <w:szCs w:val="24"/>
        </w:rPr>
        <w:t xml:space="preserve">. </w:t>
      </w:r>
    </w:p>
    <w:p w14:paraId="08FE38AD" w14:textId="5C2EDE94" w:rsidR="00D2276C" w:rsidRPr="00F268FD" w:rsidRDefault="00D2276C" w:rsidP="00F94BEA">
      <w:pPr>
        <w:pStyle w:val="NormalBody"/>
        <w:tabs>
          <w:tab w:val="left" w:pos="270"/>
        </w:tabs>
        <w:spacing w:line="276" w:lineRule="auto"/>
        <w:rPr>
          <w:rFonts w:asciiTheme="minorHAnsi" w:hAnsiTheme="minorHAnsi" w:cstheme="minorHAnsi"/>
          <w:bCs/>
          <w:szCs w:val="24"/>
        </w:rPr>
      </w:pPr>
      <w:r w:rsidRPr="00F268FD">
        <w:rPr>
          <w:rFonts w:asciiTheme="minorHAnsi" w:hAnsiTheme="minorHAnsi" w:cstheme="minorHAnsi"/>
          <w:b/>
          <w:bCs/>
          <w:szCs w:val="24"/>
        </w:rPr>
        <w:t>Children’s Health Insurance Program (</w:t>
      </w:r>
      <w:r w:rsidR="00A90015" w:rsidRPr="00F268FD">
        <w:rPr>
          <w:rFonts w:asciiTheme="minorHAnsi" w:hAnsiTheme="minorHAnsi" w:cstheme="minorHAnsi"/>
          <w:b/>
          <w:szCs w:val="24"/>
        </w:rPr>
        <w:t>also referred to herein as</w:t>
      </w:r>
      <w:r w:rsidR="00A90015" w:rsidRPr="00F268FD">
        <w:rPr>
          <w:rFonts w:asciiTheme="minorHAnsi" w:hAnsiTheme="minorHAnsi" w:cstheme="minorHAnsi"/>
          <w:b/>
          <w:bCs/>
          <w:szCs w:val="24"/>
        </w:rPr>
        <w:t xml:space="preserve"> </w:t>
      </w:r>
      <w:r w:rsidRPr="00F268FD">
        <w:rPr>
          <w:rFonts w:asciiTheme="minorHAnsi" w:hAnsiTheme="minorHAnsi" w:cstheme="minorHAnsi"/>
          <w:b/>
          <w:bCs/>
          <w:szCs w:val="24"/>
        </w:rPr>
        <w:t xml:space="preserve">CHIP): </w:t>
      </w:r>
      <w:r w:rsidRPr="00F268FD">
        <w:rPr>
          <w:rFonts w:asciiTheme="minorHAnsi" w:hAnsiTheme="minorHAnsi" w:cstheme="minorHAnsi"/>
          <w:szCs w:val="24"/>
        </w:rPr>
        <w:t>the health benefits offered in the State of Florida pursuant to Title XXI</w:t>
      </w:r>
      <w:r w:rsidR="000B46F0" w:rsidRPr="00F268FD">
        <w:rPr>
          <w:rFonts w:asciiTheme="minorHAnsi" w:hAnsiTheme="minorHAnsi" w:cstheme="minorHAnsi"/>
          <w:szCs w:val="24"/>
        </w:rPr>
        <w:t xml:space="preserve"> of the Social Security Act</w:t>
      </w:r>
      <w:r w:rsidRPr="00F268FD">
        <w:rPr>
          <w:rFonts w:asciiTheme="minorHAnsi" w:hAnsiTheme="minorHAnsi" w:cstheme="minorHAnsi"/>
          <w:szCs w:val="24"/>
        </w:rPr>
        <w:t>.</w:t>
      </w:r>
      <w:r w:rsidRPr="00F268FD" w:rsidDel="0084715F">
        <w:rPr>
          <w:rStyle w:val="CommentReference"/>
          <w:rFonts w:asciiTheme="minorHAnsi" w:hAnsiTheme="minorHAnsi" w:cstheme="minorHAnsi"/>
          <w:sz w:val="24"/>
          <w:szCs w:val="24"/>
        </w:rPr>
        <w:t xml:space="preserve"> </w:t>
      </w:r>
    </w:p>
    <w:p w14:paraId="38B13266" w14:textId="36340636" w:rsidR="00690A97" w:rsidRPr="00F268FD" w:rsidRDefault="00D47E3B" w:rsidP="00F94BEA">
      <w:pPr>
        <w:pStyle w:val="NormalBody"/>
        <w:tabs>
          <w:tab w:val="left" w:pos="270"/>
        </w:tabs>
        <w:spacing w:line="276" w:lineRule="auto"/>
        <w:rPr>
          <w:rFonts w:asciiTheme="minorHAnsi" w:hAnsiTheme="minorHAnsi"/>
        </w:rPr>
      </w:pPr>
      <w:r w:rsidRPr="00F268FD">
        <w:rPr>
          <w:rFonts w:asciiTheme="minorHAnsi" w:hAnsiTheme="minorHAnsi"/>
          <w:b/>
          <w:bCs/>
        </w:rPr>
        <w:t>Confidential Information</w:t>
      </w:r>
      <w:r w:rsidR="002F4067" w:rsidRPr="00F268FD">
        <w:rPr>
          <w:rFonts w:asciiTheme="minorHAnsi" w:hAnsiTheme="minorHAnsi"/>
          <w:b/>
          <w:bCs/>
        </w:rPr>
        <w:t>:</w:t>
      </w:r>
      <w:r w:rsidR="00D5644E" w:rsidRPr="00F268FD">
        <w:rPr>
          <w:rFonts w:asciiTheme="minorHAnsi" w:hAnsiTheme="minorHAnsi"/>
        </w:rPr>
        <w:t xml:space="preserve"> </w:t>
      </w:r>
      <w:r w:rsidR="004E59CE" w:rsidRPr="00F268FD">
        <w:rPr>
          <w:rFonts w:asciiTheme="minorHAnsi" w:hAnsiTheme="minorHAnsi"/>
        </w:rPr>
        <w:t xml:space="preserve">Vendor’s </w:t>
      </w:r>
      <w:r w:rsidR="003154FB" w:rsidRPr="00F268FD">
        <w:rPr>
          <w:rFonts w:asciiTheme="minorHAnsi" w:hAnsiTheme="minorHAnsi"/>
        </w:rPr>
        <w:t xml:space="preserve">business </w:t>
      </w:r>
      <w:r w:rsidR="00602336" w:rsidRPr="00F268FD">
        <w:rPr>
          <w:rFonts w:asciiTheme="minorHAnsi" w:hAnsiTheme="minorHAnsi"/>
        </w:rPr>
        <w:t xml:space="preserve">information that is </w:t>
      </w:r>
      <w:r w:rsidR="007C5FE8" w:rsidRPr="00F268FD">
        <w:rPr>
          <w:rFonts w:asciiTheme="minorHAnsi" w:hAnsiTheme="minorHAnsi"/>
          <w:color w:val="000000"/>
        </w:rPr>
        <w:t xml:space="preserve">confidential, proprietary, trade secret, </w:t>
      </w:r>
      <w:r w:rsidR="00D81819" w:rsidRPr="00F268FD">
        <w:rPr>
          <w:rFonts w:asciiTheme="minorHAnsi" w:hAnsiTheme="minorHAnsi"/>
          <w:color w:val="000000"/>
        </w:rPr>
        <w:t xml:space="preserve">exempt, </w:t>
      </w:r>
      <w:r w:rsidR="007C5FE8" w:rsidRPr="00F268FD">
        <w:rPr>
          <w:rFonts w:asciiTheme="minorHAnsi" w:hAnsiTheme="minorHAnsi"/>
          <w:color w:val="000000"/>
        </w:rPr>
        <w:t xml:space="preserve">or otherwise not subject to disclosure pursuant to </w:t>
      </w:r>
      <w:r w:rsidR="004D4388" w:rsidRPr="00F268FD">
        <w:rPr>
          <w:rFonts w:asciiTheme="minorHAnsi" w:hAnsiTheme="minorHAnsi"/>
          <w:color w:val="000000"/>
        </w:rPr>
        <w:t>c</w:t>
      </w:r>
      <w:r w:rsidR="007C5FE8" w:rsidRPr="00F268FD">
        <w:rPr>
          <w:rFonts w:asciiTheme="minorHAnsi" w:hAnsiTheme="minorHAnsi"/>
          <w:color w:val="000000"/>
        </w:rPr>
        <w:t>hapter 119, Florida Statutes, the Florida Constitution or other authority</w:t>
      </w:r>
      <w:r w:rsidR="00602336" w:rsidRPr="00F268FD">
        <w:rPr>
          <w:rFonts w:asciiTheme="minorHAnsi" w:hAnsiTheme="minorHAnsi"/>
          <w:color w:val="000000"/>
        </w:rPr>
        <w:t>.</w:t>
      </w:r>
    </w:p>
    <w:p w14:paraId="410866B2" w14:textId="3BF523CE" w:rsidR="001921DF" w:rsidRPr="00F268FD" w:rsidRDefault="00690A97" w:rsidP="00F94BEA">
      <w:pPr>
        <w:pStyle w:val="NormalBody"/>
        <w:tabs>
          <w:tab w:val="left" w:pos="270"/>
        </w:tabs>
        <w:spacing w:line="276" w:lineRule="auto"/>
        <w:rPr>
          <w:rFonts w:asciiTheme="minorHAnsi" w:hAnsiTheme="minorHAnsi" w:cstheme="minorHAnsi"/>
          <w:szCs w:val="24"/>
        </w:rPr>
      </w:pPr>
      <w:r w:rsidRPr="00F268FD">
        <w:rPr>
          <w:rFonts w:asciiTheme="minorHAnsi" w:hAnsiTheme="minorHAnsi" w:cstheme="minorHAnsi"/>
          <w:b/>
          <w:szCs w:val="24"/>
        </w:rPr>
        <w:lastRenderedPageBreak/>
        <w:t>Contract</w:t>
      </w:r>
      <w:r w:rsidR="002F4067" w:rsidRPr="00F268FD">
        <w:rPr>
          <w:rFonts w:asciiTheme="minorHAnsi" w:hAnsiTheme="minorHAnsi" w:cstheme="minorHAnsi"/>
          <w:b/>
          <w:szCs w:val="24"/>
        </w:rPr>
        <w:t>:</w:t>
      </w:r>
      <w:r w:rsidR="000C546C" w:rsidRPr="00F268FD">
        <w:rPr>
          <w:rFonts w:asciiTheme="minorHAnsi" w:hAnsiTheme="minorHAnsi" w:cstheme="minorHAnsi"/>
          <w:szCs w:val="24"/>
        </w:rPr>
        <w:t xml:space="preserve"> this </w:t>
      </w:r>
      <w:r w:rsidR="00667961" w:rsidRPr="00F268FD">
        <w:rPr>
          <w:rFonts w:asciiTheme="minorHAnsi" w:hAnsiTheme="minorHAnsi" w:cstheme="minorHAnsi"/>
          <w:szCs w:val="24"/>
        </w:rPr>
        <w:t>[</w:t>
      </w:r>
      <w:r w:rsidR="00742AE3" w:rsidRPr="00F268FD">
        <w:rPr>
          <w:rFonts w:asciiTheme="minorHAnsi" w:hAnsiTheme="minorHAnsi" w:cstheme="minorHAnsi"/>
          <w:szCs w:val="24"/>
        </w:rPr>
        <w:t xml:space="preserve">CEC </w:t>
      </w:r>
      <w:r w:rsidR="00E15FF8" w:rsidRPr="00F268FD">
        <w:rPr>
          <w:rFonts w:asciiTheme="minorHAnsi" w:hAnsiTheme="minorHAnsi" w:cstheme="minorHAnsi"/>
          <w:szCs w:val="24"/>
        </w:rPr>
        <w:t>Customer Engagement Center Services</w:t>
      </w:r>
      <w:r w:rsidR="00667961" w:rsidRPr="00F268FD">
        <w:rPr>
          <w:rFonts w:asciiTheme="minorHAnsi" w:hAnsiTheme="minorHAnsi" w:cstheme="minorHAnsi"/>
          <w:szCs w:val="24"/>
        </w:rPr>
        <w:t>][</w:t>
      </w:r>
      <w:r w:rsidR="00742AE3" w:rsidRPr="00F268FD">
        <w:rPr>
          <w:rFonts w:asciiTheme="minorHAnsi" w:hAnsiTheme="minorHAnsi" w:cstheme="minorHAnsi"/>
          <w:szCs w:val="24"/>
        </w:rPr>
        <w:t xml:space="preserve">CRM </w:t>
      </w:r>
      <w:r w:rsidR="00667961" w:rsidRPr="00F268FD">
        <w:rPr>
          <w:rFonts w:asciiTheme="minorHAnsi" w:hAnsiTheme="minorHAnsi" w:cstheme="minorHAnsi"/>
          <w:szCs w:val="24"/>
        </w:rPr>
        <w:t>Customer Relationship Management System Services] agreem</w:t>
      </w:r>
      <w:r w:rsidR="00615603" w:rsidRPr="00F268FD">
        <w:rPr>
          <w:rFonts w:asciiTheme="minorHAnsi" w:hAnsiTheme="minorHAnsi" w:cstheme="minorHAnsi"/>
          <w:szCs w:val="24"/>
        </w:rPr>
        <w:t>e</w:t>
      </w:r>
      <w:r w:rsidR="00667961" w:rsidRPr="00F268FD">
        <w:rPr>
          <w:rFonts w:asciiTheme="minorHAnsi" w:hAnsiTheme="minorHAnsi" w:cstheme="minorHAnsi"/>
          <w:szCs w:val="24"/>
        </w:rPr>
        <w:t>nt</w:t>
      </w:r>
      <w:r w:rsidRPr="00F268FD">
        <w:rPr>
          <w:rFonts w:asciiTheme="minorHAnsi" w:hAnsiTheme="minorHAnsi" w:cstheme="minorHAnsi"/>
          <w:szCs w:val="24"/>
        </w:rPr>
        <w:t xml:space="preserve"> between </w:t>
      </w:r>
      <w:r w:rsidR="0088225A" w:rsidRPr="00F268FD">
        <w:rPr>
          <w:rFonts w:asciiTheme="minorHAnsi" w:hAnsiTheme="minorHAnsi" w:cstheme="minorHAnsi"/>
          <w:szCs w:val="24"/>
        </w:rPr>
        <w:t>FHKC</w:t>
      </w:r>
      <w:r w:rsidRPr="00F268FD">
        <w:rPr>
          <w:rFonts w:asciiTheme="minorHAnsi" w:hAnsiTheme="minorHAnsi" w:cstheme="minorHAnsi"/>
          <w:szCs w:val="24"/>
        </w:rPr>
        <w:t xml:space="preserve"> and </w:t>
      </w:r>
      <w:r w:rsidR="006B4186" w:rsidRPr="00F268FD">
        <w:rPr>
          <w:rFonts w:asciiTheme="minorHAnsi" w:hAnsiTheme="minorHAnsi" w:cstheme="minorHAnsi"/>
          <w:szCs w:val="24"/>
        </w:rPr>
        <w:t>Vendor</w:t>
      </w:r>
      <w:r w:rsidRPr="00F268FD">
        <w:rPr>
          <w:rFonts w:asciiTheme="minorHAnsi" w:hAnsiTheme="minorHAnsi" w:cstheme="minorHAnsi"/>
          <w:szCs w:val="24"/>
        </w:rPr>
        <w:t xml:space="preserve"> </w:t>
      </w:r>
      <w:r w:rsidR="000C546C" w:rsidRPr="00F268FD">
        <w:rPr>
          <w:rFonts w:asciiTheme="minorHAnsi" w:hAnsiTheme="minorHAnsi" w:cstheme="minorHAnsi"/>
          <w:szCs w:val="24"/>
        </w:rPr>
        <w:t xml:space="preserve">resulting from Invitation </w:t>
      </w:r>
      <w:r w:rsidR="001048F8" w:rsidRPr="00F268FD">
        <w:rPr>
          <w:rFonts w:asciiTheme="minorHAnsi" w:hAnsiTheme="minorHAnsi" w:cstheme="minorHAnsi"/>
          <w:szCs w:val="24"/>
        </w:rPr>
        <w:t>t</w:t>
      </w:r>
      <w:r w:rsidR="000C546C" w:rsidRPr="00F268FD">
        <w:rPr>
          <w:rFonts w:asciiTheme="minorHAnsi" w:hAnsiTheme="minorHAnsi" w:cstheme="minorHAnsi"/>
          <w:szCs w:val="24"/>
        </w:rPr>
        <w:t xml:space="preserve">o Negotiate </w:t>
      </w:r>
      <w:r w:rsidR="00667961" w:rsidRPr="00F268FD">
        <w:rPr>
          <w:rFonts w:asciiTheme="minorHAnsi" w:hAnsiTheme="minorHAnsi" w:cstheme="minorHAnsi"/>
          <w:szCs w:val="24"/>
        </w:rPr>
        <w:t>2019-200-01</w:t>
      </w:r>
      <w:r w:rsidR="000C546C" w:rsidRPr="00F268FD">
        <w:rPr>
          <w:rFonts w:asciiTheme="minorHAnsi" w:hAnsiTheme="minorHAnsi" w:cstheme="minorHAnsi"/>
          <w:szCs w:val="24"/>
        </w:rPr>
        <w:t>.</w:t>
      </w:r>
      <w:r w:rsidR="006B2B79" w:rsidRPr="00F268FD">
        <w:rPr>
          <w:rFonts w:asciiTheme="minorHAnsi" w:hAnsiTheme="minorHAnsi" w:cstheme="minorHAnsi"/>
          <w:szCs w:val="24"/>
        </w:rPr>
        <w:t xml:space="preserve"> </w:t>
      </w:r>
    </w:p>
    <w:p w14:paraId="6E8D86BB" w14:textId="165B8C55" w:rsidR="00337302" w:rsidRPr="00F268FD" w:rsidRDefault="00337302" w:rsidP="00F94BEA">
      <w:pPr>
        <w:tabs>
          <w:tab w:val="left" w:pos="270"/>
        </w:tabs>
        <w:rPr>
          <w:rFonts w:cstheme="minorHAnsi"/>
          <w:b/>
          <w:szCs w:val="24"/>
        </w:rPr>
      </w:pPr>
      <w:r w:rsidRPr="00F268FD">
        <w:rPr>
          <w:rFonts w:cstheme="minorHAnsi"/>
          <w:b/>
          <w:szCs w:val="24"/>
        </w:rPr>
        <w:t xml:space="preserve">Contract </w:t>
      </w:r>
      <w:r w:rsidR="00687298" w:rsidRPr="00F268FD">
        <w:rPr>
          <w:rFonts w:cstheme="minorHAnsi"/>
          <w:b/>
          <w:szCs w:val="24"/>
        </w:rPr>
        <w:t>T</w:t>
      </w:r>
      <w:r w:rsidRPr="00F268FD">
        <w:rPr>
          <w:rFonts w:cstheme="minorHAnsi"/>
          <w:b/>
          <w:szCs w:val="24"/>
        </w:rPr>
        <w:t>erm:</w:t>
      </w:r>
      <w:r w:rsidRPr="00F268FD">
        <w:rPr>
          <w:rFonts w:cstheme="minorHAnsi"/>
          <w:szCs w:val="24"/>
        </w:rPr>
        <w:t xml:space="preserve"> the period</w:t>
      </w:r>
      <w:r w:rsidR="0054679A" w:rsidRPr="00F268FD">
        <w:rPr>
          <w:rFonts w:cstheme="minorHAnsi"/>
          <w:szCs w:val="24"/>
        </w:rPr>
        <w:t>(</w:t>
      </w:r>
      <w:r w:rsidR="00FF19BA" w:rsidRPr="00F268FD">
        <w:rPr>
          <w:rFonts w:cstheme="minorHAnsi"/>
          <w:szCs w:val="24"/>
        </w:rPr>
        <w:t>s</w:t>
      </w:r>
      <w:r w:rsidR="0054679A" w:rsidRPr="00F268FD">
        <w:rPr>
          <w:rFonts w:cstheme="minorHAnsi"/>
          <w:szCs w:val="24"/>
        </w:rPr>
        <w:t>)</w:t>
      </w:r>
      <w:r w:rsidRPr="00F268FD">
        <w:rPr>
          <w:rFonts w:cstheme="minorHAnsi"/>
          <w:szCs w:val="24"/>
        </w:rPr>
        <w:t xml:space="preserve"> </w:t>
      </w:r>
      <w:r w:rsidR="00687298" w:rsidRPr="00F268FD">
        <w:rPr>
          <w:rFonts w:cstheme="minorHAnsi"/>
          <w:szCs w:val="24"/>
        </w:rPr>
        <w:t>of time in which this Contract is effective</w:t>
      </w:r>
      <w:r w:rsidR="00FF19BA" w:rsidRPr="00F268FD">
        <w:rPr>
          <w:rFonts w:cstheme="minorHAnsi"/>
          <w:szCs w:val="24"/>
        </w:rPr>
        <w:t>, including the initial term</w:t>
      </w:r>
      <w:r w:rsidR="00C965CE" w:rsidRPr="00F268FD">
        <w:rPr>
          <w:rFonts w:cstheme="minorHAnsi"/>
          <w:szCs w:val="24"/>
        </w:rPr>
        <w:t xml:space="preserve"> and</w:t>
      </w:r>
      <w:r w:rsidR="00EB1102" w:rsidRPr="00F268FD">
        <w:rPr>
          <w:rFonts w:cstheme="minorHAnsi"/>
          <w:szCs w:val="24"/>
        </w:rPr>
        <w:t xml:space="preserve"> any </w:t>
      </w:r>
      <w:r w:rsidR="00B92190" w:rsidRPr="00F268FD">
        <w:rPr>
          <w:rFonts w:cstheme="minorHAnsi"/>
          <w:szCs w:val="24"/>
        </w:rPr>
        <w:t>R</w:t>
      </w:r>
      <w:r w:rsidR="00EB1102" w:rsidRPr="00F268FD">
        <w:rPr>
          <w:rFonts w:cstheme="minorHAnsi"/>
          <w:szCs w:val="24"/>
        </w:rPr>
        <w:t xml:space="preserve">enewal </w:t>
      </w:r>
      <w:r w:rsidR="00B92190" w:rsidRPr="00F268FD">
        <w:rPr>
          <w:rFonts w:cstheme="minorHAnsi"/>
          <w:szCs w:val="24"/>
        </w:rPr>
        <w:t>period(s)</w:t>
      </w:r>
      <w:r w:rsidR="00687298" w:rsidRPr="00F268FD">
        <w:rPr>
          <w:rFonts w:cstheme="minorHAnsi"/>
          <w:szCs w:val="24"/>
        </w:rPr>
        <w:t>.</w:t>
      </w:r>
    </w:p>
    <w:p w14:paraId="089CE068" w14:textId="14C1EC28" w:rsidR="00413820" w:rsidRPr="00F268FD" w:rsidRDefault="00413820" w:rsidP="00F94BEA">
      <w:pPr>
        <w:tabs>
          <w:tab w:val="left" w:pos="270"/>
        </w:tabs>
        <w:rPr>
          <w:rFonts w:cstheme="minorHAnsi"/>
          <w:szCs w:val="24"/>
        </w:rPr>
      </w:pPr>
      <w:r w:rsidRPr="00F268FD">
        <w:rPr>
          <w:rFonts w:cstheme="minorHAnsi"/>
          <w:b/>
          <w:szCs w:val="24"/>
        </w:rPr>
        <w:t>Corrective Action Plan</w:t>
      </w:r>
      <w:r w:rsidR="00D25BD0" w:rsidRPr="00F268FD">
        <w:rPr>
          <w:rFonts w:cstheme="minorHAnsi"/>
          <w:b/>
          <w:szCs w:val="24"/>
        </w:rPr>
        <w:t xml:space="preserve"> (also referred to herein as CAP)</w:t>
      </w:r>
      <w:r w:rsidRPr="00F268FD">
        <w:rPr>
          <w:rFonts w:cstheme="minorHAnsi"/>
          <w:b/>
          <w:szCs w:val="24"/>
        </w:rPr>
        <w:t>:</w:t>
      </w:r>
      <w:r w:rsidRPr="00F268FD">
        <w:t xml:space="preserve"> </w:t>
      </w:r>
      <w:r w:rsidRPr="00F268FD">
        <w:rPr>
          <w:rFonts w:cstheme="minorHAnsi"/>
          <w:szCs w:val="24"/>
        </w:rPr>
        <w:t>a step-by-step plan of action, including estimated dates of completion, developed</w:t>
      </w:r>
      <w:r w:rsidR="001C0936" w:rsidRPr="00F268FD">
        <w:rPr>
          <w:rFonts w:cstheme="minorHAnsi"/>
          <w:szCs w:val="24"/>
        </w:rPr>
        <w:t>,</w:t>
      </w:r>
      <w:r w:rsidRPr="00F268FD">
        <w:rPr>
          <w:rFonts w:cstheme="minorHAnsi"/>
          <w:szCs w:val="24"/>
        </w:rPr>
        <w:t xml:space="preserve"> and implemented to appropriately address errors or deficiencies in Vendor’s policies, processes, or other work under this Contract. </w:t>
      </w:r>
    </w:p>
    <w:p w14:paraId="45ABFAF8" w14:textId="0A6B614F" w:rsidR="00D2276C" w:rsidRPr="00F268FD" w:rsidRDefault="00D2276C" w:rsidP="00F94BEA">
      <w:pPr>
        <w:pStyle w:val="NormalBody"/>
        <w:tabs>
          <w:tab w:val="left" w:pos="270"/>
        </w:tabs>
        <w:spacing w:line="276" w:lineRule="auto"/>
        <w:rPr>
          <w:rFonts w:asciiTheme="minorHAnsi" w:hAnsiTheme="minorHAnsi" w:cstheme="minorHAnsi"/>
          <w:szCs w:val="24"/>
        </w:rPr>
      </w:pPr>
      <w:r w:rsidRPr="00F268FD">
        <w:rPr>
          <w:rFonts w:asciiTheme="minorHAnsi" w:hAnsiTheme="minorHAnsi" w:cstheme="minorHAnsi"/>
          <w:b/>
          <w:bCs/>
          <w:szCs w:val="24"/>
        </w:rPr>
        <w:t xml:space="preserve">Coverage Month: </w:t>
      </w:r>
      <w:r w:rsidRPr="00F268FD">
        <w:rPr>
          <w:rFonts w:asciiTheme="minorHAnsi" w:hAnsiTheme="minorHAnsi" w:cstheme="minorHAnsi"/>
          <w:szCs w:val="24"/>
        </w:rPr>
        <w:t>the calendar month in which benefits and services are provided</w:t>
      </w:r>
      <w:r w:rsidR="00413820" w:rsidRPr="00F268FD">
        <w:rPr>
          <w:rFonts w:asciiTheme="minorHAnsi" w:hAnsiTheme="minorHAnsi" w:cstheme="minorHAnsi"/>
          <w:szCs w:val="24"/>
        </w:rPr>
        <w:t xml:space="preserve"> to Enrollees</w:t>
      </w:r>
      <w:r w:rsidRPr="00F268FD">
        <w:rPr>
          <w:rFonts w:asciiTheme="minorHAnsi" w:hAnsiTheme="minorHAnsi" w:cstheme="minorHAnsi"/>
          <w:szCs w:val="24"/>
        </w:rPr>
        <w:t>.</w:t>
      </w:r>
    </w:p>
    <w:p w14:paraId="2CE597A5" w14:textId="4FB4812E" w:rsidR="0026400D" w:rsidRPr="00F268FD" w:rsidRDefault="00061B9C" w:rsidP="00F94BEA">
      <w:pPr>
        <w:pStyle w:val="NormalBody"/>
        <w:tabs>
          <w:tab w:val="left" w:pos="270"/>
        </w:tabs>
        <w:spacing w:line="276" w:lineRule="auto"/>
        <w:rPr>
          <w:rFonts w:asciiTheme="minorHAnsi" w:hAnsiTheme="minorHAnsi" w:cstheme="minorHAnsi"/>
          <w:szCs w:val="24"/>
        </w:rPr>
      </w:pPr>
      <w:r w:rsidRPr="00F268FD">
        <w:rPr>
          <w:rFonts w:asciiTheme="minorHAnsi" w:hAnsiTheme="minorHAnsi" w:cstheme="minorHAnsi"/>
          <w:b/>
          <w:szCs w:val="24"/>
        </w:rPr>
        <w:t>Customer</w:t>
      </w:r>
      <w:r w:rsidR="002F4067" w:rsidRPr="00F268FD">
        <w:rPr>
          <w:rFonts w:asciiTheme="minorHAnsi" w:hAnsiTheme="minorHAnsi" w:cstheme="minorHAnsi"/>
          <w:b/>
          <w:szCs w:val="24"/>
        </w:rPr>
        <w:t>:</w:t>
      </w:r>
      <w:r w:rsidRPr="00F268FD">
        <w:rPr>
          <w:rFonts w:asciiTheme="minorHAnsi" w:hAnsiTheme="minorHAnsi" w:cstheme="minorHAnsi"/>
          <w:szCs w:val="24"/>
        </w:rPr>
        <w:t xml:space="preserve"> any </w:t>
      </w:r>
      <w:r w:rsidR="00E246F9" w:rsidRPr="00F268FD">
        <w:rPr>
          <w:rFonts w:asciiTheme="minorHAnsi" w:hAnsiTheme="minorHAnsi" w:cstheme="minorHAnsi"/>
          <w:szCs w:val="24"/>
        </w:rPr>
        <w:t xml:space="preserve">former, current, or </w:t>
      </w:r>
      <w:r w:rsidR="00612EB1" w:rsidRPr="00F268FD">
        <w:rPr>
          <w:rFonts w:asciiTheme="minorHAnsi" w:hAnsiTheme="minorHAnsi" w:cstheme="minorHAnsi"/>
          <w:szCs w:val="24"/>
        </w:rPr>
        <w:t>potential Applicant</w:t>
      </w:r>
      <w:r w:rsidR="00E246F9" w:rsidRPr="00F268FD">
        <w:rPr>
          <w:rFonts w:asciiTheme="minorHAnsi" w:hAnsiTheme="minorHAnsi" w:cstheme="minorHAnsi"/>
          <w:szCs w:val="24"/>
        </w:rPr>
        <w:t>;</w:t>
      </w:r>
      <w:r w:rsidRPr="00F268FD">
        <w:rPr>
          <w:rFonts w:asciiTheme="minorHAnsi" w:hAnsiTheme="minorHAnsi" w:cstheme="minorHAnsi"/>
          <w:szCs w:val="24"/>
        </w:rPr>
        <w:t xml:space="preserve"> </w:t>
      </w:r>
      <w:r w:rsidR="00E246F9" w:rsidRPr="00F268FD">
        <w:rPr>
          <w:rFonts w:asciiTheme="minorHAnsi" w:hAnsiTheme="minorHAnsi" w:cstheme="minorHAnsi"/>
          <w:szCs w:val="24"/>
        </w:rPr>
        <w:t>any former, current or potential</w:t>
      </w:r>
      <w:r w:rsidR="00612EB1" w:rsidRPr="00F268FD">
        <w:rPr>
          <w:rFonts w:asciiTheme="minorHAnsi" w:hAnsiTheme="minorHAnsi" w:cstheme="minorHAnsi"/>
          <w:szCs w:val="24"/>
        </w:rPr>
        <w:t xml:space="preserve">, </w:t>
      </w:r>
      <w:r w:rsidRPr="00F268FD">
        <w:rPr>
          <w:rFonts w:asciiTheme="minorHAnsi" w:hAnsiTheme="minorHAnsi" w:cstheme="minorHAnsi"/>
          <w:szCs w:val="24"/>
        </w:rPr>
        <w:t>Enrollee</w:t>
      </w:r>
      <w:r w:rsidR="00E246F9" w:rsidRPr="00F268FD">
        <w:rPr>
          <w:rFonts w:asciiTheme="minorHAnsi" w:hAnsiTheme="minorHAnsi" w:cstheme="minorHAnsi"/>
          <w:szCs w:val="24"/>
        </w:rPr>
        <w:t>;</w:t>
      </w:r>
      <w:r w:rsidR="005B1205" w:rsidRPr="00F268FD">
        <w:rPr>
          <w:rFonts w:asciiTheme="minorHAnsi" w:hAnsiTheme="minorHAnsi" w:cstheme="minorHAnsi"/>
          <w:szCs w:val="24"/>
        </w:rPr>
        <w:t xml:space="preserve"> </w:t>
      </w:r>
      <w:r w:rsidR="008906A8" w:rsidRPr="00F268FD">
        <w:rPr>
          <w:rFonts w:asciiTheme="minorHAnsi" w:hAnsiTheme="minorHAnsi" w:cstheme="minorHAnsi"/>
          <w:szCs w:val="24"/>
        </w:rPr>
        <w:t xml:space="preserve">and any other </w:t>
      </w:r>
      <w:r w:rsidRPr="00F268FD">
        <w:rPr>
          <w:rFonts w:asciiTheme="minorHAnsi" w:hAnsiTheme="minorHAnsi" w:cstheme="minorHAnsi"/>
          <w:szCs w:val="24"/>
        </w:rPr>
        <w:t>parent</w:t>
      </w:r>
      <w:r w:rsidR="006235A2" w:rsidRPr="00F268FD">
        <w:rPr>
          <w:rFonts w:asciiTheme="minorHAnsi" w:hAnsiTheme="minorHAnsi" w:cstheme="minorHAnsi"/>
          <w:szCs w:val="24"/>
        </w:rPr>
        <w:t xml:space="preserve"> as defined in </w:t>
      </w:r>
      <w:r w:rsidR="00626CAF" w:rsidRPr="00F268FD">
        <w:rPr>
          <w:rFonts w:asciiTheme="minorHAnsi" w:hAnsiTheme="minorHAnsi" w:cstheme="minorHAnsi"/>
          <w:szCs w:val="24"/>
        </w:rPr>
        <w:t xml:space="preserve">42 CFR </w:t>
      </w:r>
      <w:r w:rsidR="00974615" w:rsidRPr="00F268FD">
        <w:rPr>
          <w:rFonts w:asciiTheme="minorHAnsi" w:hAnsiTheme="minorHAnsi" w:cstheme="minorHAnsi"/>
          <w:szCs w:val="24"/>
        </w:rPr>
        <w:t xml:space="preserve">§ </w:t>
      </w:r>
      <w:r w:rsidR="00126284" w:rsidRPr="00F268FD">
        <w:rPr>
          <w:rFonts w:asciiTheme="minorHAnsi" w:hAnsiTheme="minorHAnsi" w:cstheme="minorHAnsi"/>
          <w:szCs w:val="24"/>
        </w:rPr>
        <w:t>435.603</w:t>
      </w:r>
      <w:r w:rsidRPr="00F268FD">
        <w:rPr>
          <w:rFonts w:asciiTheme="minorHAnsi" w:hAnsiTheme="minorHAnsi" w:cstheme="minorHAnsi"/>
          <w:szCs w:val="24"/>
        </w:rPr>
        <w:t xml:space="preserve">, </w:t>
      </w:r>
      <w:r w:rsidR="00155D1A" w:rsidRPr="00F268FD">
        <w:rPr>
          <w:rFonts w:asciiTheme="minorHAnsi" w:hAnsiTheme="minorHAnsi" w:cstheme="minorHAnsi"/>
          <w:szCs w:val="24"/>
        </w:rPr>
        <w:t xml:space="preserve">authorized representative, </w:t>
      </w:r>
      <w:r w:rsidRPr="00F268FD">
        <w:rPr>
          <w:rFonts w:asciiTheme="minorHAnsi" w:hAnsiTheme="minorHAnsi" w:cstheme="minorHAnsi"/>
          <w:szCs w:val="24"/>
        </w:rPr>
        <w:t xml:space="preserve">or </w:t>
      </w:r>
      <w:r w:rsidR="00155D1A" w:rsidRPr="00F268FD">
        <w:rPr>
          <w:rFonts w:asciiTheme="minorHAnsi" w:hAnsiTheme="minorHAnsi" w:cstheme="minorHAnsi"/>
          <w:szCs w:val="24"/>
        </w:rPr>
        <w:t xml:space="preserve">legal </w:t>
      </w:r>
      <w:r w:rsidRPr="00F268FD">
        <w:rPr>
          <w:rFonts w:asciiTheme="minorHAnsi" w:hAnsiTheme="minorHAnsi" w:cstheme="minorHAnsi"/>
          <w:szCs w:val="24"/>
        </w:rPr>
        <w:t>guardian.</w:t>
      </w:r>
    </w:p>
    <w:p w14:paraId="73141E81" w14:textId="1919BDDD" w:rsidR="002749D8" w:rsidRPr="00F268FD" w:rsidRDefault="002749D8" w:rsidP="00F94BEA">
      <w:pPr>
        <w:pStyle w:val="NormalBody"/>
        <w:tabs>
          <w:tab w:val="left" w:pos="270"/>
        </w:tabs>
        <w:spacing w:line="276" w:lineRule="auto"/>
        <w:rPr>
          <w:rFonts w:asciiTheme="minorHAnsi" w:hAnsiTheme="minorHAnsi" w:cstheme="minorHAnsi"/>
          <w:bCs/>
          <w:szCs w:val="24"/>
        </w:rPr>
      </w:pPr>
      <w:r w:rsidRPr="00F268FD">
        <w:rPr>
          <w:rFonts w:asciiTheme="minorHAnsi" w:hAnsiTheme="minorHAnsi" w:cstheme="minorHAnsi"/>
          <w:b/>
          <w:bCs/>
          <w:szCs w:val="24"/>
        </w:rPr>
        <w:t xml:space="preserve">Customer </w:t>
      </w:r>
      <w:r w:rsidRPr="00F268FD" w:rsidDel="0000557B">
        <w:rPr>
          <w:rFonts w:asciiTheme="minorHAnsi" w:hAnsiTheme="minorHAnsi" w:cstheme="minorHAnsi"/>
          <w:b/>
          <w:bCs/>
          <w:szCs w:val="24"/>
        </w:rPr>
        <w:t>Portal</w:t>
      </w:r>
      <w:r w:rsidR="002F4067" w:rsidRPr="00F268FD">
        <w:rPr>
          <w:rFonts w:asciiTheme="minorHAnsi" w:hAnsiTheme="minorHAnsi" w:cstheme="minorHAnsi"/>
          <w:b/>
          <w:bCs/>
          <w:szCs w:val="24"/>
        </w:rPr>
        <w:t>:</w:t>
      </w:r>
      <w:r w:rsidRPr="00F268FD">
        <w:rPr>
          <w:rFonts w:asciiTheme="minorHAnsi" w:hAnsiTheme="minorHAnsi" w:cstheme="minorHAnsi"/>
          <w:bCs/>
          <w:szCs w:val="24"/>
        </w:rPr>
        <w:t xml:space="preserve"> the online, secure </w:t>
      </w:r>
      <w:r w:rsidR="00EE3CB1" w:rsidRPr="00F268FD">
        <w:rPr>
          <w:rFonts w:asciiTheme="minorHAnsi" w:hAnsiTheme="minorHAnsi" w:cstheme="minorHAnsi"/>
          <w:bCs/>
          <w:szCs w:val="24"/>
        </w:rPr>
        <w:t>web application</w:t>
      </w:r>
      <w:r w:rsidR="00D978B0" w:rsidRPr="00F268FD">
        <w:rPr>
          <w:rFonts w:asciiTheme="minorHAnsi" w:hAnsiTheme="minorHAnsi" w:cstheme="minorHAnsi"/>
          <w:bCs/>
          <w:szCs w:val="24"/>
        </w:rPr>
        <w:t xml:space="preserve"> through which</w:t>
      </w:r>
      <w:r w:rsidR="00EE3CB1" w:rsidRPr="00F268FD">
        <w:rPr>
          <w:rFonts w:asciiTheme="minorHAnsi" w:hAnsiTheme="minorHAnsi" w:cstheme="minorHAnsi"/>
          <w:bCs/>
          <w:szCs w:val="24"/>
        </w:rPr>
        <w:t xml:space="preserve"> </w:t>
      </w:r>
      <w:r w:rsidRPr="00F268FD">
        <w:rPr>
          <w:rFonts w:asciiTheme="minorHAnsi" w:hAnsiTheme="minorHAnsi" w:cstheme="minorHAnsi"/>
          <w:bCs/>
          <w:szCs w:val="24"/>
        </w:rPr>
        <w:t xml:space="preserve">Customers may </w:t>
      </w:r>
      <w:r w:rsidR="003C206A" w:rsidRPr="00F268FD">
        <w:rPr>
          <w:rFonts w:asciiTheme="minorHAnsi" w:hAnsiTheme="minorHAnsi" w:cstheme="minorHAnsi"/>
          <w:bCs/>
          <w:szCs w:val="24"/>
        </w:rPr>
        <w:t>A</w:t>
      </w:r>
      <w:r w:rsidRPr="00F268FD">
        <w:rPr>
          <w:rFonts w:asciiTheme="minorHAnsi" w:hAnsiTheme="minorHAnsi" w:cstheme="minorHAnsi"/>
          <w:bCs/>
          <w:szCs w:val="24"/>
        </w:rPr>
        <w:t>ccess account</w:t>
      </w:r>
      <w:r w:rsidR="007C15AC" w:rsidRPr="00F268FD">
        <w:rPr>
          <w:rFonts w:asciiTheme="minorHAnsi" w:hAnsiTheme="minorHAnsi" w:cstheme="minorHAnsi"/>
          <w:bCs/>
          <w:szCs w:val="24"/>
        </w:rPr>
        <w:t xml:space="preserve"> information</w:t>
      </w:r>
      <w:r w:rsidRPr="00F268FD">
        <w:rPr>
          <w:rFonts w:asciiTheme="minorHAnsi" w:hAnsiTheme="minorHAnsi" w:cstheme="minorHAnsi"/>
          <w:bCs/>
          <w:szCs w:val="24"/>
        </w:rPr>
        <w:t>.</w:t>
      </w:r>
    </w:p>
    <w:p w14:paraId="1EAEB059" w14:textId="02BF34E4" w:rsidR="00015D1A" w:rsidRPr="00F268FD" w:rsidRDefault="00E34126" w:rsidP="00F94BEA">
      <w:pPr>
        <w:pStyle w:val="NormalBody"/>
        <w:tabs>
          <w:tab w:val="left" w:pos="270"/>
        </w:tabs>
        <w:spacing w:line="276" w:lineRule="auto"/>
        <w:rPr>
          <w:rFonts w:asciiTheme="minorHAnsi" w:hAnsiTheme="minorHAnsi"/>
        </w:rPr>
      </w:pPr>
      <w:r w:rsidRPr="00F268FD">
        <w:rPr>
          <w:rFonts w:asciiTheme="minorHAnsi" w:hAnsiTheme="minorHAnsi"/>
          <w:b/>
          <w:bCs/>
          <w:color w:val="000000"/>
        </w:rPr>
        <w:t xml:space="preserve">Customer Relationship Management </w:t>
      </w:r>
      <w:r w:rsidR="00015D1A" w:rsidRPr="00F268FD">
        <w:rPr>
          <w:rFonts w:asciiTheme="minorHAnsi" w:hAnsiTheme="minorHAnsi"/>
          <w:b/>
          <w:bCs/>
          <w:color w:val="000000"/>
        </w:rPr>
        <w:t>System</w:t>
      </w:r>
      <w:r w:rsidR="00015D1A" w:rsidRPr="00F268FD">
        <w:rPr>
          <w:rFonts w:asciiTheme="minorHAnsi" w:hAnsiTheme="minorHAnsi"/>
          <w:color w:val="000000"/>
        </w:rPr>
        <w:t xml:space="preserve"> </w:t>
      </w:r>
      <w:r w:rsidR="00E15FF8" w:rsidRPr="00F268FD">
        <w:rPr>
          <w:rFonts w:asciiTheme="minorHAnsi" w:hAnsiTheme="minorHAnsi"/>
          <w:b/>
          <w:bCs/>
          <w:color w:val="000000"/>
        </w:rPr>
        <w:t>(</w:t>
      </w:r>
      <w:r w:rsidR="00D25BD0" w:rsidRPr="00F268FD">
        <w:rPr>
          <w:rFonts w:asciiTheme="minorHAnsi" w:hAnsiTheme="minorHAnsi" w:cstheme="minorHAnsi"/>
          <w:b/>
          <w:szCs w:val="24"/>
        </w:rPr>
        <w:t>also referred to herein as</w:t>
      </w:r>
      <w:r w:rsidR="00D25BD0" w:rsidRPr="00F268FD">
        <w:rPr>
          <w:rFonts w:asciiTheme="minorHAnsi" w:hAnsiTheme="minorHAnsi"/>
          <w:b/>
          <w:bCs/>
          <w:color w:val="000000"/>
        </w:rPr>
        <w:t xml:space="preserve"> </w:t>
      </w:r>
      <w:r w:rsidR="00E15FF8" w:rsidRPr="00F268FD">
        <w:rPr>
          <w:rFonts w:asciiTheme="minorHAnsi" w:hAnsiTheme="minorHAnsi"/>
          <w:b/>
          <w:bCs/>
          <w:color w:val="000000"/>
        </w:rPr>
        <w:t>CRM System)</w:t>
      </w:r>
      <w:r w:rsidR="002F4067" w:rsidRPr="00F268FD">
        <w:rPr>
          <w:rFonts w:asciiTheme="minorHAnsi" w:hAnsiTheme="minorHAnsi"/>
          <w:b/>
          <w:bCs/>
          <w:color w:val="000000"/>
        </w:rPr>
        <w:t>:</w:t>
      </w:r>
      <w:r w:rsidR="00015D1A" w:rsidRPr="00F268FD">
        <w:rPr>
          <w:rFonts w:asciiTheme="minorHAnsi" w:hAnsiTheme="minorHAnsi"/>
          <w:color w:val="000000"/>
        </w:rPr>
        <w:t xml:space="preserve"> integrated business software used to process </w:t>
      </w:r>
      <w:r w:rsidR="0009381E" w:rsidRPr="00F268FD">
        <w:rPr>
          <w:rFonts w:asciiTheme="minorHAnsi" w:hAnsiTheme="minorHAnsi"/>
          <w:color w:val="000000"/>
        </w:rPr>
        <w:t>Program</w:t>
      </w:r>
      <w:r w:rsidR="009620D0" w:rsidRPr="00F268FD">
        <w:rPr>
          <w:rFonts w:asciiTheme="minorHAnsi" w:hAnsiTheme="minorHAnsi"/>
          <w:color w:val="000000"/>
        </w:rPr>
        <w:t xml:space="preserve"> </w:t>
      </w:r>
      <w:r w:rsidR="00015D1A" w:rsidRPr="00F268FD">
        <w:rPr>
          <w:rFonts w:asciiTheme="minorHAnsi" w:hAnsiTheme="minorHAnsi"/>
          <w:color w:val="000000"/>
        </w:rPr>
        <w:t xml:space="preserve">transactions in a single software solution and </w:t>
      </w:r>
      <w:r w:rsidR="00532502" w:rsidRPr="00F268FD">
        <w:rPr>
          <w:rFonts w:asciiTheme="minorHAnsi" w:hAnsiTheme="minorHAnsi"/>
          <w:color w:val="000000"/>
        </w:rPr>
        <w:t xml:space="preserve">to </w:t>
      </w:r>
      <w:r w:rsidR="00015D1A" w:rsidRPr="00F268FD">
        <w:rPr>
          <w:rFonts w:asciiTheme="minorHAnsi" w:hAnsiTheme="minorHAnsi"/>
          <w:color w:val="000000"/>
        </w:rPr>
        <w:t xml:space="preserve">provide </w:t>
      </w:r>
      <w:r w:rsidR="004562B3" w:rsidRPr="00F268FD">
        <w:rPr>
          <w:rFonts w:asciiTheme="minorHAnsi" w:hAnsiTheme="minorHAnsi"/>
          <w:color w:val="000000"/>
        </w:rPr>
        <w:t xml:space="preserve">the </w:t>
      </w:r>
      <w:r w:rsidR="006F6801" w:rsidRPr="00F268FD">
        <w:t>Customer Engagement Center</w:t>
      </w:r>
      <w:r w:rsidR="008D0AD2" w:rsidRPr="00F268FD">
        <w:t xml:space="preserve"> the ability to interact</w:t>
      </w:r>
      <w:r w:rsidR="001D79D9" w:rsidRPr="00F268FD">
        <w:t xml:space="preserve"> with Customers</w:t>
      </w:r>
      <w:r w:rsidR="00015D1A" w:rsidRPr="00F268FD">
        <w:rPr>
          <w:rFonts w:asciiTheme="minorHAnsi" w:hAnsiTheme="minorHAnsi"/>
          <w:color w:val="000000"/>
        </w:rPr>
        <w:t xml:space="preserve">. </w:t>
      </w:r>
    </w:p>
    <w:p w14:paraId="32A46E21" w14:textId="466B5959" w:rsidR="001921DF" w:rsidRPr="00F268FD" w:rsidDel="00C4523E" w:rsidRDefault="00B84E6A" w:rsidP="00F94BEA">
      <w:pPr>
        <w:pStyle w:val="NormalBody"/>
        <w:tabs>
          <w:tab w:val="left" w:pos="270"/>
        </w:tabs>
        <w:spacing w:line="276" w:lineRule="auto"/>
        <w:rPr>
          <w:rFonts w:asciiTheme="minorHAnsi" w:hAnsiTheme="minorHAnsi" w:cstheme="minorHAnsi"/>
          <w:szCs w:val="24"/>
        </w:rPr>
      </w:pPr>
      <w:r w:rsidRPr="00F268FD" w:rsidDel="00C4523E">
        <w:rPr>
          <w:rFonts w:asciiTheme="minorHAnsi" w:hAnsiTheme="minorHAnsi" w:cstheme="minorHAnsi"/>
          <w:b/>
          <w:szCs w:val="24"/>
        </w:rPr>
        <w:t>Cut-Over</w:t>
      </w:r>
      <w:r w:rsidRPr="00F268FD" w:rsidDel="00C4523E">
        <w:rPr>
          <w:rFonts w:asciiTheme="minorHAnsi" w:hAnsiTheme="minorHAnsi" w:cstheme="minorHAnsi"/>
          <w:szCs w:val="24"/>
        </w:rPr>
        <w:t xml:space="preserve"> </w:t>
      </w:r>
      <w:r w:rsidR="001A174B" w:rsidRPr="00F268FD" w:rsidDel="00C4523E">
        <w:rPr>
          <w:rFonts w:asciiTheme="minorHAnsi" w:hAnsiTheme="minorHAnsi" w:cstheme="minorHAnsi"/>
          <w:szCs w:val="24"/>
        </w:rPr>
        <w:t>–</w:t>
      </w:r>
      <w:r w:rsidRPr="00F268FD" w:rsidDel="00C4523E">
        <w:rPr>
          <w:rFonts w:asciiTheme="minorHAnsi" w:hAnsiTheme="minorHAnsi" w:cstheme="minorHAnsi"/>
          <w:szCs w:val="24"/>
        </w:rPr>
        <w:t xml:space="preserve"> the </w:t>
      </w:r>
      <w:r w:rsidR="005A323A" w:rsidRPr="00F268FD" w:rsidDel="00C4523E">
        <w:rPr>
          <w:rFonts w:asciiTheme="minorHAnsi" w:hAnsiTheme="minorHAnsi" w:cstheme="minorHAnsi"/>
          <w:szCs w:val="24"/>
        </w:rPr>
        <w:t xml:space="preserve">act of </w:t>
      </w:r>
      <w:r w:rsidR="0088225A" w:rsidRPr="00F268FD" w:rsidDel="00C4523E">
        <w:rPr>
          <w:rFonts w:asciiTheme="minorHAnsi" w:hAnsiTheme="minorHAnsi" w:cstheme="minorHAnsi"/>
          <w:szCs w:val="24"/>
        </w:rPr>
        <w:t>FHKC</w:t>
      </w:r>
      <w:r w:rsidRPr="00F268FD" w:rsidDel="00C4523E">
        <w:rPr>
          <w:rFonts w:asciiTheme="minorHAnsi" w:hAnsiTheme="minorHAnsi" w:cstheme="minorHAnsi"/>
          <w:szCs w:val="24"/>
        </w:rPr>
        <w:t xml:space="preserve">, </w:t>
      </w:r>
      <w:r w:rsidR="006B4186" w:rsidRPr="00F268FD" w:rsidDel="00C4523E">
        <w:rPr>
          <w:rFonts w:asciiTheme="minorHAnsi" w:hAnsiTheme="minorHAnsi" w:cstheme="minorHAnsi"/>
          <w:szCs w:val="24"/>
        </w:rPr>
        <w:t>Vendor</w:t>
      </w:r>
      <w:r w:rsidRPr="00F268FD" w:rsidDel="00C4523E">
        <w:rPr>
          <w:rFonts w:asciiTheme="minorHAnsi" w:hAnsiTheme="minorHAnsi" w:cstheme="minorHAnsi"/>
          <w:szCs w:val="24"/>
        </w:rPr>
        <w:t xml:space="preserve">, or </w:t>
      </w:r>
      <w:r w:rsidR="0088225A" w:rsidRPr="00F268FD" w:rsidDel="00C4523E">
        <w:rPr>
          <w:rFonts w:asciiTheme="minorHAnsi" w:hAnsiTheme="minorHAnsi" w:cstheme="minorHAnsi"/>
          <w:szCs w:val="24"/>
        </w:rPr>
        <w:t>FHKC</w:t>
      </w:r>
      <w:r w:rsidR="007272A0" w:rsidRPr="00F268FD" w:rsidDel="00C4523E">
        <w:rPr>
          <w:rFonts w:asciiTheme="minorHAnsi" w:hAnsiTheme="minorHAnsi" w:cstheme="minorHAnsi"/>
          <w:szCs w:val="24"/>
        </w:rPr>
        <w:t>’s</w:t>
      </w:r>
      <w:r w:rsidRPr="00F268FD" w:rsidDel="00C4523E">
        <w:rPr>
          <w:rFonts w:asciiTheme="minorHAnsi" w:hAnsiTheme="minorHAnsi" w:cstheme="minorHAnsi"/>
          <w:szCs w:val="24"/>
        </w:rPr>
        <w:t xml:space="preserve"> alternative </w:t>
      </w:r>
      <w:r w:rsidR="006B4186" w:rsidRPr="00F268FD" w:rsidDel="00C4523E">
        <w:rPr>
          <w:rFonts w:asciiTheme="minorHAnsi" w:hAnsiTheme="minorHAnsi" w:cstheme="minorHAnsi"/>
          <w:szCs w:val="24"/>
        </w:rPr>
        <w:t>Vendor</w:t>
      </w:r>
      <w:r w:rsidRPr="00F268FD" w:rsidDel="00C4523E">
        <w:rPr>
          <w:rFonts w:asciiTheme="minorHAnsi" w:hAnsiTheme="minorHAnsi" w:cstheme="minorHAnsi"/>
          <w:szCs w:val="24"/>
        </w:rPr>
        <w:t xml:space="preserve"> tak</w:t>
      </w:r>
      <w:r w:rsidR="005A323A" w:rsidRPr="00F268FD" w:rsidDel="00C4523E">
        <w:rPr>
          <w:rFonts w:asciiTheme="minorHAnsi" w:hAnsiTheme="minorHAnsi" w:cstheme="minorHAnsi"/>
          <w:szCs w:val="24"/>
        </w:rPr>
        <w:t>ing</w:t>
      </w:r>
      <w:r w:rsidRPr="00F268FD" w:rsidDel="00C4523E">
        <w:rPr>
          <w:rFonts w:asciiTheme="minorHAnsi" w:hAnsiTheme="minorHAnsi" w:cstheme="minorHAnsi"/>
          <w:szCs w:val="24"/>
        </w:rPr>
        <w:t xml:space="preserve"> over operating responsibility for the </w:t>
      </w:r>
      <w:r w:rsidR="009620D0" w:rsidRPr="00F268FD" w:rsidDel="00C4523E">
        <w:rPr>
          <w:rFonts w:asciiTheme="minorHAnsi" w:hAnsiTheme="minorHAnsi" w:cstheme="minorHAnsi"/>
          <w:szCs w:val="24"/>
        </w:rPr>
        <w:t>[</w:t>
      </w:r>
      <w:r w:rsidR="00061B9C" w:rsidRPr="00F268FD" w:rsidDel="00C4523E">
        <w:rPr>
          <w:rFonts w:asciiTheme="minorHAnsi" w:hAnsiTheme="minorHAnsi" w:cstheme="minorHAnsi"/>
          <w:szCs w:val="24"/>
        </w:rPr>
        <w:t>CRM System</w:t>
      </w:r>
      <w:r w:rsidR="009620D0" w:rsidRPr="00F268FD" w:rsidDel="00C4523E">
        <w:rPr>
          <w:rFonts w:asciiTheme="minorHAnsi" w:hAnsiTheme="minorHAnsi" w:cstheme="minorHAnsi"/>
          <w:szCs w:val="24"/>
        </w:rPr>
        <w:t>] [</w:t>
      </w:r>
      <w:r w:rsidR="00E15FF8" w:rsidRPr="00F268FD" w:rsidDel="00C4523E">
        <w:rPr>
          <w:rFonts w:asciiTheme="minorHAnsi" w:hAnsiTheme="minorHAnsi" w:cstheme="minorHAnsi"/>
          <w:szCs w:val="24"/>
        </w:rPr>
        <w:t>Customer Engagement Center</w:t>
      </w:r>
      <w:r w:rsidR="008A2A3B" w:rsidRPr="00F268FD">
        <w:rPr>
          <w:rFonts w:asciiTheme="minorHAnsi" w:hAnsiTheme="minorHAnsi" w:cstheme="minorHAnsi"/>
          <w:szCs w:val="24"/>
        </w:rPr>
        <w:t>]</w:t>
      </w:r>
      <w:r w:rsidR="00E15FF8" w:rsidRPr="00F268FD" w:rsidDel="00C4523E">
        <w:rPr>
          <w:rFonts w:asciiTheme="minorHAnsi" w:hAnsiTheme="minorHAnsi" w:cstheme="minorHAnsi"/>
          <w:szCs w:val="24"/>
        </w:rPr>
        <w:t xml:space="preserve"> Services</w:t>
      </w:r>
      <w:r w:rsidRPr="00F268FD" w:rsidDel="00C4523E">
        <w:rPr>
          <w:rFonts w:asciiTheme="minorHAnsi" w:hAnsiTheme="minorHAnsi" w:cstheme="minorHAnsi"/>
          <w:szCs w:val="24"/>
        </w:rPr>
        <w:t>.</w:t>
      </w:r>
    </w:p>
    <w:p w14:paraId="03D4C0B4" w14:textId="6460AC3B" w:rsidR="00A06AF1" w:rsidRPr="00F268FD" w:rsidRDefault="71482D66" w:rsidP="00F94BEA">
      <w:pPr>
        <w:spacing w:line="240" w:lineRule="auto"/>
      </w:pPr>
      <w:r w:rsidRPr="00F268FD">
        <w:rPr>
          <w:b/>
          <w:bCs/>
        </w:rPr>
        <w:t>Data</w:t>
      </w:r>
      <w:r w:rsidR="002F4067" w:rsidRPr="00F268FD">
        <w:rPr>
          <w:b/>
          <w:bCs/>
        </w:rPr>
        <w:t>:</w:t>
      </w:r>
      <w:r w:rsidRPr="00F268FD">
        <w:rPr>
          <w:b/>
          <w:bCs/>
        </w:rPr>
        <w:t xml:space="preserve"> </w:t>
      </w:r>
      <w:r w:rsidRPr="00F268FD">
        <w:t>any representation of information, knowledge, facts, concepts, computer software, computer programs</w:t>
      </w:r>
      <w:r w:rsidR="00514904" w:rsidRPr="00F268FD">
        <w:t>,</w:t>
      </w:r>
      <w:r w:rsidRPr="00F268FD">
        <w:t xml:space="preserve"> or instructions</w:t>
      </w:r>
      <w:r w:rsidR="00C67293" w:rsidRPr="00F268FD">
        <w:t xml:space="preserve"> related to or </w:t>
      </w:r>
      <w:r w:rsidR="00D23412" w:rsidRPr="00F268FD">
        <w:t>arising from</w:t>
      </w:r>
      <w:r w:rsidR="00C67293" w:rsidRPr="00F268FD">
        <w:t xml:space="preserve"> this Contract</w:t>
      </w:r>
      <w:r w:rsidR="006E2F47" w:rsidRPr="00F268FD">
        <w:t>.</w:t>
      </w:r>
      <w:r w:rsidRPr="00F268FD" w:rsidDel="00551C3B">
        <w:t xml:space="preserve"> </w:t>
      </w:r>
      <w:r w:rsidRPr="00F268FD">
        <w:t>Data may be in any form, including storage media, computer memory, in transit, presented on a display device, or in physical media such as paper, film, microfilm, or microfiche. Data includes the original form of the Data and all metadata associated with the Data.</w:t>
      </w:r>
    </w:p>
    <w:p w14:paraId="191DC40A" w14:textId="14037B90" w:rsidR="00AC1D4D" w:rsidRPr="00F268FD" w:rsidRDefault="00AC1D4D" w:rsidP="00F94BEA">
      <w:pPr>
        <w:spacing w:line="240" w:lineRule="auto"/>
        <w:rPr>
          <w:rFonts w:cstheme="minorHAnsi"/>
          <w:szCs w:val="24"/>
        </w:rPr>
      </w:pPr>
      <w:r w:rsidRPr="00F268FD">
        <w:rPr>
          <w:rFonts w:cstheme="minorHAnsi"/>
          <w:b/>
          <w:szCs w:val="24"/>
        </w:rPr>
        <w:t>Data Change</w:t>
      </w:r>
      <w:r w:rsidR="002F4067" w:rsidRPr="00F268FD">
        <w:rPr>
          <w:rFonts w:cstheme="minorHAnsi"/>
          <w:b/>
          <w:szCs w:val="24"/>
        </w:rPr>
        <w:t>:</w:t>
      </w:r>
      <w:r w:rsidR="00334FFA" w:rsidRPr="00F268FD">
        <w:rPr>
          <w:rFonts w:cstheme="minorHAnsi"/>
          <w:szCs w:val="24"/>
        </w:rPr>
        <w:t xml:space="preserve"> automated or manual method of overwriting a data element within an electronic table so that it has a different value</w:t>
      </w:r>
      <w:r w:rsidR="001A7B05" w:rsidRPr="00F268FD">
        <w:rPr>
          <w:rFonts w:cstheme="minorHAnsi"/>
          <w:szCs w:val="24"/>
        </w:rPr>
        <w:t xml:space="preserve"> and </w:t>
      </w:r>
      <w:r w:rsidR="00B76AED" w:rsidRPr="00F268FD">
        <w:rPr>
          <w:rFonts w:cstheme="minorHAnsi"/>
          <w:szCs w:val="24"/>
        </w:rPr>
        <w:t>the appending, deletion, or purging of records when determined the action would have no effect on systems</w:t>
      </w:r>
      <w:r w:rsidR="00334FFA" w:rsidRPr="00F268FD">
        <w:rPr>
          <w:rFonts w:cstheme="minorHAnsi"/>
          <w:szCs w:val="24"/>
        </w:rPr>
        <w:t>.</w:t>
      </w:r>
    </w:p>
    <w:p w14:paraId="5BFCEC2B" w14:textId="7624BC7C" w:rsidR="000C6C39" w:rsidRPr="00F268FD" w:rsidRDefault="000C6C39" w:rsidP="00F94BEA">
      <w:pPr>
        <w:pStyle w:val="NormalBody"/>
        <w:tabs>
          <w:tab w:val="left" w:pos="270"/>
        </w:tabs>
        <w:spacing w:line="276" w:lineRule="auto"/>
        <w:rPr>
          <w:rFonts w:asciiTheme="minorHAnsi" w:hAnsiTheme="minorHAnsi" w:cstheme="minorHAnsi"/>
          <w:szCs w:val="24"/>
        </w:rPr>
      </w:pPr>
      <w:r w:rsidRPr="00F268FD">
        <w:rPr>
          <w:rFonts w:asciiTheme="minorHAnsi" w:hAnsiTheme="minorHAnsi" w:cstheme="minorHAnsi"/>
          <w:b/>
          <w:bCs/>
          <w:szCs w:val="24"/>
        </w:rPr>
        <w:t>Effective Date</w:t>
      </w:r>
      <w:r w:rsidR="009E42AC" w:rsidRPr="00F268FD">
        <w:rPr>
          <w:rFonts w:asciiTheme="minorHAnsi" w:hAnsiTheme="minorHAnsi" w:cstheme="minorHAnsi"/>
          <w:b/>
          <w:bCs/>
          <w:szCs w:val="24"/>
        </w:rPr>
        <w:t xml:space="preserve"> of Services</w:t>
      </w:r>
      <w:r w:rsidRPr="00F268FD">
        <w:rPr>
          <w:rFonts w:asciiTheme="minorHAnsi" w:hAnsiTheme="minorHAnsi" w:cstheme="minorHAnsi"/>
          <w:b/>
          <w:bCs/>
          <w:szCs w:val="24"/>
        </w:rPr>
        <w:t>:</w:t>
      </w:r>
      <w:r w:rsidRPr="00F268FD">
        <w:rPr>
          <w:rFonts w:asciiTheme="minorHAnsi" w:hAnsiTheme="minorHAnsi" w:cstheme="minorHAnsi"/>
          <w:szCs w:val="24"/>
        </w:rPr>
        <w:t xml:space="preserve"> the date on which Vendor commences </w:t>
      </w:r>
      <w:r w:rsidR="00CD114B" w:rsidRPr="00F268FD">
        <w:rPr>
          <w:rFonts w:asciiTheme="minorHAnsi" w:hAnsiTheme="minorHAnsi" w:cstheme="minorHAnsi"/>
          <w:szCs w:val="24"/>
        </w:rPr>
        <w:t xml:space="preserve">provision </w:t>
      </w:r>
      <w:r w:rsidRPr="00F268FD">
        <w:rPr>
          <w:rFonts w:asciiTheme="minorHAnsi" w:hAnsiTheme="minorHAnsi" w:cstheme="minorHAnsi"/>
          <w:szCs w:val="24"/>
        </w:rPr>
        <w:t>of Services</w:t>
      </w:r>
      <w:r w:rsidR="00CD114B" w:rsidRPr="00F268FD">
        <w:rPr>
          <w:rFonts w:asciiTheme="minorHAnsi" w:hAnsiTheme="minorHAnsi" w:cstheme="minorHAnsi"/>
          <w:szCs w:val="24"/>
        </w:rPr>
        <w:t xml:space="preserve"> to Customers</w:t>
      </w:r>
      <w:r w:rsidR="0005553D" w:rsidRPr="00F268FD">
        <w:rPr>
          <w:rFonts w:asciiTheme="minorHAnsi" w:hAnsiTheme="minorHAnsi" w:cstheme="minorHAnsi"/>
          <w:szCs w:val="24"/>
        </w:rPr>
        <w:t xml:space="preserve"> (October 1, 2021)</w:t>
      </w:r>
      <w:r w:rsidRPr="00F268FD">
        <w:rPr>
          <w:rFonts w:asciiTheme="minorHAnsi" w:hAnsiTheme="minorHAnsi" w:cstheme="minorHAnsi"/>
          <w:szCs w:val="24"/>
        </w:rPr>
        <w:t>.</w:t>
      </w:r>
    </w:p>
    <w:p w14:paraId="581C5421" w14:textId="0B493178" w:rsidR="000C6C39" w:rsidRPr="00F268FD" w:rsidRDefault="000C6C39" w:rsidP="00F94BEA">
      <w:pPr>
        <w:pStyle w:val="NormalBody"/>
        <w:tabs>
          <w:tab w:val="left" w:pos="270"/>
        </w:tabs>
        <w:spacing w:line="276" w:lineRule="auto"/>
        <w:rPr>
          <w:rFonts w:asciiTheme="minorHAnsi" w:hAnsiTheme="minorHAnsi" w:cstheme="minorHAnsi"/>
          <w:szCs w:val="24"/>
        </w:rPr>
      </w:pPr>
      <w:r w:rsidRPr="00F268FD">
        <w:rPr>
          <w:rFonts w:asciiTheme="minorHAnsi" w:hAnsiTheme="minorHAnsi" w:cstheme="minorHAnsi"/>
          <w:b/>
          <w:bCs/>
          <w:szCs w:val="24"/>
        </w:rPr>
        <w:t>Enrollee:</w:t>
      </w:r>
      <w:r w:rsidRPr="00F268FD">
        <w:rPr>
          <w:rFonts w:asciiTheme="minorHAnsi" w:hAnsiTheme="minorHAnsi" w:cstheme="minorHAnsi"/>
          <w:szCs w:val="24"/>
        </w:rPr>
        <w:t xml:space="preserve"> an individual </w:t>
      </w:r>
      <w:r w:rsidR="00D44555" w:rsidRPr="00F268FD">
        <w:rPr>
          <w:rFonts w:asciiTheme="minorHAnsi" w:hAnsiTheme="minorHAnsi" w:cstheme="minorHAnsi"/>
          <w:szCs w:val="24"/>
        </w:rPr>
        <w:t xml:space="preserve">who is receiving </w:t>
      </w:r>
      <w:r w:rsidR="00B13B9A" w:rsidRPr="00F268FD">
        <w:rPr>
          <w:rFonts w:asciiTheme="minorHAnsi" w:hAnsiTheme="minorHAnsi" w:cstheme="minorHAnsi"/>
          <w:szCs w:val="24"/>
        </w:rPr>
        <w:t>health benefits</w:t>
      </w:r>
      <w:r w:rsidR="00D44555" w:rsidRPr="00F268FD">
        <w:rPr>
          <w:rFonts w:asciiTheme="minorHAnsi" w:hAnsiTheme="minorHAnsi" w:cstheme="minorHAnsi"/>
          <w:szCs w:val="24"/>
        </w:rPr>
        <w:t xml:space="preserve"> under</w:t>
      </w:r>
      <w:r w:rsidR="00791F21" w:rsidRPr="00F268FD">
        <w:rPr>
          <w:rFonts w:asciiTheme="minorHAnsi" w:hAnsiTheme="minorHAnsi" w:cstheme="minorHAnsi"/>
          <w:szCs w:val="24"/>
        </w:rPr>
        <w:t xml:space="preserve"> </w:t>
      </w:r>
      <w:r w:rsidRPr="00F268FD">
        <w:rPr>
          <w:rFonts w:asciiTheme="minorHAnsi" w:hAnsiTheme="minorHAnsi" w:cstheme="minorHAnsi"/>
          <w:szCs w:val="24"/>
        </w:rPr>
        <w:t xml:space="preserve">the </w:t>
      </w:r>
      <w:r w:rsidR="000D5D7D" w:rsidRPr="00F268FD">
        <w:rPr>
          <w:rFonts w:asciiTheme="minorHAnsi" w:hAnsiTheme="minorHAnsi" w:cstheme="minorHAnsi"/>
          <w:szCs w:val="24"/>
        </w:rPr>
        <w:t>Program</w:t>
      </w:r>
      <w:r w:rsidRPr="00F268FD">
        <w:rPr>
          <w:rFonts w:asciiTheme="minorHAnsi" w:hAnsiTheme="minorHAnsi" w:cstheme="minorHAnsi"/>
          <w:szCs w:val="24"/>
        </w:rPr>
        <w:t xml:space="preserve">. </w:t>
      </w:r>
    </w:p>
    <w:p w14:paraId="42140031" w14:textId="46522271" w:rsidR="000555C7" w:rsidRPr="00F268FD" w:rsidRDefault="000555C7" w:rsidP="00F94BEA">
      <w:pPr>
        <w:rPr>
          <w:b/>
        </w:rPr>
      </w:pPr>
      <w:r w:rsidRPr="00F268FD">
        <w:rPr>
          <w:b/>
        </w:rPr>
        <w:lastRenderedPageBreak/>
        <w:t xml:space="preserve">Event of Default: </w:t>
      </w:r>
      <w:r w:rsidRPr="00F268FD">
        <w:t xml:space="preserve">an </w:t>
      </w:r>
      <w:r w:rsidR="002F1CA4" w:rsidRPr="00F268FD">
        <w:t>action or failure</w:t>
      </w:r>
      <w:r w:rsidR="008B6195" w:rsidRPr="00F268FD">
        <w:t xml:space="preserve"> </w:t>
      </w:r>
      <w:r w:rsidRPr="00F268FD">
        <w:t>that</w:t>
      </w:r>
      <w:r w:rsidRPr="00F268FD">
        <w:rPr>
          <w:b/>
        </w:rPr>
        <w:t xml:space="preserve"> </w:t>
      </w:r>
      <w:r w:rsidR="006B0E8B" w:rsidRPr="00F268FD">
        <w:t xml:space="preserve">renders the Contract terminable as set forth in </w:t>
      </w:r>
      <w:r w:rsidR="00A06774" w:rsidRPr="00F268FD">
        <w:t>Section 7.</w:t>
      </w:r>
    </w:p>
    <w:p w14:paraId="49B4C119" w14:textId="70031A47" w:rsidR="004A4D0C" w:rsidRPr="00F268FD" w:rsidRDefault="004A4D0C" w:rsidP="00F94BEA">
      <w:r w:rsidRPr="00F268FD">
        <w:rPr>
          <w:b/>
        </w:rPr>
        <w:t>Family Account:</w:t>
      </w:r>
      <w:r w:rsidRPr="00F268FD">
        <w:t xml:space="preserve"> </w:t>
      </w:r>
      <w:r w:rsidR="00284D13" w:rsidRPr="00F268FD">
        <w:t xml:space="preserve">the record </w:t>
      </w:r>
      <w:r w:rsidR="007825C1" w:rsidRPr="00F268FD">
        <w:t xml:space="preserve">stored in the CRM System containing all </w:t>
      </w:r>
      <w:r w:rsidR="00813337" w:rsidRPr="00F268FD">
        <w:t>information</w:t>
      </w:r>
      <w:r w:rsidR="00284D13" w:rsidRPr="00F268FD">
        <w:t xml:space="preserve"> pertaining</w:t>
      </w:r>
      <w:r w:rsidR="008C3186" w:rsidRPr="00F268FD">
        <w:t xml:space="preserve"> </w:t>
      </w:r>
      <w:r w:rsidR="00813337" w:rsidRPr="00F268FD">
        <w:t>to a</w:t>
      </w:r>
      <w:r w:rsidR="000D2317" w:rsidRPr="00F268FD">
        <w:t>n Enrollee’s</w:t>
      </w:r>
      <w:r w:rsidR="009330CD" w:rsidRPr="00F268FD">
        <w:t xml:space="preserve"> household</w:t>
      </w:r>
      <w:r w:rsidR="00E17BC8" w:rsidRPr="00F268FD">
        <w:t>.</w:t>
      </w:r>
    </w:p>
    <w:p w14:paraId="10FFEAF8" w14:textId="0B2155EC" w:rsidR="009F6266" w:rsidRPr="00F268FD" w:rsidRDefault="009F6266" w:rsidP="00F94BEA">
      <w:pPr>
        <w:pStyle w:val="NormalBody"/>
        <w:tabs>
          <w:tab w:val="left" w:pos="270"/>
        </w:tabs>
        <w:spacing w:line="276" w:lineRule="auto"/>
        <w:rPr>
          <w:rFonts w:asciiTheme="minorHAnsi" w:hAnsiTheme="minorHAnsi" w:cstheme="minorHAnsi"/>
          <w:bCs/>
          <w:szCs w:val="24"/>
        </w:rPr>
      </w:pPr>
      <w:r w:rsidRPr="00F268FD">
        <w:rPr>
          <w:rFonts w:asciiTheme="minorHAnsi" w:hAnsiTheme="minorHAnsi" w:cstheme="minorHAnsi"/>
          <w:b/>
          <w:bCs/>
          <w:szCs w:val="24"/>
        </w:rPr>
        <w:t>Florida Healthy Kids:</w:t>
      </w:r>
      <w:r w:rsidRPr="00F268FD">
        <w:rPr>
          <w:rFonts w:asciiTheme="minorHAnsi" w:hAnsiTheme="minorHAnsi" w:cstheme="minorHAnsi"/>
          <w:bCs/>
          <w:szCs w:val="24"/>
        </w:rPr>
        <w:t xml:space="preserve"> </w:t>
      </w:r>
      <w:r w:rsidR="00ED21F0" w:rsidRPr="00F268FD">
        <w:rPr>
          <w:rFonts w:asciiTheme="minorHAnsi" w:hAnsiTheme="minorHAnsi" w:cstheme="minorHAnsi"/>
          <w:bCs/>
          <w:szCs w:val="24"/>
        </w:rPr>
        <w:t xml:space="preserve">the </w:t>
      </w:r>
      <w:r w:rsidR="00F719D1" w:rsidRPr="00F268FD">
        <w:rPr>
          <w:rFonts w:asciiTheme="minorHAnsi" w:hAnsiTheme="minorHAnsi" w:cstheme="minorHAnsi"/>
          <w:bCs/>
          <w:szCs w:val="24"/>
        </w:rPr>
        <w:t xml:space="preserve">Florida CHIP </w:t>
      </w:r>
      <w:r w:rsidR="00E25BEE" w:rsidRPr="00F268FD">
        <w:rPr>
          <w:rFonts w:asciiTheme="minorHAnsi" w:hAnsiTheme="minorHAnsi" w:cstheme="minorHAnsi"/>
          <w:bCs/>
          <w:szCs w:val="24"/>
        </w:rPr>
        <w:t xml:space="preserve">and </w:t>
      </w:r>
      <w:r w:rsidR="004A1ACD" w:rsidRPr="00F268FD">
        <w:rPr>
          <w:rFonts w:asciiTheme="minorHAnsi" w:hAnsiTheme="minorHAnsi" w:cstheme="minorHAnsi"/>
          <w:bCs/>
          <w:szCs w:val="24"/>
        </w:rPr>
        <w:t xml:space="preserve">Full-Pay health benefits </w:t>
      </w:r>
      <w:r w:rsidR="00F719D1" w:rsidRPr="00F268FD">
        <w:rPr>
          <w:rFonts w:asciiTheme="minorHAnsi" w:hAnsiTheme="minorHAnsi" w:cstheme="minorHAnsi"/>
          <w:bCs/>
          <w:szCs w:val="24"/>
        </w:rPr>
        <w:t>plans</w:t>
      </w:r>
      <w:r w:rsidR="00E2578A" w:rsidRPr="00F268FD">
        <w:rPr>
          <w:rFonts w:asciiTheme="minorHAnsi" w:hAnsiTheme="minorHAnsi" w:cstheme="minorHAnsi"/>
          <w:bCs/>
          <w:szCs w:val="24"/>
        </w:rPr>
        <w:t xml:space="preserve"> established by sections 624.91 and 409.813, Florida Statutes,</w:t>
      </w:r>
      <w:r w:rsidR="00F719D1" w:rsidRPr="00F268FD">
        <w:rPr>
          <w:rFonts w:asciiTheme="minorHAnsi" w:hAnsiTheme="minorHAnsi" w:cstheme="minorHAnsi"/>
          <w:bCs/>
          <w:szCs w:val="24"/>
        </w:rPr>
        <w:t xml:space="preserve"> </w:t>
      </w:r>
      <w:r w:rsidR="004D003A" w:rsidRPr="00F268FD">
        <w:rPr>
          <w:rFonts w:asciiTheme="minorHAnsi" w:hAnsiTheme="minorHAnsi" w:cstheme="minorHAnsi"/>
          <w:bCs/>
          <w:szCs w:val="24"/>
        </w:rPr>
        <w:t xml:space="preserve">administered by the Florida Healthy Kids Corporation (FHKC), and </w:t>
      </w:r>
      <w:r w:rsidR="00F719D1" w:rsidRPr="00F268FD">
        <w:rPr>
          <w:rFonts w:asciiTheme="minorHAnsi" w:hAnsiTheme="minorHAnsi" w:cstheme="minorHAnsi"/>
          <w:bCs/>
          <w:szCs w:val="24"/>
        </w:rPr>
        <w:t xml:space="preserve">offered to children age </w:t>
      </w:r>
      <w:r w:rsidR="00973B02" w:rsidRPr="00F268FD">
        <w:rPr>
          <w:rFonts w:asciiTheme="minorHAnsi" w:hAnsiTheme="minorHAnsi" w:cstheme="minorHAnsi"/>
          <w:bCs/>
          <w:szCs w:val="24"/>
        </w:rPr>
        <w:t>five</w:t>
      </w:r>
      <w:r w:rsidR="00F719D1" w:rsidRPr="00F268FD">
        <w:rPr>
          <w:rFonts w:asciiTheme="minorHAnsi" w:hAnsiTheme="minorHAnsi" w:cstheme="minorHAnsi"/>
          <w:bCs/>
          <w:szCs w:val="24"/>
        </w:rPr>
        <w:t xml:space="preserve"> through the end of age 18</w:t>
      </w:r>
      <w:r w:rsidR="00047CC4" w:rsidRPr="00F268FD">
        <w:rPr>
          <w:rFonts w:asciiTheme="minorHAnsi" w:hAnsiTheme="minorHAnsi" w:cstheme="minorHAnsi"/>
          <w:bCs/>
          <w:szCs w:val="24"/>
        </w:rPr>
        <w:t>.</w:t>
      </w:r>
    </w:p>
    <w:p w14:paraId="5718CE15" w14:textId="03322110" w:rsidR="003B5A74" w:rsidRPr="00F268FD" w:rsidRDefault="000C6C39" w:rsidP="00F94BEA">
      <w:pPr>
        <w:pStyle w:val="NormalBody"/>
        <w:tabs>
          <w:tab w:val="left" w:pos="270"/>
        </w:tabs>
        <w:spacing w:line="276" w:lineRule="auto"/>
        <w:rPr>
          <w:rFonts w:asciiTheme="minorHAnsi" w:hAnsiTheme="minorHAnsi" w:cstheme="minorHAnsi"/>
          <w:bCs/>
          <w:szCs w:val="24"/>
        </w:rPr>
      </w:pPr>
      <w:r w:rsidRPr="00F268FD">
        <w:rPr>
          <w:rFonts w:asciiTheme="minorHAnsi" w:hAnsiTheme="minorHAnsi" w:cstheme="minorHAnsi"/>
          <w:b/>
          <w:bCs/>
          <w:szCs w:val="24"/>
        </w:rPr>
        <w:t xml:space="preserve">Florida KidCare: </w:t>
      </w:r>
      <w:r w:rsidRPr="00F268FD">
        <w:rPr>
          <w:rFonts w:asciiTheme="minorHAnsi" w:hAnsiTheme="minorHAnsi" w:cstheme="minorHAnsi"/>
          <w:bCs/>
          <w:szCs w:val="24"/>
        </w:rPr>
        <w:t>the benefits program established by section 409.813, Florida Statutes.</w:t>
      </w:r>
    </w:p>
    <w:p w14:paraId="0A18CB63" w14:textId="6DA6DA69" w:rsidR="00C10EA2" w:rsidRPr="00F268FD" w:rsidRDefault="00E246F9" w:rsidP="00F94BEA">
      <w:pPr>
        <w:pStyle w:val="NormalBody"/>
        <w:tabs>
          <w:tab w:val="left" w:pos="270"/>
        </w:tabs>
        <w:spacing w:line="276" w:lineRule="auto"/>
        <w:rPr>
          <w:rFonts w:asciiTheme="minorHAnsi" w:hAnsiTheme="minorHAnsi" w:cstheme="minorHAnsi"/>
          <w:szCs w:val="24"/>
        </w:rPr>
      </w:pPr>
      <w:r w:rsidRPr="00F268FD">
        <w:rPr>
          <w:rFonts w:asciiTheme="minorHAnsi" w:hAnsiTheme="minorHAnsi" w:cstheme="minorHAnsi"/>
          <w:b/>
          <w:szCs w:val="24"/>
        </w:rPr>
        <w:t>Florida KidCare Application:</w:t>
      </w:r>
      <w:r w:rsidRPr="00F268FD">
        <w:rPr>
          <w:rFonts w:asciiTheme="minorHAnsi" w:hAnsiTheme="minorHAnsi" w:cstheme="minorHAnsi"/>
          <w:szCs w:val="24"/>
        </w:rPr>
        <w:t xml:space="preserve"> </w:t>
      </w:r>
      <w:r w:rsidR="009D59E9" w:rsidRPr="00F268FD">
        <w:rPr>
          <w:rFonts w:asciiTheme="minorHAnsi" w:hAnsiTheme="minorHAnsi" w:cstheme="minorHAnsi"/>
          <w:szCs w:val="24"/>
        </w:rPr>
        <w:t>the information</w:t>
      </w:r>
      <w:r w:rsidR="008E078C" w:rsidRPr="00F268FD">
        <w:rPr>
          <w:rFonts w:asciiTheme="minorHAnsi" w:hAnsiTheme="minorHAnsi" w:cstheme="minorHAnsi"/>
          <w:szCs w:val="24"/>
        </w:rPr>
        <w:t xml:space="preserve"> </w:t>
      </w:r>
      <w:r w:rsidR="009D59E9" w:rsidRPr="00F268FD">
        <w:rPr>
          <w:rFonts w:asciiTheme="minorHAnsi" w:hAnsiTheme="minorHAnsi" w:cstheme="minorHAnsi"/>
          <w:szCs w:val="24"/>
        </w:rPr>
        <w:t xml:space="preserve">submitted </w:t>
      </w:r>
      <w:r w:rsidR="000321F2" w:rsidRPr="00F268FD">
        <w:rPr>
          <w:rFonts w:asciiTheme="minorHAnsi" w:hAnsiTheme="minorHAnsi" w:cstheme="minorHAnsi"/>
          <w:szCs w:val="24"/>
        </w:rPr>
        <w:t xml:space="preserve">by an Applicant </w:t>
      </w:r>
      <w:r w:rsidR="00C10EA2" w:rsidRPr="00F268FD">
        <w:rPr>
          <w:rFonts w:asciiTheme="minorHAnsi" w:hAnsiTheme="minorHAnsi" w:cstheme="minorHAnsi"/>
          <w:szCs w:val="24"/>
        </w:rPr>
        <w:t>to receive health benefits under Florida KidCare.</w:t>
      </w:r>
      <w:r w:rsidR="009D59E9" w:rsidRPr="00F268FD">
        <w:rPr>
          <w:rFonts w:asciiTheme="minorHAnsi" w:hAnsiTheme="minorHAnsi" w:cstheme="minorHAnsi"/>
          <w:szCs w:val="24"/>
        </w:rPr>
        <w:t xml:space="preserve"> </w:t>
      </w:r>
    </w:p>
    <w:p w14:paraId="3F2CCE34" w14:textId="1F4F7810" w:rsidR="00787142" w:rsidRPr="00F268FD" w:rsidRDefault="00787142" w:rsidP="00F94BEA">
      <w:pPr>
        <w:pStyle w:val="NormalBody"/>
        <w:tabs>
          <w:tab w:val="left" w:pos="270"/>
        </w:tabs>
        <w:spacing w:line="276" w:lineRule="auto"/>
        <w:rPr>
          <w:rFonts w:asciiTheme="minorHAnsi" w:hAnsiTheme="minorHAnsi" w:cstheme="minorHAnsi"/>
          <w:szCs w:val="24"/>
        </w:rPr>
      </w:pPr>
      <w:r w:rsidRPr="00F268FD">
        <w:rPr>
          <w:rFonts w:asciiTheme="minorHAnsi" w:hAnsiTheme="minorHAnsi" w:cstheme="minorHAnsi"/>
          <w:b/>
          <w:szCs w:val="24"/>
        </w:rPr>
        <w:t>Florida KidCare Customer Engagement Center (also referred to herein as Customer Engagement Center</w:t>
      </w:r>
      <w:r w:rsidR="009B5F96" w:rsidRPr="00F268FD">
        <w:rPr>
          <w:rFonts w:asciiTheme="minorHAnsi" w:hAnsiTheme="minorHAnsi" w:cstheme="minorHAnsi"/>
          <w:b/>
          <w:szCs w:val="24"/>
        </w:rPr>
        <w:t xml:space="preserve"> or CEC</w:t>
      </w:r>
      <w:r w:rsidRPr="00F268FD">
        <w:rPr>
          <w:rFonts w:asciiTheme="minorHAnsi" w:hAnsiTheme="minorHAnsi" w:cstheme="minorHAnsi"/>
          <w:b/>
          <w:szCs w:val="24"/>
        </w:rPr>
        <w:t>)</w:t>
      </w:r>
      <w:r w:rsidR="006129DF" w:rsidRPr="00F268FD">
        <w:rPr>
          <w:rFonts w:asciiTheme="minorHAnsi" w:hAnsiTheme="minorHAnsi" w:cstheme="minorHAnsi"/>
          <w:b/>
          <w:szCs w:val="24"/>
        </w:rPr>
        <w:t>:</w:t>
      </w:r>
      <w:r w:rsidRPr="00F268FD">
        <w:rPr>
          <w:rFonts w:asciiTheme="minorHAnsi" w:hAnsiTheme="minorHAnsi" w:cstheme="minorHAnsi"/>
          <w:szCs w:val="24"/>
        </w:rPr>
        <w:t xml:space="preserve"> Vendor location(s) staffed with customer service representatives that provide service support to </w:t>
      </w:r>
      <w:r w:rsidR="001679B2" w:rsidRPr="00F268FD">
        <w:rPr>
          <w:rFonts w:asciiTheme="minorHAnsi" w:hAnsiTheme="minorHAnsi" w:cstheme="minorHAnsi"/>
          <w:szCs w:val="24"/>
        </w:rPr>
        <w:t>Customers</w:t>
      </w:r>
      <w:r w:rsidRPr="00F268FD">
        <w:rPr>
          <w:rFonts w:asciiTheme="minorHAnsi" w:hAnsiTheme="minorHAnsi" w:cstheme="minorHAnsi"/>
          <w:szCs w:val="24"/>
        </w:rPr>
        <w:t xml:space="preserve">. </w:t>
      </w:r>
    </w:p>
    <w:p w14:paraId="2556011E" w14:textId="6372CAEE" w:rsidR="00B02BB5" w:rsidRPr="00F268FD" w:rsidRDefault="00787142" w:rsidP="00F94BEA">
      <w:pPr>
        <w:pStyle w:val="NormalBody"/>
        <w:tabs>
          <w:tab w:val="left" w:pos="270"/>
        </w:tabs>
        <w:spacing w:line="276" w:lineRule="auto"/>
        <w:rPr>
          <w:rFonts w:asciiTheme="minorHAnsi" w:hAnsiTheme="minorHAnsi"/>
          <w:color w:val="000000"/>
        </w:rPr>
      </w:pPr>
      <w:r w:rsidRPr="00F268FD">
        <w:rPr>
          <w:rFonts w:asciiTheme="minorHAnsi" w:hAnsiTheme="minorHAnsi"/>
          <w:b/>
          <w:bCs/>
          <w:color w:val="000000"/>
        </w:rPr>
        <w:t>FHKC Materials</w:t>
      </w:r>
      <w:r w:rsidR="006129DF" w:rsidRPr="00F268FD">
        <w:rPr>
          <w:rFonts w:asciiTheme="minorHAnsi" w:hAnsiTheme="minorHAnsi"/>
          <w:b/>
          <w:bCs/>
          <w:color w:val="000000"/>
        </w:rPr>
        <w:t>:</w:t>
      </w:r>
      <w:r w:rsidRPr="00F268FD">
        <w:rPr>
          <w:rFonts w:asciiTheme="minorHAnsi" w:hAnsiTheme="minorHAnsi"/>
          <w:color w:val="000000"/>
        </w:rPr>
        <w:t xml:space="preserve"> documents, files, manuals, databases, configurations, program</w:t>
      </w:r>
      <w:r w:rsidR="00E518BC" w:rsidRPr="00F268FD">
        <w:rPr>
          <w:rFonts w:asciiTheme="minorHAnsi" w:hAnsiTheme="minorHAnsi"/>
          <w:color w:val="000000"/>
        </w:rPr>
        <w:t>s</w:t>
      </w:r>
      <w:r w:rsidRPr="00F268FD">
        <w:rPr>
          <w:rFonts w:asciiTheme="minorHAnsi" w:hAnsiTheme="minorHAnsi"/>
          <w:color w:val="000000"/>
        </w:rPr>
        <w:t xml:space="preserve">, customizations, templates, or other items </w:t>
      </w:r>
      <w:r w:rsidR="00FA0892" w:rsidRPr="00F268FD">
        <w:rPr>
          <w:rFonts w:asciiTheme="minorHAnsi" w:hAnsiTheme="minorHAnsi"/>
          <w:color w:val="000000"/>
        </w:rPr>
        <w:t xml:space="preserve">owned by or licensed to </w:t>
      </w:r>
      <w:r w:rsidR="00766D97" w:rsidRPr="00F268FD">
        <w:rPr>
          <w:rFonts w:asciiTheme="minorHAnsi" w:hAnsiTheme="minorHAnsi"/>
          <w:color w:val="000000"/>
        </w:rPr>
        <w:t>FHKC</w:t>
      </w:r>
      <w:r w:rsidR="00EB64AE" w:rsidRPr="00F268FD">
        <w:rPr>
          <w:rFonts w:asciiTheme="minorHAnsi" w:hAnsiTheme="minorHAnsi"/>
          <w:color w:val="000000"/>
        </w:rPr>
        <w:t xml:space="preserve"> </w:t>
      </w:r>
      <w:r w:rsidR="00EB64AE" w:rsidRPr="00F268FD">
        <w:rPr>
          <w:rFonts w:cstheme="minorHAnsi"/>
          <w:szCs w:val="24"/>
        </w:rPr>
        <w:t>that describe the functionality required to manage Services.</w:t>
      </w:r>
    </w:p>
    <w:p w14:paraId="6DA07C93" w14:textId="016A3C2A" w:rsidR="00864B7B" w:rsidRPr="00F268FD" w:rsidRDefault="00CE6084" w:rsidP="00F94BEA">
      <w:pPr>
        <w:pStyle w:val="NormalBody"/>
        <w:tabs>
          <w:tab w:val="left" w:pos="270"/>
        </w:tabs>
        <w:spacing w:line="276" w:lineRule="auto"/>
        <w:rPr>
          <w:rFonts w:asciiTheme="minorHAnsi" w:hAnsiTheme="minorHAnsi" w:cstheme="minorHAnsi"/>
          <w:bCs/>
          <w:szCs w:val="24"/>
        </w:rPr>
      </w:pPr>
      <w:r w:rsidRPr="00F268FD">
        <w:rPr>
          <w:rFonts w:asciiTheme="minorHAnsi" w:hAnsiTheme="minorHAnsi" w:cstheme="minorHAnsi"/>
          <w:b/>
          <w:bCs/>
          <w:szCs w:val="24"/>
        </w:rPr>
        <w:t>Financial Consequences:</w:t>
      </w:r>
      <w:r w:rsidRPr="00F268FD">
        <w:rPr>
          <w:rFonts w:asciiTheme="minorHAnsi" w:hAnsiTheme="minorHAnsi" w:cstheme="minorHAnsi"/>
          <w:bCs/>
          <w:szCs w:val="24"/>
        </w:rPr>
        <w:t xml:space="preserve"> </w:t>
      </w:r>
      <w:r w:rsidR="004A08F0" w:rsidRPr="00F268FD">
        <w:rPr>
          <w:rFonts w:asciiTheme="minorHAnsi" w:hAnsiTheme="minorHAnsi" w:cstheme="minorHAnsi"/>
          <w:bCs/>
          <w:szCs w:val="24"/>
        </w:rPr>
        <w:t>the amount Vendor</w:t>
      </w:r>
      <w:r w:rsidR="00F67275" w:rsidRPr="00F268FD">
        <w:rPr>
          <w:rFonts w:asciiTheme="minorHAnsi" w:hAnsiTheme="minorHAnsi" w:cstheme="minorHAnsi"/>
          <w:bCs/>
          <w:szCs w:val="24"/>
        </w:rPr>
        <w:t xml:space="preserve"> shall be assessed for failure to perform as specified in this Contract.</w:t>
      </w:r>
      <w:r w:rsidR="00C02844" w:rsidRPr="00F268FD">
        <w:rPr>
          <w:rFonts w:asciiTheme="minorHAnsi" w:hAnsiTheme="minorHAnsi" w:cstheme="minorHAnsi"/>
          <w:bCs/>
          <w:szCs w:val="24"/>
        </w:rPr>
        <w:t xml:space="preserve"> Financial Consequences are not liquidated damages.</w:t>
      </w:r>
    </w:p>
    <w:p w14:paraId="7EFB4F82" w14:textId="7F75250F" w:rsidR="000C6C39" w:rsidRPr="00F268FD" w:rsidRDefault="000C6C39" w:rsidP="00F94BEA">
      <w:pPr>
        <w:pStyle w:val="NormalBody"/>
        <w:tabs>
          <w:tab w:val="left" w:pos="270"/>
        </w:tabs>
        <w:spacing w:line="276" w:lineRule="auto"/>
        <w:rPr>
          <w:rFonts w:asciiTheme="minorHAnsi" w:hAnsiTheme="minorHAnsi"/>
        </w:rPr>
      </w:pPr>
      <w:r w:rsidRPr="00F268FD">
        <w:rPr>
          <w:rFonts w:asciiTheme="minorHAnsi" w:hAnsiTheme="minorHAnsi"/>
          <w:b/>
          <w:bCs/>
        </w:rPr>
        <w:t>Full-Pay Plan:</w:t>
      </w:r>
      <w:r w:rsidRPr="00F268FD">
        <w:rPr>
          <w:rFonts w:asciiTheme="minorHAnsi" w:hAnsiTheme="minorHAnsi"/>
        </w:rPr>
        <w:t xml:space="preserve"> the non-</w:t>
      </w:r>
      <w:r w:rsidR="00AB25BF" w:rsidRPr="00F268FD">
        <w:rPr>
          <w:rFonts w:asciiTheme="minorHAnsi" w:hAnsiTheme="minorHAnsi"/>
        </w:rPr>
        <w:t>CHIP</w:t>
      </w:r>
      <w:r w:rsidRPr="00F268FD">
        <w:rPr>
          <w:rFonts w:asciiTheme="minorHAnsi" w:hAnsiTheme="minorHAnsi"/>
        </w:rPr>
        <w:t xml:space="preserve"> health</w:t>
      </w:r>
      <w:r w:rsidR="00BD1DE2" w:rsidRPr="00F268FD">
        <w:rPr>
          <w:rFonts w:asciiTheme="minorHAnsi" w:hAnsiTheme="minorHAnsi"/>
        </w:rPr>
        <w:t xml:space="preserve"> and dental</w:t>
      </w:r>
      <w:r w:rsidRPr="00F268FD">
        <w:rPr>
          <w:rFonts w:asciiTheme="minorHAnsi" w:hAnsiTheme="minorHAnsi"/>
        </w:rPr>
        <w:t xml:space="preserve"> insurance coverage available to children who are ineligible for CHIP but are otherwise eligible for health benefits </w:t>
      </w:r>
      <w:r w:rsidR="00ED4C62" w:rsidRPr="00F268FD">
        <w:rPr>
          <w:rFonts w:asciiTheme="minorHAnsi" w:hAnsiTheme="minorHAnsi"/>
        </w:rPr>
        <w:t xml:space="preserve">through </w:t>
      </w:r>
      <w:r w:rsidR="00D37826" w:rsidRPr="00F268FD">
        <w:rPr>
          <w:rFonts w:asciiTheme="minorHAnsi" w:hAnsiTheme="minorHAnsi"/>
        </w:rPr>
        <w:t>the Program</w:t>
      </w:r>
      <w:r w:rsidRPr="00F268FD">
        <w:rPr>
          <w:rFonts w:asciiTheme="minorHAnsi" w:hAnsiTheme="minorHAnsi"/>
        </w:rPr>
        <w:t>.</w:t>
      </w:r>
    </w:p>
    <w:p w14:paraId="776CA966" w14:textId="01D54005" w:rsidR="000C6C39" w:rsidRPr="00F268FD" w:rsidRDefault="000C6C39" w:rsidP="00F94BEA">
      <w:pPr>
        <w:pStyle w:val="NormalBody"/>
        <w:tabs>
          <w:tab w:val="left" w:pos="270"/>
        </w:tabs>
        <w:spacing w:line="276" w:lineRule="auto"/>
        <w:rPr>
          <w:rFonts w:asciiTheme="minorHAnsi" w:hAnsiTheme="minorHAnsi" w:cstheme="minorHAnsi"/>
          <w:szCs w:val="24"/>
        </w:rPr>
      </w:pPr>
      <w:r w:rsidRPr="00F268FD">
        <w:rPr>
          <w:rFonts w:asciiTheme="minorHAnsi" w:hAnsiTheme="minorHAnsi" w:cstheme="minorHAnsi"/>
          <w:b/>
          <w:szCs w:val="24"/>
        </w:rPr>
        <w:t>HIPAA</w:t>
      </w:r>
      <w:r w:rsidR="006129DF" w:rsidRPr="00F268FD">
        <w:rPr>
          <w:rFonts w:asciiTheme="minorHAnsi" w:hAnsiTheme="minorHAnsi" w:cstheme="minorHAnsi"/>
          <w:b/>
          <w:szCs w:val="24"/>
        </w:rPr>
        <w:t>:</w:t>
      </w:r>
      <w:r w:rsidR="006129DF" w:rsidRPr="00F268FD">
        <w:rPr>
          <w:rFonts w:asciiTheme="minorHAnsi" w:hAnsiTheme="minorHAnsi" w:cstheme="minorHAnsi"/>
          <w:szCs w:val="24"/>
        </w:rPr>
        <w:t xml:space="preserve"> a</w:t>
      </w:r>
      <w:r w:rsidRPr="00F268FD">
        <w:rPr>
          <w:rFonts w:asciiTheme="minorHAnsi" w:hAnsiTheme="minorHAnsi" w:cstheme="minorHAnsi"/>
          <w:szCs w:val="24"/>
        </w:rPr>
        <w:t xml:space="preserve">s may from time-to-time may be amended, the (i) Health Insurance Portability and Accountability Act of 1996, Public Law 104-191, including its Omnibus Rule; (ii) applicable provisions of the Health Information Technology for Economic and Clinical Health Act as incorporated in the American Recovery and Reinvestment Act of 2009; and (iii) their accompanying regulations, including the Privacy Rule (as defined herein) and the Security Rule (as defined herein). “Privacy Rule” means the Standards for Privacy of Individually Identifiable Health Information at 45 CFR, part 160 and part 164, subparts A and E, providing for </w:t>
      </w:r>
      <w:r w:rsidR="001159A2" w:rsidRPr="00F268FD">
        <w:rPr>
          <w:rFonts w:asciiTheme="minorHAnsi" w:hAnsiTheme="minorHAnsi" w:cstheme="minorHAnsi"/>
          <w:szCs w:val="24"/>
        </w:rPr>
        <w:t>federal</w:t>
      </w:r>
      <w:r w:rsidRPr="00F268FD">
        <w:rPr>
          <w:rFonts w:asciiTheme="minorHAnsi" w:hAnsiTheme="minorHAnsi" w:cstheme="minorHAnsi"/>
          <w:szCs w:val="24"/>
        </w:rPr>
        <w:t xml:space="preserve"> privacy protections for an individual’s PHI held by entities subject to HIPAA requirements (each, a “Covered Entity”) and describing patient rights with respect to their PHI. “Security Rule” means HIPAA Security Standards (45 CFR Parts 160, 162, and 164).</w:t>
      </w:r>
    </w:p>
    <w:p w14:paraId="5A8F9ACA" w14:textId="5DD095D7" w:rsidR="003603AE" w:rsidRPr="00F268FD" w:rsidRDefault="003603AE" w:rsidP="00F94BEA">
      <w:pPr>
        <w:pStyle w:val="NormalBody"/>
        <w:tabs>
          <w:tab w:val="left" w:pos="270"/>
        </w:tabs>
        <w:spacing w:line="276" w:lineRule="auto"/>
        <w:rPr>
          <w:rFonts w:asciiTheme="minorHAnsi" w:hAnsiTheme="minorHAnsi" w:cstheme="minorHAnsi"/>
          <w:szCs w:val="24"/>
        </w:rPr>
      </w:pPr>
      <w:r w:rsidRPr="00F268FD">
        <w:rPr>
          <w:rFonts w:asciiTheme="minorHAnsi" w:hAnsiTheme="minorHAnsi" w:cstheme="minorHAnsi"/>
          <w:b/>
          <w:szCs w:val="24"/>
        </w:rPr>
        <w:lastRenderedPageBreak/>
        <w:t xml:space="preserve">Inquiry: </w:t>
      </w:r>
      <w:r w:rsidRPr="00F268FD">
        <w:rPr>
          <w:rFonts w:asciiTheme="minorHAnsi" w:hAnsiTheme="minorHAnsi" w:cstheme="minorHAnsi"/>
          <w:szCs w:val="24"/>
        </w:rPr>
        <w:t>any form of Customer contact</w:t>
      </w:r>
      <w:r w:rsidR="000820A2" w:rsidRPr="00F268FD">
        <w:rPr>
          <w:rFonts w:asciiTheme="minorHAnsi" w:hAnsiTheme="minorHAnsi" w:cstheme="minorHAnsi"/>
          <w:szCs w:val="24"/>
        </w:rPr>
        <w:t xml:space="preserve"> </w:t>
      </w:r>
      <w:r w:rsidRPr="00F268FD">
        <w:rPr>
          <w:rFonts w:asciiTheme="minorHAnsi" w:hAnsiTheme="minorHAnsi" w:cstheme="minorHAnsi"/>
          <w:szCs w:val="24"/>
        </w:rPr>
        <w:t>to the CEC</w:t>
      </w:r>
      <w:r w:rsidR="0056173A" w:rsidRPr="00F268FD">
        <w:rPr>
          <w:rFonts w:asciiTheme="minorHAnsi" w:hAnsiTheme="minorHAnsi" w:cstheme="minorHAnsi"/>
          <w:szCs w:val="24"/>
        </w:rPr>
        <w:t xml:space="preserve"> </w:t>
      </w:r>
      <w:r w:rsidR="00D37A48" w:rsidRPr="00F268FD">
        <w:rPr>
          <w:rFonts w:asciiTheme="minorHAnsi" w:hAnsiTheme="minorHAnsi" w:cstheme="minorHAnsi"/>
          <w:szCs w:val="24"/>
        </w:rPr>
        <w:t>including</w:t>
      </w:r>
      <w:r w:rsidR="0056173A" w:rsidRPr="00F268FD">
        <w:rPr>
          <w:rFonts w:asciiTheme="minorHAnsi" w:hAnsiTheme="minorHAnsi" w:cstheme="minorHAnsi"/>
          <w:szCs w:val="24"/>
        </w:rPr>
        <w:t xml:space="preserve"> by phone, email, regular mail, social media, </w:t>
      </w:r>
      <w:r w:rsidR="00115645" w:rsidRPr="00F268FD">
        <w:rPr>
          <w:rFonts w:asciiTheme="minorHAnsi" w:hAnsiTheme="minorHAnsi" w:cstheme="minorHAnsi"/>
          <w:szCs w:val="24"/>
        </w:rPr>
        <w:t xml:space="preserve">and </w:t>
      </w:r>
      <w:r w:rsidR="0056173A" w:rsidRPr="00F268FD">
        <w:rPr>
          <w:rFonts w:asciiTheme="minorHAnsi" w:hAnsiTheme="minorHAnsi" w:cstheme="minorHAnsi"/>
          <w:szCs w:val="24"/>
        </w:rPr>
        <w:t>webchat</w:t>
      </w:r>
      <w:r w:rsidRPr="00F268FD">
        <w:rPr>
          <w:rFonts w:asciiTheme="minorHAnsi" w:hAnsiTheme="minorHAnsi" w:cstheme="minorHAnsi"/>
          <w:szCs w:val="24"/>
        </w:rPr>
        <w:t>.</w:t>
      </w:r>
    </w:p>
    <w:p w14:paraId="7CBC6262" w14:textId="50A6F87E" w:rsidR="00907F98" w:rsidRPr="00F268FD" w:rsidRDefault="00907F98" w:rsidP="00BD2418">
      <w:pPr>
        <w:pStyle w:val="NormalBody"/>
        <w:tabs>
          <w:tab w:val="left" w:pos="270"/>
        </w:tabs>
        <w:spacing w:line="276" w:lineRule="auto"/>
        <w:rPr>
          <w:rFonts w:asciiTheme="minorHAnsi" w:hAnsiTheme="minorHAnsi"/>
        </w:rPr>
      </w:pPr>
      <w:r w:rsidRPr="00F268FD">
        <w:rPr>
          <w:rFonts w:asciiTheme="minorHAnsi" w:hAnsiTheme="minorHAnsi"/>
          <w:b/>
          <w:bCs/>
        </w:rPr>
        <w:t>Insurer(s)</w:t>
      </w:r>
      <w:r w:rsidR="006129DF" w:rsidRPr="00F268FD">
        <w:rPr>
          <w:rFonts w:asciiTheme="minorHAnsi" w:hAnsiTheme="minorHAnsi"/>
          <w:b/>
          <w:bCs/>
        </w:rPr>
        <w:t>:</w:t>
      </w:r>
      <w:r w:rsidRPr="00F268FD">
        <w:rPr>
          <w:rFonts w:asciiTheme="minorHAnsi" w:hAnsiTheme="minorHAnsi"/>
        </w:rPr>
        <w:t xml:space="preserve"> medical and dental insurance carriers offered by AHCA, DOH, and FHKC and administered through the CRM System.</w:t>
      </w:r>
    </w:p>
    <w:p w14:paraId="2594AFE8" w14:textId="0496209B" w:rsidR="000C7861" w:rsidRPr="00F268FD" w:rsidRDefault="00D47E3B" w:rsidP="00F94BEA">
      <w:pPr>
        <w:pStyle w:val="NormalBody"/>
        <w:tabs>
          <w:tab w:val="left" w:pos="270"/>
        </w:tabs>
        <w:spacing w:line="276" w:lineRule="auto"/>
        <w:rPr>
          <w:rFonts w:asciiTheme="minorHAnsi" w:hAnsiTheme="minorHAnsi" w:cstheme="minorHAnsi"/>
          <w:szCs w:val="24"/>
        </w:rPr>
      </w:pPr>
      <w:r w:rsidRPr="00F268FD">
        <w:rPr>
          <w:rFonts w:asciiTheme="minorHAnsi" w:hAnsiTheme="minorHAnsi" w:cstheme="minorHAnsi"/>
          <w:b/>
          <w:szCs w:val="24"/>
        </w:rPr>
        <w:t>Inte</w:t>
      </w:r>
      <w:r w:rsidR="00FA46D5" w:rsidRPr="00F268FD">
        <w:rPr>
          <w:rFonts w:asciiTheme="minorHAnsi" w:hAnsiTheme="minorHAnsi" w:cstheme="minorHAnsi"/>
          <w:b/>
          <w:szCs w:val="24"/>
        </w:rPr>
        <w:t>ractive</w:t>
      </w:r>
      <w:r w:rsidRPr="00F268FD">
        <w:rPr>
          <w:rFonts w:asciiTheme="minorHAnsi" w:hAnsiTheme="minorHAnsi" w:cstheme="minorHAnsi"/>
          <w:b/>
          <w:szCs w:val="24"/>
        </w:rPr>
        <w:t xml:space="preserve"> Voice Response</w:t>
      </w:r>
      <w:r w:rsidR="007F7257" w:rsidRPr="00F268FD">
        <w:rPr>
          <w:rFonts w:asciiTheme="minorHAnsi" w:hAnsiTheme="minorHAnsi" w:cstheme="minorHAnsi"/>
          <w:b/>
          <w:szCs w:val="24"/>
        </w:rPr>
        <w:t xml:space="preserve"> (</w:t>
      </w:r>
      <w:r w:rsidR="00A90015" w:rsidRPr="00F268FD">
        <w:rPr>
          <w:rFonts w:asciiTheme="minorHAnsi" w:hAnsiTheme="minorHAnsi" w:cstheme="minorHAnsi"/>
          <w:b/>
          <w:szCs w:val="24"/>
        </w:rPr>
        <w:t xml:space="preserve">also referred to herein as </w:t>
      </w:r>
      <w:r w:rsidR="007F7257" w:rsidRPr="00F268FD">
        <w:rPr>
          <w:rFonts w:asciiTheme="minorHAnsi" w:hAnsiTheme="minorHAnsi" w:cstheme="minorHAnsi"/>
          <w:b/>
          <w:szCs w:val="24"/>
        </w:rPr>
        <w:t>IVR</w:t>
      </w:r>
      <w:r w:rsidRPr="00F268FD">
        <w:rPr>
          <w:rFonts w:asciiTheme="minorHAnsi" w:hAnsiTheme="minorHAnsi" w:cstheme="minorHAnsi"/>
          <w:b/>
          <w:szCs w:val="24"/>
        </w:rPr>
        <w:t>)</w:t>
      </w:r>
      <w:r w:rsidR="006129DF" w:rsidRPr="00F268FD">
        <w:rPr>
          <w:rFonts w:asciiTheme="minorHAnsi" w:hAnsiTheme="minorHAnsi" w:cstheme="minorHAnsi"/>
          <w:b/>
          <w:szCs w:val="24"/>
        </w:rPr>
        <w:t>:</w:t>
      </w:r>
      <w:r w:rsidRPr="00F268FD">
        <w:rPr>
          <w:rFonts w:asciiTheme="minorHAnsi" w:hAnsiTheme="minorHAnsi" w:cstheme="minorHAnsi"/>
          <w:szCs w:val="24"/>
        </w:rPr>
        <w:t xml:space="preserve"> </w:t>
      </w:r>
      <w:r w:rsidR="00067B25" w:rsidRPr="00F268FD">
        <w:rPr>
          <w:rFonts w:asciiTheme="minorHAnsi" w:hAnsiTheme="minorHAnsi" w:cstheme="minorHAnsi"/>
          <w:szCs w:val="24"/>
        </w:rPr>
        <w:t>a</w:t>
      </w:r>
      <w:r w:rsidRPr="00F268FD">
        <w:rPr>
          <w:rFonts w:asciiTheme="minorHAnsi" w:hAnsiTheme="minorHAnsi" w:cstheme="minorHAnsi"/>
          <w:szCs w:val="24"/>
        </w:rPr>
        <w:t xml:space="preserve">n automated voice interface into certain </w:t>
      </w:r>
      <w:r w:rsidR="003C12EF" w:rsidRPr="00F268FD">
        <w:rPr>
          <w:rFonts w:asciiTheme="minorHAnsi" w:hAnsiTheme="minorHAnsi" w:cstheme="minorHAnsi"/>
          <w:szCs w:val="24"/>
        </w:rPr>
        <w:t>D</w:t>
      </w:r>
      <w:r w:rsidRPr="00F268FD">
        <w:rPr>
          <w:rFonts w:asciiTheme="minorHAnsi" w:hAnsiTheme="minorHAnsi" w:cstheme="minorHAnsi"/>
          <w:szCs w:val="24"/>
        </w:rPr>
        <w:t>ata accessible through any touch-tone telephone</w:t>
      </w:r>
      <w:r w:rsidR="00D81D9E" w:rsidRPr="00F268FD">
        <w:rPr>
          <w:rFonts w:asciiTheme="minorHAnsi" w:hAnsiTheme="minorHAnsi" w:cstheme="minorHAnsi"/>
          <w:szCs w:val="24"/>
        </w:rPr>
        <w:t xml:space="preserve">. </w:t>
      </w:r>
    </w:p>
    <w:p w14:paraId="62F9387F" w14:textId="6B5EA913" w:rsidR="00391A3C" w:rsidRPr="00F268FD" w:rsidRDefault="00F92FAA" w:rsidP="00D34776">
      <w:pPr>
        <w:pStyle w:val="NormalBody"/>
        <w:tabs>
          <w:tab w:val="left" w:pos="270"/>
        </w:tabs>
        <w:spacing w:after="0" w:line="276" w:lineRule="auto"/>
        <w:rPr>
          <w:rFonts w:asciiTheme="minorHAnsi" w:hAnsiTheme="minorHAnsi" w:cstheme="minorHAnsi"/>
          <w:szCs w:val="24"/>
        </w:rPr>
      </w:pPr>
      <w:r w:rsidRPr="00F268FD">
        <w:rPr>
          <w:rFonts w:asciiTheme="minorHAnsi" w:hAnsiTheme="minorHAnsi" w:cstheme="minorHAnsi"/>
          <w:b/>
          <w:szCs w:val="24"/>
        </w:rPr>
        <w:t>Intellectual Property Rights</w:t>
      </w:r>
      <w:r w:rsidR="006129DF" w:rsidRPr="00F268FD">
        <w:rPr>
          <w:rFonts w:asciiTheme="minorHAnsi" w:hAnsiTheme="minorHAnsi" w:cstheme="minorHAnsi"/>
          <w:b/>
          <w:szCs w:val="24"/>
        </w:rPr>
        <w:t>:</w:t>
      </w:r>
      <w:r w:rsidRPr="00F268FD">
        <w:rPr>
          <w:rFonts w:asciiTheme="minorHAnsi" w:hAnsiTheme="minorHAnsi" w:cstheme="minorHAnsi"/>
          <w:szCs w:val="24"/>
        </w:rPr>
        <w:t xml:space="preserve"> worldwide common law and statutory rights associated with</w:t>
      </w:r>
      <w:r w:rsidR="00D34776" w:rsidRPr="00F268FD">
        <w:rPr>
          <w:rFonts w:asciiTheme="minorHAnsi" w:hAnsiTheme="minorHAnsi" w:cstheme="minorHAnsi"/>
          <w:szCs w:val="24"/>
        </w:rPr>
        <w:t>:</w:t>
      </w:r>
    </w:p>
    <w:p w14:paraId="1AE48A44" w14:textId="3C4EF8D1" w:rsidR="00D340EC" w:rsidRPr="00F268FD" w:rsidRDefault="00364DA8" w:rsidP="001C6A29">
      <w:pPr>
        <w:pStyle w:val="ListParagraph"/>
        <w:numPr>
          <w:ilvl w:val="0"/>
          <w:numId w:val="38"/>
        </w:numPr>
        <w:tabs>
          <w:tab w:val="left" w:pos="270"/>
        </w:tabs>
        <w:spacing w:after="120" w:line="276" w:lineRule="auto"/>
        <w:contextualSpacing w:val="0"/>
        <w:rPr>
          <w:rFonts w:cstheme="minorHAnsi"/>
          <w:szCs w:val="24"/>
        </w:rPr>
      </w:pPr>
      <w:r w:rsidRPr="00F268FD">
        <w:rPr>
          <w:rFonts w:cstheme="minorHAnsi"/>
          <w:szCs w:val="24"/>
        </w:rPr>
        <w:t>P</w:t>
      </w:r>
      <w:r w:rsidR="00BC1AB5" w:rsidRPr="00F268FD">
        <w:rPr>
          <w:rFonts w:cstheme="minorHAnsi"/>
          <w:szCs w:val="24"/>
        </w:rPr>
        <w:t>atents and patent applications of any kind;</w:t>
      </w:r>
    </w:p>
    <w:p w14:paraId="56D38000" w14:textId="1823CE9F" w:rsidR="00D340EC" w:rsidRPr="00F268FD" w:rsidRDefault="00364DA8" w:rsidP="001C6A29">
      <w:pPr>
        <w:pStyle w:val="ListParagraph"/>
        <w:numPr>
          <w:ilvl w:val="0"/>
          <w:numId w:val="38"/>
        </w:numPr>
        <w:tabs>
          <w:tab w:val="left" w:pos="270"/>
        </w:tabs>
        <w:spacing w:after="120" w:line="276" w:lineRule="auto"/>
        <w:contextualSpacing w:val="0"/>
        <w:rPr>
          <w:rFonts w:cstheme="minorHAnsi"/>
          <w:szCs w:val="24"/>
        </w:rPr>
      </w:pPr>
      <w:r w:rsidRPr="00F268FD">
        <w:rPr>
          <w:rFonts w:cstheme="minorHAnsi"/>
          <w:szCs w:val="24"/>
        </w:rPr>
        <w:t>C</w:t>
      </w:r>
      <w:r w:rsidR="00BC1AB5" w:rsidRPr="00F268FD">
        <w:rPr>
          <w:rFonts w:cstheme="minorHAnsi"/>
          <w:szCs w:val="24"/>
        </w:rPr>
        <w:t>opyrights, copyright registrations</w:t>
      </w:r>
      <w:r w:rsidR="00CD6F46" w:rsidRPr="00F268FD">
        <w:rPr>
          <w:rFonts w:cstheme="minorHAnsi"/>
          <w:szCs w:val="24"/>
        </w:rPr>
        <w:t>,</w:t>
      </w:r>
      <w:r w:rsidR="00BC1AB5" w:rsidRPr="00F268FD">
        <w:rPr>
          <w:rFonts w:cstheme="minorHAnsi"/>
          <w:szCs w:val="24"/>
        </w:rPr>
        <w:t xml:space="preserve"> and copyright applications, “moral”, “economic” rights and mask work rights;</w:t>
      </w:r>
    </w:p>
    <w:p w14:paraId="1193D1AE" w14:textId="3198B755" w:rsidR="008E2B9C" w:rsidRPr="00F268FD" w:rsidRDefault="00364DA8" w:rsidP="001C6A29">
      <w:pPr>
        <w:pStyle w:val="ListParagraph"/>
        <w:numPr>
          <w:ilvl w:val="0"/>
          <w:numId w:val="38"/>
        </w:numPr>
        <w:tabs>
          <w:tab w:val="left" w:pos="270"/>
        </w:tabs>
        <w:spacing w:after="120" w:line="276" w:lineRule="auto"/>
        <w:contextualSpacing w:val="0"/>
        <w:rPr>
          <w:rFonts w:eastAsia="Times New Roman" w:cstheme="minorHAnsi"/>
          <w:szCs w:val="24"/>
        </w:rPr>
      </w:pPr>
      <w:r w:rsidRPr="00F268FD">
        <w:rPr>
          <w:rFonts w:cstheme="minorHAnsi"/>
          <w:szCs w:val="24"/>
        </w:rPr>
        <w:t>T</w:t>
      </w:r>
      <w:r w:rsidR="00BC1AB5" w:rsidRPr="00F268FD">
        <w:rPr>
          <w:rFonts w:cstheme="minorHAnsi"/>
          <w:szCs w:val="24"/>
        </w:rPr>
        <w:t>he protection of trade and industrial secrets and confidential information;</w:t>
      </w:r>
      <w:r w:rsidR="008E2B9C" w:rsidRPr="00F268FD">
        <w:rPr>
          <w:rFonts w:cstheme="minorHAnsi"/>
          <w:szCs w:val="24"/>
        </w:rPr>
        <w:t xml:space="preserve"> </w:t>
      </w:r>
    </w:p>
    <w:p w14:paraId="44D1622F" w14:textId="65127412" w:rsidR="00E11DE7" w:rsidRPr="00F268FD" w:rsidRDefault="00BD77D9" w:rsidP="001C6A29">
      <w:pPr>
        <w:pStyle w:val="ListParagraph"/>
        <w:numPr>
          <w:ilvl w:val="0"/>
          <w:numId w:val="38"/>
        </w:numPr>
        <w:tabs>
          <w:tab w:val="left" w:pos="270"/>
        </w:tabs>
        <w:spacing w:after="120" w:line="276" w:lineRule="auto"/>
        <w:contextualSpacing w:val="0"/>
        <w:rPr>
          <w:rFonts w:eastAsia="Times New Roman" w:cstheme="minorHAnsi"/>
          <w:szCs w:val="24"/>
        </w:rPr>
      </w:pPr>
      <w:r w:rsidRPr="00F268FD">
        <w:rPr>
          <w:rFonts w:cstheme="minorHAnsi"/>
          <w:szCs w:val="24"/>
        </w:rPr>
        <w:t>L</w:t>
      </w:r>
      <w:r w:rsidR="008E2B9C" w:rsidRPr="00F268FD">
        <w:rPr>
          <w:rFonts w:cstheme="minorHAnsi"/>
          <w:szCs w:val="24"/>
        </w:rPr>
        <w:t>ogos, trademarks, trade names</w:t>
      </w:r>
      <w:r w:rsidR="00E11DE7" w:rsidRPr="00F268FD">
        <w:rPr>
          <w:rFonts w:cstheme="minorHAnsi"/>
          <w:szCs w:val="24"/>
        </w:rPr>
        <w:t>,</w:t>
      </w:r>
      <w:r w:rsidR="008E2B9C" w:rsidRPr="00F268FD">
        <w:rPr>
          <w:rFonts w:cstheme="minorHAnsi"/>
          <w:szCs w:val="24"/>
        </w:rPr>
        <w:t xml:space="preserve"> and service marks; </w:t>
      </w:r>
    </w:p>
    <w:p w14:paraId="12D402CA" w14:textId="77777777" w:rsidR="00D30C32" w:rsidRPr="00F268FD" w:rsidRDefault="00D30C32" w:rsidP="001C6A29">
      <w:pPr>
        <w:pStyle w:val="ListParagraph"/>
        <w:numPr>
          <w:ilvl w:val="0"/>
          <w:numId w:val="38"/>
        </w:numPr>
        <w:tabs>
          <w:tab w:val="left" w:pos="270"/>
        </w:tabs>
        <w:spacing w:after="120" w:line="276" w:lineRule="auto"/>
        <w:contextualSpacing w:val="0"/>
        <w:rPr>
          <w:rFonts w:eastAsia="Times New Roman" w:cstheme="minorHAnsi"/>
          <w:szCs w:val="24"/>
        </w:rPr>
      </w:pPr>
      <w:r w:rsidRPr="00F268FD">
        <w:rPr>
          <w:rFonts w:cstheme="minorHAnsi"/>
          <w:szCs w:val="24"/>
        </w:rPr>
        <w:t>D</w:t>
      </w:r>
      <w:r w:rsidR="008E2B9C" w:rsidRPr="00F268FD">
        <w:rPr>
          <w:rFonts w:cstheme="minorHAnsi"/>
          <w:szCs w:val="24"/>
        </w:rPr>
        <w:t xml:space="preserve">omain names and web addresses; and </w:t>
      </w:r>
    </w:p>
    <w:p w14:paraId="683A8C1F" w14:textId="679D2652" w:rsidR="00F40E5E" w:rsidRPr="00F268FD" w:rsidRDefault="00BD77D9" w:rsidP="001C6A29">
      <w:pPr>
        <w:pStyle w:val="ListParagraph"/>
        <w:numPr>
          <w:ilvl w:val="0"/>
          <w:numId w:val="38"/>
        </w:numPr>
        <w:tabs>
          <w:tab w:val="left" w:pos="270"/>
        </w:tabs>
        <w:spacing w:after="160" w:line="276" w:lineRule="auto"/>
        <w:rPr>
          <w:rFonts w:eastAsia="Times New Roman" w:cstheme="minorHAnsi"/>
          <w:szCs w:val="24"/>
        </w:rPr>
      </w:pPr>
      <w:r w:rsidRPr="00F268FD">
        <w:rPr>
          <w:rFonts w:cstheme="minorHAnsi"/>
          <w:szCs w:val="24"/>
        </w:rPr>
        <w:t>A</w:t>
      </w:r>
      <w:r w:rsidR="008E2B9C" w:rsidRPr="00F268FD">
        <w:rPr>
          <w:rFonts w:cstheme="minorHAnsi"/>
          <w:szCs w:val="24"/>
        </w:rPr>
        <w:t>ny other proprietary rights relating to technology, including any analogous rights to those set forth above.</w:t>
      </w:r>
    </w:p>
    <w:p w14:paraId="45D3A494" w14:textId="71A5C36A" w:rsidR="001921DF" w:rsidRPr="00F268FD" w:rsidRDefault="007C5DF4" w:rsidP="00F94BEA">
      <w:pPr>
        <w:pStyle w:val="NormalBody"/>
        <w:tabs>
          <w:tab w:val="left" w:pos="270"/>
        </w:tabs>
        <w:spacing w:line="276" w:lineRule="auto"/>
        <w:rPr>
          <w:rStyle w:val="Style28"/>
          <w:rFonts w:asciiTheme="minorHAnsi" w:hAnsiTheme="minorHAnsi" w:cstheme="minorHAnsi"/>
          <w:color w:val="auto"/>
          <w:szCs w:val="24"/>
          <w:u w:val="none"/>
        </w:rPr>
      </w:pPr>
      <w:r w:rsidRPr="00F268FD">
        <w:rPr>
          <w:rFonts w:asciiTheme="minorHAnsi" w:hAnsiTheme="minorHAnsi" w:cstheme="minorHAnsi"/>
          <w:b/>
          <w:szCs w:val="24"/>
        </w:rPr>
        <w:t xml:space="preserve">Limited Special Access Group </w:t>
      </w:r>
      <w:r w:rsidR="009F6E05" w:rsidRPr="00F268FD">
        <w:rPr>
          <w:rFonts w:asciiTheme="minorHAnsi" w:hAnsiTheme="minorHAnsi" w:cstheme="minorHAnsi"/>
          <w:b/>
          <w:szCs w:val="24"/>
        </w:rPr>
        <w:t>(</w:t>
      </w:r>
      <w:r w:rsidR="001D10CF" w:rsidRPr="00F268FD">
        <w:rPr>
          <w:rFonts w:asciiTheme="minorHAnsi" w:hAnsiTheme="minorHAnsi" w:cstheme="minorHAnsi"/>
          <w:b/>
          <w:szCs w:val="24"/>
        </w:rPr>
        <w:t xml:space="preserve">also referred to herein as </w:t>
      </w:r>
      <w:r w:rsidR="009F6E05" w:rsidRPr="00F268FD">
        <w:rPr>
          <w:rFonts w:asciiTheme="minorHAnsi" w:hAnsiTheme="minorHAnsi" w:cstheme="minorHAnsi"/>
          <w:b/>
          <w:szCs w:val="24"/>
        </w:rPr>
        <w:t>LSAG)</w:t>
      </w:r>
      <w:r w:rsidR="006129DF" w:rsidRPr="00F268FD">
        <w:rPr>
          <w:rFonts w:asciiTheme="minorHAnsi" w:hAnsiTheme="minorHAnsi" w:cstheme="minorHAnsi"/>
          <w:b/>
          <w:szCs w:val="24"/>
        </w:rPr>
        <w:t>:</w:t>
      </w:r>
      <w:r w:rsidRPr="00F268FD">
        <w:rPr>
          <w:rFonts w:asciiTheme="minorHAnsi" w:hAnsiTheme="minorHAnsi" w:cstheme="minorHAnsi"/>
          <w:szCs w:val="24"/>
        </w:rPr>
        <w:t xml:space="preserve"> the limited number of </w:t>
      </w:r>
      <w:r w:rsidRPr="00F268FD">
        <w:rPr>
          <w:rStyle w:val="Style28"/>
          <w:rFonts w:asciiTheme="minorHAnsi" w:hAnsiTheme="minorHAnsi" w:cstheme="minorHAnsi"/>
          <w:color w:val="auto"/>
          <w:szCs w:val="24"/>
          <w:u w:val="none"/>
        </w:rPr>
        <w:t xml:space="preserve">highly specialized employees, managers and/or </w:t>
      </w:r>
      <w:r w:rsidR="00102168" w:rsidRPr="00F268FD">
        <w:rPr>
          <w:rStyle w:val="Style28"/>
          <w:rFonts w:asciiTheme="minorHAnsi" w:hAnsiTheme="minorHAnsi" w:cstheme="minorHAnsi"/>
          <w:color w:val="auto"/>
          <w:szCs w:val="24"/>
          <w:u w:val="none"/>
        </w:rPr>
        <w:t xml:space="preserve">Subcontractors </w:t>
      </w:r>
      <w:r w:rsidRPr="00F268FD">
        <w:rPr>
          <w:rStyle w:val="Style28"/>
          <w:rFonts w:asciiTheme="minorHAnsi" w:hAnsiTheme="minorHAnsi" w:cstheme="minorHAnsi"/>
          <w:color w:val="auto"/>
          <w:szCs w:val="24"/>
          <w:u w:val="none"/>
        </w:rPr>
        <w:t xml:space="preserve">of </w:t>
      </w:r>
      <w:r w:rsidR="006B4186" w:rsidRPr="00F268FD">
        <w:rPr>
          <w:rStyle w:val="Style28"/>
          <w:rFonts w:asciiTheme="minorHAnsi" w:hAnsiTheme="minorHAnsi" w:cstheme="minorHAnsi"/>
          <w:color w:val="auto"/>
          <w:szCs w:val="24"/>
          <w:u w:val="none"/>
        </w:rPr>
        <w:t>Vendor</w:t>
      </w:r>
      <w:r w:rsidRPr="00F268FD">
        <w:rPr>
          <w:rStyle w:val="Style28"/>
          <w:rFonts w:asciiTheme="minorHAnsi" w:hAnsiTheme="minorHAnsi" w:cstheme="minorHAnsi"/>
          <w:color w:val="auto"/>
          <w:szCs w:val="24"/>
          <w:u w:val="none"/>
        </w:rPr>
        <w:t xml:space="preserve"> having special security rights under this Contract.</w:t>
      </w:r>
    </w:p>
    <w:p w14:paraId="773C2491" w14:textId="48838206" w:rsidR="009933C1" w:rsidRPr="00F268FD" w:rsidRDefault="009933C1" w:rsidP="00F94BEA">
      <w:pPr>
        <w:pStyle w:val="CommentText"/>
        <w:rPr>
          <w:rFonts w:asciiTheme="minorHAnsi" w:hAnsiTheme="minorHAnsi" w:cstheme="minorHAnsi"/>
          <w:bCs/>
          <w:sz w:val="24"/>
          <w:szCs w:val="24"/>
        </w:rPr>
      </w:pPr>
      <w:r w:rsidRPr="00F268FD">
        <w:rPr>
          <w:rFonts w:asciiTheme="minorHAnsi" w:hAnsiTheme="minorHAnsi" w:cstheme="minorHAnsi"/>
          <w:b/>
          <w:bCs/>
          <w:sz w:val="24"/>
          <w:szCs w:val="24"/>
        </w:rPr>
        <w:t>MediKids:</w:t>
      </w:r>
      <w:r w:rsidRPr="00F268FD">
        <w:rPr>
          <w:rFonts w:asciiTheme="minorHAnsi" w:hAnsiTheme="minorHAnsi" w:cstheme="minorHAnsi"/>
          <w:bCs/>
          <w:sz w:val="24"/>
          <w:szCs w:val="24"/>
        </w:rPr>
        <w:t xml:space="preserve"> the Florida CHIP and Full-Pay health benefits plans established by section 409.813, Florida Statutes, administered by the Agency for Health Care Administration (AHCA)</w:t>
      </w:r>
      <w:r w:rsidR="004D003A" w:rsidRPr="00F268FD">
        <w:rPr>
          <w:rFonts w:asciiTheme="minorHAnsi" w:hAnsiTheme="minorHAnsi" w:cstheme="minorHAnsi"/>
          <w:bCs/>
          <w:sz w:val="24"/>
          <w:szCs w:val="24"/>
        </w:rPr>
        <w:t xml:space="preserve">, and offered to children age </w:t>
      </w:r>
      <w:r w:rsidR="00954EFB" w:rsidRPr="00F268FD">
        <w:rPr>
          <w:rFonts w:asciiTheme="minorHAnsi" w:hAnsiTheme="minorHAnsi" w:cstheme="minorHAnsi"/>
          <w:bCs/>
          <w:sz w:val="24"/>
          <w:szCs w:val="24"/>
        </w:rPr>
        <w:t>one</w:t>
      </w:r>
      <w:r w:rsidR="004D003A" w:rsidRPr="00F268FD">
        <w:rPr>
          <w:rFonts w:asciiTheme="minorHAnsi" w:hAnsiTheme="minorHAnsi" w:cstheme="minorHAnsi"/>
          <w:bCs/>
          <w:sz w:val="24"/>
          <w:szCs w:val="24"/>
        </w:rPr>
        <w:t xml:space="preserve"> through the end of age </w:t>
      </w:r>
      <w:r w:rsidR="00954EFB" w:rsidRPr="00F268FD">
        <w:rPr>
          <w:rFonts w:asciiTheme="minorHAnsi" w:hAnsiTheme="minorHAnsi" w:cstheme="minorHAnsi"/>
          <w:bCs/>
          <w:sz w:val="24"/>
          <w:szCs w:val="24"/>
        </w:rPr>
        <w:t>four</w:t>
      </w:r>
      <w:r w:rsidR="008D2A19" w:rsidRPr="00F268FD">
        <w:rPr>
          <w:rFonts w:asciiTheme="minorHAnsi" w:hAnsiTheme="minorHAnsi" w:cstheme="minorHAnsi"/>
          <w:bCs/>
          <w:sz w:val="24"/>
          <w:szCs w:val="24"/>
        </w:rPr>
        <w:t>.</w:t>
      </w:r>
    </w:p>
    <w:p w14:paraId="58739ECF" w14:textId="4D68720E" w:rsidR="007F2B01" w:rsidRPr="00F268FD" w:rsidRDefault="007F2B01" w:rsidP="00F94BEA">
      <w:pPr>
        <w:pStyle w:val="CommentText"/>
        <w:rPr>
          <w:rFonts w:asciiTheme="minorHAnsi" w:hAnsiTheme="minorHAnsi" w:cstheme="minorHAnsi"/>
          <w:bCs/>
          <w:sz w:val="24"/>
          <w:szCs w:val="24"/>
        </w:rPr>
      </w:pPr>
      <w:r w:rsidRPr="00F268FD">
        <w:rPr>
          <w:rFonts w:asciiTheme="minorHAnsi" w:hAnsiTheme="minorHAnsi" w:cstheme="minorHAnsi"/>
          <w:b/>
          <w:bCs/>
          <w:sz w:val="24"/>
          <w:szCs w:val="24"/>
        </w:rPr>
        <w:t>Notice:</w:t>
      </w:r>
      <w:r w:rsidRPr="00F268FD">
        <w:rPr>
          <w:rFonts w:asciiTheme="minorHAnsi" w:hAnsiTheme="minorHAnsi" w:cstheme="minorHAnsi"/>
          <w:bCs/>
          <w:sz w:val="24"/>
          <w:szCs w:val="24"/>
        </w:rPr>
        <w:t xml:space="preserve"> written notification</w:t>
      </w:r>
      <w:r w:rsidR="000E0DBC" w:rsidRPr="00F268FD">
        <w:rPr>
          <w:rFonts w:asciiTheme="minorHAnsi" w:hAnsiTheme="minorHAnsi" w:cstheme="minorHAnsi"/>
          <w:bCs/>
          <w:sz w:val="24"/>
          <w:szCs w:val="24"/>
        </w:rPr>
        <w:t xml:space="preserve"> in accordance with</w:t>
      </w:r>
      <w:r w:rsidR="0035544F" w:rsidRPr="00F268FD">
        <w:rPr>
          <w:rFonts w:asciiTheme="minorHAnsi" w:hAnsiTheme="minorHAnsi" w:cstheme="minorHAnsi"/>
          <w:bCs/>
          <w:sz w:val="24"/>
          <w:szCs w:val="24"/>
        </w:rPr>
        <w:t xml:space="preserve"> </w:t>
      </w:r>
      <w:r w:rsidR="0035544F" w:rsidRPr="00F268FD">
        <w:rPr>
          <w:rFonts w:asciiTheme="minorHAnsi" w:hAnsiTheme="minorHAnsi" w:cstheme="minorHAnsi"/>
          <w:sz w:val="24"/>
          <w:szCs w:val="24"/>
        </w:rPr>
        <w:t>Section</w:t>
      </w:r>
      <w:r w:rsidR="000E0DBC" w:rsidRPr="00F268FD">
        <w:rPr>
          <w:rFonts w:asciiTheme="minorHAnsi" w:hAnsiTheme="minorHAnsi" w:cstheme="minorHAnsi"/>
          <w:sz w:val="24"/>
          <w:szCs w:val="24"/>
        </w:rPr>
        <w:t xml:space="preserve"> 10.2</w:t>
      </w:r>
      <w:r w:rsidR="00CA792C" w:rsidRPr="00F268FD">
        <w:rPr>
          <w:rFonts w:asciiTheme="minorHAnsi" w:hAnsiTheme="minorHAnsi" w:cstheme="minorHAnsi"/>
          <w:sz w:val="24"/>
          <w:szCs w:val="24"/>
        </w:rPr>
        <w:t>4</w:t>
      </w:r>
      <w:r w:rsidRPr="00F268FD">
        <w:rPr>
          <w:rFonts w:asciiTheme="minorHAnsi" w:hAnsiTheme="minorHAnsi" w:cstheme="minorHAnsi"/>
          <w:bCs/>
          <w:sz w:val="24"/>
          <w:szCs w:val="24"/>
        </w:rPr>
        <w:t xml:space="preserve"> from one Party to the other Party regarding performance under the Contract.</w:t>
      </w:r>
    </w:p>
    <w:p w14:paraId="615DA78F" w14:textId="6F57DF00" w:rsidR="0041607A" w:rsidRPr="00F268FD" w:rsidRDefault="0041607A" w:rsidP="00F94BEA">
      <w:pPr>
        <w:pStyle w:val="NormalBody"/>
        <w:tabs>
          <w:tab w:val="left" w:pos="270"/>
        </w:tabs>
        <w:spacing w:line="276" w:lineRule="auto"/>
        <w:rPr>
          <w:rFonts w:asciiTheme="minorHAnsi" w:hAnsiTheme="minorHAnsi" w:cstheme="minorHAnsi"/>
          <w:szCs w:val="24"/>
        </w:rPr>
      </w:pPr>
      <w:r w:rsidRPr="00F268FD">
        <w:rPr>
          <w:rFonts w:asciiTheme="minorHAnsi" w:hAnsiTheme="minorHAnsi" w:cstheme="minorHAnsi"/>
          <w:b/>
          <w:bCs/>
          <w:szCs w:val="24"/>
        </w:rPr>
        <w:t>Personally Identifiable Information</w:t>
      </w:r>
      <w:r w:rsidR="001D10CF" w:rsidRPr="00F268FD">
        <w:rPr>
          <w:rFonts w:asciiTheme="minorHAnsi" w:hAnsiTheme="minorHAnsi" w:cstheme="minorHAnsi"/>
          <w:b/>
          <w:bCs/>
          <w:szCs w:val="24"/>
        </w:rPr>
        <w:t xml:space="preserve"> (</w:t>
      </w:r>
      <w:r w:rsidR="001D10CF" w:rsidRPr="00F268FD">
        <w:rPr>
          <w:rFonts w:asciiTheme="minorHAnsi" w:hAnsiTheme="minorHAnsi" w:cstheme="minorHAnsi"/>
          <w:b/>
          <w:szCs w:val="24"/>
        </w:rPr>
        <w:t>also referred to herein as PII)</w:t>
      </w:r>
      <w:r w:rsidR="006129DF" w:rsidRPr="00F268FD">
        <w:rPr>
          <w:rFonts w:asciiTheme="minorHAnsi" w:hAnsiTheme="minorHAnsi" w:cstheme="minorHAnsi"/>
          <w:b/>
          <w:bCs/>
          <w:szCs w:val="24"/>
        </w:rPr>
        <w:t>:</w:t>
      </w:r>
      <w:r w:rsidR="00EB2414" w:rsidRPr="00F268FD">
        <w:rPr>
          <w:rFonts w:asciiTheme="minorHAnsi" w:hAnsiTheme="minorHAnsi" w:cstheme="minorHAnsi"/>
          <w:b/>
          <w:bCs/>
          <w:szCs w:val="24"/>
        </w:rPr>
        <w:t xml:space="preserve"> </w:t>
      </w:r>
      <w:r w:rsidR="00EB2414" w:rsidRPr="00F268FD">
        <w:rPr>
          <w:rFonts w:asciiTheme="minorHAnsi" w:hAnsiTheme="minorHAnsi" w:cstheme="minorHAnsi"/>
          <w:bCs/>
          <w:szCs w:val="24"/>
        </w:rPr>
        <w:t>i</w:t>
      </w:r>
      <w:r w:rsidRPr="00F268FD">
        <w:rPr>
          <w:rFonts w:asciiTheme="minorHAnsi" w:hAnsiTheme="minorHAnsi" w:cstheme="minorHAnsi"/>
          <w:szCs w:val="24"/>
        </w:rPr>
        <w:t>nformation that can be used to distinguish or trace an individual’s identity, either alone or when combined with other personal or identifying information that is linked or linkable to a specific individual.</w:t>
      </w:r>
    </w:p>
    <w:p w14:paraId="1297A73B" w14:textId="69E2CEE0" w:rsidR="00201724" w:rsidRPr="00F268FD" w:rsidRDefault="00201724" w:rsidP="00F94BEA">
      <w:pPr>
        <w:pStyle w:val="NormalBody"/>
        <w:tabs>
          <w:tab w:val="left" w:pos="270"/>
        </w:tabs>
        <w:spacing w:line="276" w:lineRule="auto"/>
        <w:rPr>
          <w:rFonts w:asciiTheme="minorHAnsi" w:hAnsiTheme="minorHAnsi" w:cstheme="minorHAnsi"/>
          <w:szCs w:val="24"/>
        </w:rPr>
      </w:pPr>
      <w:r w:rsidRPr="00F268FD">
        <w:rPr>
          <w:rFonts w:asciiTheme="minorHAnsi" w:hAnsiTheme="minorHAnsi" w:cstheme="minorHAnsi"/>
          <w:b/>
          <w:bCs/>
          <w:szCs w:val="24"/>
        </w:rPr>
        <w:t>Production Data:</w:t>
      </w:r>
      <w:r w:rsidRPr="00F268FD">
        <w:rPr>
          <w:rFonts w:asciiTheme="minorHAnsi" w:hAnsiTheme="minorHAnsi" w:cstheme="minorHAnsi"/>
          <w:szCs w:val="24"/>
        </w:rPr>
        <w:t xml:space="preserve"> </w:t>
      </w:r>
      <w:r w:rsidR="000E08A8" w:rsidRPr="00F268FD">
        <w:rPr>
          <w:rFonts w:asciiTheme="minorHAnsi" w:hAnsiTheme="minorHAnsi" w:cstheme="minorHAnsi"/>
          <w:bCs/>
          <w:szCs w:val="24"/>
        </w:rPr>
        <w:t>Customer Data consider</w:t>
      </w:r>
      <w:r w:rsidR="0072012F" w:rsidRPr="00F268FD">
        <w:rPr>
          <w:rFonts w:asciiTheme="minorHAnsi" w:hAnsiTheme="minorHAnsi" w:cstheme="minorHAnsi"/>
          <w:bCs/>
          <w:szCs w:val="24"/>
        </w:rPr>
        <w:t>ed</w:t>
      </w:r>
      <w:r w:rsidR="000E08A8" w:rsidRPr="00F268FD">
        <w:rPr>
          <w:rFonts w:asciiTheme="minorHAnsi" w:hAnsiTheme="minorHAnsi" w:cstheme="minorHAnsi"/>
          <w:bCs/>
          <w:szCs w:val="24"/>
        </w:rPr>
        <w:t xml:space="preserve"> to be the official record</w:t>
      </w:r>
      <w:r w:rsidR="005535C8" w:rsidRPr="00F268FD">
        <w:rPr>
          <w:rFonts w:asciiTheme="minorHAnsi" w:hAnsiTheme="minorHAnsi" w:cstheme="minorHAnsi"/>
          <w:bCs/>
          <w:szCs w:val="24"/>
        </w:rPr>
        <w:t>.</w:t>
      </w:r>
    </w:p>
    <w:p w14:paraId="0E1FCA89" w14:textId="7DAA8AB1" w:rsidR="003E300B" w:rsidRPr="00F268FD" w:rsidRDefault="003E300B" w:rsidP="00F94BEA">
      <w:pPr>
        <w:pStyle w:val="NormalBody"/>
        <w:tabs>
          <w:tab w:val="left" w:pos="270"/>
        </w:tabs>
        <w:spacing w:line="276" w:lineRule="auto"/>
        <w:rPr>
          <w:rFonts w:asciiTheme="minorHAnsi" w:hAnsiTheme="minorHAnsi" w:cstheme="minorHAnsi"/>
          <w:b/>
          <w:bCs/>
          <w:szCs w:val="24"/>
        </w:rPr>
      </w:pPr>
      <w:r w:rsidRPr="00F268FD">
        <w:rPr>
          <w:rFonts w:asciiTheme="minorHAnsi" w:hAnsiTheme="minorHAnsi" w:cstheme="minorHAnsi"/>
          <w:b/>
          <w:bCs/>
          <w:szCs w:val="24"/>
        </w:rPr>
        <w:t>Program</w:t>
      </w:r>
      <w:r w:rsidR="00F04A29" w:rsidRPr="00F268FD">
        <w:rPr>
          <w:rFonts w:asciiTheme="minorHAnsi" w:hAnsiTheme="minorHAnsi" w:cstheme="minorHAnsi"/>
          <w:b/>
          <w:bCs/>
          <w:szCs w:val="24"/>
        </w:rPr>
        <w:t>:</w:t>
      </w:r>
      <w:r w:rsidR="0022018D" w:rsidRPr="00F268FD">
        <w:rPr>
          <w:rFonts w:asciiTheme="minorHAnsi" w:hAnsiTheme="minorHAnsi" w:cstheme="minorHAnsi"/>
          <w:b/>
          <w:bCs/>
          <w:szCs w:val="24"/>
        </w:rPr>
        <w:t xml:space="preserve"> </w:t>
      </w:r>
      <w:r w:rsidR="00231EDE" w:rsidRPr="00F268FD">
        <w:rPr>
          <w:rFonts w:cstheme="minorHAnsi"/>
          <w:szCs w:val="24"/>
        </w:rPr>
        <w:t xml:space="preserve">the </w:t>
      </w:r>
      <w:r w:rsidR="007B2534" w:rsidRPr="00F268FD">
        <w:rPr>
          <w:rFonts w:cstheme="minorHAnsi"/>
          <w:szCs w:val="24"/>
        </w:rPr>
        <w:t xml:space="preserve">CHIP and Full-Pay plans </w:t>
      </w:r>
      <w:r w:rsidR="00542D41" w:rsidRPr="00F268FD">
        <w:rPr>
          <w:rFonts w:cstheme="minorHAnsi"/>
          <w:szCs w:val="24"/>
        </w:rPr>
        <w:t xml:space="preserve">(i.e., </w:t>
      </w:r>
      <w:r w:rsidR="00231EDE" w:rsidRPr="00F268FD">
        <w:rPr>
          <w:rFonts w:cstheme="minorHAnsi"/>
          <w:szCs w:val="24"/>
        </w:rPr>
        <w:t>CMS Plan, Florida Healthy Kids CHIP, Florida Healthy Kids Full-Pay, MediKids CHIP, and MediKids Full-Pay</w:t>
      </w:r>
      <w:r w:rsidR="00542D41" w:rsidRPr="00F268FD">
        <w:rPr>
          <w:rFonts w:cstheme="minorHAnsi"/>
          <w:szCs w:val="24"/>
        </w:rPr>
        <w:t xml:space="preserve">) </w:t>
      </w:r>
      <w:r w:rsidR="00AD47D6" w:rsidRPr="00F268FD">
        <w:rPr>
          <w:rFonts w:cstheme="minorHAnsi"/>
          <w:szCs w:val="24"/>
        </w:rPr>
        <w:t xml:space="preserve">offered under the Florida KidCare </w:t>
      </w:r>
      <w:r w:rsidR="00EA6B3C" w:rsidRPr="00F268FD">
        <w:rPr>
          <w:rFonts w:cstheme="minorHAnsi"/>
          <w:szCs w:val="24"/>
        </w:rPr>
        <w:t>brand</w:t>
      </w:r>
      <w:r w:rsidR="00656828" w:rsidRPr="00F268FD">
        <w:rPr>
          <w:rFonts w:cstheme="minorHAnsi"/>
          <w:szCs w:val="24"/>
        </w:rPr>
        <w:t xml:space="preserve"> for which Vendor provide</w:t>
      </w:r>
      <w:r w:rsidR="00C56464" w:rsidRPr="00F268FD">
        <w:rPr>
          <w:rFonts w:cstheme="minorHAnsi"/>
          <w:szCs w:val="24"/>
        </w:rPr>
        <w:t>s</w:t>
      </w:r>
      <w:r w:rsidR="00656828" w:rsidRPr="00F268FD">
        <w:rPr>
          <w:rFonts w:cstheme="minorHAnsi"/>
          <w:szCs w:val="24"/>
        </w:rPr>
        <w:t xml:space="preserve"> the Services required in this Contract</w:t>
      </w:r>
      <w:r w:rsidR="005633E5" w:rsidRPr="00F268FD">
        <w:rPr>
          <w:rFonts w:cstheme="minorHAnsi"/>
          <w:szCs w:val="24"/>
        </w:rPr>
        <w:t>.</w:t>
      </w:r>
    </w:p>
    <w:p w14:paraId="66D0CA5F" w14:textId="19867571" w:rsidR="000C6C39" w:rsidRPr="00F268FD" w:rsidRDefault="000C6C39" w:rsidP="00F94BEA">
      <w:pPr>
        <w:pStyle w:val="NormalBody"/>
        <w:tabs>
          <w:tab w:val="left" w:pos="270"/>
        </w:tabs>
        <w:spacing w:line="276" w:lineRule="auto"/>
        <w:rPr>
          <w:rFonts w:asciiTheme="minorHAnsi" w:hAnsiTheme="minorHAnsi" w:cstheme="minorHAnsi"/>
          <w:szCs w:val="24"/>
        </w:rPr>
      </w:pPr>
      <w:r w:rsidRPr="00F268FD">
        <w:rPr>
          <w:rFonts w:asciiTheme="minorHAnsi" w:hAnsiTheme="minorHAnsi" w:cstheme="minorHAnsi"/>
          <w:b/>
          <w:bCs/>
          <w:szCs w:val="24"/>
        </w:rPr>
        <w:lastRenderedPageBreak/>
        <w:t>Protected Health Information</w:t>
      </w:r>
      <w:r w:rsidR="001D10CF" w:rsidRPr="00F268FD">
        <w:rPr>
          <w:rFonts w:asciiTheme="minorHAnsi" w:hAnsiTheme="minorHAnsi" w:cstheme="minorHAnsi"/>
          <w:b/>
          <w:bCs/>
          <w:szCs w:val="24"/>
        </w:rPr>
        <w:t xml:space="preserve"> (</w:t>
      </w:r>
      <w:r w:rsidR="001D10CF" w:rsidRPr="00F268FD">
        <w:rPr>
          <w:rFonts w:asciiTheme="minorHAnsi" w:hAnsiTheme="minorHAnsi" w:cstheme="minorHAnsi"/>
          <w:b/>
          <w:szCs w:val="24"/>
        </w:rPr>
        <w:t>also referred to herein as PHI)</w:t>
      </w:r>
      <w:r w:rsidRPr="00F268FD">
        <w:rPr>
          <w:rFonts w:asciiTheme="minorHAnsi" w:hAnsiTheme="minorHAnsi" w:cstheme="minorHAnsi"/>
          <w:b/>
          <w:szCs w:val="24"/>
        </w:rPr>
        <w:t>:</w:t>
      </w:r>
      <w:r w:rsidRPr="00F268FD">
        <w:rPr>
          <w:rFonts w:asciiTheme="minorHAnsi" w:hAnsiTheme="minorHAnsi" w:cstheme="minorHAnsi"/>
          <w:szCs w:val="24"/>
        </w:rPr>
        <w:t xml:space="preserve"> individually identifiable health information transmitted by electronic media, maintained in electronic media, or transmitted or maintained in any other form or medium except for individually identifiable health information:</w:t>
      </w:r>
    </w:p>
    <w:p w14:paraId="141CA31F" w14:textId="77777777" w:rsidR="000C6C39" w:rsidRPr="00F268FD" w:rsidRDefault="000C6C39" w:rsidP="001C6A29">
      <w:pPr>
        <w:pStyle w:val="ListParagraph"/>
        <w:numPr>
          <w:ilvl w:val="0"/>
          <w:numId w:val="61"/>
        </w:numPr>
        <w:tabs>
          <w:tab w:val="left" w:pos="270"/>
        </w:tabs>
        <w:spacing w:after="120" w:line="276" w:lineRule="auto"/>
        <w:contextualSpacing w:val="0"/>
        <w:rPr>
          <w:rFonts w:cstheme="minorHAnsi"/>
          <w:szCs w:val="24"/>
        </w:rPr>
      </w:pPr>
      <w:bookmarkStart w:id="26" w:name="_Hlk16244783"/>
      <w:r w:rsidRPr="00F268FD">
        <w:rPr>
          <w:rFonts w:cstheme="minorHAnsi"/>
          <w:szCs w:val="24"/>
        </w:rPr>
        <w:t>In education records covered by the Family Educational Rights and Privacy Act, as amended, 20 U.S.C. 1232g;</w:t>
      </w:r>
    </w:p>
    <w:p w14:paraId="29AA94D6" w14:textId="77777777" w:rsidR="000C6C39" w:rsidRPr="00F268FD" w:rsidRDefault="000C6C39" w:rsidP="001C6A29">
      <w:pPr>
        <w:pStyle w:val="ListParagraph"/>
        <w:numPr>
          <w:ilvl w:val="0"/>
          <w:numId w:val="61"/>
        </w:numPr>
        <w:tabs>
          <w:tab w:val="left" w:pos="270"/>
        </w:tabs>
        <w:spacing w:after="120" w:line="276" w:lineRule="auto"/>
        <w:contextualSpacing w:val="0"/>
        <w:rPr>
          <w:rFonts w:cstheme="minorHAnsi"/>
          <w:szCs w:val="24"/>
        </w:rPr>
      </w:pPr>
      <w:r w:rsidRPr="00F268FD">
        <w:rPr>
          <w:rFonts w:cstheme="minorHAnsi"/>
          <w:szCs w:val="24"/>
        </w:rPr>
        <w:t>In records described at 20 U.S.C. 1232g(a)(4(B)(iv);</w:t>
      </w:r>
    </w:p>
    <w:p w14:paraId="101C8E8B" w14:textId="77777777" w:rsidR="000C6C39" w:rsidRPr="00F268FD" w:rsidRDefault="000C6C39" w:rsidP="001C6A29">
      <w:pPr>
        <w:pStyle w:val="ListParagraph"/>
        <w:numPr>
          <w:ilvl w:val="0"/>
          <w:numId w:val="61"/>
        </w:numPr>
        <w:tabs>
          <w:tab w:val="left" w:pos="270"/>
        </w:tabs>
        <w:spacing w:after="120" w:line="276" w:lineRule="auto"/>
        <w:contextualSpacing w:val="0"/>
        <w:rPr>
          <w:rFonts w:cstheme="minorHAnsi"/>
          <w:szCs w:val="24"/>
        </w:rPr>
      </w:pPr>
      <w:r w:rsidRPr="00F268FD">
        <w:rPr>
          <w:rFonts w:cstheme="minorHAnsi"/>
          <w:szCs w:val="24"/>
        </w:rPr>
        <w:t>In employment records held by a covered entity (under HIPAA) in its role as employer; and</w:t>
      </w:r>
    </w:p>
    <w:p w14:paraId="329511D6" w14:textId="6E9A3713" w:rsidR="000C6C39" w:rsidRPr="00F268FD" w:rsidRDefault="000C6C39" w:rsidP="001C6A29">
      <w:pPr>
        <w:pStyle w:val="ListParagraph"/>
        <w:numPr>
          <w:ilvl w:val="0"/>
          <w:numId w:val="61"/>
        </w:numPr>
        <w:tabs>
          <w:tab w:val="left" w:pos="270"/>
        </w:tabs>
        <w:spacing w:line="276" w:lineRule="auto"/>
        <w:contextualSpacing w:val="0"/>
        <w:rPr>
          <w:rFonts w:eastAsia="Times New Roman" w:cstheme="minorHAnsi"/>
          <w:szCs w:val="24"/>
        </w:rPr>
      </w:pPr>
      <w:r w:rsidRPr="00F268FD">
        <w:rPr>
          <w:rFonts w:cstheme="minorHAnsi"/>
          <w:szCs w:val="24"/>
        </w:rPr>
        <w:t>Regardi</w:t>
      </w:r>
      <w:r w:rsidRPr="00F268FD">
        <w:rPr>
          <w:rFonts w:eastAsia="Times New Roman" w:cstheme="minorHAnsi"/>
          <w:szCs w:val="24"/>
        </w:rPr>
        <w:t>ng a person who has been deceased for more than 50 years.</w:t>
      </w:r>
    </w:p>
    <w:bookmarkEnd w:id="26"/>
    <w:p w14:paraId="4CF8AC35" w14:textId="3B0D18C6" w:rsidR="00015D1A" w:rsidRPr="00F268FD" w:rsidRDefault="00015D1A" w:rsidP="00040025">
      <w:pPr>
        <w:pStyle w:val="NormalBody"/>
        <w:tabs>
          <w:tab w:val="left" w:pos="270"/>
        </w:tabs>
        <w:spacing w:line="276" w:lineRule="auto"/>
        <w:rPr>
          <w:rFonts w:asciiTheme="minorHAnsi" w:hAnsiTheme="minorHAnsi" w:cstheme="minorHAnsi"/>
          <w:szCs w:val="24"/>
        </w:rPr>
      </w:pPr>
      <w:r w:rsidRPr="00F268FD">
        <w:rPr>
          <w:rFonts w:asciiTheme="minorHAnsi" w:hAnsiTheme="minorHAnsi" w:cstheme="minorHAnsi"/>
          <w:b/>
          <w:bCs/>
          <w:szCs w:val="24"/>
        </w:rPr>
        <w:t>Renewal</w:t>
      </w:r>
      <w:r w:rsidRPr="00F268FD">
        <w:rPr>
          <w:rFonts w:asciiTheme="minorHAnsi" w:hAnsiTheme="minorHAnsi" w:cstheme="minorHAnsi"/>
          <w:b/>
          <w:szCs w:val="24"/>
        </w:rPr>
        <w:t>:</w:t>
      </w:r>
      <w:r w:rsidRPr="00F268FD">
        <w:rPr>
          <w:rFonts w:asciiTheme="minorHAnsi" w:hAnsiTheme="minorHAnsi" w:cstheme="minorHAnsi"/>
          <w:szCs w:val="24"/>
        </w:rPr>
        <w:t xml:space="preserve"> </w:t>
      </w:r>
      <w:r w:rsidR="00632C6B" w:rsidRPr="00F268FD">
        <w:rPr>
          <w:rFonts w:asciiTheme="minorHAnsi" w:hAnsiTheme="minorHAnsi" w:cstheme="minorHAnsi"/>
          <w:szCs w:val="24"/>
        </w:rPr>
        <w:t xml:space="preserve">effectuating the </w:t>
      </w:r>
      <w:r w:rsidR="00803297" w:rsidRPr="00F268FD">
        <w:rPr>
          <w:rFonts w:asciiTheme="minorHAnsi" w:hAnsiTheme="minorHAnsi" w:cstheme="minorHAnsi"/>
          <w:szCs w:val="24"/>
        </w:rPr>
        <w:t>enforceability of this Contract</w:t>
      </w:r>
      <w:r w:rsidRPr="00F268FD">
        <w:rPr>
          <w:rFonts w:asciiTheme="minorHAnsi" w:hAnsiTheme="minorHAnsi" w:cstheme="minorHAnsi"/>
          <w:szCs w:val="24"/>
        </w:rPr>
        <w:t xml:space="preserve"> after the initial Contract </w:t>
      </w:r>
      <w:r w:rsidR="00685EEE" w:rsidRPr="00F268FD">
        <w:rPr>
          <w:rFonts w:asciiTheme="minorHAnsi" w:hAnsiTheme="minorHAnsi" w:cstheme="minorHAnsi"/>
          <w:szCs w:val="24"/>
        </w:rPr>
        <w:t>T</w:t>
      </w:r>
      <w:r w:rsidR="00C512AF" w:rsidRPr="00F268FD">
        <w:rPr>
          <w:rFonts w:asciiTheme="minorHAnsi" w:hAnsiTheme="minorHAnsi" w:cstheme="minorHAnsi"/>
          <w:szCs w:val="24"/>
        </w:rPr>
        <w:t>erm</w:t>
      </w:r>
      <w:r w:rsidRPr="00F268FD">
        <w:rPr>
          <w:rFonts w:asciiTheme="minorHAnsi" w:hAnsiTheme="minorHAnsi" w:cstheme="minorHAnsi"/>
          <w:szCs w:val="24"/>
        </w:rPr>
        <w:t>.</w:t>
      </w:r>
    </w:p>
    <w:p w14:paraId="6AC55DBD" w14:textId="4AE49AE6" w:rsidR="00CA52E6" w:rsidRPr="00F268FD" w:rsidRDefault="00CA52E6" w:rsidP="00040025">
      <w:pPr>
        <w:pStyle w:val="NormalBody"/>
        <w:tabs>
          <w:tab w:val="left" w:pos="270"/>
        </w:tabs>
        <w:spacing w:line="276" w:lineRule="auto"/>
        <w:rPr>
          <w:rFonts w:asciiTheme="minorHAnsi" w:hAnsiTheme="minorHAnsi" w:cstheme="minorHAnsi"/>
          <w:szCs w:val="24"/>
        </w:rPr>
      </w:pPr>
      <w:r w:rsidRPr="00F268FD">
        <w:rPr>
          <w:rFonts w:asciiTheme="minorHAnsi" w:hAnsiTheme="minorHAnsi" w:cstheme="minorHAnsi"/>
          <w:b/>
          <w:color w:val="000000"/>
          <w:szCs w:val="24"/>
        </w:rPr>
        <w:t xml:space="preserve">Request for Change (RFC): </w:t>
      </w:r>
      <w:r w:rsidRPr="00F268FD">
        <w:rPr>
          <w:rFonts w:asciiTheme="minorHAnsi" w:hAnsiTheme="minorHAnsi" w:cstheme="minorHAnsi"/>
          <w:szCs w:val="24"/>
        </w:rPr>
        <w:t>A need, not currently supported by the CRM System, that is identified, submitted under, and governed by the CMP.</w:t>
      </w:r>
    </w:p>
    <w:p w14:paraId="26E5EE2D" w14:textId="7305AA9C" w:rsidR="002B570A" w:rsidRPr="00F268FD" w:rsidRDefault="002B570A" w:rsidP="00040025">
      <w:pPr>
        <w:pStyle w:val="NormalBody"/>
        <w:tabs>
          <w:tab w:val="left" w:pos="270"/>
        </w:tabs>
        <w:spacing w:line="276" w:lineRule="auto"/>
        <w:rPr>
          <w:rFonts w:asciiTheme="minorHAnsi" w:hAnsiTheme="minorHAnsi" w:cstheme="minorHAnsi"/>
          <w:szCs w:val="24"/>
        </w:rPr>
      </w:pPr>
      <w:r w:rsidRPr="00F268FD">
        <w:rPr>
          <w:rFonts w:asciiTheme="minorHAnsi" w:hAnsiTheme="minorHAnsi" w:cstheme="minorHAnsi"/>
          <w:b/>
          <w:szCs w:val="24"/>
        </w:rPr>
        <w:t>Security Plan</w:t>
      </w:r>
      <w:r w:rsidR="00223CE9" w:rsidRPr="00F268FD">
        <w:rPr>
          <w:rFonts w:asciiTheme="minorHAnsi" w:hAnsiTheme="minorHAnsi" w:cstheme="minorHAnsi"/>
          <w:b/>
          <w:szCs w:val="24"/>
        </w:rPr>
        <w:t>:</w:t>
      </w:r>
      <w:r w:rsidRPr="00F268FD">
        <w:rPr>
          <w:rFonts w:asciiTheme="minorHAnsi" w:hAnsiTheme="minorHAnsi" w:cstheme="minorHAnsi"/>
          <w:szCs w:val="24"/>
        </w:rPr>
        <w:t xml:space="preserve"> </w:t>
      </w:r>
      <w:r w:rsidRPr="00F268FD">
        <w:rPr>
          <w:rFonts w:asciiTheme="minorHAnsi" w:eastAsia="Calibri" w:hAnsiTheme="minorHAnsi" w:cstheme="minorHAnsi"/>
          <w:szCs w:val="24"/>
        </w:rPr>
        <w:t xml:space="preserve">describes the procedures and security measures for the protection of Data and related information processed and stored by </w:t>
      </w:r>
      <w:r w:rsidR="0088225A" w:rsidRPr="00F268FD">
        <w:rPr>
          <w:rFonts w:asciiTheme="minorHAnsi" w:eastAsia="Calibri" w:hAnsiTheme="minorHAnsi" w:cstheme="minorHAnsi"/>
          <w:szCs w:val="24"/>
        </w:rPr>
        <w:t>Vendor</w:t>
      </w:r>
      <w:r w:rsidR="0042683F" w:rsidRPr="00F268FD">
        <w:rPr>
          <w:rFonts w:asciiTheme="minorHAnsi" w:eastAsia="Calibri" w:hAnsiTheme="minorHAnsi" w:cstheme="minorHAnsi"/>
          <w:szCs w:val="24"/>
        </w:rPr>
        <w:t xml:space="preserve"> and that</w:t>
      </w:r>
      <w:r w:rsidRPr="00F268FD">
        <w:rPr>
          <w:rFonts w:asciiTheme="minorHAnsi" w:hAnsiTheme="minorHAnsi" w:cstheme="minorHAnsi"/>
          <w:szCs w:val="24"/>
        </w:rPr>
        <w:t xml:space="preserve"> safeguard </w:t>
      </w:r>
      <w:r w:rsidR="0088225A" w:rsidRPr="00F268FD">
        <w:rPr>
          <w:rFonts w:asciiTheme="minorHAnsi" w:hAnsiTheme="minorHAnsi" w:cstheme="minorHAnsi"/>
          <w:szCs w:val="24"/>
        </w:rPr>
        <w:t>Vendor</w:t>
      </w:r>
      <w:r w:rsidRPr="00F268FD">
        <w:rPr>
          <w:rFonts w:asciiTheme="minorHAnsi" w:hAnsiTheme="minorHAnsi" w:cstheme="minorHAnsi"/>
          <w:szCs w:val="24"/>
        </w:rPr>
        <w:t xml:space="preserve">’s and </w:t>
      </w:r>
      <w:r w:rsidR="001159A2" w:rsidRPr="00F268FD">
        <w:rPr>
          <w:rFonts w:asciiTheme="minorHAnsi" w:hAnsiTheme="minorHAnsi" w:cstheme="minorHAnsi"/>
          <w:szCs w:val="24"/>
        </w:rPr>
        <w:t>FHKC</w:t>
      </w:r>
      <w:r w:rsidRPr="00F268FD">
        <w:rPr>
          <w:rFonts w:asciiTheme="minorHAnsi" w:hAnsiTheme="minorHAnsi" w:cstheme="minorHAnsi"/>
          <w:szCs w:val="24"/>
        </w:rPr>
        <w:t>’s valuable IT resources and assets.</w:t>
      </w:r>
    </w:p>
    <w:p w14:paraId="3345C40C" w14:textId="748B8301" w:rsidR="00C2474E" w:rsidRPr="00F268FD" w:rsidRDefault="00543D04" w:rsidP="00040025">
      <w:pPr>
        <w:pStyle w:val="NormalBody"/>
        <w:tabs>
          <w:tab w:val="left" w:pos="270"/>
        </w:tabs>
        <w:spacing w:line="276" w:lineRule="auto"/>
        <w:rPr>
          <w:rFonts w:asciiTheme="minorHAnsi" w:hAnsiTheme="minorHAnsi" w:cstheme="minorHAnsi"/>
          <w:szCs w:val="24"/>
        </w:rPr>
      </w:pPr>
      <w:r w:rsidRPr="00F268FD">
        <w:rPr>
          <w:rFonts w:asciiTheme="minorHAnsi" w:hAnsiTheme="minorHAnsi" w:cstheme="minorHAnsi"/>
          <w:b/>
          <w:szCs w:val="24"/>
        </w:rPr>
        <w:t>Services</w:t>
      </w:r>
      <w:r w:rsidR="00223CE9" w:rsidRPr="00F268FD">
        <w:rPr>
          <w:rFonts w:asciiTheme="minorHAnsi" w:hAnsiTheme="minorHAnsi" w:cstheme="minorHAnsi"/>
          <w:b/>
          <w:szCs w:val="24"/>
        </w:rPr>
        <w:t>:</w:t>
      </w:r>
      <w:r w:rsidRPr="00F268FD">
        <w:rPr>
          <w:rFonts w:asciiTheme="minorHAnsi" w:hAnsiTheme="minorHAnsi" w:cstheme="minorHAnsi"/>
          <w:b/>
          <w:szCs w:val="24"/>
        </w:rPr>
        <w:t xml:space="preserve"> </w:t>
      </w:r>
      <w:r w:rsidRPr="00F268FD">
        <w:rPr>
          <w:rFonts w:asciiTheme="minorHAnsi" w:hAnsiTheme="minorHAnsi" w:cstheme="minorHAnsi"/>
          <w:szCs w:val="24"/>
        </w:rPr>
        <w:t xml:space="preserve">the </w:t>
      </w:r>
      <w:r w:rsidR="009A239D" w:rsidRPr="00F268FD">
        <w:rPr>
          <w:rFonts w:asciiTheme="minorHAnsi" w:hAnsiTheme="minorHAnsi" w:cstheme="minorHAnsi"/>
          <w:szCs w:val="24"/>
        </w:rPr>
        <w:t>s</w:t>
      </w:r>
      <w:r w:rsidR="00CE0076" w:rsidRPr="00F268FD">
        <w:rPr>
          <w:rFonts w:asciiTheme="minorHAnsi" w:hAnsiTheme="minorHAnsi" w:cstheme="minorHAnsi"/>
          <w:szCs w:val="24"/>
        </w:rPr>
        <w:t>ervices</w:t>
      </w:r>
      <w:r w:rsidR="00BF7063" w:rsidRPr="00F268FD">
        <w:rPr>
          <w:rFonts w:asciiTheme="minorHAnsi" w:hAnsiTheme="minorHAnsi" w:cstheme="minorHAnsi"/>
          <w:szCs w:val="24"/>
        </w:rPr>
        <w:t>, reports, documents, and other work</w:t>
      </w:r>
      <w:r w:rsidR="00CE0076" w:rsidRPr="00F268FD">
        <w:rPr>
          <w:rFonts w:asciiTheme="minorHAnsi" w:hAnsiTheme="minorHAnsi" w:cstheme="minorHAnsi"/>
          <w:szCs w:val="24"/>
        </w:rPr>
        <w:t xml:space="preserve"> </w:t>
      </w:r>
      <w:r w:rsidRPr="00F268FD">
        <w:rPr>
          <w:rFonts w:asciiTheme="minorHAnsi" w:hAnsiTheme="minorHAnsi" w:cstheme="minorHAnsi"/>
          <w:szCs w:val="24"/>
        </w:rPr>
        <w:t xml:space="preserve">to be provided by </w:t>
      </w:r>
      <w:r w:rsidR="006B4186" w:rsidRPr="00F268FD">
        <w:rPr>
          <w:rFonts w:asciiTheme="minorHAnsi" w:hAnsiTheme="minorHAnsi" w:cstheme="minorHAnsi"/>
          <w:szCs w:val="24"/>
        </w:rPr>
        <w:t>Vendor</w:t>
      </w:r>
      <w:r w:rsidRPr="00F268FD">
        <w:rPr>
          <w:rFonts w:asciiTheme="minorHAnsi" w:hAnsiTheme="minorHAnsi" w:cstheme="minorHAnsi"/>
          <w:szCs w:val="24"/>
        </w:rPr>
        <w:t xml:space="preserve"> as described in this Contract unless otherwise mutually agreed upon in writing pursuant to this Contract.</w:t>
      </w:r>
    </w:p>
    <w:p w14:paraId="4F95EDB3" w14:textId="3D60D275" w:rsidR="002F3B1F" w:rsidRPr="00F268FD" w:rsidRDefault="007C5DF4" w:rsidP="00040025">
      <w:pPr>
        <w:tabs>
          <w:tab w:val="left" w:pos="270"/>
        </w:tabs>
        <w:rPr>
          <w:rFonts w:cstheme="minorHAnsi"/>
          <w:szCs w:val="24"/>
        </w:rPr>
      </w:pPr>
      <w:r w:rsidRPr="00F268FD">
        <w:rPr>
          <w:rFonts w:cstheme="minorHAnsi"/>
          <w:b/>
          <w:szCs w:val="24"/>
        </w:rPr>
        <w:t>Subcontractor</w:t>
      </w:r>
      <w:r w:rsidR="00223CE9" w:rsidRPr="00F268FD">
        <w:rPr>
          <w:rFonts w:cstheme="minorHAnsi"/>
          <w:b/>
          <w:szCs w:val="24"/>
        </w:rPr>
        <w:t>:</w:t>
      </w:r>
      <w:r w:rsidRPr="00F268FD">
        <w:rPr>
          <w:rFonts w:cstheme="minorHAnsi"/>
          <w:szCs w:val="24"/>
        </w:rPr>
        <w:t xml:space="preserve"> </w:t>
      </w:r>
      <w:r w:rsidR="002F3B1F" w:rsidRPr="00F268FD">
        <w:rPr>
          <w:rFonts w:cstheme="minorHAnsi"/>
          <w:szCs w:val="24"/>
        </w:rPr>
        <w:t>any individual or entity</w:t>
      </w:r>
      <w:r w:rsidR="00B505D6" w:rsidRPr="00F268FD">
        <w:rPr>
          <w:rFonts w:cstheme="minorHAnsi"/>
          <w:szCs w:val="24"/>
        </w:rPr>
        <w:t>, including independent contractors,</w:t>
      </w:r>
      <w:r w:rsidR="002F3B1F" w:rsidRPr="00F268FD">
        <w:rPr>
          <w:rFonts w:cstheme="minorHAnsi"/>
          <w:szCs w:val="24"/>
        </w:rPr>
        <w:t xml:space="preserve"> with whom Vendor has a written agreement that relates directly or indirectly to the performance of Vendor’s obligations under this Contract. The term </w:t>
      </w:r>
      <w:r w:rsidR="005F75AD" w:rsidRPr="00F268FD">
        <w:rPr>
          <w:rFonts w:cstheme="minorHAnsi"/>
          <w:szCs w:val="24"/>
        </w:rPr>
        <w:t>“</w:t>
      </w:r>
      <w:r w:rsidR="002F3B1F" w:rsidRPr="00F268FD">
        <w:rPr>
          <w:rFonts w:cstheme="minorHAnsi"/>
          <w:szCs w:val="24"/>
        </w:rPr>
        <w:t>Subcontractor</w:t>
      </w:r>
      <w:r w:rsidR="005F75AD" w:rsidRPr="00F268FD">
        <w:rPr>
          <w:rFonts w:cstheme="minorHAnsi"/>
          <w:szCs w:val="24"/>
        </w:rPr>
        <w:t>”</w:t>
      </w:r>
      <w:r w:rsidR="002F3B1F" w:rsidRPr="00F268FD">
        <w:rPr>
          <w:rFonts w:cstheme="minorHAnsi"/>
          <w:szCs w:val="24"/>
        </w:rPr>
        <w:t xml:space="preserve"> includes subsidiaries and affiliates.</w:t>
      </w:r>
    </w:p>
    <w:p w14:paraId="30DE7257" w14:textId="3606EC5F" w:rsidR="00B50E1C" w:rsidRPr="00F268FD" w:rsidRDefault="00B50E1C" w:rsidP="00040025">
      <w:pPr>
        <w:pStyle w:val="NormalBody"/>
        <w:tabs>
          <w:tab w:val="left" w:pos="270"/>
        </w:tabs>
        <w:spacing w:line="276" w:lineRule="auto"/>
        <w:rPr>
          <w:rFonts w:asciiTheme="minorHAnsi" w:hAnsiTheme="minorHAnsi" w:cstheme="minorHAnsi"/>
          <w:szCs w:val="24"/>
        </w:rPr>
      </w:pPr>
      <w:r w:rsidRPr="00F268FD">
        <w:rPr>
          <w:rFonts w:asciiTheme="minorHAnsi" w:hAnsiTheme="minorHAnsi" w:cstheme="minorHAnsi"/>
          <w:b/>
          <w:szCs w:val="24"/>
        </w:rPr>
        <w:t>System</w:t>
      </w:r>
      <w:r w:rsidR="00D41DF9" w:rsidRPr="00F268FD">
        <w:rPr>
          <w:rFonts w:asciiTheme="minorHAnsi" w:hAnsiTheme="minorHAnsi" w:cstheme="minorHAnsi"/>
          <w:b/>
          <w:szCs w:val="24"/>
        </w:rPr>
        <w:t>:</w:t>
      </w:r>
      <w:r w:rsidRPr="00F268FD">
        <w:rPr>
          <w:rFonts w:asciiTheme="minorHAnsi" w:hAnsiTheme="minorHAnsi" w:cstheme="minorHAnsi"/>
          <w:b/>
          <w:szCs w:val="24"/>
        </w:rPr>
        <w:t xml:space="preserve"> </w:t>
      </w:r>
      <w:r w:rsidR="004D0094" w:rsidRPr="00F268FD">
        <w:rPr>
          <w:rFonts w:asciiTheme="minorHAnsi" w:hAnsiTheme="minorHAnsi" w:cstheme="minorHAnsi"/>
          <w:szCs w:val="24"/>
        </w:rPr>
        <w:t xml:space="preserve">any </w:t>
      </w:r>
      <w:r w:rsidR="00492FDE" w:rsidRPr="00F268FD">
        <w:rPr>
          <w:rFonts w:asciiTheme="minorHAnsi" w:hAnsiTheme="minorHAnsi" w:cstheme="minorHAnsi"/>
          <w:szCs w:val="24"/>
        </w:rPr>
        <w:t>technological system used to support or provide Services under this Contract.</w:t>
      </w:r>
    </w:p>
    <w:p w14:paraId="16DDF262" w14:textId="77777777" w:rsidR="006740F3" w:rsidRPr="00F268FD" w:rsidRDefault="00976796" w:rsidP="00040025">
      <w:pPr>
        <w:pStyle w:val="NormalBody"/>
        <w:tabs>
          <w:tab w:val="left" w:pos="270"/>
        </w:tabs>
        <w:spacing w:line="276" w:lineRule="auto"/>
        <w:rPr>
          <w:rFonts w:asciiTheme="minorHAnsi" w:hAnsiTheme="minorHAnsi" w:cstheme="minorHAnsi"/>
          <w:szCs w:val="24"/>
        </w:rPr>
      </w:pPr>
      <w:r w:rsidRPr="00F268FD">
        <w:rPr>
          <w:rFonts w:asciiTheme="minorHAnsi" w:hAnsiTheme="minorHAnsi" w:cstheme="minorHAnsi"/>
          <w:b/>
          <w:szCs w:val="24"/>
        </w:rPr>
        <w:t>System Defect</w:t>
      </w:r>
      <w:r w:rsidR="00D41DF9" w:rsidRPr="00F268FD">
        <w:rPr>
          <w:rFonts w:asciiTheme="minorHAnsi" w:hAnsiTheme="minorHAnsi" w:cstheme="minorHAnsi"/>
          <w:b/>
          <w:szCs w:val="24"/>
        </w:rPr>
        <w:t>:</w:t>
      </w:r>
      <w:r w:rsidRPr="00F268FD">
        <w:rPr>
          <w:rFonts w:asciiTheme="minorHAnsi" w:hAnsiTheme="minorHAnsi" w:cstheme="minorHAnsi"/>
          <w:szCs w:val="24"/>
        </w:rPr>
        <w:t xml:space="preserve"> </w:t>
      </w:r>
      <w:r w:rsidR="00AF6318" w:rsidRPr="00F268FD">
        <w:rPr>
          <w:rFonts w:asciiTheme="minorHAnsi" w:hAnsiTheme="minorHAnsi" w:cstheme="minorHAnsi"/>
          <w:szCs w:val="24"/>
        </w:rPr>
        <w:t xml:space="preserve">as recorded in the active defect and workaround log, </w:t>
      </w:r>
      <w:r w:rsidRPr="00F268FD">
        <w:rPr>
          <w:rFonts w:asciiTheme="minorHAnsi" w:hAnsiTheme="minorHAnsi" w:cstheme="minorHAnsi"/>
          <w:szCs w:val="24"/>
        </w:rPr>
        <w:t xml:space="preserve">an error, flaw, or fault in </w:t>
      </w:r>
      <w:r w:rsidR="00CF660F" w:rsidRPr="00F268FD">
        <w:rPr>
          <w:rFonts w:asciiTheme="minorHAnsi" w:hAnsiTheme="minorHAnsi" w:cstheme="minorHAnsi"/>
          <w:szCs w:val="24"/>
        </w:rPr>
        <w:t xml:space="preserve">a </w:t>
      </w:r>
      <w:r w:rsidR="00061B9C" w:rsidRPr="00F268FD">
        <w:rPr>
          <w:rFonts w:asciiTheme="minorHAnsi" w:hAnsiTheme="minorHAnsi" w:cstheme="minorHAnsi"/>
          <w:szCs w:val="24"/>
        </w:rPr>
        <w:t>System</w:t>
      </w:r>
      <w:r w:rsidRPr="00F268FD">
        <w:rPr>
          <w:rFonts w:asciiTheme="minorHAnsi" w:hAnsiTheme="minorHAnsi" w:cstheme="minorHAnsi"/>
          <w:szCs w:val="24"/>
        </w:rPr>
        <w:t xml:space="preserve"> that causes an incorrect or unexpected result or behav</w:t>
      </w:r>
      <w:r w:rsidR="000E6FA2" w:rsidRPr="00F268FD">
        <w:rPr>
          <w:rFonts w:asciiTheme="minorHAnsi" w:hAnsiTheme="minorHAnsi" w:cstheme="minorHAnsi"/>
          <w:szCs w:val="24"/>
        </w:rPr>
        <w:t xml:space="preserve">ior </w:t>
      </w:r>
      <w:r w:rsidR="00E74DDD" w:rsidRPr="00F268FD">
        <w:rPr>
          <w:rFonts w:asciiTheme="minorHAnsi" w:hAnsiTheme="minorHAnsi" w:cstheme="minorHAnsi"/>
          <w:szCs w:val="24"/>
        </w:rPr>
        <w:t>in an</w:t>
      </w:r>
      <w:r w:rsidRPr="00F268FD">
        <w:rPr>
          <w:rFonts w:asciiTheme="minorHAnsi" w:hAnsiTheme="minorHAnsi" w:cstheme="minorHAnsi"/>
          <w:szCs w:val="24"/>
        </w:rPr>
        <w:t xml:space="preserve"> unintended way contrary to the agreed</w:t>
      </w:r>
      <w:r w:rsidR="002372D0" w:rsidRPr="00F268FD">
        <w:rPr>
          <w:rFonts w:asciiTheme="minorHAnsi" w:hAnsiTheme="minorHAnsi" w:cstheme="minorHAnsi"/>
          <w:szCs w:val="24"/>
        </w:rPr>
        <w:t>-</w:t>
      </w:r>
      <w:r w:rsidRPr="00F268FD">
        <w:rPr>
          <w:rFonts w:asciiTheme="minorHAnsi" w:hAnsiTheme="minorHAnsi" w:cstheme="minorHAnsi"/>
          <w:szCs w:val="24"/>
        </w:rPr>
        <w:t xml:space="preserve">upon design requirements of </w:t>
      </w:r>
      <w:r w:rsidR="00A119EC" w:rsidRPr="00F268FD">
        <w:rPr>
          <w:rFonts w:asciiTheme="minorHAnsi" w:hAnsiTheme="minorHAnsi" w:cstheme="minorHAnsi"/>
          <w:szCs w:val="24"/>
        </w:rPr>
        <w:t>a</w:t>
      </w:r>
      <w:r w:rsidRPr="00F268FD">
        <w:rPr>
          <w:rFonts w:asciiTheme="minorHAnsi" w:hAnsiTheme="minorHAnsi" w:cstheme="minorHAnsi"/>
          <w:szCs w:val="24"/>
        </w:rPr>
        <w:t xml:space="preserve"> </w:t>
      </w:r>
      <w:r w:rsidR="00061B9C" w:rsidRPr="00F268FD">
        <w:rPr>
          <w:rFonts w:asciiTheme="minorHAnsi" w:hAnsiTheme="minorHAnsi" w:cstheme="minorHAnsi"/>
          <w:szCs w:val="24"/>
        </w:rPr>
        <w:t>System</w:t>
      </w:r>
      <w:r w:rsidRPr="00F268FD">
        <w:rPr>
          <w:rFonts w:asciiTheme="minorHAnsi" w:hAnsiTheme="minorHAnsi" w:cstheme="minorHAnsi"/>
          <w:szCs w:val="24"/>
        </w:rPr>
        <w:t>.</w:t>
      </w:r>
      <w:r w:rsidR="006740F3" w:rsidRPr="00F268FD">
        <w:rPr>
          <w:rFonts w:asciiTheme="minorHAnsi" w:hAnsiTheme="minorHAnsi" w:cstheme="minorHAnsi"/>
          <w:szCs w:val="24"/>
        </w:rPr>
        <w:t xml:space="preserve"> </w:t>
      </w:r>
    </w:p>
    <w:p w14:paraId="67E4F6B6" w14:textId="1E82DF78" w:rsidR="006740F3" w:rsidRPr="00F268FD" w:rsidRDefault="006740F3" w:rsidP="00040025">
      <w:pPr>
        <w:pStyle w:val="NormalBody"/>
        <w:tabs>
          <w:tab w:val="left" w:pos="270"/>
        </w:tabs>
        <w:spacing w:line="276" w:lineRule="auto"/>
        <w:rPr>
          <w:rFonts w:asciiTheme="minorHAnsi" w:hAnsiTheme="minorHAnsi" w:cstheme="minorHAnsi"/>
          <w:szCs w:val="24"/>
        </w:rPr>
      </w:pPr>
      <w:r w:rsidRPr="00F268FD">
        <w:rPr>
          <w:rFonts w:asciiTheme="minorHAnsi" w:hAnsiTheme="minorHAnsi" w:cstheme="minorHAnsi"/>
          <w:b/>
          <w:szCs w:val="24"/>
        </w:rPr>
        <w:t xml:space="preserve">System Enhancement: </w:t>
      </w:r>
      <w:r w:rsidRPr="00F268FD">
        <w:rPr>
          <w:rFonts w:asciiTheme="minorHAnsi" w:hAnsiTheme="minorHAnsi" w:cstheme="minorHAnsi"/>
          <w:szCs w:val="24"/>
        </w:rPr>
        <w:t xml:space="preserve">a change or upgrade that increases or expands the hardware or software capabilities of a System or System component.  </w:t>
      </w:r>
    </w:p>
    <w:p w14:paraId="3358BFB9" w14:textId="6E7E1857" w:rsidR="00F018B0" w:rsidRPr="00F268FD" w:rsidRDefault="00F018B0" w:rsidP="00040025">
      <w:pPr>
        <w:pStyle w:val="NormalBody"/>
        <w:tabs>
          <w:tab w:val="left" w:pos="270"/>
        </w:tabs>
        <w:spacing w:line="276" w:lineRule="auto"/>
        <w:rPr>
          <w:rFonts w:asciiTheme="minorHAnsi" w:hAnsiTheme="minorHAnsi" w:cstheme="minorHAnsi"/>
          <w:szCs w:val="24"/>
        </w:rPr>
      </w:pPr>
      <w:r w:rsidRPr="00F268FD">
        <w:rPr>
          <w:rFonts w:asciiTheme="minorHAnsi" w:hAnsiTheme="minorHAnsi" w:cstheme="minorHAnsi"/>
          <w:b/>
          <w:szCs w:val="24"/>
        </w:rPr>
        <w:t>Transition Period</w:t>
      </w:r>
      <w:r w:rsidR="00D41DF9" w:rsidRPr="00F268FD">
        <w:rPr>
          <w:rFonts w:asciiTheme="minorHAnsi" w:hAnsiTheme="minorHAnsi" w:cstheme="minorHAnsi"/>
          <w:b/>
          <w:szCs w:val="24"/>
        </w:rPr>
        <w:t>:</w:t>
      </w:r>
      <w:r w:rsidRPr="00F268FD">
        <w:rPr>
          <w:rFonts w:asciiTheme="minorHAnsi" w:hAnsiTheme="minorHAnsi" w:cstheme="minorHAnsi"/>
          <w:szCs w:val="24"/>
        </w:rPr>
        <w:t xml:space="preserve"> the time period prior to the commencement of Services by a different vendor, during which </w:t>
      </w:r>
      <w:r w:rsidR="00346CF2" w:rsidRPr="00F268FD">
        <w:rPr>
          <w:rFonts w:asciiTheme="minorHAnsi" w:hAnsiTheme="minorHAnsi" w:cstheme="minorHAnsi"/>
          <w:szCs w:val="24"/>
        </w:rPr>
        <w:t xml:space="preserve">time </w:t>
      </w:r>
      <w:r w:rsidRPr="00F268FD">
        <w:rPr>
          <w:rFonts w:asciiTheme="minorHAnsi" w:hAnsiTheme="minorHAnsi" w:cstheme="minorHAnsi"/>
          <w:szCs w:val="24"/>
        </w:rPr>
        <w:t xml:space="preserve">Vendor </w:t>
      </w:r>
      <w:r w:rsidR="009A486F" w:rsidRPr="00F268FD">
        <w:rPr>
          <w:rFonts w:asciiTheme="minorHAnsi" w:hAnsiTheme="minorHAnsi" w:cstheme="minorHAnsi"/>
          <w:szCs w:val="24"/>
        </w:rPr>
        <w:t>continues to provide the</w:t>
      </w:r>
      <w:r w:rsidR="00937EEF" w:rsidRPr="00F268FD">
        <w:rPr>
          <w:rFonts w:asciiTheme="minorHAnsi" w:hAnsiTheme="minorHAnsi" w:cstheme="minorHAnsi"/>
          <w:szCs w:val="24"/>
        </w:rPr>
        <w:t xml:space="preserve"> </w:t>
      </w:r>
      <w:r w:rsidR="00E45A08" w:rsidRPr="00F268FD">
        <w:rPr>
          <w:rFonts w:asciiTheme="minorHAnsi" w:hAnsiTheme="minorHAnsi" w:cstheme="minorHAnsi"/>
          <w:szCs w:val="24"/>
        </w:rPr>
        <w:t xml:space="preserve">Services </w:t>
      </w:r>
      <w:r w:rsidR="00175787" w:rsidRPr="00F268FD">
        <w:rPr>
          <w:rFonts w:asciiTheme="minorHAnsi" w:hAnsiTheme="minorHAnsi" w:cstheme="minorHAnsi"/>
          <w:szCs w:val="24"/>
        </w:rPr>
        <w:t xml:space="preserve">in this Contract </w:t>
      </w:r>
      <w:r w:rsidR="00E45A08" w:rsidRPr="00F268FD">
        <w:rPr>
          <w:rFonts w:asciiTheme="minorHAnsi" w:hAnsiTheme="minorHAnsi" w:cstheme="minorHAnsi"/>
          <w:szCs w:val="24"/>
        </w:rPr>
        <w:t xml:space="preserve">and </w:t>
      </w:r>
      <w:r w:rsidR="00F56685" w:rsidRPr="00F268FD">
        <w:rPr>
          <w:rFonts w:asciiTheme="minorHAnsi" w:hAnsiTheme="minorHAnsi" w:cstheme="minorHAnsi"/>
          <w:szCs w:val="24"/>
        </w:rPr>
        <w:t xml:space="preserve">provides </w:t>
      </w:r>
      <w:r w:rsidR="009B584B" w:rsidRPr="00F268FD">
        <w:rPr>
          <w:rFonts w:asciiTheme="minorHAnsi" w:hAnsiTheme="minorHAnsi" w:cstheme="minorHAnsi"/>
          <w:szCs w:val="24"/>
        </w:rPr>
        <w:t>t</w:t>
      </w:r>
      <w:r w:rsidR="00937EEF" w:rsidRPr="00F268FD">
        <w:rPr>
          <w:rFonts w:asciiTheme="minorHAnsi" w:hAnsiTheme="minorHAnsi" w:cstheme="minorHAnsi"/>
          <w:szCs w:val="24"/>
        </w:rPr>
        <w:t>ransition</w:t>
      </w:r>
      <w:r w:rsidRPr="00F268FD">
        <w:rPr>
          <w:rFonts w:asciiTheme="minorHAnsi" w:hAnsiTheme="minorHAnsi" w:cstheme="minorHAnsi"/>
          <w:szCs w:val="24"/>
        </w:rPr>
        <w:t xml:space="preserve"> </w:t>
      </w:r>
      <w:r w:rsidR="009B584B" w:rsidRPr="00F268FD">
        <w:rPr>
          <w:rFonts w:asciiTheme="minorHAnsi" w:hAnsiTheme="minorHAnsi" w:cstheme="minorHAnsi"/>
          <w:szCs w:val="24"/>
        </w:rPr>
        <w:t>s</w:t>
      </w:r>
      <w:r w:rsidRPr="00F268FD">
        <w:rPr>
          <w:rFonts w:asciiTheme="minorHAnsi" w:hAnsiTheme="minorHAnsi" w:cstheme="minorHAnsi"/>
          <w:szCs w:val="24"/>
        </w:rPr>
        <w:t xml:space="preserve">ervices </w:t>
      </w:r>
      <w:r w:rsidR="00F25F8C" w:rsidRPr="00F268FD">
        <w:rPr>
          <w:rFonts w:asciiTheme="minorHAnsi" w:hAnsiTheme="minorHAnsi" w:cstheme="minorHAnsi"/>
          <w:szCs w:val="24"/>
        </w:rPr>
        <w:t xml:space="preserve">as set forth </w:t>
      </w:r>
      <w:r w:rsidR="00D517E5" w:rsidRPr="00F268FD">
        <w:rPr>
          <w:rFonts w:asciiTheme="minorHAnsi" w:hAnsiTheme="minorHAnsi" w:cstheme="minorHAnsi"/>
          <w:szCs w:val="24"/>
        </w:rPr>
        <w:t>in</w:t>
      </w:r>
      <w:r w:rsidR="0035544F" w:rsidRPr="00F268FD">
        <w:rPr>
          <w:rFonts w:asciiTheme="minorHAnsi" w:hAnsiTheme="minorHAnsi" w:cstheme="minorHAnsi"/>
          <w:szCs w:val="24"/>
        </w:rPr>
        <w:t xml:space="preserve"> Section</w:t>
      </w:r>
      <w:r w:rsidR="004C34DD" w:rsidRPr="00F268FD">
        <w:rPr>
          <w:rFonts w:asciiTheme="minorHAnsi" w:hAnsiTheme="minorHAnsi" w:cstheme="minorHAnsi"/>
          <w:szCs w:val="24"/>
        </w:rPr>
        <w:t xml:space="preserve"> 8.2 of </w:t>
      </w:r>
      <w:r w:rsidRPr="00F268FD">
        <w:rPr>
          <w:rFonts w:asciiTheme="minorHAnsi" w:hAnsiTheme="minorHAnsi" w:cstheme="minorHAnsi"/>
          <w:szCs w:val="24"/>
        </w:rPr>
        <w:t>this Contract.</w:t>
      </w:r>
    </w:p>
    <w:p w14:paraId="24BDB82C" w14:textId="07F719EB" w:rsidR="00061B9C" w:rsidRPr="00F268FD" w:rsidRDefault="00061B9C" w:rsidP="00040025">
      <w:pPr>
        <w:pStyle w:val="NormalBody"/>
        <w:tabs>
          <w:tab w:val="left" w:pos="270"/>
        </w:tabs>
        <w:spacing w:line="276" w:lineRule="auto"/>
        <w:rPr>
          <w:rFonts w:asciiTheme="minorHAnsi" w:hAnsiTheme="minorHAnsi" w:cstheme="minorHAnsi"/>
          <w:szCs w:val="24"/>
        </w:rPr>
      </w:pPr>
      <w:r w:rsidRPr="00F268FD">
        <w:rPr>
          <w:rFonts w:asciiTheme="minorHAnsi" w:hAnsiTheme="minorHAnsi" w:cstheme="minorHAnsi"/>
          <w:b/>
          <w:szCs w:val="24"/>
        </w:rPr>
        <w:lastRenderedPageBreak/>
        <w:t>User</w:t>
      </w:r>
      <w:r w:rsidR="00D41DF9" w:rsidRPr="00F268FD">
        <w:rPr>
          <w:rFonts w:asciiTheme="minorHAnsi" w:hAnsiTheme="minorHAnsi" w:cstheme="minorHAnsi"/>
          <w:b/>
          <w:szCs w:val="24"/>
        </w:rPr>
        <w:t>:</w:t>
      </w:r>
      <w:r w:rsidRPr="00F268FD">
        <w:rPr>
          <w:rFonts w:asciiTheme="minorHAnsi" w:hAnsiTheme="minorHAnsi" w:cstheme="minorHAnsi"/>
          <w:szCs w:val="24"/>
        </w:rPr>
        <w:t xml:space="preserve"> any</w:t>
      </w:r>
      <w:r w:rsidR="00C212C7" w:rsidRPr="00F268FD">
        <w:rPr>
          <w:rFonts w:asciiTheme="minorHAnsi" w:hAnsiTheme="minorHAnsi" w:cstheme="minorHAnsi"/>
          <w:szCs w:val="24"/>
        </w:rPr>
        <w:t xml:space="preserve"> authorized</w:t>
      </w:r>
      <w:r w:rsidRPr="00F268FD">
        <w:rPr>
          <w:rFonts w:asciiTheme="minorHAnsi" w:hAnsiTheme="minorHAnsi" w:cstheme="minorHAnsi"/>
          <w:szCs w:val="24"/>
        </w:rPr>
        <w:t xml:space="preserve"> FHKC employee, </w:t>
      </w:r>
      <w:r w:rsidR="000F212B" w:rsidRPr="00F268FD">
        <w:rPr>
          <w:rFonts w:asciiTheme="minorHAnsi" w:hAnsiTheme="minorHAnsi" w:cstheme="minorHAnsi"/>
          <w:szCs w:val="24"/>
        </w:rPr>
        <w:t xml:space="preserve">CEC employee, </w:t>
      </w:r>
      <w:r w:rsidR="00480888" w:rsidRPr="00F268FD">
        <w:rPr>
          <w:rFonts w:asciiTheme="minorHAnsi" w:hAnsiTheme="minorHAnsi" w:cstheme="minorHAnsi"/>
          <w:szCs w:val="24"/>
        </w:rPr>
        <w:t xml:space="preserve">CRM System employee, </w:t>
      </w:r>
      <w:r w:rsidRPr="00F268FD">
        <w:rPr>
          <w:rFonts w:asciiTheme="minorHAnsi" w:hAnsiTheme="minorHAnsi" w:cstheme="minorHAnsi"/>
          <w:szCs w:val="24"/>
        </w:rPr>
        <w:t>agency partner employee, grantee</w:t>
      </w:r>
      <w:r w:rsidR="00720720" w:rsidRPr="00F268FD">
        <w:rPr>
          <w:rFonts w:asciiTheme="minorHAnsi" w:hAnsiTheme="minorHAnsi" w:cstheme="minorHAnsi"/>
          <w:szCs w:val="24"/>
        </w:rPr>
        <w:t>,</w:t>
      </w:r>
      <w:r w:rsidRPr="00F268FD">
        <w:rPr>
          <w:rFonts w:asciiTheme="minorHAnsi" w:hAnsiTheme="minorHAnsi" w:cstheme="minorHAnsi"/>
          <w:szCs w:val="24"/>
        </w:rPr>
        <w:t xml:space="preserve"> </w:t>
      </w:r>
      <w:r w:rsidR="00C73CD2" w:rsidRPr="00F268FD">
        <w:rPr>
          <w:rFonts w:asciiTheme="minorHAnsi" w:hAnsiTheme="minorHAnsi" w:cstheme="minorHAnsi"/>
          <w:szCs w:val="24"/>
        </w:rPr>
        <w:t xml:space="preserve">application assistor, </w:t>
      </w:r>
      <w:r w:rsidR="009B0C30" w:rsidRPr="00F268FD">
        <w:rPr>
          <w:rFonts w:asciiTheme="minorHAnsi" w:hAnsiTheme="minorHAnsi" w:cstheme="minorHAnsi"/>
          <w:szCs w:val="24"/>
        </w:rPr>
        <w:t>Insurer</w:t>
      </w:r>
      <w:r w:rsidR="0097126A" w:rsidRPr="00F268FD">
        <w:rPr>
          <w:rFonts w:asciiTheme="minorHAnsi" w:hAnsiTheme="minorHAnsi" w:cstheme="minorHAnsi"/>
          <w:szCs w:val="24"/>
        </w:rPr>
        <w:t xml:space="preserve"> employee</w:t>
      </w:r>
      <w:r w:rsidR="009B0C30" w:rsidRPr="00F268FD">
        <w:rPr>
          <w:rFonts w:asciiTheme="minorHAnsi" w:hAnsiTheme="minorHAnsi" w:cstheme="minorHAnsi"/>
          <w:szCs w:val="24"/>
        </w:rPr>
        <w:t>,</w:t>
      </w:r>
      <w:r w:rsidR="0097126A" w:rsidRPr="00F268FD">
        <w:rPr>
          <w:rFonts w:asciiTheme="minorHAnsi" w:hAnsiTheme="minorHAnsi" w:cstheme="minorHAnsi"/>
          <w:szCs w:val="24"/>
        </w:rPr>
        <w:t xml:space="preserve"> </w:t>
      </w:r>
      <w:r w:rsidR="00962AC9" w:rsidRPr="00F268FD">
        <w:rPr>
          <w:rFonts w:asciiTheme="minorHAnsi" w:hAnsiTheme="minorHAnsi" w:cstheme="minorHAnsi"/>
          <w:szCs w:val="24"/>
        </w:rPr>
        <w:t xml:space="preserve">or other person </w:t>
      </w:r>
      <w:r w:rsidR="00C06416" w:rsidRPr="00F268FD">
        <w:rPr>
          <w:rFonts w:asciiTheme="minorHAnsi" w:hAnsiTheme="minorHAnsi" w:cstheme="minorHAnsi"/>
          <w:szCs w:val="24"/>
        </w:rPr>
        <w:t xml:space="preserve">permitted </w:t>
      </w:r>
      <w:r w:rsidRPr="00F268FD">
        <w:rPr>
          <w:rFonts w:asciiTheme="minorHAnsi" w:hAnsiTheme="minorHAnsi" w:cstheme="minorHAnsi"/>
          <w:szCs w:val="24"/>
        </w:rPr>
        <w:t xml:space="preserve">by FHKC to </w:t>
      </w:r>
      <w:r w:rsidR="00651C47" w:rsidRPr="00F268FD">
        <w:rPr>
          <w:rFonts w:asciiTheme="minorHAnsi" w:hAnsiTheme="minorHAnsi" w:cstheme="minorHAnsi"/>
          <w:szCs w:val="24"/>
        </w:rPr>
        <w:t>A</w:t>
      </w:r>
      <w:r w:rsidRPr="00F268FD">
        <w:rPr>
          <w:rFonts w:asciiTheme="minorHAnsi" w:hAnsiTheme="minorHAnsi" w:cstheme="minorHAnsi"/>
          <w:szCs w:val="24"/>
        </w:rPr>
        <w:t>ccess the CRM System.</w:t>
      </w:r>
    </w:p>
    <w:p w14:paraId="7FAEE881" w14:textId="77777777" w:rsidR="0041607A" w:rsidRPr="00F268FD" w:rsidRDefault="0041607A" w:rsidP="00B22EB8">
      <w:pPr>
        <w:pStyle w:val="Heading2"/>
      </w:pPr>
      <w:bookmarkStart w:id="27" w:name="_Toc520374828"/>
      <w:bookmarkStart w:id="28" w:name="_Toc4773927"/>
      <w:bookmarkStart w:id="29" w:name="_Toc21006152"/>
      <w:bookmarkStart w:id="30" w:name="sub12"/>
      <w:bookmarkStart w:id="31" w:name="_Toc518377884"/>
      <w:bookmarkStart w:id="32" w:name="_Toc518378035"/>
      <w:bookmarkStart w:id="33" w:name="_Toc528553430"/>
      <w:bookmarkStart w:id="34" w:name="_Toc528553749"/>
      <w:bookmarkStart w:id="35" w:name="_Toc528553900"/>
      <w:bookmarkStart w:id="36" w:name="_Toc528555690"/>
      <w:bookmarkStart w:id="37" w:name="_Toc528650878"/>
      <w:bookmarkStart w:id="38" w:name="_Toc528651063"/>
      <w:bookmarkStart w:id="39" w:name="_Toc528995017"/>
      <w:bookmarkStart w:id="40" w:name="_Toc529070662"/>
      <w:bookmarkStart w:id="41" w:name="_Toc529070769"/>
      <w:r w:rsidRPr="00F268FD">
        <w:t>Acronyms</w:t>
      </w:r>
      <w:bookmarkEnd w:id="27"/>
      <w:bookmarkEnd w:id="28"/>
      <w:bookmarkEnd w:id="29"/>
    </w:p>
    <w:p w14:paraId="741A9C04" w14:textId="7678A3AF" w:rsidR="0041607A" w:rsidRPr="00F268FD" w:rsidRDefault="0041607A" w:rsidP="00040025">
      <w:pPr>
        <w:pStyle w:val="NormalBody"/>
        <w:tabs>
          <w:tab w:val="left" w:pos="270"/>
        </w:tabs>
        <w:spacing w:line="276" w:lineRule="auto"/>
        <w:rPr>
          <w:rFonts w:asciiTheme="minorHAnsi" w:hAnsiTheme="minorHAnsi" w:cstheme="minorHAnsi"/>
          <w:szCs w:val="24"/>
        </w:rPr>
      </w:pPr>
      <w:r w:rsidRPr="00F268FD">
        <w:rPr>
          <w:rFonts w:asciiTheme="minorHAnsi" w:hAnsiTheme="minorHAnsi" w:cstheme="minorHAnsi"/>
          <w:szCs w:val="24"/>
        </w:rPr>
        <w:t>Acronyms commonly used in this Contract shall have the meanings ascribed in this</w:t>
      </w:r>
      <w:r w:rsidR="0035544F" w:rsidRPr="00F268FD">
        <w:rPr>
          <w:rFonts w:asciiTheme="minorHAnsi" w:hAnsiTheme="minorHAnsi" w:cstheme="minorHAnsi"/>
          <w:szCs w:val="24"/>
        </w:rPr>
        <w:t xml:space="preserve"> Section</w:t>
      </w:r>
      <w:r w:rsidRPr="00F268FD">
        <w:rPr>
          <w:rFonts w:asciiTheme="minorHAnsi" w:hAnsiTheme="minorHAnsi" w:cstheme="minorHAnsi"/>
          <w:szCs w:val="24"/>
        </w:rPr>
        <w:t xml:space="preserve"> unless otherwise expressly stated</w:t>
      </w:r>
      <w:r w:rsidR="00BA6E3E" w:rsidRPr="00F268FD">
        <w:rPr>
          <w:rFonts w:asciiTheme="minorHAnsi" w:hAnsiTheme="minorHAnsi" w:cstheme="minorHAnsi"/>
          <w:szCs w:val="24"/>
        </w:rPr>
        <w:t>:</w:t>
      </w:r>
    </w:p>
    <w:p w14:paraId="218781B3" w14:textId="77777777" w:rsidR="0041607A" w:rsidRPr="00F268FD" w:rsidRDefault="0041607A" w:rsidP="00040025">
      <w:pPr>
        <w:pStyle w:val="NormalBody"/>
        <w:tabs>
          <w:tab w:val="left" w:pos="270"/>
        </w:tabs>
        <w:spacing w:line="276" w:lineRule="auto"/>
        <w:rPr>
          <w:rFonts w:asciiTheme="minorHAnsi" w:hAnsiTheme="minorHAnsi" w:cstheme="minorHAnsi"/>
          <w:szCs w:val="24"/>
        </w:rPr>
      </w:pPr>
      <w:r w:rsidRPr="00F268FD">
        <w:rPr>
          <w:rFonts w:asciiTheme="minorHAnsi" w:hAnsiTheme="minorHAnsi" w:cstheme="minorHAnsi"/>
          <w:b/>
          <w:bCs/>
          <w:szCs w:val="24"/>
        </w:rPr>
        <w:t>AHCA:</w:t>
      </w:r>
      <w:r w:rsidRPr="00F268FD">
        <w:rPr>
          <w:rFonts w:asciiTheme="minorHAnsi" w:hAnsiTheme="minorHAnsi" w:cstheme="minorHAnsi"/>
          <w:szCs w:val="24"/>
        </w:rPr>
        <w:t xml:space="preserve"> Agency for Health Care Administration</w:t>
      </w:r>
    </w:p>
    <w:p w14:paraId="76A75380" w14:textId="77777777" w:rsidR="0041607A" w:rsidRPr="00F268FD" w:rsidRDefault="0041607A" w:rsidP="00040025">
      <w:pPr>
        <w:pStyle w:val="NormalBody"/>
        <w:tabs>
          <w:tab w:val="left" w:pos="270"/>
        </w:tabs>
        <w:spacing w:line="276" w:lineRule="auto"/>
        <w:rPr>
          <w:rFonts w:asciiTheme="minorHAnsi" w:hAnsiTheme="minorHAnsi" w:cstheme="minorHAnsi"/>
          <w:szCs w:val="24"/>
        </w:rPr>
      </w:pPr>
      <w:r w:rsidRPr="00F268FD">
        <w:rPr>
          <w:rFonts w:asciiTheme="minorHAnsi" w:hAnsiTheme="minorHAnsi" w:cstheme="minorHAnsi"/>
          <w:b/>
          <w:bCs/>
          <w:szCs w:val="24"/>
        </w:rPr>
        <w:t>BAA:</w:t>
      </w:r>
      <w:r w:rsidRPr="00F268FD">
        <w:rPr>
          <w:rFonts w:asciiTheme="minorHAnsi" w:hAnsiTheme="minorHAnsi" w:cstheme="minorHAnsi"/>
          <w:szCs w:val="24"/>
        </w:rPr>
        <w:t xml:space="preserve"> Business Associate Agreement</w:t>
      </w:r>
    </w:p>
    <w:p w14:paraId="5BC3C72B" w14:textId="77777777" w:rsidR="0041607A" w:rsidRPr="00F268FD" w:rsidRDefault="0041607A" w:rsidP="00040025">
      <w:pPr>
        <w:pStyle w:val="NormalBody"/>
        <w:tabs>
          <w:tab w:val="left" w:pos="270"/>
        </w:tabs>
        <w:spacing w:line="276" w:lineRule="auto"/>
        <w:rPr>
          <w:rFonts w:asciiTheme="minorHAnsi" w:hAnsiTheme="minorHAnsi" w:cstheme="minorHAnsi"/>
          <w:szCs w:val="24"/>
        </w:rPr>
      </w:pPr>
      <w:r w:rsidRPr="00F268FD">
        <w:rPr>
          <w:rFonts w:asciiTheme="minorHAnsi" w:hAnsiTheme="minorHAnsi" w:cstheme="minorHAnsi"/>
          <w:b/>
          <w:bCs/>
          <w:szCs w:val="24"/>
        </w:rPr>
        <w:t>CAP:</w:t>
      </w:r>
      <w:r w:rsidRPr="00F268FD">
        <w:rPr>
          <w:rFonts w:asciiTheme="minorHAnsi" w:hAnsiTheme="minorHAnsi" w:cstheme="minorHAnsi"/>
          <w:szCs w:val="24"/>
        </w:rPr>
        <w:t xml:space="preserve"> Corrective Action Plan</w:t>
      </w:r>
    </w:p>
    <w:p w14:paraId="367B878C" w14:textId="52FA32E6" w:rsidR="00242104" w:rsidRPr="00F268FD" w:rsidRDefault="00242104" w:rsidP="00040025">
      <w:pPr>
        <w:pStyle w:val="NormalBody"/>
        <w:tabs>
          <w:tab w:val="left" w:pos="270"/>
        </w:tabs>
        <w:spacing w:line="276" w:lineRule="auto"/>
        <w:rPr>
          <w:rFonts w:asciiTheme="minorHAnsi" w:hAnsiTheme="minorHAnsi" w:cstheme="minorHAnsi"/>
          <w:szCs w:val="24"/>
        </w:rPr>
      </w:pPr>
      <w:r w:rsidRPr="00F268FD">
        <w:rPr>
          <w:rFonts w:asciiTheme="minorHAnsi" w:hAnsiTheme="minorHAnsi" w:cstheme="minorHAnsi"/>
          <w:b/>
          <w:szCs w:val="24"/>
        </w:rPr>
        <w:t>CEC</w:t>
      </w:r>
      <w:r w:rsidR="00F4680C" w:rsidRPr="00F268FD">
        <w:rPr>
          <w:rFonts w:asciiTheme="minorHAnsi" w:hAnsiTheme="minorHAnsi" w:cstheme="minorHAnsi"/>
          <w:b/>
          <w:szCs w:val="24"/>
        </w:rPr>
        <w:t>:</w:t>
      </w:r>
      <w:r w:rsidR="00F4680C" w:rsidRPr="00F268FD">
        <w:rPr>
          <w:rFonts w:asciiTheme="minorHAnsi" w:hAnsiTheme="minorHAnsi" w:cstheme="minorHAnsi"/>
          <w:szCs w:val="24"/>
        </w:rPr>
        <w:t xml:space="preserve"> Customer Engagement Center</w:t>
      </w:r>
    </w:p>
    <w:p w14:paraId="4C686833" w14:textId="77777777" w:rsidR="0041607A" w:rsidRPr="00F268FD" w:rsidRDefault="0041607A" w:rsidP="00040025">
      <w:pPr>
        <w:pStyle w:val="NormalBody"/>
        <w:tabs>
          <w:tab w:val="left" w:pos="270"/>
        </w:tabs>
        <w:spacing w:line="276" w:lineRule="auto"/>
        <w:rPr>
          <w:rFonts w:asciiTheme="minorHAnsi" w:hAnsiTheme="minorHAnsi" w:cstheme="minorHAnsi"/>
          <w:szCs w:val="24"/>
        </w:rPr>
      </w:pPr>
      <w:r w:rsidRPr="00F268FD">
        <w:rPr>
          <w:rFonts w:asciiTheme="minorHAnsi" w:hAnsiTheme="minorHAnsi" w:cstheme="minorHAnsi"/>
          <w:b/>
          <w:bCs/>
          <w:szCs w:val="24"/>
        </w:rPr>
        <w:t>CHIP:</w:t>
      </w:r>
      <w:r w:rsidRPr="00F268FD">
        <w:rPr>
          <w:rFonts w:asciiTheme="minorHAnsi" w:hAnsiTheme="minorHAnsi" w:cstheme="minorHAnsi"/>
          <w:szCs w:val="24"/>
        </w:rPr>
        <w:t xml:space="preserve"> Children’s Health Insurance Program</w:t>
      </w:r>
    </w:p>
    <w:p w14:paraId="2D96F744" w14:textId="036B1705" w:rsidR="00E763F4" w:rsidRPr="00F268FD" w:rsidRDefault="00E763F4" w:rsidP="00040025">
      <w:pPr>
        <w:pStyle w:val="NormalBody"/>
        <w:tabs>
          <w:tab w:val="left" w:pos="270"/>
        </w:tabs>
        <w:spacing w:line="276" w:lineRule="auto"/>
        <w:rPr>
          <w:rFonts w:asciiTheme="minorHAnsi" w:hAnsiTheme="minorHAnsi" w:cstheme="minorHAnsi"/>
          <w:b/>
          <w:bCs/>
          <w:szCs w:val="24"/>
        </w:rPr>
      </w:pPr>
      <w:r w:rsidRPr="00F268FD">
        <w:rPr>
          <w:rFonts w:asciiTheme="minorHAnsi" w:hAnsiTheme="minorHAnsi" w:cstheme="minorHAnsi"/>
          <w:b/>
          <w:bCs/>
          <w:szCs w:val="24"/>
        </w:rPr>
        <w:t xml:space="preserve">CMP: </w:t>
      </w:r>
      <w:r w:rsidRPr="00F268FD">
        <w:rPr>
          <w:rFonts w:asciiTheme="minorHAnsi" w:hAnsiTheme="minorHAnsi" w:cstheme="minorHAnsi"/>
          <w:bCs/>
          <w:szCs w:val="24"/>
        </w:rPr>
        <w:t>Change Management Plan</w:t>
      </w:r>
    </w:p>
    <w:p w14:paraId="090CB72A" w14:textId="6441062E" w:rsidR="0041607A" w:rsidRPr="00F268FD" w:rsidRDefault="0041607A" w:rsidP="00040025">
      <w:pPr>
        <w:pStyle w:val="NormalBody"/>
        <w:tabs>
          <w:tab w:val="left" w:pos="270"/>
        </w:tabs>
        <w:spacing w:line="276" w:lineRule="auto"/>
        <w:rPr>
          <w:rFonts w:asciiTheme="minorHAnsi" w:hAnsiTheme="minorHAnsi" w:cstheme="minorHAnsi"/>
          <w:szCs w:val="24"/>
        </w:rPr>
      </w:pPr>
      <w:r w:rsidRPr="00F268FD">
        <w:rPr>
          <w:rFonts w:asciiTheme="minorHAnsi" w:hAnsiTheme="minorHAnsi" w:cstheme="minorHAnsi"/>
          <w:b/>
          <w:bCs/>
          <w:szCs w:val="24"/>
        </w:rPr>
        <w:t>COOP</w:t>
      </w:r>
      <w:r w:rsidRPr="00F268FD">
        <w:rPr>
          <w:rFonts w:asciiTheme="minorHAnsi" w:hAnsiTheme="minorHAnsi" w:cstheme="minorHAnsi"/>
          <w:szCs w:val="24"/>
        </w:rPr>
        <w:t>: Continuity of Operations Plan</w:t>
      </w:r>
    </w:p>
    <w:p w14:paraId="48C5FF62" w14:textId="680E603B" w:rsidR="0041607A" w:rsidRPr="00F268FD" w:rsidRDefault="00061B9C" w:rsidP="00040025">
      <w:pPr>
        <w:pStyle w:val="NormalBody"/>
        <w:tabs>
          <w:tab w:val="left" w:pos="270"/>
        </w:tabs>
        <w:spacing w:line="276" w:lineRule="auto"/>
        <w:rPr>
          <w:rFonts w:asciiTheme="minorHAnsi" w:hAnsiTheme="minorHAnsi" w:cstheme="minorHAnsi"/>
          <w:bCs/>
          <w:szCs w:val="24"/>
        </w:rPr>
      </w:pPr>
      <w:r w:rsidRPr="00F268FD">
        <w:rPr>
          <w:rFonts w:asciiTheme="minorHAnsi" w:hAnsiTheme="minorHAnsi" w:cstheme="minorHAnsi"/>
          <w:b/>
          <w:bCs/>
          <w:szCs w:val="24"/>
        </w:rPr>
        <w:t>CRM System</w:t>
      </w:r>
      <w:r w:rsidR="0041607A" w:rsidRPr="00F268FD">
        <w:rPr>
          <w:rFonts w:asciiTheme="minorHAnsi" w:hAnsiTheme="minorHAnsi" w:cstheme="minorHAnsi"/>
          <w:b/>
          <w:bCs/>
          <w:szCs w:val="24"/>
        </w:rPr>
        <w:t xml:space="preserve">: </w:t>
      </w:r>
      <w:r w:rsidR="0041607A" w:rsidRPr="00F268FD">
        <w:rPr>
          <w:rFonts w:asciiTheme="minorHAnsi" w:hAnsiTheme="minorHAnsi" w:cstheme="minorHAnsi"/>
          <w:bCs/>
          <w:szCs w:val="24"/>
        </w:rPr>
        <w:t>Customer Relationship Management System</w:t>
      </w:r>
    </w:p>
    <w:p w14:paraId="1DE768CF" w14:textId="77777777" w:rsidR="00267229" w:rsidRPr="00F268FD" w:rsidRDefault="00267229" w:rsidP="00040025">
      <w:pPr>
        <w:tabs>
          <w:tab w:val="left" w:pos="270"/>
        </w:tabs>
        <w:spacing w:line="276" w:lineRule="auto"/>
        <w:rPr>
          <w:rFonts w:cstheme="minorHAnsi"/>
          <w:szCs w:val="24"/>
        </w:rPr>
      </w:pPr>
      <w:r w:rsidRPr="00F268FD">
        <w:rPr>
          <w:rFonts w:cstheme="minorHAnsi"/>
          <w:b/>
          <w:szCs w:val="24"/>
        </w:rPr>
        <w:t>CSR:</w:t>
      </w:r>
      <w:r w:rsidRPr="00F268FD">
        <w:rPr>
          <w:rFonts w:cstheme="minorHAnsi"/>
          <w:szCs w:val="24"/>
        </w:rPr>
        <w:t xml:space="preserve"> Customer Service Representatives</w:t>
      </w:r>
    </w:p>
    <w:p w14:paraId="4DA15536" w14:textId="77777777" w:rsidR="0041607A" w:rsidRPr="00F268FD" w:rsidRDefault="0041607A" w:rsidP="00040025">
      <w:pPr>
        <w:pStyle w:val="NormalBody"/>
        <w:tabs>
          <w:tab w:val="left" w:pos="270"/>
        </w:tabs>
        <w:spacing w:line="276" w:lineRule="auto"/>
        <w:rPr>
          <w:rFonts w:asciiTheme="minorHAnsi" w:hAnsiTheme="minorHAnsi" w:cstheme="minorHAnsi"/>
          <w:szCs w:val="24"/>
        </w:rPr>
      </w:pPr>
      <w:r w:rsidRPr="00F268FD">
        <w:rPr>
          <w:rFonts w:asciiTheme="minorHAnsi" w:hAnsiTheme="minorHAnsi" w:cstheme="minorHAnsi"/>
          <w:b/>
          <w:bCs/>
          <w:szCs w:val="24"/>
        </w:rPr>
        <w:t xml:space="preserve">HHS: </w:t>
      </w:r>
      <w:r w:rsidRPr="00F268FD">
        <w:rPr>
          <w:rFonts w:asciiTheme="minorHAnsi" w:hAnsiTheme="minorHAnsi" w:cstheme="minorHAnsi"/>
          <w:szCs w:val="24"/>
        </w:rPr>
        <w:t>U.S. Department of Health and Human Services</w:t>
      </w:r>
    </w:p>
    <w:p w14:paraId="21D33439" w14:textId="72B3E127" w:rsidR="003A50DC" w:rsidRPr="00F268FD" w:rsidRDefault="003A50DC" w:rsidP="00040025">
      <w:pPr>
        <w:pStyle w:val="NormalBody"/>
        <w:tabs>
          <w:tab w:val="left" w:pos="270"/>
        </w:tabs>
        <w:spacing w:line="276" w:lineRule="auto"/>
        <w:rPr>
          <w:rFonts w:asciiTheme="minorHAnsi" w:hAnsiTheme="minorHAnsi" w:cstheme="minorHAnsi"/>
          <w:szCs w:val="24"/>
          <w:lang w:val="fr-FR"/>
        </w:rPr>
      </w:pPr>
      <w:r w:rsidRPr="00F268FD">
        <w:rPr>
          <w:rFonts w:asciiTheme="minorHAnsi" w:hAnsiTheme="minorHAnsi" w:cstheme="minorHAnsi"/>
          <w:b/>
          <w:szCs w:val="24"/>
          <w:lang w:val="fr-FR"/>
        </w:rPr>
        <w:t xml:space="preserve">GUI: </w:t>
      </w:r>
      <w:r w:rsidRPr="00F268FD">
        <w:rPr>
          <w:rFonts w:asciiTheme="minorHAnsi" w:hAnsiTheme="minorHAnsi" w:cstheme="minorHAnsi"/>
          <w:szCs w:val="24"/>
        </w:rPr>
        <w:t>Graphical</w:t>
      </w:r>
      <w:r w:rsidRPr="00F268FD">
        <w:rPr>
          <w:rFonts w:asciiTheme="minorHAnsi" w:hAnsiTheme="minorHAnsi" w:cstheme="minorHAnsi"/>
          <w:szCs w:val="24"/>
          <w:lang w:val="fr-FR"/>
        </w:rPr>
        <w:t xml:space="preserve"> User Interface</w:t>
      </w:r>
    </w:p>
    <w:p w14:paraId="2E422111" w14:textId="6FE23599" w:rsidR="00F96D50" w:rsidRPr="00F268FD" w:rsidRDefault="00F96D50" w:rsidP="00040025">
      <w:pPr>
        <w:pStyle w:val="NormalBody"/>
        <w:tabs>
          <w:tab w:val="left" w:pos="270"/>
        </w:tabs>
        <w:spacing w:line="276" w:lineRule="auto"/>
        <w:rPr>
          <w:rFonts w:asciiTheme="minorHAnsi" w:hAnsiTheme="minorHAnsi" w:cstheme="minorHAnsi"/>
          <w:szCs w:val="24"/>
          <w:lang w:val="fr-FR"/>
        </w:rPr>
      </w:pPr>
      <w:r w:rsidRPr="00F268FD">
        <w:rPr>
          <w:rFonts w:asciiTheme="minorHAnsi" w:hAnsiTheme="minorHAnsi" w:cstheme="minorHAnsi"/>
          <w:b/>
          <w:szCs w:val="24"/>
          <w:lang w:val="fr-FR"/>
        </w:rPr>
        <w:t>IVR:</w:t>
      </w:r>
      <w:r w:rsidRPr="00F268FD">
        <w:rPr>
          <w:rFonts w:asciiTheme="minorHAnsi" w:hAnsiTheme="minorHAnsi" w:cstheme="minorHAnsi"/>
          <w:szCs w:val="24"/>
          <w:lang w:val="fr-FR"/>
        </w:rPr>
        <w:t xml:space="preserve"> Interactive Voice </w:t>
      </w:r>
      <w:r w:rsidRPr="00F268FD">
        <w:rPr>
          <w:rFonts w:asciiTheme="minorHAnsi" w:hAnsiTheme="minorHAnsi" w:cstheme="minorHAnsi"/>
          <w:szCs w:val="24"/>
        </w:rPr>
        <w:t>Response</w:t>
      </w:r>
    </w:p>
    <w:p w14:paraId="42882903" w14:textId="4CD9A72B" w:rsidR="00F934FD" w:rsidRPr="00F268FD" w:rsidRDefault="00F934FD" w:rsidP="00040025">
      <w:pPr>
        <w:pStyle w:val="NormalBody"/>
        <w:tabs>
          <w:tab w:val="left" w:pos="270"/>
        </w:tabs>
        <w:spacing w:line="276" w:lineRule="auto"/>
        <w:rPr>
          <w:rFonts w:asciiTheme="minorHAnsi" w:hAnsiTheme="minorHAnsi" w:cstheme="minorHAnsi"/>
          <w:b/>
          <w:bCs/>
          <w:szCs w:val="24"/>
        </w:rPr>
      </w:pPr>
      <w:r w:rsidRPr="00F268FD">
        <w:rPr>
          <w:rFonts w:asciiTheme="minorHAnsi" w:hAnsiTheme="minorHAnsi" w:cstheme="minorHAnsi"/>
          <w:b/>
          <w:bCs/>
          <w:szCs w:val="24"/>
        </w:rPr>
        <w:t>LSAG:</w:t>
      </w:r>
      <w:r w:rsidRPr="00F268FD">
        <w:rPr>
          <w:rFonts w:asciiTheme="minorHAnsi" w:hAnsiTheme="minorHAnsi" w:cstheme="minorHAnsi"/>
          <w:bCs/>
          <w:szCs w:val="24"/>
        </w:rPr>
        <w:t xml:space="preserve"> </w:t>
      </w:r>
      <w:r w:rsidRPr="00F268FD">
        <w:rPr>
          <w:rFonts w:asciiTheme="minorHAnsi" w:hAnsiTheme="minorHAnsi" w:cstheme="minorHAnsi"/>
          <w:szCs w:val="24"/>
        </w:rPr>
        <w:t>Limited Special Access Group</w:t>
      </w:r>
    </w:p>
    <w:p w14:paraId="7FBBDF19" w14:textId="37D6B26F" w:rsidR="00557E1D" w:rsidRPr="00F268FD" w:rsidRDefault="00557E1D" w:rsidP="00040025">
      <w:pPr>
        <w:pStyle w:val="NormalBody"/>
        <w:tabs>
          <w:tab w:val="left" w:pos="270"/>
        </w:tabs>
        <w:spacing w:line="276" w:lineRule="auto"/>
        <w:rPr>
          <w:rFonts w:asciiTheme="minorHAnsi" w:hAnsiTheme="minorHAnsi" w:cstheme="minorHAnsi"/>
          <w:bCs/>
          <w:szCs w:val="24"/>
        </w:rPr>
      </w:pPr>
      <w:r w:rsidRPr="00F268FD">
        <w:rPr>
          <w:rFonts w:asciiTheme="minorHAnsi" w:hAnsiTheme="minorHAnsi" w:cstheme="minorHAnsi"/>
          <w:b/>
          <w:bCs/>
          <w:szCs w:val="24"/>
        </w:rPr>
        <w:t>NIST:</w:t>
      </w:r>
      <w:r w:rsidRPr="00F268FD">
        <w:rPr>
          <w:rFonts w:asciiTheme="minorHAnsi" w:hAnsiTheme="minorHAnsi" w:cstheme="minorHAnsi"/>
          <w:bCs/>
          <w:szCs w:val="24"/>
        </w:rPr>
        <w:t xml:space="preserve"> </w:t>
      </w:r>
      <w:r w:rsidRPr="00F268FD">
        <w:rPr>
          <w:rFonts w:cstheme="minorHAnsi"/>
        </w:rPr>
        <w:t>National Institute of Standards and Technology</w:t>
      </w:r>
    </w:p>
    <w:p w14:paraId="79B0FD8A" w14:textId="63F9C307" w:rsidR="0041607A" w:rsidRPr="00F268FD" w:rsidRDefault="0041607A" w:rsidP="00040025">
      <w:pPr>
        <w:pStyle w:val="NormalBody"/>
        <w:tabs>
          <w:tab w:val="left" w:pos="270"/>
        </w:tabs>
        <w:spacing w:line="276" w:lineRule="auto"/>
        <w:rPr>
          <w:rFonts w:asciiTheme="minorHAnsi" w:hAnsiTheme="minorHAnsi" w:cstheme="minorHAnsi"/>
          <w:szCs w:val="24"/>
        </w:rPr>
      </w:pPr>
      <w:r w:rsidRPr="00F268FD">
        <w:rPr>
          <w:rFonts w:asciiTheme="minorHAnsi" w:hAnsiTheme="minorHAnsi" w:cstheme="minorHAnsi"/>
          <w:b/>
          <w:bCs/>
          <w:szCs w:val="24"/>
        </w:rPr>
        <w:t>PHI:</w:t>
      </w:r>
      <w:r w:rsidRPr="00F268FD">
        <w:rPr>
          <w:rFonts w:asciiTheme="minorHAnsi" w:hAnsiTheme="minorHAnsi" w:cstheme="minorHAnsi"/>
          <w:szCs w:val="24"/>
        </w:rPr>
        <w:t xml:space="preserve"> Protected Health Information</w:t>
      </w:r>
    </w:p>
    <w:p w14:paraId="6E8ADFC4" w14:textId="77777777" w:rsidR="0041607A" w:rsidRPr="00F268FD" w:rsidRDefault="0041607A" w:rsidP="00040025">
      <w:pPr>
        <w:pStyle w:val="NormalBody"/>
        <w:tabs>
          <w:tab w:val="left" w:pos="270"/>
        </w:tabs>
        <w:spacing w:line="276" w:lineRule="auto"/>
        <w:rPr>
          <w:rFonts w:asciiTheme="minorHAnsi" w:hAnsiTheme="minorHAnsi" w:cstheme="minorHAnsi"/>
          <w:szCs w:val="24"/>
        </w:rPr>
      </w:pPr>
      <w:r w:rsidRPr="00F268FD">
        <w:rPr>
          <w:rFonts w:asciiTheme="minorHAnsi" w:hAnsiTheme="minorHAnsi" w:cstheme="minorHAnsi"/>
          <w:b/>
          <w:bCs/>
          <w:szCs w:val="24"/>
        </w:rPr>
        <w:t>PII:</w:t>
      </w:r>
      <w:r w:rsidRPr="00F268FD">
        <w:rPr>
          <w:rFonts w:asciiTheme="minorHAnsi" w:hAnsiTheme="minorHAnsi" w:cstheme="minorHAnsi"/>
          <w:szCs w:val="24"/>
        </w:rPr>
        <w:t xml:space="preserve"> Personally Identifying Information</w:t>
      </w:r>
    </w:p>
    <w:p w14:paraId="721C916E" w14:textId="77777777" w:rsidR="0041607A" w:rsidRPr="00F268FD" w:rsidRDefault="0041607A" w:rsidP="00040025">
      <w:pPr>
        <w:pStyle w:val="NormalBody"/>
        <w:tabs>
          <w:tab w:val="left" w:pos="270"/>
        </w:tabs>
        <w:spacing w:line="276" w:lineRule="auto"/>
        <w:rPr>
          <w:rFonts w:asciiTheme="minorHAnsi" w:hAnsiTheme="minorHAnsi" w:cstheme="minorHAnsi"/>
          <w:szCs w:val="24"/>
        </w:rPr>
      </w:pPr>
      <w:r w:rsidRPr="00F268FD">
        <w:rPr>
          <w:rFonts w:asciiTheme="minorHAnsi" w:hAnsiTheme="minorHAnsi" w:cstheme="minorHAnsi"/>
          <w:b/>
          <w:bCs/>
          <w:szCs w:val="24"/>
        </w:rPr>
        <w:t>PMPM</w:t>
      </w:r>
      <w:r w:rsidRPr="00F268FD">
        <w:rPr>
          <w:rFonts w:asciiTheme="minorHAnsi" w:hAnsiTheme="minorHAnsi" w:cstheme="minorHAnsi"/>
          <w:szCs w:val="24"/>
        </w:rPr>
        <w:t>: Per member (i.e., Enrollee) per month</w:t>
      </w:r>
    </w:p>
    <w:p w14:paraId="04911F74" w14:textId="4360496E" w:rsidR="00BA6E3E" w:rsidRPr="00F268FD" w:rsidRDefault="00DE5405" w:rsidP="00651C47">
      <w:pPr>
        <w:pStyle w:val="NormalBody"/>
        <w:tabs>
          <w:tab w:val="left" w:pos="270"/>
        </w:tabs>
        <w:spacing w:line="276" w:lineRule="auto"/>
        <w:rPr>
          <w:rFonts w:cstheme="minorHAnsi"/>
          <w:b/>
          <w:szCs w:val="24"/>
        </w:rPr>
      </w:pPr>
      <w:r w:rsidRPr="00F268FD">
        <w:rPr>
          <w:rFonts w:asciiTheme="minorHAnsi" w:hAnsiTheme="minorHAnsi" w:cstheme="minorHAnsi"/>
          <w:b/>
          <w:szCs w:val="24"/>
        </w:rPr>
        <w:t>RFC:</w:t>
      </w:r>
      <w:r w:rsidRPr="00F268FD">
        <w:rPr>
          <w:rFonts w:asciiTheme="minorHAnsi" w:hAnsiTheme="minorHAnsi" w:cstheme="minorHAnsi"/>
          <w:szCs w:val="24"/>
        </w:rPr>
        <w:t xml:space="preserve"> Request for Change</w:t>
      </w:r>
    </w:p>
    <w:p w14:paraId="4E704CC7" w14:textId="77777777" w:rsidR="00590EE2" w:rsidRPr="00F268FD" w:rsidRDefault="00590EE2" w:rsidP="008134AE">
      <w:pPr>
        <w:pStyle w:val="Heading2"/>
      </w:pPr>
      <w:bookmarkStart w:id="42" w:name="_Toc520374832"/>
      <w:bookmarkStart w:id="43" w:name="_Toc4773928"/>
      <w:bookmarkStart w:id="44" w:name="_Toc21006153"/>
      <w:r w:rsidRPr="00F268FD">
        <w:lastRenderedPageBreak/>
        <w:t>Hierarchy of Documents</w:t>
      </w:r>
      <w:bookmarkEnd w:id="42"/>
      <w:bookmarkEnd w:id="43"/>
      <w:bookmarkEnd w:id="44"/>
    </w:p>
    <w:p w14:paraId="453E4B81" w14:textId="77777777" w:rsidR="00590EE2" w:rsidRPr="00F268FD" w:rsidRDefault="00590EE2" w:rsidP="00040025">
      <w:pPr>
        <w:pStyle w:val="NormalBody"/>
        <w:tabs>
          <w:tab w:val="left" w:pos="270"/>
        </w:tabs>
        <w:spacing w:line="276" w:lineRule="auto"/>
        <w:rPr>
          <w:rFonts w:asciiTheme="minorHAnsi" w:hAnsiTheme="minorHAnsi" w:cstheme="minorHAnsi"/>
          <w:szCs w:val="24"/>
        </w:rPr>
      </w:pPr>
      <w:r w:rsidRPr="00F268FD">
        <w:rPr>
          <w:rFonts w:asciiTheme="minorHAnsi" w:hAnsiTheme="minorHAnsi" w:cstheme="minorHAnsi"/>
          <w:szCs w:val="24"/>
        </w:rPr>
        <w:t>In the event of conflict among the Contract documents, the order of precedence is as follows:</w:t>
      </w:r>
    </w:p>
    <w:p w14:paraId="0CBAE6A7" w14:textId="292E6C56" w:rsidR="00590EE2" w:rsidRPr="00F268FD" w:rsidRDefault="00590EE2" w:rsidP="001C6A29">
      <w:pPr>
        <w:pStyle w:val="ListParagraph"/>
        <w:numPr>
          <w:ilvl w:val="0"/>
          <w:numId w:val="62"/>
        </w:numPr>
        <w:tabs>
          <w:tab w:val="left" w:pos="270"/>
        </w:tabs>
        <w:spacing w:after="120" w:line="276" w:lineRule="auto"/>
        <w:contextualSpacing w:val="0"/>
        <w:rPr>
          <w:rFonts w:cstheme="minorHAnsi"/>
          <w:szCs w:val="24"/>
        </w:rPr>
      </w:pPr>
      <w:r w:rsidRPr="00F268FD">
        <w:rPr>
          <w:rFonts w:cstheme="minorHAnsi"/>
          <w:szCs w:val="24"/>
        </w:rPr>
        <w:t>This contract document</w:t>
      </w:r>
      <w:r w:rsidR="00210530" w:rsidRPr="00F268FD">
        <w:rPr>
          <w:rFonts w:cstheme="minorHAnsi"/>
          <w:szCs w:val="24"/>
        </w:rPr>
        <w:t>;</w:t>
      </w:r>
    </w:p>
    <w:p w14:paraId="792F4D63" w14:textId="7D075BEA" w:rsidR="00590EE2" w:rsidRPr="00F268FD" w:rsidRDefault="00590EE2" w:rsidP="001C6A29">
      <w:pPr>
        <w:pStyle w:val="ListParagraph"/>
        <w:numPr>
          <w:ilvl w:val="0"/>
          <w:numId w:val="62"/>
        </w:numPr>
        <w:tabs>
          <w:tab w:val="left" w:pos="270"/>
        </w:tabs>
        <w:spacing w:after="120" w:line="276" w:lineRule="auto"/>
        <w:contextualSpacing w:val="0"/>
        <w:rPr>
          <w:rFonts w:cstheme="minorHAnsi"/>
          <w:szCs w:val="24"/>
        </w:rPr>
      </w:pPr>
      <w:r w:rsidRPr="00F268FD">
        <w:rPr>
          <w:rFonts w:cstheme="minorHAnsi"/>
          <w:szCs w:val="24"/>
        </w:rPr>
        <w:t xml:space="preserve">The </w:t>
      </w:r>
      <w:r w:rsidR="00F030F7">
        <w:rPr>
          <w:rFonts w:cstheme="minorHAnsi"/>
          <w:szCs w:val="24"/>
        </w:rPr>
        <w:t>appendices</w:t>
      </w:r>
      <w:r w:rsidR="00F030F7" w:rsidRPr="00F268FD">
        <w:rPr>
          <w:rFonts w:cstheme="minorHAnsi"/>
          <w:szCs w:val="24"/>
        </w:rPr>
        <w:t xml:space="preserve"> </w:t>
      </w:r>
      <w:r w:rsidRPr="00F268FD">
        <w:rPr>
          <w:rFonts w:cstheme="minorHAnsi"/>
          <w:szCs w:val="24"/>
        </w:rPr>
        <w:t xml:space="preserve">to this </w:t>
      </w:r>
      <w:r w:rsidR="00F030F7">
        <w:rPr>
          <w:rFonts w:cstheme="minorHAnsi"/>
          <w:szCs w:val="24"/>
        </w:rPr>
        <w:t>c</w:t>
      </w:r>
      <w:r w:rsidRPr="00F268FD">
        <w:rPr>
          <w:rFonts w:cstheme="minorHAnsi"/>
          <w:szCs w:val="24"/>
        </w:rPr>
        <w:t>ontract</w:t>
      </w:r>
      <w:r w:rsidR="00F030F7">
        <w:rPr>
          <w:rFonts w:cstheme="minorHAnsi"/>
          <w:szCs w:val="24"/>
        </w:rPr>
        <w:t xml:space="preserve"> document</w:t>
      </w:r>
      <w:r w:rsidR="00210530" w:rsidRPr="00F268FD">
        <w:rPr>
          <w:rFonts w:cstheme="minorHAnsi"/>
          <w:szCs w:val="24"/>
        </w:rPr>
        <w:t>;</w:t>
      </w:r>
    </w:p>
    <w:p w14:paraId="26B8D30E" w14:textId="3F2C5A80" w:rsidR="00590EE2" w:rsidRPr="00F268FD" w:rsidRDefault="00590EE2" w:rsidP="001C6A29">
      <w:pPr>
        <w:pStyle w:val="ListParagraph"/>
        <w:numPr>
          <w:ilvl w:val="0"/>
          <w:numId w:val="62"/>
        </w:numPr>
        <w:tabs>
          <w:tab w:val="left" w:pos="270"/>
        </w:tabs>
        <w:spacing w:after="120" w:line="276" w:lineRule="auto"/>
        <w:contextualSpacing w:val="0"/>
        <w:rPr>
          <w:rFonts w:cstheme="minorHAnsi"/>
          <w:szCs w:val="24"/>
        </w:rPr>
      </w:pPr>
      <w:r w:rsidRPr="00F268FD">
        <w:rPr>
          <w:rFonts w:cstheme="minorHAnsi"/>
          <w:szCs w:val="24"/>
        </w:rPr>
        <w:t xml:space="preserve">ITN </w:t>
      </w:r>
      <w:r w:rsidR="008134AE" w:rsidRPr="00F268FD">
        <w:rPr>
          <w:rFonts w:cstheme="minorHAnsi"/>
          <w:szCs w:val="24"/>
        </w:rPr>
        <w:t>2019-200-01</w:t>
      </w:r>
      <w:r w:rsidRPr="00F268FD">
        <w:rPr>
          <w:rFonts w:cstheme="minorHAnsi"/>
          <w:szCs w:val="24"/>
        </w:rPr>
        <w:t xml:space="preserve"> </w:t>
      </w:r>
      <w:r w:rsidR="004941B3" w:rsidRPr="00F268FD">
        <w:rPr>
          <w:rFonts w:cstheme="minorHAnsi"/>
          <w:szCs w:val="24"/>
        </w:rPr>
        <w:t>includi</w:t>
      </w:r>
      <w:r w:rsidR="00D105E7" w:rsidRPr="00F268FD">
        <w:rPr>
          <w:rFonts w:cstheme="minorHAnsi"/>
          <w:szCs w:val="24"/>
        </w:rPr>
        <w:t>ng</w:t>
      </w:r>
      <w:r w:rsidRPr="00F268FD">
        <w:rPr>
          <w:rFonts w:cstheme="minorHAnsi"/>
          <w:szCs w:val="24"/>
        </w:rPr>
        <w:t xml:space="preserve"> all addenda, in reverse order of posting </w:t>
      </w:r>
      <w:r w:rsidR="001F6AB1" w:rsidRPr="00F268FD">
        <w:rPr>
          <w:rFonts w:cstheme="minorHAnsi"/>
          <w:szCs w:val="24"/>
        </w:rPr>
        <w:t>by date</w:t>
      </w:r>
      <w:r w:rsidRPr="00F268FD">
        <w:rPr>
          <w:rFonts w:cstheme="minorHAnsi"/>
          <w:szCs w:val="24"/>
        </w:rPr>
        <w:t xml:space="preserve"> on the Florida Healthy Kids website</w:t>
      </w:r>
      <w:r w:rsidR="004065D4">
        <w:rPr>
          <w:rFonts w:cstheme="minorHAnsi"/>
          <w:szCs w:val="24"/>
        </w:rPr>
        <w:t>, which are incorporated by reference</w:t>
      </w:r>
      <w:r w:rsidR="00210530" w:rsidRPr="00F268FD">
        <w:rPr>
          <w:rFonts w:cstheme="minorHAnsi"/>
          <w:szCs w:val="24"/>
        </w:rPr>
        <w:t>;</w:t>
      </w:r>
    </w:p>
    <w:p w14:paraId="1B8593A2" w14:textId="63A90E38" w:rsidR="00590EE2" w:rsidRPr="00F268FD" w:rsidRDefault="00590EE2" w:rsidP="001C6A29">
      <w:pPr>
        <w:pStyle w:val="ListParagraph"/>
        <w:numPr>
          <w:ilvl w:val="0"/>
          <w:numId w:val="62"/>
        </w:numPr>
        <w:tabs>
          <w:tab w:val="left" w:pos="270"/>
        </w:tabs>
        <w:spacing w:after="120" w:line="276" w:lineRule="auto"/>
        <w:contextualSpacing w:val="0"/>
        <w:rPr>
          <w:rFonts w:cstheme="minorHAnsi"/>
          <w:szCs w:val="24"/>
        </w:rPr>
      </w:pPr>
      <w:r w:rsidRPr="00F268FD">
        <w:rPr>
          <w:rFonts w:cstheme="minorHAnsi"/>
          <w:szCs w:val="24"/>
        </w:rPr>
        <w:t xml:space="preserve">Vendor’s Best and Final Offer to ITN </w:t>
      </w:r>
      <w:r w:rsidR="004F71AE" w:rsidRPr="00F268FD">
        <w:rPr>
          <w:rFonts w:cstheme="minorHAnsi"/>
          <w:szCs w:val="24"/>
        </w:rPr>
        <w:t>2019-200-01</w:t>
      </w:r>
      <w:r w:rsidR="00A727E1">
        <w:rPr>
          <w:rFonts w:cstheme="minorHAnsi"/>
          <w:szCs w:val="24"/>
        </w:rPr>
        <w:t>, which is incorporated by reference</w:t>
      </w:r>
      <w:r w:rsidR="00210530" w:rsidRPr="00F268FD">
        <w:rPr>
          <w:rFonts w:cstheme="minorHAnsi"/>
          <w:szCs w:val="24"/>
        </w:rPr>
        <w:t>; and</w:t>
      </w:r>
    </w:p>
    <w:p w14:paraId="6E7D75A1" w14:textId="40EF6209" w:rsidR="00590EE2" w:rsidRPr="00F268FD" w:rsidRDefault="00590EE2" w:rsidP="001C6A29">
      <w:pPr>
        <w:pStyle w:val="ListParagraph"/>
        <w:numPr>
          <w:ilvl w:val="0"/>
          <w:numId w:val="62"/>
        </w:numPr>
        <w:tabs>
          <w:tab w:val="left" w:pos="270"/>
        </w:tabs>
        <w:spacing w:after="120" w:line="276" w:lineRule="auto"/>
        <w:contextualSpacing w:val="0"/>
        <w:rPr>
          <w:rFonts w:cstheme="minorHAnsi"/>
          <w:szCs w:val="24"/>
        </w:rPr>
      </w:pPr>
      <w:r w:rsidRPr="00F268FD">
        <w:rPr>
          <w:rFonts w:cstheme="minorHAnsi"/>
          <w:szCs w:val="24"/>
        </w:rPr>
        <w:t xml:space="preserve">Vendor’s response to ITN </w:t>
      </w:r>
      <w:r w:rsidR="004F71AE" w:rsidRPr="00F268FD">
        <w:rPr>
          <w:rFonts w:cstheme="minorHAnsi"/>
          <w:szCs w:val="24"/>
        </w:rPr>
        <w:t>2019-200-01</w:t>
      </w:r>
      <w:r w:rsidR="00A727E1">
        <w:rPr>
          <w:rFonts w:cstheme="minorHAnsi"/>
          <w:szCs w:val="24"/>
        </w:rPr>
        <w:t>, which is incorporated by reference</w:t>
      </w:r>
      <w:r w:rsidR="00210530" w:rsidRPr="00F268FD">
        <w:rPr>
          <w:rFonts w:cstheme="minorHAnsi"/>
          <w:szCs w:val="24"/>
        </w:rPr>
        <w:t>.</w:t>
      </w:r>
    </w:p>
    <w:p w14:paraId="5E16A223" w14:textId="72576C0B" w:rsidR="00590EE2" w:rsidRPr="00F268FD" w:rsidRDefault="00590EE2" w:rsidP="00CC7A70">
      <w:pPr>
        <w:tabs>
          <w:tab w:val="left" w:pos="270"/>
        </w:tabs>
        <w:spacing w:after="160" w:line="276" w:lineRule="auto"/>
        <w:rPr>
          <w:rFonts w:cstheme="minorHAnsi"/>
          <w:szCs w:val="24"/>
        </w:rPr>
      </w:pPr>
      <w:r w:rsidRPr="00F268FD">
        <w:rPr>
          <w:rFonts w:eastAsia="Times New Roman" w:cstheme="minorHAnsi"/>
          <w:szCs w:val="24"/>
        </w:rPr>
        <w:t>In the event the terms of this Contract conflict with federal or state laws or regulations, the federal or state laws or regulations prevail</w:t>
      </w:r>
      <w:r w:rsidRPr="00F268FD">
        <w:rPr>
          <w:rFonts w:cstheme="minorHAnsi"/>
          <w:szCs w:val="24"/>
        </w:rPr>
        <w:t>.</w:t>
      </w:r>
    </w:p>
    <w:p w14:paraId="18B18910" w14:textId="736EC03E" w:rsidR="00D47E3B" w:rsidRPr="00F268FD" w:rsidRDefault="005F4C61" w:rsidP="008134AE">
      <w:pPr>
        <w:pStyle w:val="Heading2"/>
      </w:pPr>
      <w:bookmarkStart w:id="45" w:name="_Toc221676686"/>
      <w:bookmarkStart w:id="46" w:name="_Toc4773929"/>
      <w:bookmarkStart w:id="47" w:name="_Toc21006154"/>
      <w:r w:rsidRPr="00F268FD">
        <w:t>R</w:t>
      </w:r>
      <w:r w:rsidR="00D47E3B" w:rsidRPr="00F268FD">
        <w:t>ules of Interpretation</w:t>
      </w:r>
      <w:bookmarkEnd w:id="30"/>
      <w:bookmarkEnd w:id="31"/>
      <w:bookmarkEnd w:id="32"/>
      <w:bookmarkEnd w:id="33"/>
      <w:bookmarkEnd w:id="34"/>
      <w:bookmarkEnd w:id="35"/>
      <w:bookmarkEnd w:id="36"/>
      <w:bookmarkEnd w:id="37"/>
      <w:bookmarkEnd w:id="38"/>
      <w:bookmarkEnd w:id="39"/>
      <w:bookmarkEnd w:id="40"/>
      <w:bookmarkEnd w:id="41"/>
      <w:bookmarkEnd w:id="45"/>
      <w:bookmarkEnd w:id="46"/>
      <w:bookmarkEnd w:id="47"/>
    </w:p>
    <w:p w14:paraId="6DE3F729" w14:textId="77777777" w:rsidR="00590EE2" w:rsidRPr="00F268FD" w:rsidRDefault="00590EE2" w:rsidP="00040025">
      <w:pPr>
        <w:pStyle w:val="NormalBody"/>
        <w:tabs>
          <w:tab w:val="left" w:pos="270"/>
        </w:tabs>
        <w:spacing w:line="276" w:lineRule="auto"/>
        <w:rPr>
          <w:rFonts w:asciiTheme="minorHAnsi" w:hAnsiTheme="minorHAnsi" w:cstheme="minorHAnsi"/>
          <w:szCs w:val="24"/>
        </w:rPr>
      </w:pPr>
      <w:r w:rsidRPr="00F268FD">
        <w:rPr>
          <w:rFonts w:asciiTheme="minorHAnsi" w:hAnsiTheme="minorHAnsi" w:cstheme="minorHAnsi"/>
          <w:szCs w:val="24"/>
        </w:rPr>
        <w:t xml:space="preserve">This Contract is and shall be deemed jointly drafted and written by all Parties to it and shall not be construed or interpreted against the Party originating or preparing it. </w:t>
      </w:r>
    </w:p>
    <w:p w14:paraId="27620AD4" w14:textId="77777777" w:rsidR="00590EE2" w:rsidRPr="00F268FD" w:rsidRDefault="00590EE2" w:rsidP="00040025">
      <w:pPr>
        <w:pStyle w:val="NormalBody"/>
        <w:tabs>
          <w:tab w:val="left" w:pos="270"/>
        </w:tabs>
        <w:spacing w:line="276" w:lineRule="auto"/>
        <w:rPr>
          <w:rFonts w:asciiTheme="minorHAnsi" w:hAnsiTheme="minorHAnsi" w:cstheme="minorHAnsi"/>
          <w:szCs w:val="24"/>
        </w:rPr>
      </w:pPr>
      <w:r w:rsidRPr="00F268FD">
        <w:rPr>
          <w:rFonts w:asciiTheme="minorHAnsi" w:hAnsiTheme="minorHAnsi" w:cstheme="minorHAnsi"/>
          <w:szCs w:val="24"/>
        </w:rPr>
        <w:t>Unless otherwise indicated or required by context, the following rules of interpretation apply:</w:t>
      </w:r>
    </w:p>
    <w:p w14:paraId="5930B166" w14:textId="4C8F1293" w:rsidR="00590EE2" w:rsidRPr="00F268FD" w:rsidRDefault="00590EE2" w:rsidP="001C6A29">
      <w:pPr>
        <w:pStyle w:val="ListParagraph"/>
        <w:numPr>
          <w:ilvl w:val="0"/>
          <w:numId w:val="63"/>
        </w:numPr>
        <w:tabs>
          <w:tab w:val="left" w:pos="270"/>
        </w:tabs>
        <w:spacing w:after="120" w:line="276" w:lineRule="auto"/>
        <w:contextualSpacing w:val="0"/>
        <w:rPr>
          <w:rFonts w:cstheme="minorHAnsi"/>
          <w:szCs w:val="24"/>
        </w:rPr>
      </w:pPr>
      <w:r w:rsidRPr="00F268FD">
        <w:rPr>
          <w:rFonts w:cstheme="minorHAnsi"/>
          <w:szCs w:val="24"/>
        </w:rPr>
        <w:t xml:space="preserve">All references to a section or </w:t>
      </w:r>
      <w:r w:rsidR="00A727E1">
        <w:rPr>
          <w:rFonts w:cstheme="minorHAnsi"/>
          <w:szCs w:val="24"/>
        </w:rPr>
        <w:t>an appendix</w:t>
      </w:r>
      <w:r w:rsidR="00DC0343" w:rsidRPr="00F268FD">
        <w:rPr>
          <w:rFonts w:cstheme="minorHAnsi"/>
          <w:szCs w:val="24"/>
        </w:rPr>
        <w:t>, unless otherwise indicated,</w:t>
      </w:r>
      <w:r w:rsidRPr="00F268FD">
        <w:rPr>
          <w:rFonts w:cstheme="minorHAnsi"/>
          <w:szCs w:val="24"/>
        </w:rPr>
        <w:t xml:space="preserve"> are to a </w:t>
      </w:r>
      <w:r w:rsidR="00DA6C11" w:rsidRPr="00F268FD">
        <w:rPr>
          <w:rFonts w:cstheme="minorHAnsi"/>
          <w:szCs w:val="24"/>
        </w:rPr>
        <w:t>S</w:t>
      </w:r>
      <w:r w:rsidRPr="00F268FD">
        <w:rPr>
          <w:rFonts w:cstheme="minorHAnsi"/>
          <w:szCs w:val="24"/>
        </w:rPr>
        <w:t xml:space="preserve">ection or </w:t>
      </w:r>
      <w:r w:rsidR="00A727E1">
        <w:rPr>
          <w:rFonts w:cstheme="minorHAnsi"/>
          <w:szCs w:val="24"/>
        </w:rPr>
        <w:t>appendix</w:t>
      </w:r>
      <w:r w:rsidR="00A727E1" w:rsidRPr="00F268FD">
        <w:rPr>
          <w:rFonts w:cstheme="minorHAnsi"/>
          <w:szCs w:val="24"/>
        </w:rPr>
        <w:t xml:space="preserve"> </w:t>
      </w:r>
      <w:r w:rsidRPr="00F268FD">
        <w:rPr>
          <w:rFonts w:cstheme="minorHAnsi"/>
          <w:szCs w:val="24"/>
        </w:rPr>
        <w:t>of this Contract;</w:t>
      </w:r>
    </w:p>
    <w:p w14:paraId="3C127CEF" w14:textId="1CB5AA46" w:rsidR="00590EE2" w:rsidRPr="00F268FD" w:rsidRDefault="00590EE2" w:rsidP="001C6A29">
      <w:pPr>
        <w:pStyle w:val="ListParagraph"/>
        <w:numPr>
          <w:ilvl w:val="0"/>
          <w:numId w:val="63"/>
        </w:numPr>
        <w:tabs>
          <w:tab w:val="left" w:pos="270"/>
        </w:tabs>
        <w:spacing w:after="120" w:line="276" w:lineRule="auto"/>
        <w:contextualSpacing w:val="0"/>
        <w:rPr>
          <w:rFonts w:cstheme="minorHAnsi"/>
          <w:szCs w:val="24"/>
        </w:rPr>
      </w:pPr>
      <w:r w:rsidRPr="00F268FD">
        <w:rPr>
          <w:rFonts w:cstheme="minorHAnsi"/>
          <w:szCs w:val="24"/>
        </w:rPr>
        <w:t>The term “</w:t>
      </w:r>
      <w:r w:rsidR="00070C54" w:rsidRPr="00F268FD">
        <w:rPr>
          <w:rFonts w:cstheme="minorHAnsi"/>
          <w:szCs w:val="24"/>
        </w:rPr>
        <w:t>S</w:t>
      </w:r>
      <w:r w:rsidRPr="00F268FD">
        <w:rPr>
          <w:rFonts w:cstheme="minorHAnsi"/>
          <w:szCs w:val="24"/>
        </w:rPr>
        <w:t xml:space="preserve">ection” </w:t>
      </w:r>
      <w:r w:rsidR="00654923" w:rsidRPr="00F268FD">
        <w:rPr>
          <w:rFonts w:cstheme="minorHAnsi"/>
          <w:szCs w:val="24"/>
        </w:rPr>
        <w:t>refers</w:t>
      </w:r>
      <w:r w:rsidR="00C62D86" w:rsidRPr="00F268FD">
        <w:rPr>
          <w:rFonts w:cstheme="minorHAnsi"/>
          <w:szCs w:val="24"/>
        </w:rPr>
        <w:t xml:space="preserve"> to </w:t>
      </w:r>
      <w:r w:rsidR="00654923" w:rsidRPr="00F268FD">
        <w:rPr>
          <w:rFonts w:cstheme="minorHAnsi"/>
          <w:szCs w:val="24"/>
        </w:rPr>
        <w:t>sections,</w:t>
      </w:r>
      <w:r w:rsidR="00C62D86" w:rsidRPr="00F268FD">
        <w:rPr>
          <w:rFonts w:cstheme="minorHAnsi"/>
          <w:szCs w:val="24"/>
        </w:rPr>
        <w:t xml:space="preserve"> </w:t>
      </w:r>
      <w:r w:rsidRPr="00F268FD">
        <w:rPr>
          <w:rFonts w:cstheme="minorHAnsi"/>
          <w:szCs w:val="24"/>
        </w:rPr>
        <w:t>subsections</w:t>
      </w:r>
      <w:r w:rsidR="00654923" w:rsidRPr="00F268FD">
        <w:rPr>
          <w:rFonts w:cstheme="minorHAnsi"/>
          <w:szCs w:val="24"/>
        </w:rPr>
        <w:t>,</w:t>
      </w:r>
      <w:r w:rsidR="00746F4F" w:rsidRPr="00F268FD">
        <w:rPr>
          <w:rFonts w:cstheme="minorHAnsi"/>
          <w:szCs w:val="24"/>
        </w:rPr>
        <w:t xml:space="preserve"> sub-subsections, etc.</w:t>
      </w:r>
      <w:r w:rsidRPr="00F268FD">
        <w:rPr>
          <w:rFonts w:cstheme="minorHAnsi"/>
          <w:szCs w:val="24"/>
        </w:rPr>
        <w:t xml:space="preserve">, </w:t>
      </w:r>
      <w:r w:rsidR="0036797A" w:rsidRPr="00F268FD">
        <w:rPr>
          <w:rFonts w:cstheme="minorHAnsi"/>
          <w:szCs w:val="24"/>
        </w:rPr>
        <w:t>of this Contract,</w:t>
      </w:r>
      <w:r w:rsidRPr="00F268FD">
        <w:rPr>
          <w:rFonts w:cstheme="minorHAnsi"/>
          <w:szCs w:val="24"/>
        </w:rPr>
        <w:t xml:space="preserve"> as indicated by the text; </w:t>
      </w:r>
    </w:p>
    <w:p w14:paraId="2C4F9F5D" w14:textId="51E580CD" w:rsidR="00590EE2" w:rsidRPr="00F268FD" w:rsidRDefault="00590EE2" w:rsidP="001C6A29">
      <w:pPr>
        <w:pStyle w:val="ListParagraph"/>
        <w:numPr>
          <w:ilvl w:val="0"/>
          <w:numId w:val="63"/>
        </w:numPr>
        <w:tabs>
          <w:tab w:val="left" w:pos="270"/>
        </w:tabs>
        <w:spacing w:after="120" w:line="276" w:lineRule="auto"/>
        <w:contextualSpacing w:val="0"/>
        <w:rPr>
          <w:rFonts w:cstheme="minorHAnsi"/>
          <w:szCs w:val="24"/>
        </w:rPr>
      </w:pPr>
      <w:r w:rsidRPr="00F268FD">
        <w:rPr>
          <w:rFonts w:cstheme="minorHAnsi"/>
          <w:szCs w:val="24"/>
        </w:rPr>
        <w:t xml:space="preserve">The table of contents and </w:t>
      </w:r>
      <w:r w:rsidR="00E70DBA" w:rsidRPr="00F268FD">
        <w:rPr>
          <w:rFonts w:cstheme="minorHAnsi"/>
          <w:szCs w:val="24"/>
        </w:rPr>
        <w:t>S</w:t>
      </w:r>
      <w:r w:rsidRPr="00F268FD">
        <w:rPr>
          <w:rFonts w:cstheme="minorHAnsi"/>
          <w:szCs w:val="24"/>
        </w:rPr>
        <w:t>ection headings are for reference purposes only and do not limit or affect the meaning or interpretation of the text;</w:t>
      </w:r>
    </w:p>
    <w:p w14:paraId="05A171A7" w14:textId="6C8B0B44" w:rsidR="00590EE2" w:rsidRPr="00F268FD" w:rsidRDefault="00590EE2" w:rsidP="001C6A29">
      <w:pPr>
        <w:pStyle w:val="ListParagraph"/>
        <w:numPr>
          <w:ilvl w:val="0"/>
          <w:numId w:val="63"/>
        </w:numPr>
        <w:tabs>
          <w:tab w:val="left" w:pos="270"/>
        </w:tabs>
        <w:spacing w:after="120" w:line="276" w:lineRule="auto"/>
        <w:contextualSpacing w:val="0"/>
        <w:rPr>
          <w:rFonts w:cstheme="minorHAnsi"/>
          <w:szCs w:val="24"/>
        </w:rPr>
      </w:pPr>
      <w:r w:rsidRPr="00F268FD">
        <w:rPr>
          <w:rFonts w:cstheme="minorHAnsi"/>
          <w:szCs w:val="24"/>
        </w:rPr>
        <w:t>All singular terms include the plural and all plural terms include the singular</w:t>
      </w:r>
      <w:r w:rsidR="00425608" w:rsidRPr="00F268FD">
        <w:rPr>
          <w:rFonts w:cstheme="minorHAnsi"/>
          <w:szCs w:val="24"/>
        </w:rPr>
        <w:t>;</w:t>
      </w:r>
    </w:p>
    <w:p w14:paraId="1D91D65B" w14:textId="77777777" w:rsidR="00590EE2" w:rsidRPr="00F268FD" w:rsidRDefault="00590EE2" w:rsidP="001C6A29">
      <w:pPr>
        <w:pStyle w:val="ListParagraph"/>
        <w:numPr>
          <w:ilvl w:val="0"/>
          <w:numId w:val="63"/>
        </w:numPr>
        <w:tabs>
          <w:tab w:val="left" w:pos="270"/>
        </w:tabs>
        <w:spacing w:after="120" w:line="276" w:lineRule="auto"/>
        <w:contextualSpacing w:val="0"/>
        <w:rPr>
          <w:rFonts w:cstheme="minorHAnsi"/>
          <w:szCs w:val="24"/>
        </w:rPr>
      </w:pPr>
      <w:r w:rsidRPr="00F268FD">
        <w:rPr>
          <w:rFonts w:cstheme="minorHAnsi"/>
          <w:szCs w:val="24"/>
        </w:rPr>
        <w:t>Masculine, feminine, and neutral gender terms include all genders;</w:t>
      </w:r>
    </w:p>
    <w:p w14:paraId="7ED92DDB" w14:textId="6CD8C38D" w:rsidR="00590EE2" w:rsidRPr="00F268FD" w:rsidRDefault="00590EE2" w:rsidP="001C6A29">
      <w:pPr>
        <w:pStyle w:val="ListParagraph"/>
        <w:numPr>
          <w:ilvl w:val="0"/>
          <w:numId w:val="63"/>
        </w:numPr>
        <w:tabs>
          <w:tab w:val="left" w:pos="270"/>
        </w:tabs>
        <w:spacing w:after="120" w:line="276" w:lineRule="auto"/>
        <w:contextualSpacing w:val="0"/>
        <w:rPr>
          <w:rFonts w:cstheme="minorHAnsi"/>
          <w:szCs w:val="24"/>
        </w:rPr>
      </w:pPr>
      <w:r w:rsidRPr="00F268FD">
        <w:rPr>
          <w:rFonts w:cstheme="minorHAnsi"/>
          <w:szCs w:val="24"/>
        </w:rPr>
        <w:t xml:space="preserve">The word “include” and its </w:t>
      </w:r>
      <w:r w:rsidR="00070C54" w:rsidRPr="00F268FD">
        <w:rPr>
          <w:rFonts w:cstheme="minorHAnsi"/>
          <w:szCs w:val="24"/>
        </w:rPr>
        <w:t xml:space="preserve">derivatives </w:t>
      </w:r>
      <w:r w:rsidRPr="00F268FD">
        <w:rPr>
          <w:rFonts w:cstheme="minorHAnsi"/>
          <w:szCs w:val="24"/>
        </w:rPr>
        <w:t>are deemed to be followed by the phrase “but not limited to”;</w:t>
      </w:r>
    </w:p>
    <w:p w14:paraId="6CC131BA" w14:textId="77777777" w:rsidR="00590EE2" w:rsidRPr="00F268FD" w:rsidRDefault="00590EE2" w:rsidP="001C6A29">
      <w:pPr>
        <w:pStyle w:val="ListParagraph"/>
        <w:numPr>
          <w:ilvl w:val="0"/>
          <w:numId w:val="63"/>
        </w:numPr>
        <w:tabs>
          <w:tab w:val="left" w:pos="270"/>
        </w:tabs>
        <w:spacing w:after="120" w:line="276" w:lineRule="auto"/>
        <w:contextualSpacing w:val="0"/>
        <w:rPr>
          <w:rFonts w:cstheme="minorHAnsi"/>
          <w:szCs w:val="24"/>
        </w:rPr>
      </w:pPr>
      <w:r w:rsidRPr="00F268FD">
        <w:rPr>
          <w:rFonts w:cstheme="minorHAnsi"/>
          <w:szCs w:val="24"/>
        </w:rPr>
        <w:t>Reference to a governmental entity or person includes the authorized successors and assigns of the governmental entity or person; and</w:t>
      </w:r>
    </w:p>
    <w:p w14:paraId="7AD1541A" w14:textId="696C8517" w:rsidR="00D47E3B" w:rsidRPr="00F268FD" w:rsidRDefault="00590EE2" w:rsidP="001C6A29">
      <w:pPr>
        <w:pStyle w:val="ListParagraph"/>
        <w:numPr>
          <w:ilvl w:val="0"/>
          <w:numId w:val="63"/>
        </w:numPr>
        <w:tabs>
          <w:tab w:val="left" w:pos="270"/>
        </w:tabs>
        <w:spacing w:after="120" w:line="276" w:lineRule="auto"/>
        <w:contextualSpacing w:val="0"/>
        <w:rPr>
          <w:rFonts w:cstheme="minorHAnsi"/>
          <w:szCs w:val="24"/>
        </w:rPr>
      </w:pPr>
      <w:r w:rsidRPr="00F268FD">
        <w:rPr>
          <w:rFonts w:cstheme="minorHAnsi"/>
          <w:szCs w:val="24"/>
        </w:rPr>
        <w:t xml:space="preserve">Reference to a federal or state law or regulation includes the federal or state law or regulation as amended or replaced. </w:t>
      </w:r>
    </w:p>
    <w:p w14:paraId="49B651B1" w14:textId="268B2F9E" w:rsidR="00867075" w:rsidRPr="00F268FD" w:rsidRDefault="00BB1106" w:rsidP="00DE302A">
      <w:pPr>
        <w:pStyle w:val="Heading2"/>
      </w:pPr>
      <w:bookmarkStart w:id="48" w:name="_Toc21006155"/>
      <w:bookmarkStart w:id="49" w:name="_Toc520374830"/>
      <w:r w:rsidRPr="00F268FD">
        <w:lastRenderedPageBreak/>
        <w:t>Appendices</w:t>
      </w:r>
      <w:bookmarkEnd w:id="48"/>
      <w:r w:rsidRPr="00F268FD">
        <w:t xml:space="preserve"> </w:t>
      </w:r>
      <w:bookmarkEnd w:id="49"/>
    </w:p>
    <w:p w14:paraId="7268C02D" w14:textId="44AE7646" w:rsidR="00867075" w:rsidRPr="00F268FD" w:rsidRDefault="00BB1106" w:rsidP="00867075">
      <w:r w:rsidRPr="00F268FD">
        <w:t>The following</w:t>
      </w:r>
      <w:r w:rsidR="00867075" w:rsidRPr="00F268FD">
        <w:t xml:space="preserve"> </w:t>
      </w:r>
      <w:r w:rsidRPr="00F268FD">
        <w:t xml:space="preserve">appendices </w:t>
      </w:r>
      <w:r w:rsidR="00867075" w:rsidRPr="00F268FD">
        <w:t>to this Contract are hereby incorporated into the Contract by reference</w:t>
      </w:r>
      <w:r w:rsidRPr="00F268FD">
        <w:t>:</w:t>
      </w:r>
      <w:r w:rsidR="00867075" w:rsidRPr="00F268FD">
        <w:t xml:space="preserve"> </w:t>
      </w:r>
    </w:p>
    <w:p w14:paraId="4F7D37BE" w14:textId="77777777" w:rsidR="00BB1106" w:rsidRPr="00F268FD" w:rsidRDefault="00BB1106" w:rsidP="00BB1106">
      <w:pPr>
        <w:ind w:firstLine="720"/>
      </w:pPr>
      <w:r w:rsidRPr="00F268FD">
        <w:t>Appendix A: Reports and Other Documents</w:t>
      </w:r>
    </w:p>
    <w:p w14:paraId="06059F24" w14:textId="77777777" w:rsidR="00BB1106" w:rsidRPr="00F268FD" w:rsidRDefault="00BB1106" w:rsidP="00BB1106">
      <w:pPr>
        <w:ind w:firstLine="720"/>
      </w:pPr>
      <w:r w:rsidRPr="00F268FD">
        <w:t>Appendix B: Performance Standards</w:t>
      </w:r>
    </w:p>
    <w:p w14:paraId="3734E89B" w14:textId="77777777" w:rsidR="00BB1106" w:rsidRPr="00F268FD" w:rsidRDefault="00BB1106" w:rsidP="00BB1106">
      <w:pPr>
        <w:ind w:firstLine="720"/>
      </w:pPr>
      <w:r w:rsidRPr="00F268FD">
        <w:t>Appendix C: Vendor Affidavit of Compliance</w:t>
      </w:r>
    </w:p>
    <w:p w14:paraId="72C91515" w14:textId="77777777" w:rsidR="00BB1106" w:rsidRPr="00F268FD" w:rsidRDefault="00BB1106" w:rsidP="00BB1106">
      <w:pPr>
        <w:ind w:firstLine="720"/>
      </w:pPr>
      <w:r w:rsidRPr="00F268FD">
        <w:t xml:space="preserve">Appendix D: Vendor Affidavit of Warranty of Security </w:t>
      </w:r>
    </w:p>
    <w:p w14:paraId="113615CE" w14:textId="7FFF3CB1" w:rsidR="00BB1106" w:rsidRPr="00F268FD" w:rsidRDefault="00BB1106" w:rsidP="00BB1106">
      <w:pPr>
        <w:ind w:firstLine="720"/>
      </w:pPr>
      <w:r w:rsidRPr="00F268FD">
        <w:t>Appendix E: FHKC Materials</w:t>
      </w:r>
    </w:p>
    <w:p w14:paraId="7DC852E0" w14:textId="3DAA44A7" w:rsidR="00BB1106" w:rsidRPr="00F268FD" w:rsidRDefault="00BB1106" w:rsidP="00BB1106">
      <w:pPr>
        <w:ind w:firstLine="720"/>
      </w:pPr>
      <w:r w:rsidRPr="00F268FD">
        <w:t>Appendix F: Third-party Vendor Software Products</w:t>
      </w:r>
    </w:p>
    <w:p w14:paraId="7942B95C" w14:textId="77777777" w:rsidR="00BB1106" w:rsidRPr="00F268FD" w:rsidRDefault="00BB1106" w:rsidP="00BB1106">
      <w:pPr>
        <w:ind w:firstLine="720"/>
      </w:pPr>
      <w:r w:rsidRPr="00F268FD">
        <w:t>Appendix G</w:t>
      </w:r>
      <w:r w:rsidR="00A27A33" w:rsidRPr="00F268FD">
        <w:t>: Business Associate Agreement</w:t>
      </w:r>
    </w:p>
    <w:p w14:paraId="2EB99C8C" w14:textId="14C7934A" w:rsidR="00BB1106" w:rsidRPr="00F268FD" w:rsidRDefault="00BB1106" w:rsidP="00BB1106">
      <w:pPr>
        <w:ind w:firstLine="720"/>
      </w:pPr>
      <w:r w:rsidRPr="00F268FD">
        <w:t>Appendix H: Conflict of Interest Disclosure Form</w:t>
      </w:r>
    </w:p>
    <w:p w14:paraId="7A65B180" w14:textId="3EB68F48" w:rsidR="001C5D72" w:rsidRPr="00F268FD" w:rsidRDefault="005D770F" w:rsidP="00A74524">
      <w:pPr>
        <w:ind w:firstLine="720"/>
        <w:rPr>
          <w:rFonts w:cstheme="minorHAnsi"/>
        </w:rPr>
      </w:pPr>
      <w:r w:rsidRPr="00F268FD">
        <w:t xml:space="preserve">Appendix I: </w:t>
      </w:r>
      <w:r w:rsidR="00626508" w:rsidRPr="00F268FD">
        <w:t xml:space="preserve"> </w:t>
      </w:r>
      <w:r w:rsidR="00873D8A" w:rsidRPr="00873D8A">
        <w:t>General Contract Conditions</w:t>
      </w:r>
    </w:p>
    <w:p w14:paraId="70F720F1" w14:textId="6875630C" w:rsidR="00BB1106" w:rsidRPr="00F268FD" w:rsidRDefault="00BB1106" w:rsidP="00BB1106">
      <w:pPr>
        <w:sectPr w:rsidR="00BB1106" w:rsidRPr="00F268FD" w:rsidSect="008F4BCC">
          <w:headerReference w:type="default" r:id="rId19"/>
          <w:headerReference w:type="first" r:id="rId20"/>
          <w:pgSz w:w="12240" w:h="15840" w:code="1"/>
          <w:pgMar w:top="786" w:right="1440" w:bottom="1354" w:left="1440" w:header="720" w:footer="720" w:gutter="0"/>
          <w:cols w:space="720"/>
          <w:titlePg/>
          <w:docGrid w:linePitch="360"/>
        </w:sectPr>
      </w:pPr>
    </w:p>
    <w:p w14:paraId="4B945E1C" w14:textId="2BAE23F8" w:rsidR="00AE19F9" w:rsidRPr="00F268FD" w:rsidRDefault="00BA6E3E" w:rsidP="0015128C">
      <w:pPr>
        <w:pStyle w:val="Heading1"/>
        <w:ind w:left="1710" w:hanging="1710"/>
        <w:rPr>
          <w:rFonts w:asciiTheme="minorHAnsi" w:hAnsiTheme="minorHAnsi" w:cstheme="minorHAnsi"/>
        </w:rPr>
      </w:pPr>
      <w:bookmarkStart w:id="50" w:name="_Toc4773930"/>
      <w:bookmarkStart w:id="51" w:name="_Toc4774880"/>
      <w:bookmarkStart w:id="52" w:name="_Toc7169106"/>
      <w:bookmarkStart w:id="53" w:name="_Toc21006156"/>
      <w:r w:rsidRPr="00F268FD">
        <w:rPr>
          <w:rFonts w:asciiTheme="minorHAnsi" w:hAnsiTheme="minorHAnsi" w:cstheme="minorHAnsi"/>
        </w:rPr>
        <w:lastRenderedPageBreak/>
        <w:t>Term and Compensation</w:t>
      </w:r>
      <w:bookmarkEnd w:id="50"/>
      <w:bookmarkEnd w:id="51"/>
      <w:bookmarkEnd w:id="52"/>
      <w:bookmarkEnd w:id="53"/>
    </w:p>
    <w:p w14:paraId="79DC3AEA" w14:textId="516EF7C3" w:rsidR="00480EDE" w:rsidRPr="00F268FD" w:rsidRDefault="00480EDE" w:rsidP="00D44A06">
      <w:pPr>
        <w:pStyle w:val="Heading2"/>
      </w:pPr>
      <w:bookmarkStart w:id="54" w:name="_Toc4773931"/>
      <w:bookmarkStart w:id="55" w:name="_Toc21006157"/>
      <w:r w:rsidRPr="00F268FD">
        <w:t xml:space="preserve">Initial </w:t>
      </w:r>
      <w:r w:rsidR="00526429" w:rsidRPr="00F268FD">
        <w:t xml:space="preserve">Contract </w:t>
      </w:r>
      <w:r w:rsidRPr="00F268FD">
        <w:t>Term</w:t>
      </w:r>
      <w:bookmarkEnd w:id="54"/>
      <w:bookmarkEnd w:id="55"/>
    </w:p>
    <w:p w14:paraId="10CD2683" w14:textId="77601BF6" w:rsidR="00BA6E3E" w:rsidRPr="00F268FD" w:rsidRDefault="00BA6E3E" w:rsidP="00040025">
      <w:pPr>
        <w:pStyle w:val="NormalBody"/>
        <w:tabs>
          <w:tab w:val="left" w:pos="270"/>
        </w:tabs>
        <w:spacing w:line="276" w:lineRule="auto"/>
        <w:rPr>
          <w:rFonts w:asciiTheme="minorHAnsi" w:hAnsiTheme="minorHAnsi" w:cstheme="minorHAnsi"/>
          <w:szCs w:val="24"/>
        </w:rPr>
      </w:pPr>
      <w:r w:rsidRPr="00F268FD">
        <w:rPr>
          <w:rFonts w:asciiTheme="minorHAnsi" w:hAnsiTheme="minorHAnsi" w:cstheme="minorHAnsi"/>
          <w:szCs w:val="24"/>
        </w:rPr>
        <w:t xml:space="preserve">The initial term of this Contract is five years beginning on October 1, 2021 and ending after 11:59 </w:t>
      </w:r>
      <w:r w:rsidR="004C1422" w:rsidRPr="00F268FD">
        <w:rPr>
          <w:rFonts w:asciiTheme="minorHAnsi" w:hAnsiTheme="minorHAnsi" w:cstheme="minorHAnsi"/>
          <w:szCs w:val="24"/>
        </w:rPr>
        <w:t>p.m.</w:t>
      </w:r>
      <w:r w:rsidRPr="00F268FD">
        <w:rPr>
          <w:rFonts w:asciiTheme="minorHAnsi" w:hAnsiTheme="minorHAnsi" w:cstheme="minorHAnsi"/>
          <w:szCs w:val="24"/>
        </w:rPr>
        <w:t xml:space="preserve"> on September 30, 2026 unless terminated or renewed.</w:t>
      </w:r>
    </w:p>
    <w:p w14:paraId="414B2355" w14:textId="7FDB1E8C" w:rsidR="00BA6E3E" w:rsidRPr="00F268FD" w:rsidRDefault="00D61459" w:rsidP="006366BE">
      <w:pPr>
        <w:pStyle w:val="Heading2"/>
      </w:pPr>
      <w:bookmarkStart w:id="56" w:name="_Toc520374837"/>
      <w:bookmarkStart w:id="57" w:name="_Toc4773932"/>
      <w:bookmarkStart w:id="58" w:name="_Toc21006158"/>
      <w:r w:rsidRPr="00F268FD">
        <w:t>FHKC’s Right to Renew Contract</w:t>
      </w:r>
      <w:bookmarkEnd w:id="56"/>
      <w:bookmarkEnd w:id="57"/>
      <w:bookmarkEnd w:id="58"/>
    </w:p>
    <w:p w14:paraId="7A974E77" w14:textId="60A3DE3C" w:rsidR="00D61459" w:rsidRPr="00F268FD" w:rsidRDefault="00D61459" w:rsidP="00040025">
      <w:pPr>
        <w:pStyle w:val="NormalBody"/>
        <w:tabs>
          <w:tab w:val="left" w:pos="270"/>
        </w:tabs>
        <w:spacing w:line="276" w:lineRule="auto"/>
        <w:rPr>
          <w:rFonts w:asciiTheme="minorHAnsi" w:hAnsiTheme="minorHAnsi" w:cstheme="minorHAnsi"/>
          <w:szCs w:val="24"/>
        </w:rPr>
      </w:pPr>
      <w:r w:rsidRPr="00F268FD">
        <w:rPr>
          <w:rFonts w:asciiTheme="minorHAnsi" w:hAnsiTheme="minorHAnsi" w:cstheme="minorHAnsi"/>
          <w:szCs w:val="24"/>
        </w:rPr>
        <w:t xml:space="preserve">At </w:t>
      </w:r>
      <w:r w:rsidR="00BA6E3E" w:rsidRPr="00F268FD">
        <w:rPr>
          <w:rFonts w:asciiTheme="minorHAnsi" w:hAnsiTheme="minorHAnsi" w:cstheme="minorHAnsi"/>
          <w:szCs w:val="24"/>
        </w:rPr>
        <w:t>FHKC</w:t>
      </w:r>
      <w:r w:rsidRPr="00F268FD">
        <w:rPr>
          <w:rFonts w:asciiTheme="minorHAnsi" w:hAnsiTheme="minorHAnsi" w:cstheme="minorHAnsi"/>
          <w:szCs w:val="24"/>
        </w:rPr>
        <w:t>’s sole discretion, the Parties</w:t>
      </w:r>
      <w:r w:rsidR="00BA6E3E" w:rsidRPr="00F268FD">
        <w:rPr>
          <w:rFonts w:asciiTheme="minorHAnsi" w:hAnsiTheme="minorHAnsi" w:cstheme="minorHAnsi"/>
          <w:szCs w:val="24"/>
        </w:rPr>
        <w:t xml:space="preserve"> may renew this Contract</w:t>
      </w:r>
      <w:r w:rsidRPr="00F268FD">
        <w:rPr>
          <w:rFonts w:asciiTheme="minorHAnsi" w:hAnsiTheme="minorHAnsi" w:cstheme="minorHAnsi"/>
          <w:szCs w:val="24"/>
        </w:rPr>
        <w:t>,</w:t>
      </w:r>
      <w:r w:rsidR="00BA6E3E" w:rsidRPr="00F268FD">
        <w:rPr>
          <w:rFonts w:asciiTheme="minorHAnsi" w:hAnsiTheme="minorHAnsi" w:cstheme="minorHAnsi"/>
          <w:szCs w:val="24"/>
        </w:rPr>
        <w:t xml:space="preserve"> </w:t>
      </w:r>
      <w:r w:rsidRPr="00F268FD">
        <w:rPr>
          <w:rFonts w:asciiTheme="minorHAnsi" w:hAnsiTheme="minorHAnsi" w:cstheme="minorHAnsi"/>
          <w:szCs w:val="24"/>
        </w:rPr>
        <w:t xml:space="preserve">in whole or in part, </w:t>
      </w:r>
      <w:r w:rsidR="00BA6E3E" w:rsidRPr="00F268FD">
        <w:rPr>
          <w:rFonts w:asciiTheme="minorHAnsi" w:hAnsiTheme="minorHAnsi" w:cstheme="minorHAnsi"/>
          <w:szCs w:val="24"/>
        </w:rPr>
        <w:t xml:space="preserve">beyond the initial term for up to </w:t>
      </w:r>
      <w:r w:rsidR="00363EF5" w:rsidRPr="00F268FD">
        <w:rPr>
          <w:rFonts w:asciiTheme="minorHAnsi" w:hAnsiTheme="minorHAnsi" w:cstheme="minorHAnsi"/>
          <w:szCs w:val="24"/>
        </w:rPr>
        <w:t xml:space="preserve">an additional </w:t>
      </w:r>
      <w:r w:rsidR="00BA6E3E" w:rsidRPr="00F268FD">
        <w:rPr>
          <w:rFonts w:asciiTheme="minorHAnsi" w:hAnsiTheme="minorHAnsi" w:cstheme="minorHAnsi"/>
          <w:szCs w:val="24"/>
        </w:rPr>
        <w:t>five years. FHKC may renew this Contract in multiple-year or smaller increments.</w:t>
      </w:r>
      <w:r w:rsidRPr="00F268FD">
        <w:rPr>
          <w:rFonts w:asciiTheme="minorHAnsi" w:hAnsiTheme="minorHAnsi" w:cstheme="minorHAnsi"/>
          <w:szCs w:val="24"/>
        </w:rPr>
        <w:t xml:space="preserve"> The Parties acknowledge the </w:t>
      </w:r>
      <w:r w:rsidR="00E43A70" w:rsidRPr="00F268FD">
        <w:rPr>
          <w:rFonts w:asciiTheme="minorHAnsi" w:hAnsiTheme="minorHAnsi" w:cstheme="minorHAnsi"/>
          <w:szCs w:val="24"/>
        </w:rPr>
        <w:t>R</w:t>
      </w:r>
      <w:r w:rsidRPr="00F268FD">
        <w:rPr>
          <w:rFonts w:asciiTheme="minorHAnsi" w:hAnsiTheme="minorHAnsi" w:cstheme="minorHAnsi"/>
          <w:szCs w:val="24"/>
        </w:rPr>
        <w:t xml:space="preserve">enewal is contingent upon satisfactory performance evaluations by </w:t>
      </w:r>
      <w:r w:rsidR="0088225A" w:rsidRPr="00F268FD">
        <w:rPr>
          <w:rFonts w:asciiTheme="minorHAnsi" w:hAnsiTheme="minorHAnsi" w:cstheme="minorHAnsi"/>
          <w:szCs w:val="24"/>
        </w:rPr>
        <w:t>FHKC</w:t>
      </w:r>
      <w:r w:rsidRPr="00F268FD">
        <w:rPr>
          <w:rFonts w:asciiTheme="minorHAnsi" w:hAnsiTheme="minorHAnsi" w:cstheme="minorHAnsi"/>
          <w:szCs w:val="24"/>
        </w:rPr>
        <w:t xml:space="preserve"> and subject to the availability of funds</w:t>
      </w:r>
      <w:r w:rsidR="00A74E8A" w:rsidRPr="00F268FD">
        <w:rPr>
          <w:rFonts w:asciiTheme="minorHAnsi" w:hAnsiTheme="minorHAnsi" w:cstheme="minorHAnsi"/>
          <w:szCs w:val="24"/>
        </w:rPr>
        <w:t>.</w:t>
      </w:r>
      <w:r w:rsidRPr="00F268FD">
        <w:rPr>
          <w:rFonts w:asciiTheme="minorHAnsi" w:hAnsiTheme="minorHAnsi" w:cstheme="minorHAnsi"/>
          <w:szCs w:val="24"/>
        </w:rPr>
        <w:t xml:space="preserve"> </w:t>
      </w:r>
      <w:r w:rsidR="0088225A" w:rsidRPr="00F268FD">
        <w:rPr>
          <w:rFonts w:asciiTheme="minorHAnsi" w:hAnsiTheme="minorHAnsi" w:cstheme="minorHAnsi"/>
          <w:szCs w:val="24"/>
        </w:rPr>
        <w:t>Vendor</w:t>
      </w:r>
      <w:r w:rsidRPr="00F268FD">
        <w:rPr>
          <w:rFonts w:asciiTheme="minorHAnsi" w:hAnsiTheme="minorHAnsi" w:cstheme="minorHAnsi"/>
          <w:szCs w:val="24"/>
        </w:rPr>
        <w:t xml:space="preserve"> may not charge costs associated with</w:t>
      </w:r>
      <w:r w:rsidR="00620706" w:rsidRPr="00F268FD">
        <w:rPr>
          <w:rFonts w:asciiTheme="minorHAnsi" w:hAnsiTheme="minorHAnsi" w:cstheme="minorHAnsi"/>
          <w:szCs w:val="24"/>
        </w:rPr>
        <w:t xml:space="preserve"> the</w:t>
      </w:r>
      <w:r w:rsidRPr="00F268FD">
        <w:rPr>
          <w:rFonts w:asciiTheme="minorHAnsi" w:hAnsiTheme="minorHAnsi" w:cstheme="minorHAnsi"/>
          <w:szCs w:val="24"/>
        </w:rPr>
        <w:t xml:space="preserve"> </w:t>
      </w:r>
      <w:r w:rsidR="004F2EA4" w:rsidRPr="00F268FD">
        <w:rPr>
          <w:rFonts w:asciiTheme="minorHAnsi" w:hAnsiTheme="minorHAnsi" w:cstheme="minorHAnsi"/>
          <w:szCs w:val="24"/>
        </w:rPr>
        <w:t>R</w:t>
      </w:r>
      <w:r w:rsidRPr="00F268FD">
        <w:rPr>
          <w:rFonts w:asciiTheme="minorHAnsi" w:hAnsiTheme="minorHAnsi" w:cstheme="minorHAnsi"/>
          <w:szCs w:val="24"/>
        </w:rPr>
        <w:t>enewal of the Contract.</w:t>
      </w:r>
    </w:p>
    <w:p w14:paraId="2E098D40" w14:textId="69086CD0" w:rsidR="00BA6E3E" w:rsidRPr="00F268FD" w:rsidRDefault="00BA6E3E" w:rsidP="006366BE">
      <w:pPr>
        <w:pStyle w:val="Heading2"/>
      </w:pPr>
      <w:bookmarkStart w:id="59" w:name="_Toc4773933"/>
      <w:bookmarkStart w:id="60" w:name="_Toc21006159"/>
      <w:r w:rsidRPr="00F268FD">
        <w:t>Amendments</w:t>
      </w:r>
      <w:r w:rsidR="00D61459" w:rsidRPr="00F268FD">
        <w:t xml:space="preserve"> to the Contract</w:t>
      </w:r>
      <w:bookmarkEnd w:id="59"/>
      <w:bookmarkEnd w:id="60"/>
    </w:p>
    <w:p w14:paraId="3F7CA239" w14:textId="0EE476A9" w:rsidR="00590EE2" w:rsidRPr="00F268FD" w:rsidRDefault="00590EE2" w:rsidP="00040025">
      <w:pPr>
        <w:pStyle w:val="NormalBody"/>
        <w:tabs>
          <w:tab w:val="left" w:pos="270"/>
        </w:tabs>
        <w:spacing w:line="276" w:lineRule="auto"/>
        <w:rPr>
          <w:rFonts w:asciiTheme="minorHAnsi" w:hAnsiTheme="minorHAnsi" w:cstheme="minorHAnsi"/>
          <w:szCs w:val="24"/>
        </w:rPr>
      </w:pPr>
      <w:r w:rsidRPr="00F268FD">
        <w:rPr>
          <w:rFonts w:asciiTheme="minorHAnsi" w:hAnsiTheme="minorHAnsi" w:cstheme="minorHAnsi"/>
          <w:szCs w:val="24"/>
        </w:rPr>
        <w:t xml:space="preserve">This Contract may be amended by </w:t>
      </w:r>
      <w:r w:rsidR="00407AEC" w:rsidRPr="00F268FD">
        <w:rPr>
          <w:rFonts w:asciiTheme="minorHAnsi" w:hAnsiTheme="minorHAnsi" w:cstheme="minorHAnsi"/>
          <w:szCs w:val="24"/>
        </w:rPr>
        <w:t xml:space="preserve">the </w:t>
      </w:r>
      <w:r w:rsidRPr="00F268FD">
        <w:rPr>
          <w:rFonts w:asciiTheme="minorHAnsi" w:hAnsiTheme="minorHAnsi" w:cstheme="minorHAnsi"/>
          <w:szCs w:val="24"/>
        </w:rPr>
        <w:t xml:space="preserve">mutual written consent of the Parties at any time. </w:t>
      </w:r>
    </w:p>
    <w:p w14:paraId="5790A569" w14:textId="77777777" w:rsidR="00590EE2" w:rsidRPr="00F268FD" w:rsidRDefault="00590EE2" w:rsidP="00040025">
      <w:pPr>
        <w:pStyle w:val="NormalBody"/>
        <w:tabs>
          <w:tab w:val="left" w:pos="270"/>
        </w:tabs>
        <w:spacing w:line="276" w:lineRule="auto"/>
        <w:rPr>
          <w:rFonts w:asciiTheme="minorHAnsi" w:hAnsiTheme="minorHAnsi" w:cstheme="minorHAnsi"/>
          <w:szCs w:val="24"/>
        </w:rPr>
      </w:pPr>
      <w:r w:rsidRPr="00F268FD">
        <w:rPr>
          <w:rFonts w:asciiTheme="minorHAnsi" w:hAnsiTheme="minorHAnsi" w:cstheme="minorHAnsi"/>
          <w:szCs w:val="24"/>
        </w:rPr>
        <w:t xml:space="preserve">The </w:t>
      </w:r>
      <w:r w:rsidR="00BA6E3E" w:rsidRPr="00F268FD">
        <w:rPr>
          <w:rFonts w:asciiTheme="minorHAnsi" w:hAnsiTheme="minorHAnsi" w:cstheme="minorHAnsi"/>
          <w:szCs w:val="24"/>
        </w:rPr>
        <w:t>provisions</w:t>
      </w:r>
      <w:r w:rsidRPr="00F268FD">
        <w:rPr>
          <w:rFonts w:asciiTheme="minorHAnsi" w:hAnsiTheme="minorHAnsi" w:cstheme="minorHAnsi"/>
          <w:szCs w:val="24"/>
        </w:rPr>
        <w:t xml:space="preserve"> of this Contract shall be automatically modified without a written agreement to the extent necessary to comply with federal or state laws or regulations. </w:t>
      </w:r>
    </w:p>
    <w:p w14:paraId="5BF216BB" w14:textId="78D6C557" w:rsidR="00590EE2" w:rsidRPr="00F268FD" w:rsidRDefault="000A4BE1" w:rsidP="00040025">
      <w:pPr>
        <w:pStyle w:val="NormalBody"/>
        <w:tabs>
          <w:tab w:val="left" w:pos="270"/>
        </w:tabs>
        <w:spacing w:line="276" w:lineRule="auto"/>
        <w:rPr>
          <w:rFonts w:asciiTheme="minorHAnsi" w:hAnsiTheme="minorHAnsi" w:cstheme="minorHAnsi"/>
          <w:szCs w:val="24"/>
        </w:rPr>
      </w:pPr>
      <w:r w:rsidRPr="00F268FD">
        <w:rPr>
          <w:rFonts w:asciiTheme="minorHAnsi" w:hAnsiTheme="minorHAnsi" w:cstheme="minorHAnsi"/>
          <w:szCs w:val="24"/>
        </w:rPr>
        <w:t xml:space="preserve">Upon FHKC’s </w:t>
      </w:r>
      <w:r w:rsidR="00EB7BFC" w:rsidRPr="00F268FD">
        <w:rPr>
          <w:rFonts w:asciiTheme="minorHAnsi" w:hAnsiTheme="minorHAnsi" w:cstheme="minorHAnsi"/>
          <w:szCs w:val="24"/>
        </w:rPr>
        <w:t>Notice</w:t>
      </w:r>
      <w:r w:rsidRPr="00F268FD">
        <w:rPr>
          <w:rFonts w:asciiTheme="minorHAnsi" w:hAnsiTheme="minorHAnsi" w:cstheme="minorHAnsi"/>
          <w:szCs w:val="24"/>
        </w:rPr>
        <w:t xml:space="preserve"> to Vendor, t</w:t>
      </w:r>
      <w:r w:rsidR="00590EE2" w:rsidRPr="00F268FD">
        <w:rPr>
          <w:rFonts w:asciiTheme="minorHAnsi" w:hAnsiTheme="minorHAnsi" w:cstheme="minorHAnsi"/>
          <w:szCs w:val="24"/>
        </w:rPr>
        <w:t xml:space="preserve">he </w:t>
      </w:r>
      <w:r w:rsidR="00D61459" w:rsidRPr="00F268FD">
        <w:rPr>
          <w:rFonts w:asciiTheme="minorHAnsi" w:hAnsiTheme="minorHAnsi" w:cstheme="minorHAnsi"/>
          <w:szCs w:val="24"/>
        </w:rPr>
        <w:t>provisions</w:t>
      </w:r>
      <w:r w:rsidR="00590EE2" w:rsidRPr="00F268FD">
        <w:rPr>
          <w:rFonts w:asciiTheme="minorHAnsi" w:hAnsiTheme="minorHAnsi" w:cstheme="minorHAnsi"/>
          <w:szCs w:val="24"/>
        </w:rPr>
        <w:t xml:space="preserve"> of this Contract shall be automatically modified without a written agreement to the extent necessary to comply with the requirements of FHKC’s contract with AHCA.</w:t>
      </w:r>
    </w:p>
    <w:p w14:paraId="5FA28446" w14:textId="18599282" w:rsidR="00D61459" w:rsidRPr="00F268FD" w:rsidRDefault="00D61459" w:rsidP="006366BE">
      <w:pPr>
        <w:pStyle w:val="Heading2"/>
      </w:pPr>
      <w:bookmarkStart w:id="61" w:name="_Toc520374839"/>
      <w:bookmarkStart w:id="62" w:name="_Toc4773934"/>
      <w:bookmarkStart w:id="63" w:name="_Toc21006160"/>
      <w:r w:rsidRPr="00F268FD">
        <w:t>Compensation</w:t>
      </w:r>
      <w:bookmarkEnd w:id="61"/>
      <w:bookmarkEnd w:id="62"/>
      <w:bookmarkEnd w:id="63"/>
    </w:p>
    <w:p w14:paraId="78B94D5D" w14:textId="46A31726" w:rsidR="00D61459" w:rsidRPr="00F268FD" w:rsidRDefault="00D61459" w:rsidP="00160C1A">
      <w:pPr>
        <w:pStyle w:val="NormalBody"/>
        <w:tabs>
          <w:tab w:val="left" w:pos="270"/>
        </w:tabs>
        <w:spacing w:line="276" w:lineRule="auto"/>
        <w:rPr>
          <w:rFonts w:asciiTheme="minorHAnsi" w:hAnsiTheme="minorHAnsi"/>
        </w:rPr>
      </w:pPr>
      <w:r w:rsidRPr="00F268FD">
        <w:rPr>
          <w:rFonts w:asciiTheme="minorHAnsi" w:hAnsiTheme="minorHAnsi"/>
        </w:rPr>
        <w:t>Vendor agrees to perform all obligations under this Contract for the compensation and financial arrangements set forth in this Contract. No additional compensation shall be allowed unless specifically agreed upon in writing by the Parties.</w:t>
      </w:r>
    </w:p>
    <w:p w14:paraId="7D112C22" w14:textId="6C319DEF" w:rsidR="00FC1C9F" w:rsidRPr="00F268FD" w:rsidRDefault="00FC1C9F" w:rsidP="006366BE">
      <w:pPr>
        <w:pStyle w:val="Heading2"/>
      </w:pPr>
      <w:bookmarkStart w:id="64" w:name="_Toc4773935"/>
      <w:bookmarkStart w:id="65" w:name="_Toc21006161"/>
      <w:r w:rsidRPr="00F268FD">
        <w:t>Invoices</w:t>
      </w:r>
      <w:bookmarkEnd w:id="64"/>
      <w:bookmarkEnd w:id="65"/>
    </w:p>
    <w:p w14:paraId="16D72172" w14:textId="37A5DDCF" w:rsidR="004A3F40" w:rsidRPr="00F268FD" w:rsidRDefault="004A3F40" w:rsidP="00040025">
      <w:pPr>
        <w:pStyle w:val="NormalBody"/>
        <w:tabs>
          <w:tab w:val="left" w:pos="270"/>
        </w:tabs>
        <w:spacing w:line="276" w:lineRule="auto"/>
        <w:rPr>
          <w:rFonts w:asciiTheme="minorHAnsi" w:hAnsiTheme="minorHAnsi" w:cstheme="minorHAnsi"/>
          <w:szCs w:val="24"/>
        </w:rPr>
      </w:pPr>
      <w:r w:rsidRPr="00F268FD">
        <w:rPr>
          <w:rFonts w:asciiTheme="minorHAnsi" w:hAnsiTheme="minorHAnsi" w:cstheme="minorHAnsi"/>
          <w:szCs w:val="24"/>
        </w:rPr>
        <w:t xml:space="preserve">Invoices shall be submitted to FHKC in the format prescribed in advance by FHKC and shall contain sufficient </w:t>
      </w:r>
      <w:r w:rsidR="0051373A" w:rsidRPr="00F268FD">
        <w:rPr>
          <w:rFonts w:asciiTheme="minorHAnsi" w:hAnsiTheme="minorHAnsi" w:cstheme="minorHAnsi"/>
          <w:szCs w:val="24"/>
        </w:rPr>
        <w:t xml:space="preserve">documentation and </w:t>
      </w:r>
      <w:r w:rsidRPr="00F268FD">
        <w:rPr>
          <w:rFonts w:asciiTheme="minorHAnsi" w:hAnsiTheme="minorHAnsi" w:cstheme="minorHAnsi"/>
          <w:szCs w:val="24"/>
        </w:rPr>
        <w:t>detail (i) for a proper pre-audit and post-audit thereof and (ii) to enable FHKC to confirm</w:t>
      </w:r>
      <w:r w:rsidR="00C31F11" w:rsidRPr="00F268FD">
        <w:rPr>
          <w:rFonts w:asciiTheme="minorHAnsi" w:hAnsiTheme="minorHAnsi" w:cstheme="minorHAnsi"/>
          <w:szCs w:val="24"/>
        </w:rPr>
        <w:t xml:space="preserve"> whether</w:t>
      </w:r>
      <w:r w:rsidRPr="00F268FD">
        <w:rPr>
          <w:rFonts w:asciiTheme="minorHAnsi" w:hAnsiTheme="minorHAnsi" w:cstheme="minorHAnsi"/>
          <w:szCs w:val="24"/>
        </w:rPr>
        <w:t xml:space="preserve"> the amounts set forth on each invoice accurately reflect the amounts due and payable under this Contract (“Proper Invoice”).</w:t>
      </w:r>
    </w:p>
    <w:p w14:paraId="42248B6E" w14:textId="0C765126" w:rsidR="004A3F40" w:rsidRPr="00F268FD" w:rsidRDefault="004A3F40" w:rsidP="00040025">
      <w:pPr>
        <w:pStyle w:val="NormalBody"/>
        <w:tabs>
          <w:tab w:val="left" w:pos="270"/>
        </w:tabs>
        <w:spacing w:line="276" w:lineRule="auto"/>
        <w:rPr>
          <w:rFonts w:asciiTheme="minorHAnsi" w:hAnsiTheme="minorHAnsi" w:cstheme="minorHAnsi"/>
          <w:szCs w:val="24"/>
        </w:rPr>
      </w:pPr>
      <w:r w:rsidRPr="00F268FD">
        <w:rPr>
          <w:rFonts w:asciiTheme="minorHAnsi" w:hAnsiTheme="minorHAnsi" w:cstheme="minorHAnsi"/>
          <w:szCs w:val="24"/>
        </w:rPr>
        <w:t>Vendor shall submit a Proper Invoice by the 10</w:t>
      </w:r>
      <w:r w:rsidRPr="00F268FD">
        <w:rPr>
          <w:rFonts w:asciiTheme="minorHAnsi" w:hAnsiTheme="minorHAnsi" w:cstheme="minorHAnsi"/>
          <w:szCs w:val="24"/>
          <w:vertAlign w:val="superscript"/>
        </w:rPr>
        <w:t>th</w:t>
      </w:r>
      <w:r w:rsidRPr="00F268FD">
        <w:rPr>
          <w:rFonts w:asciiTheme="minorHAnsi" w:hAnsiTheme="minorHAnsi" w:cstheme="minorHAnsi"/>
          <w:szCs w:val="24"/>
        </w:rPr>
        <w:t xml:space="preserve"> day of </w:t>
      </w:r>
      <w:r w:rsidR="006124B0" w:rsidRPr="00F268FD">
        <w:rPr>
          <w:rFonts w:asciiTheme="minorHAnsi" w:hAnsiTheme="minorHAnsi" w:cstheme="minorHAnsi"/>
          <w:szCs w:val="24"/>
        </w:rPr>
        <w:t xml:space="preserve">each </w:t>
      </w:r>
      <w:r w:rsidRPr="00F268FD">
        <w:rPr>
          <w:rFonts w:asciiTheme="minorHAnsi" w:hAnsiTheme="minorHAnsi" w:cstheme="minorHAnsi"/>
          <w:szCs w:val="24"/>
        </w:rPr>
        <w:t>month for Services provided during the previous month</w:t>
      </w:r>
      <w:r w:rsidR="0038051C" w:rsidRPr="00F268FD">
        <w:rPr>
          <w:rFonts w:asciiTheme="minorHAnsi" w:hAnsiTheme="minorHAnsi" w:cstheme="minorHAnsi"/>
          <w:szCs w:val="24"/>
        </w:rPr>
        <w:t>.</w:t>
      </w:r>
      <w:r w:rsidRPr="00F268FD">
        <w:rPr>
          <w:rFonts w:asciiTheme="minorHAnsi" w:hAnsiTheme="minorHAnsi" w:cstheme="minorHAnsi"/>
          <w:szCs w:val="24"/>
        </w:rPr>
        <w:t xml:space="preserve"> </w:t>
      </w:r>
      <w:r w:rsidR="00870F77" w:rsidRPr="00F268FD">
        <w:rPr>
          <w:rFonts w:asciiTheme="minorHAnsi" w:hAnsiTheme="minorHAnsi" w:cstheme="minorHAnsi"/>
          <w:szCs w:val="24"/>
        </w:rPr>
        <w:t xml:space="preserve">Excluding only “Disputed Amounts” (as defined </w:t>
      </w:r>
      <w:r w:rsidR="00706144" w:rsidRPr="00F268FD">
        <w:rPr>
          <w:rFonts w:asciiTheme="minorHAnsi" w:hAnsiTheme="minorHAnsi" w:cstheme="minorHAnsi"/>
          <w:szCs w:val="24"/>
        </w:rPr>
        <w:t xml:space="preserve">in </w:t>
      </w:r>
      <w:r w:rsidR="00706144" w:rsidRPr="00F268FD">
        <w:rPr>
          <w:rFonts w:asciiTheme="minorHAnsi" w:hAnsiTheme="minorHAnsi"/>
        </w:rPr>
        <w:t>Section 2</w:t>
      </w:r>
      <w:r w:rsidR="00553BFE" w:rsidRPr="00F268FD">
        <w:rPr>
          <w:rFonts w:asciiTheme="minorHAnsi" w:hAnsiTheme="minorHAnsi"/>
        </w:rPr>
        <w:t>.</w:t>
      </w:r>
      <w:r w:rsidR="00706144" w:rsidRPr="00F268FD">
        <w:rPr>
          <w:rFonts w:asciiTheme="minorHAnsi" w:hAnsiTheme="minorHAnsi"/>
        </w:rPr>
        <w:t>6</w:t>
      </w:r>
      <w:r w:rsidR="00870F77" w:rsidRPr="00F268FD">
        <w:rPr>
          <w:rFonts w:asciiTheme="minorHAnsi" w:hAnsiTheme="minorHAnsi" w:cstheme="minorHAnsi"/>
          <w:szCs w:val="24"/>
        </w:rPr>
        <w:t xml:space="preserve">), </w:t>
      </w:r>
      <w:r w:rsidRPr="00F268FD">
        <w:rPr>
          <w:rFonts w:asciiTheme="minorHAnsi" w:hAnsiTheme="minorHAnsi" w:cstheme="minorHAnsi"/>
          <w:szCs w:val="24"/>
        </w:rPr>
        <w:t xml:space="preserve">FHKC shall pay the entire amount of such Proper Invoice within 30 Calendar Days after receipt </w:t>
      </w:r>
      <w:r w:rsidRPr="00F268FD">
        <w:rPr>
          <w:rFonts w:asciiTheme="minorHAnsi" w:hAnsiTheme="minorHAnsi" w:cstheme="minorHAnsi"/>
          <w:szCs w:val="24"/>
        </w:rPr>
        <w:lastRenderedPageBreak/>
        <w:t>of a Proper Invoice (the “Payment Date”) via electronic funds transfer to the Vendor’s account. If FHKC requests additional information regarding an invoice, Vendor shall provide detail or clarification within five</w:t>
      </w:r>
      <w:r w:rsidRPr="00F268FD" w:rsidDel="00D04CC6">
        <w:rPr>
          <w:rFonts w:asciiTheme="minorHAnsi" w:hAnsiTheme="minorHAnsi" w:cstheme="minorHAnsi"/>
          <w:szCs w:val="24"/>
        </w:rPr>
        <w:t xml:space="preserve"> </w:t>
      </w:r>
      <w:r w:rsidRPr="00F268FD">
        <w:rPr>
          <w:rFonts w:asciiTheme="minorHAnsi" w:hAnsiTheme="minorHAnsi" w:cstheme="minorHAnsi"/>
          <w:szCs w:val="24"/>
        </w:rPr>
        <w:t xml:space="preserve">Business Days to FHKC for review. FHKC shall remit payment on undisputed amounts </w:t>
      </w:r>
      <w:r w:rsidR="004C3E19" w:rsidRPr="00F268FD">
        <w:rPr>
          <w:rFonts w:asciiTheme="minorHAnsi" w:hAnsiTheme="minorHAnsi" w:cstheme="minorHAnsi"/>
          <w:szCs w:val="24"/>
        </w:rPr>
        <w:t>and deduct</w:t>
      </w:r>
      <w:r w:rsidRPr="00F268FD">
        <w:rPr>
          <w:rFonts w:asciiTheme="minorHAnsi" w:hAnsiTheme="minorHAnsi" w:cstheme="minorHAnsi"/>
          <w:szCs w:val="24"/>
        </w:rPr>
        <w:t xml:space="preserve"> </w:t>
      </w:r>
      <w:r w:rsidR="001135B8" w:rsidRPr="00F268FD">
        <w:rPr>
          <w:rFonts w:asciiTheme="minorHAnsi" w:hAnsiTheme="minorHAnsi" w:cstheme="minorHAnsi"/>
          <w:szCs w:val="24"/>
        </w:rPr>
        <w:t>any undisputed</w:t>
      </w:r>
      <w:r w:rsidR="002C624C" w:rsidRPr="00F268FD">
        <w:rPr>
          <w:rFonts w:asciiTheme="minorHAnsi" w:hAnsiTheme="minorHAnsi" w:cstheme="minorHAnsi"/>
          <w:szCs w:val="24"/>
        </w:rPr>
        <w:t xml:space="preserve"> invoice credits for</w:t>
      </w:r>
      <w:r w:rsidR="001135B8" w:rsidRPr="00F268FD">
        <w:rPr>
          <w:rFonts w:asciiTheme="minorHAnsi" w:hAnsiTheme="minorHAnsi" w:cstheme="minorHAnsi"/>
          <w:szCs w:val="24"/>
        </w:rPr>
        <w:t xml:space="preserve"> liquidated damages and </w:t>
      </w:r>
      <w:r w:rsidR="009512ED" w:rsidRPr="00F268FD">
        <w:rPr>
          <w:rFonts w:asciiTheme="minorHAnsi" w:hAnsiTheme="minorHAnsi" w:cstheme="minorHAnsi"/>
          <w:szCs w:val="24"/>
        </w:rPr>
        <w:t>F</w:t>
      </w:r>
      <w:r w:rsidR="001135B8" w:rsidRPr="00F268FD">
        <w:rPr>
          <w:rFonts w:asciiTheme="minorHAnsi" w:hAnsiTheme="minorHAnsi" w:cstheme="minorHAnsi"/>
          <w:szCs w:val="24"/>
        </w:rPr>
        <w:t xml:space="preserve">inancial </w:t>
      </w:r>
      <w:r w:rsidR="009512ED" w:rsidRPr="00F268FD">
        <w:rPr>
          <w:rFonts w:asciiTheme="minorHAnsi" w:hAnsiTheme="minorHAnsi" w:cstheme="minorHAnsi"/>
          <w:szCs w:val="24"/>
        </w:rPr>
        <w:t>C</w:t>
      </w:r>
      <w:r w:rsidR="001135B8" w:rsidRPr="00F268FD">
        <w:rPr>
          <w:rFonts w:asciiTheme="minorHAnsi" w:hAnsiTheme="minorHAnsi" w:cstheme="minorHAnsi"/>
          <w:szCs w:val="24"/>
        </w:rPr>
        <w:t xml:space="preserve">onsequences </w:t>
      </w:r>
      <w:r w:rsidRPr="00F268FD">
        <w:rPr>
          <w:rFonts w:asciiTheme="minorHAnsi" w:hAnsiTheme="minorHAnsi" w:cstheme="minorHAnsi"/>
          <w:szCs w:val="24"/>
        </w:rPr>
        <w:t>within 30 Calendar Days of receipt of such detail or clarification.</w:t>
      </w:r>
    </w:p>
    <w:p w14:paraId="6F4E3C4C" w14:textId="68854FF0" w:rsidR="004A3F40" w:rsidRPr="00F268FD" w:rsidRDefault="71482D66" w:rsidP="00040025">
      <w:pPr>
        <w:pStyle w:val="NormalBody"/>
        <w:tabs>
          <w:tab w:val="left" w:pos="270"/>
        </w:tabs>
        <w:spacing w:line="276" w:lineRule="auto"/>
        <w:rPr>
          <w:rFonts w:asciiTheme="minorHAnsi" w:hAnsiTheme="minorHAnsi"/>
        </w:rPr>
      </w:pPr>
      <w:r w:rsidRPr="00F268FD">
        <w:rPr>
          <w:rFonts w:asciiTheme="minorHAnsi" w:hAnsiTheme="minorHAnsi"/>
        </w:rPr>
        <w:t xml:space="preserve">If full payment for any undisputed amount is not made by FHKC on the Payment Date or if any Disputed Amount determined to be owed to Vendor </w:t>
      </w:r>
      <w:r w:rsidR="00FD3ED9" w:rsidRPr="00F268FD">
        <w:rPr>
          <w:rFonts w:asciiTheme="minorHAnsi" w:hAnsiTheme="minorHAnsi"/>
        </w:rPr>
        <w:t xml:space="preserve">by FHKC </w:t>
      </w:r>
      <w:r w:rsidRPr="00F268FD">
        <w:rPr>
          <w:rFonts w:asciiTheme="minorHAnsi" w:hAnsiTheme="minorHAnsi"/>
        </w:rPr>
        <w:t>is not paid within 30 Calendar Days after the date of such determination, an interest payment will be due at a rate as established pursuant to section 55.03(1), Florida Statutes, on the unpaid balance from the time such amount was due until such time as Vendor receives full payment on the unpaid balance. Invoice payment requirements do not start until a Proper Invoice is provided to FHKC.</w:t>
      </w:r>
    </w:p>
    <w:p w14:paraId="77A4C7A8" w14:textId="225C1EB6" w:rsidR="00D61459" w:rsidRPr="00F268FD" w:rsidRDefault="00D61459" w:rsidP="00040025">
      <w:pPr>
        <w:pStyle w:val="NormalBody"/>
        <w:tabs>
          <w:tab w:val="left" w:pos="270"/>
        </w:tabs>
        <w:spacing w:line="276" w:lineRule="auto"/>
        <w:rPr>
          <w:rFonts w:asciiTheme="minorHAnsi" w:hAnsiTheme="minorHAnsi" w:cstheme="minorHAnsi"/>
          <w:szCs w:val="24"/>
        </w:rPr>
      </w:pPr>
      <w:r w:rsidRPr="00F268FD">
        <w:rPr>
          <w:rFonts w:asciiTheme="minorHAnsi" w:hAnsiTheme="minorHAnsi" w:cstheme="minorHAnsi"/>
          <w:szCs w:val="24"/>
        </w:rPr>
        <w:t xml:space="preserve">FHKC reserves the right to delay payment without change in any of Vendor’s obligations under this Contract when such payment delay is the result of any act described in </w:t>
      </w:r>
      <w:r w:rsidR="004D4388" w:rsidRPr="00F268FD">
        <w:rPr>
          <w:rFonts w:asciiTheme="minorHAnsi" w:hAnsiTheme="minorHAnsi" w:cstheme="minorHAnsi"/>
          <w:szCs w:val="24"/>
        </w:rPr>
        <w:t>s</w:t>
      </w:r>
      <w:r w:rsidRPr="00F268FD">
        <w:rPr>
          <w:rFonts w:asciiTheme="minorHAnsi" w:hAnsiTheme="minorHAnsi" w:cstheme="minorHAnsi"/>
          <w:szCs w:val="24"/>
        </w:rPr>
        <w:t xml:space="preserve">ection </w:t>
      </w:r>
      <w:r w:rsidR="00A945B8" w:rsidRPr="00F268FD">
        <w:rPr>
          <w:rFonts w:asciiTheme="minorHAnsi" w:hAnsiTheme="minorHAnsi" w:cstheme="minorHAnsi"/>
          <w:szCs w:val="24"/>
        </w:rPr>
        <w:t>7.4</w:t>
      </w:r>
      <w:r w:rsidRPr="00F268FD">
        <w:rPr>
          <w:rFonts w:asciiTheme="minorHAnsi" w:hAnsiTheme="minorHAnsi" w:cstheme="minorHAnsi"/>
          <w:szCs w:val="24"/>
        </w:rPr>
        <w:t>, changes to Florida’s Title XXI Child</w:t>
      </w:r>
      <w:r w:rsidR="00D54197" w:rsidRPr="00F268FD">
        <w:rPr>
          <w:rFonts w:asciiTheme="minorHAnsi" w:hAnsiTheme="minorHAnsi" w:cstheme="minorHAnsi"/>
          <w:szCs w:val="24"/>
        </w:rPr>
        <w:t>ren’s</w:t>
      </w:r>
      <w:r w:rsidRPr="00F268FD">
        <w:rPr>
          <w:rFonts w:asciiTheme="minorHAnsi" w:hAnsiTheme="minorHAnsi" w:cstheme="minorHAnsi"/>
          <w:szCs w:val="24"/>
        </w:rPr>
        <w:t xml:space="preserve"> Health Insurance </w:t>
      </w:r>
      <w:r w:rsidR="00D54197" w:rsidRPr="00F268FD">
        <w:rPr>
          <w:rFonts w:asciiTheme="minorHAnsi" w:hAnsiTheme="minorHAnsi" w:cstheme="minorHAnsi"/>
          <w:szCs w:val="24"/>
        </w:rPr>
        <w:t>Program</w:t>
      </w:r>
      <w:r w:rsidR="0026631C" w:rsidRPr="00F268FD">
        <w:rPr>
          <w:rFonts w:asciiTheme="minorHAnsi" w:hAnsiTheme="minorHAnsi" w:cstheme="minorHAnsi"/>
          <w:szCs w:val="24"/>
        </w:rPr>
        <w:t>,</w:t>
      </w:r>
      <w:r w:rsidR="000F7BD4" w:rsidRPr="00F268FD">
        <w:rPr>
          <w:rFonts w:asciiTheme="minorHAnsi" w:hAnsiTheme="minorHAnsi" w:cstheme="minorHAnsi"/>
          <w:szCs w:val="24"/>
        </w:rPr>
        <w:t xml:space="preserve"> lack of legislative appropriation,</w:t>
      </w:r>
      <w:r w:rsidRPr="00F268FD">
        <w:rPr>
          <w:rFonts w:asciiTheme="minorHAnsi" w:hAnsiTheme="minorHAnsi" w:cstheme="minorHAnsi"/>
          <w:szCs w:val="24"/>
        </w:rPr>
        <w:t xml:space="preserve"> or other temporary shortfalls resulting from mitigating actions for an emergency or urgent situation. In the event of such delay, FHKC shall act in good faith </w:t>
      </w:r>
      <w:r w:rsidR="00966536" w:rsidRPr="00F268FD">
        <w:rPr>
          <w:rFonts w:asciiTheme="minorHAnsi" w:hAnsiTheme="minorHAnsi" w:cstheme="minorHAnsi"/>
          <w:szCs w:val="24"/>
        </w:rPr>
        <w:t xml:space="preserve">to </w:t>
      </w:r>
      <w:r w:rsidRPr="00F268FD">
        <w:rPr>
          <w:rFonts w:asciiTheme="minorHAnsi" w:hAnsiTheme="minorHAnsi" w:cstheme="minorHAnsi"/>
          <w:szCs w:val="24"/>
        </w:rPr>
        <w:t>resolv</w:t>
      </w:r>
      <w:r w:rsidR="00966536" w:rsidRPr="00F268FD">
        <w:rPr>
          <w:rFonts w:asciiTheme="minorHAnsi" w:hAnsiTheme="minorHAnsi" w:cstheme="minorHAnsi"/>
          <w:szCs w:val="24"/>
        </w:rPr>
        <w:t>e</w:t>
      </w:r>
      <w:r w:rsidRPr="00F268FD">
        <w:rPr>
          <w:rFonts w:asciiTheme="minorHAnsi" w:hAnsiTheme="minorHAnsi" w:cstheme="minorHAnsi"/>
          <w:szCs w:val="24"/>
        </w:rPr>
        <w:t xml:space="preserve"> and mak</w:t>
      </w:r>
      <w:r w:rsidR="00966536" w:rsidRPr="00F268FD">
        <w:rPr>
          <w:rFonts w:asciiTheme="minorHAnsi" w:hAnsiTheme="minorHAnsi" w:cstheme="minorHAnsi"/>
          <w:szCs w:val="24"/>
        </w:rPr>
        <w:t>e</w:t>
      </w:r>
      <w:r w:rsidRPr="00F268FD">
        <w:rPr>
          <w:rFonts w:asciiTheme="minorHAnsi" w:hAnsiTheme="minorHAnsi" w:cstheme="minorHAnsi"/>
          <w:szCs w:val="24"/>
        </w:rPr>
        <w:t xml:space="preserve"> the delayed payments to Vendor. </w:t>
      </w:r>
    </w:p>
    <w:p w14:paraId="33C4FDEC" w14:textId="77777777" w:rsidR="00D61459" w:rsidRPr="00F268FD" w:rsidRDefault="00D61459" w:rsidP="006366BE">
      <w:pPr>
        <w:pStyle w:val="Heading2"/>
      </w:pPr>
      <w:bookmarkStart w:id="66" w:name="_Toc4773936"/>
      <w:bookmarkStart w:id="67" w:name="_Toc21006162"/>
      <w:bookmarkStart w:id="68" w:name="_Toc520374841"/>
      <w:r w:rsidRPr="00F268FD">
        <w:t xml:space="preserve">Disputed </w:t>
      </w:r>
      <w:r w:rsidR="00A13D3B" w:rsidRPr="00F268FD">
        <w:t>Invoices</w:t>
      </w:r>
      <w:bookmarkEnd w:id="66"/>
      <w:bookmarkEnd w:id="67"/>
    </w:p>
    <w:p w14:paraId="7F89B8FE" w14:textId="4A43D689" w:rsidR="00843A84" w:rsidRPr="00F268FD" w:rsidRDefault="00D61459" w:rsidP="00A133BC">
      <w:pPr>
        <w:tabs>
          <w:tab w:val="left" w:pos="270"/>
        </w:tabs>
        <w:spacing w:line="276" w:lineRule="auto"/>
      </w:pPr>
      <w:r w:rsidRPr="00F268FD">
        <w:rPr>
          <w:rFonts w:cstheme="minorHAnsi"/>
          <w:szCs w:val="24"/>
        </w:rPr>
        <w:t>In the event FHKC disagrees with or questions any amount due under an invoice provided by Vendor</w:t>
      </w:r>
      <w:r w:rsidR="00D31D2E" w:rsidRPr="00F268FD">
        <w:rPr>
          <w:rFonts w:cstheme="minorHAnsi"/>
          <w:szCs w:val="24"/>
        </w:rPr>
        <w:t xml:space="preserve"> (“Disputed Amount”)</w:t>
      </w:r>
      <w:r w:rsidRPr="00F268FD">
        <w:rPr>
          <w:rFonts w:cstheme="minorHAnsi"/>
          <w:szCs w:val="24"/>
        </w:rPr>
        <w:t xml:space="preserve">, FHKC </w:t>
      </w:r>
      <w:r w:rsidR="00E921FD" w:rsidRPr="00F268FD">
        <w:rPr>
          <w:rFonts w:cstheme="minorHAnsi"/>
          <w:szCs w:val="24"/>
        </w:rPr>
        <w:t xml:space="preserve">will </w:t>
      </w:r>
      <w:r w:rsidRPr="00F268FD">
        <w:rPr>
          <w:rFonts w:cstheme="minorHAnsi"/>
          <w:szCs w:val="24"/>
        </w:rPr>
        <w:t xml:space="preserve">provide </w:t>
      </w:r>
      <w:r w:rsidR="00E921FD" w:rsidRPr="00F268FD">
        <w:rPr>
          <w:rFonts w:eastAsia="Calibri" w:cstheme="minorHAnsi"/>
          <w:szCs w:val="24"/>
        </w:rPr>
        <w:t xml:space="preserve">Vendor with written notice of any Disputed Amount and the basis for the dispute </w:t>
      </w:r>
      <w:r w:rsidRPr="00F268FD">
        <w:rPr>
          <w:rFonts w:cstheme="minorHAnsi"/>
          <w:szCs w:val="24"/>
        </w:rPr>
        <w:t xml:space="preserve">within 30 Calendar Days </w:t>
      </w:r>
      <w:r w:rsidR="00A13D3B" w:rsidRPr="00F268FD">
        <w:rPr>
          <w:rFonts w:cstheme="minorHAnsi"/>
          <w:szCs w:val="24"/>
        </w:rPr>
        <w:t>after receipt of the Proper Invoice</w:t>
      </w:r>
      <w:r w:rsidRPr="00F268FD">
        <w:rPr>
          <w:rFonts w:cstheme="minorHAnsi"/>
          <w:szCs w:val="24"/>
        </w:rPr>
        <w:t xml:space="preserve">. The Parties agree to work in good faith to resolve the disputed billing amount within 30 Calendar Days of the </w:t>
      </w:r>
      <w:r w:rsidR="000E0DBC" w:rsidRPr="00F268FD">
        <w:rPr>
          <w:rFonts w:cstheme="minorHAnsi"/>
          <w:szCs w:val="24"/>
        </w:rPr>
        <w:t>n</w:t>
      </w:r>
      <w:r w:rsidRPr="00F268FD">
        <w:rPr>
          <w:rFonts w:cstheme="minorHAnsi"/>
          <w:szCs w:val="24"/>
        </w:rPr>
        <w:t xml:space="preserve">otice. </w:t>
      </w:r>
      <w:r w:rsidR="00843A84" w:rsidRPr="00F268FD">
        <w:t xml:space="preserve">In the event an invoice dispute is not resolved, the Parties shall resolve the dispute in accordance with Section 9 of this Contract. </w:t>
      </w:r>
    </w:p>
    <w:p w14:paraId="71485780" w14:textId="4E4C7165" w:rsidR="00D61459" w:rsidRPr="00F268FD" w:rsidRDefault="00D61459" w:rsidP="006366BE">
      <w:pPr>
        <w:pStyle w:val="Heading2"/>
      </w:pPr>
      <w:bookmarkStart w:id="69" w:name="_Toc4773937"/>
      <w:bookmarkStart w:id="70" w:name="_Toc21006163"/>
      <w:r w:rsidRPr="00F268FD">
        <w:t>Advanced Funds</w:t>
      </w:r>
      <w:bookmarkEnd w:id="68"/>
      <w:bookmarkEnd w:id="69"/>
      <w:bookmarkEnd w:id="70"/>
    </w:p>
    <w:p w14:paraId="7D07AEEA" w14:textId="28D3ED89" w:rsidR="00FC1C9F" w:rsidRPr="00F268FD" w:rsidRDefault="00D61459" w:rsidP="00040025">
      <w:pPr>
        <w:pStyle w:val="NormalBody"/>
        <w:tabs>
          <w:tab w:val="left" w:pos="270"/>
        </w:tabs>
        <w:spacing w:line="276" w:lineRule="auto"/>
        <w:rPr>
          <w:rFonts w:asciiTheme="minorHAnsi" w:hAnsiTheme="minorHAnsi" w:cstheme="minorHAnsi"/>
          <w:szCs w:val="24"/>
        </w:rPr>
      </w:pPr>
      <w:r w:rsidRPr="00F268FD">
        <w:rPr>
          <w:rFonts w:asciiTheme="minorHAnsi" w:hAnsiTheme="minorHAnsi" w:cstheme="minorHAnsi"/>
          <w:szCs w:val="24"/>
        </w:rPr>
        <w:t>Vendor agrees to use advanced funds</w:t>
      </w:r>
      <w:r w:rsidR="00834482" w:rsidRPr="00F268FD">
        <w:rPr>
          <w:rFonts w:asciiTheme="minorHAnsi" w:hAnsiTheme="minorHAnsi" w:cstheme="minorHAnsi"/>
          <w:szCs w:val="24"/>
        </w:rPr>
        <w:t>, if any,</w:t>
      </w:r>
      <w:r w:rsidRPr="00F268FD">
        <w:rPr>
          <w:rFonts w:asciiTheme="minorHAnsi" w:hAnsiTheme="minorHAnsi" w:cstheme="minorHAnsi"/>
          <w:szCs w:val="24"/>
        </w:rPr>
        <w:t xml:space="preserve"> only for the </w:t>
      </w:r>
      <w:r w:rsidR="00200046" w:rsidRPr="00F268FD">
        <w:rPr>
          <w:rFonts w:asciiTheme="minorHAnsi" w:hAnsiTheme="minorHAnsi" w:cstheme="minorHAnsi"/>
          <w:szCs w:val="24"/>
        </w:rPr>
        <w:t>S</w:t>
      </w:r>
      <w:r w:rsidR="00CF0585" w:rsidRPr="00F268FD">
        <w:rPr>
          <w:rFonts w:asciiTheme="minorHAnsi" w:hAnsiTheme="minorHAnsi" w:cstheme="minorHAnsi"/>
          <w:szCs w:val="24"/>
        </w:rPr>
        <w:t xml:space="preserve">ervices </w:t>
      </w:r>
      <w:r w:rsidRPr="00F268FD">
        <w:rPr>
          <w:rFonts w:asciiTheme="minorHAnsi" w:hAnsiTheme="minorHAnsi" w:cstheme="minorHAnsi"/>
          <w:szCs w:val="24"/>
        </w:rPr>
        <w:t>identified under this Contract.</w:t>
      </w:r>
    </w:p>
    <w:p w14:paraId="2ACE3D2C" w14:textId="6AA8235B" w:rsidR="00D61459" w:rsidRPr="00F268FD" w:rsidRDefault="00D61459" w:rsidP="006366BE">
      <w:pPr>
        <w:pStyle w:val="Heading2"/>
      </w:pPr>
      <w:bookmarkStart w:id="71" w:name="_Toc21006164"/>
      <w:bookmarkStart w:id="72" w:name="_Toc520374842"/>
      <w:bookmarkStart w:id="73" w:name="_Toc4773938"/>
      <w:r w:rsidRPr="00F268FD">
        <w:t>Overpayments</w:t>
      </w:r>
      <w:bookmarkEnd w:id="71"/>
      <w:r w:rsidRPr="00F268FD">
        <w:t xml:space="preserve"> </w:t>
      </w:r>
      <w:bookmarkEnd w:id="72"/>
      <w:bookmarkEnd w:id="73"/>
    </w:p>
    <w:p w14:paraId="450D85B2" w14:textId="7DD4E9E7" w:rsidR="00D61459" w:rsidRPr="00F268FD" w:rsidRDefault="00D61459" w:rsidP="00040025">
      <w:pPr>
        <w:tabs>
          <w:tab w:val="left" w:pos="270"/>
        </w:tabs>
        <w:spacing w:line="276" w:lineRule="auto"/>
        <w:rPr>
          <w:rFonts w:cstheme="minorHAnsi"/>
          <w:szCs w:val="24"/>
        </w:rPr>
      </w:pPr>
      <w:r w:rsidRPr="00F268FD">
        <w:rPr>
          <w:rFonts w:cstheme="minorHAnsi"/>
          <w:szCs w:val="24"/>
        </w:rPr>
        <w:t xml:space="preserve">Vendor shall return </w:t>
      </w:r>
      <w:r w:rsidR="003D5465" w:rsidRPr="00F268FD">
        <w:rPr>
          <w:rFonts w:cstheme="minorHAnsi"/>
          <w:szCs w:val="24"/>
        </w:rPr>
        <w:t xml:space="preserve">to FHKC </w:t>
      </w:r>
      <w:r w:rsidRPr="00F268FD">
        <w:rPr>
          <w:rFonts w:cstheme="minorHAnsi"/>
          <w:szCs w:val="24"/>
        </w:rPr>
        <w:t>any overpayments due to unearned or disallowed funds that were paid under this Contract within 45 Calendar Days of identification by either Party.</w:t>
      </w:r>
    </w:p>
    <w:p w14:paraId="41AD3E60" w14:textId="5AA014DC" w:rsidR="00A13D3B" w:rsidRPr="00F268FD" w:rsidRDefault="00A13D3B" w:rsidP="00040025">
      <w:pPr>
        <w:tabs>
          <w:tab w:val="left" w:pos="270"/>
        </w:tabs>
        <w:spacing w:line="276" w:lineRule="auto"/>
        <w:rPr>
          <w:rFonts w:cstheme="minorHAnsi"/>
          <w:szCs w:val="24"/>
        </w:rPr>
      </w:pPr>
      <w:r w:rsidRPr="00F268FD">
        <w:rPr>
          <w:rFonts w:cstheme="minorHAnsi"/>
          <w:szCs w:val="24"/>
        </w:rPr>
        <w:t xml:space="preserve">If </w:t>
      </w:r>
      <w:r w:rsidR="0088225A" w:rsidRPr="00F268FD">
        <w:rPr>
          <w:rFonts w:cstheme="minorHAnsi"/>
          <w:szCs w:val="24"/>
        </w:rPr>
        <w:t>FHKC</w:t>
      </w:r>
      <w:r w:rsidRPr="00F268FD">
        <w:rPr>
          <w:rFonts w:cstheme="minorHAnsi"/>
          <w:szCs w:val="24"/>
        </w:rPr>
        <w:t xml:space="preserve"> overpays </w:t>
      </w:r>
      <w:r w:rsidR="0088225A" w:rsidRPr="00F268FD">
        <w:rPr>
          <w:rFonts w:cstheme="minorHAnsi"/>
          <w:szCs w:val="24"/>
        </w:rPr>
        <w:t>Vendor</w:t>
      </w:r>
      <w:r w:rsidRPr="00F268FD">
        <w:rPr>
          <w:rFonts w:cstheme="minorHAnsi"/>
          <w:szCs w:val="24"/>
        </w:rPr>
        <w:t xml:space="preserve">, </w:t>
      </w:r>
      <w:r w:rsidR="0088225A" w:rsidRPr="00F268FD">
        <w:rPr>
          <w:rFonts w:cstheme="minorHAnsi"/>
          <w:szCs w:val="24"/>
        </w:rPr>
        <w:t>Vendor</w:t>
      </w:r>
      <w:r w:rsidRPr="00F268FD">
        <w:rPr>
          <w:rFonts w:cstheme="minorHAnsi"/>
          <w:szCs w:val="24"/>
        </w:rPr>
        <w:t xml:space="preserve"> shall immediately credit to </w:t>
      </w:r>
      <w:r w:rsidR="0088225A" w:rsidRPr="00F268FD">
        <w:rPr>
          <w:rFonts w:cstheme="minorHAnsi"/>
          <w:szCs w:val="24"/>
        </w:rPr>
        <w:t>FHKC</w:t>
      </w:r>
      <w:r w:rsidRPr="00F268FD">
        <w:rPr>
          <w:rFonts w:cstheme="minorHAnsi"/>
          <w:szCs w:val="24"/>
        </w:rPr>
        <w:t xml:space="preserve"> such overpayment together with interest calculated </w:t>
      </w:r>
      <w:r w:rsidR="00C7583A" w:rsidRPr="00F268FD">
        <w:rPr>
          <w:rFonts w:cstheme="minorHAnsi"/>
          <w:szCs w:val="24"/>
        </w:rPr>
        <w:t>from the date of the overpayment</w:t>
      </w:r>
      <w:r w:rsidR="00674CFB" w:rsidRPr="00F268FD">
        <w:rPr>
          <w:rFonts w:cstheme="minorHAnsi"/>
          <w:szCs w:val="24"/>
        </w:rPr>
        <w:t xml:space="preserve"> </w:t>
      </w:r>
      <w:r w:rsidRPr="00F268FD">
        <w:rPr>
          <w:rFonts w:cstheme="minorHAnsi"/>
          <w:szCs w:val="24"/>
        </w:rPr>
        <w:t xml:space="preserve">at the rate set forth in section </w:t>
      </w:r>
      <w:r w:rsidRPr="00F268FD">
        <w:rPr>
          <w:rFonts w:cstheme="minorHAnsi"/>
          <w:szCs w:val="24"/>
        </w:rPr>
        <w:lastRenderedPageBreak/>
        <w:t xml:space="preserve">55.03(1), Florida Statutes. Each Party will provide the other with timely notice of the nature of any error or inaccuracy relating to an invoice or a payment as soon as such Party becomes aware of the error or inaccuracy. </w:t>
      </w:r>
    </w:p>
    <w:p w14:paraId="386D5BE7" w14:textId="47047F72" w:rsidR="00D61459" w:rsidRPr="00F268FD" w:rsidRDefault="00D61459" w:rsidP="006366BE">
      <w:pPr>
        <w:pStyle w:val="Heading2"/>
      </w:pPr>
      <w:bookmarkStart w:id="74" w:name="_Toc520374843"/>
      <w:bookmarkStart w:id="75" w:name="_Toc4773939"/>
      <w:bookmarkStart w:id="76" w:name="_Toc21006165"/>
      <w:r w:rsidRPr="00F268FD">
        <w:t>Appropriations</w:t>
      </w:r>
      <w:bookmarkEnd w:id="74"/>
      <w:bookmarkEnd w:id="75"/>
      <w:bookmarkEnd w:id="76"/>
    </w:p>
    <w:p w14:paraId="2FD1DCF6" w14:textId="54071A94" w:rsidR="00545473" w:rsidRPr="00F268FD" w:rsidRDefault="00D61459" w:rsidP="00040025">
      <w:pPr>
        <w:tabs>
          <w:tab w:val="left" w:pos="270"/>
        </w:tabs>
        <w:spacing w:line="276" w:lineRule="auto"/>
        <w:rPr>
          <w:szCs w:val="24"/>
        </w:rPr>
      </w:pPr>
      <w:r w:rsidRPr="00F268FD">
        <w:rPr>
          <w:szCs w:val="24"/>
        </w:rPr>
        <w:t>FHKC’s ability and obligation to make payment for services performed under this Contract is contingent upon annual appropriat</w:t>
      </w:r>
      <w:r w:rsidR="005B2E00" w:rsidRPr="00F268FD">
        <w:rPr>
          <w:szCs w:val="24"/>
        </w:rPr>
        <w:t>ions</w:t>
      </w:r>
      <w:r w:rsidRPr="00F268FD">
        <w:rPr>
          <w:szCs w:val="24"/>
        </w:rPr>
        <w:t xml:space="preserve"> from the Florida Legislature and federal funding under Title XXI</w:t>
      </w:r>
      <w:r w:rsidR="00402131" w:rsidRPr="00F268FD">
        <w:rPr>
          <w:szCs w:val="24"/>
        </w:rPr>
        <w:t xml:space="preserve"> of the Social Security Act</w:t>
      </w:r>
      <w:r w:rsidRPr="00F268FD">
        <w:rPr>
          <w:szCs w:val="24"/>
        </w:rPr>
        <w:t xml:space="preserve">. </w:t>
      </w:r>
    </w:p>
    <w:p w14:paraId="566B8ABA" w14:textId="00E90F5E" w:rsidR="00D61459" w:rsidRPr="00F268FD" w:rsidRDefault="00782F74" w:rsidP="00040025">
      <w:pPr>
        <w:tabs>
          <w:tab w:val="left" w:pos="270"/>
        </w:tabs>
        <w:spacing w:line="276" w:lineRule="auto"/>
        <w:rPr>
          <w:szCs w:val="24"/>
        </w:rPr>
      </w:pPr>
      <w:r w:rsidRPr="00F268FD">
        <w:rPr>
          <w:szCs w:val="24"/>
        </w:rPr>
        <w:t>The foregoing does not in any way limit, abrogate, or otherwise modify Vendor’s rights or remedies under applicable law, including Vendor’s rights to seek a</w:t>
      </w:r>
      <w:r w:rsidR="00890BF0" w:rsidRPr="00F268FD">
        <w:rPr>
          <w:szCs w:val="24"/>
        </w:rPr>
        <w:t xml:space="preserve"> legislative</w:t>
      </w:r>
      <w:r w:rsidRPr="00F268FD">
        <w:rPr>
          <w:szCs w:val="24"/>
        </w:rPr>
        <w:t xml:space="preserve"> claims bill.</w:t>
      </w:r>
    </w:p>
    <w:p w14:paraId="3C108166" w14:textId="72A32600" w:rsidR="00DF7AD1" w:rsidRPr="00F268FD" w:rsidRDefault="00526429" w:rsidP="006366BE">
      <w:pPr>
        <w:pStyle w:val="Heading2"/>
      </w:pPr>
      <w:bookmarkStart w:id="77" w:name="_Toc4773940"/>
      <w:bookmarkStart w:id="78" w:name="_Toc21006166"/>
      <w:r w:rsidRPr="00F268FD">
        <w:t xml:space="preserve">Contract </w:t>
      </w:r>
      <w:r w:rsidR="00DF7AD1" w:rsidRPr="00F268FD">
        <w:t>Term Price</w:t>
      </w:r>
      <w:bookmarkEnd w:id="77"/>
      <w:bookmarkEnd w:id="78"/>
    </w:p>
    <w:p w14:paraId="60410849" w14:textId="65E7092B" w:rsidR="00C36C9D" w:rsidRPr="00F268FD" w:rsidRDefault="00FC1C9F" w:rsidP="00C36C9D">
      <w:pPr>
        <w:tabs>
          <w:tab w:val="left" w:pos="270"/>
        </w:tabs>
        <w:spacing w:line="276" w:lineRule="auto"/>
        <w:rPr>
          <w:rFonts w:eastAsia="Calibri" w:cstheme="minorHAnsi"/>
          <w:szCs w:val="24"/>
        </w:rPr>
      </w:pPr>
      <w:r w:rsidRPr="00F268FD">
        <w:rPr>
          <w:rFonts w:eastAsia="Calibri" w:cstheme="minorHAnsi"/>
          <w:szCs w:val="24"/>
        </w:rPr>
        <w:t>FHKC</w:t>
      </w:r>
      <w:r w:rsidR="00DF7AD1" w:rsidRPr="00F268FD">
        <w:rPr>
          <w:rFonts w:eastAsia="Calibri" w:cstheme="minorHAnsi"/>
          <w:szCs w:val="24"/>
        </w:rPr>
        <w:t xml:space="preserve"> agrees to pay </w:t>
      </w:r>
      <w:r w:rsidRPr="00F268FD">
        <w:rPr>
          <w:rFonts w:eastAsia="Calibri" w:cstheme="minorHAnsi"/>
          <w:szCs w:val="24"/>
        </w:rPr>
        <w:t xml:space="preserve">Vendor </w:t>
      </w:r>
      <w:r w:rsidR="00DE05CC" w:rsidRPr="00F268FD">
        <w:rPr>
          <w:rFonts w:eastAsia="Calibri" w:cstheme="minorHAnsi"/>
          <w:szCs w:val="24"/>
        </w:rPr>
        <w:t xml:space="preserve">the </w:t>
      </w:r>
      <w:r w:rsidR="00E16E9B" w:rsidRPr="00F268FD">
        <w:rPr>
          <w:rFonts w:eastAsia="Calibri" w:cstheme="minorHAnsi"/>
          <w:szCs w:val="24"/>
        </w:rPr>
        <w:t xml:space="preserve">monthly </w:t>
      </w:r>
      <w:r w:rsidR="00DF7AD1" w:rsidRPr="00F268FD">
        <w:rPr>
          <w:rFonts w:eastAsia="Calibri" w:cstheme="minorHAnsi"/>
          <w:szCs w:val="24"/>
        </w:rPr>
        <w:t>payments listed below until this Contract expires or is terminated in accordance with Section</w:t>
      </w:r>
      <w:r w:rsidR="008B4945" w:rsidRPr="00F268FD">
        <w:rPr>
          <w:rFonts w:eastAsia="Calibri" w:cstheme="minorHAnsi"/>
          <w:szCs w:val="24"/>
        </w:rPr>
        <w:t xml:space="preserve"> 7</w:t>
      </w:r>
      <w:r w:rsidR="00924E9C" w:rsidRPr="00F268FD">
        <w:rPr>
          <w:rFonts w:eastAsia="Calibri" w:cstheme="minorHAnsi"/>
          <w:szCs w:val="24"/>
        </w:rPr>
        <w:t xml:space="preserve"> </w:t>
      </w:r>
      <w:r w:rsidR="00DF7AD1" w:rsidRPr="00F268FD">
        <w:rPr>
          <w:rFonts w:eastAsia="Calibri" w:cstheme="minorHAnsi"/>
          <w:szCs w:val="24"/>
        </w:rPr>
        <w:t>of th</w:t>
      </w:r>
      <w:r w:rsidR="00CA2336" w:rsidRPr="00F268FD">
        <w:rPr>
          <w:rFonts w:eastAsia="Calibri" w:cstheme="minorHAnsi"/>
          <w:szCs w:val="24"/>
        </w:rPr>
        <w:t>is</w:t>
      </w:r>
      <w:r w:rsidR="00DF7AD1" w:rsidRPr="00F268FD">
        <w:rPr>
          <w:rFonts w:eastAsia="Calibri" w:cstheme="minorHAnsi"/>
          <w:szCs w:val="24"/>
        </w:rPr>
        <w:t xml:space="preserve"> Contract. </w:t>
      </w:r>
    </w:p>
    <w:p w14:paraId="35316BA4" w14:textId="7CDE4899" w:rsidR="00B77170" w:rsidRPr="00F268FD" w:rsidRDefault="00B77170" w:rsidP="00040025">
      <w:pPr>
        <w:tabs>
          <w:tab w:val="left" w:pos="270"/>
        </w:tabs>
        <w:spacing w:line="276" w:lineRule="auto"/>
        <w:rPr>
          <w:rFonts w:eastAsia="Calibri" w:cstheme="minorHAnsi"/>
          <w:szCs w:val="24"/>
        </w:rPr>
      </w:pPr>
      <w:r w:rsidRPr="00F268FD">
        <w:rPr>
          <w:rFonts w:eastAsia="Calibri" w:cstheme="minorHAnsi"/>
          <w:szCs w:val="24"/>
        </w:rPr>
        <w:t>[TBD CRM System Vendor]</w:t>
      </w:r>
    </w:p>
    <w:p w14:paraId="2ACF6949" w14:textId="78B34A70" w:rsidR="00B77170" w:rsidRPr="00F268FD" w:rsidRDefault="00B77170" w:rsidP="00040025">
      <w:pPr>
        <w:tabs>
          <w:tab w:val="left" w:pos="270"/>
        </w:tabs>
        <w:spacing w:line="276" w:lineRule="auto"/>
        <w:rPr>
          <w:rFonts w:eastAsia="Calibri" w:cstheme="minorHAnsi"/>
          <w:szCs w:val="24"/>
        </w:rPr>
      </w:pPr>
      <w:r w:rsidRPr="00F268FD">
        <w:rPr>
          <w:rFonts w:eastAsia="Calibri" w:cstheme="minorHAnsi"/>
          <w:szCs w:val="24"/>
        </w:rPr>
        <w:t>[TBD CEC Vendor</w:t>
      </w:r>
      <w:r w:rsidR="00981605" w:rsidRPr="00F268FD">
        <w:rPr>
          <w:rFonts w:eastAsia="Calibri" w:cstheme="minorHAnsi"/>
          <w:szCs w:val="24"/>
        </w:rPr>
        <w:t>]</w:t>
      </w:r>
    </w:p>
    <w:p w14:paraId="0972DC6F" w14:textId="0193EFB7" w:rsidR="00DF7AD1" w:rsidRPr="00F268FD" w:rsidRDefault="00DF7AD1" w:rsidP="006366BE">
      <w:pPr>
        <w:pStyle w:val="Heading2"/>
      </w:pPr>
      <w:bookmarkStart w:id="79" w:name="_Toc4773941"/>
      <w:bookmarkStart w:id="80" w:name="_Toc21006167"/>
      <w:r w:rsidRPr="00F268FD">
        <w:t>Renewal Term Price</w:t>
      </w:r>
      <w:bookmarkEnd w:id="79"/>
      <w:bookmarkEnd w:id="80"/>
    </w:p>
    <w:p w14:paraId="167F39C9" w14:textId="45E6B271" w:rsidR="00567963" w:rsidRPr="00F268FD" w:rsidRDefault="00DF7AD1" w:rsidP="00040025">
      <w:pPr>
        <w:tabs>
          <w:tab w:val="left" w:pos="270"/>
        </w:tabs>
        <w:spacing w:line="276" w:lineRule="auto"/>
        <w:rPr>
          <w:rFonts w:eastAsia="Calibri"/>
          <w:szCs w:val="24"/>
        </w:rPr>
      </w:pPr>
      <w:r w:rsidRPr="00F268FD">
        <w:rPr>
          <w:rFonts w:eastAsia="Calibri"/>
          <w:szCs w:val="24"/>
        </w:rPr>
        <w:t>If Section</w:t>
      </w:r>
      <w:r w:rsidR="008B4945" w:rsidRPr="00F268FD">
        <w:rPr>
          <w:rFonts w:eastAsia="Calibri"/>
          <w:szCs w:val="24"/>
        </w:rPr>
        <w:t xml:space="preserve"> 2.2</w:t>
      </w:r>
      <w:r w:rsidR="00924E9C" w:rsidRPr="00F268FD">
        <w:rPr>
          <w:rFonts w:eastAsia="Calibri"/>
          <w:szCs w:val="24"/>
        </w:rPr>
        <w:t xml:space="preserve"> </w:t>
      </w:r>
      <w:r w:rsidRPr="00F268FD">
        <w:rPr>
          <w:rFonts w:eastAsia="Calibri"/>
          <w:szCs w:val="24"/>
        </w:rPr>
        <w:t>of th</w:t>
      </w:r>
      <w:r w:rsidR="00CA2336" w:rsidRPr="00F268FD">
        <w:rPr>
          <w:rFonts w:eastAsia="Calibri"/>
          <w:szCs w:val="24"/>
        </w:rPr>
        <w:t>is</w:t>
      </w:r>
      <w:r w:rsidRPr="00F268FD">
        <w:rPr>
          <w:rFonts w:eastAsia="Calibri"/>
          <w:szCs w:val="24"/>
        </w:rPr>
        <w:t xml:space="preserve"> Contract is exercised, </w:t>
      </w:r>
      <w:r w:rsidR="00C153B7" w:rsidRPr="00F268FD">
        <w:rPr>
          <w:rFonts w:eastAsia="Calibri"/>
          <w:szCs w:val="24"/>
        </w:rPr>
        <w:t>FHKC may renew the Contract at the same pric</w:t>
      </w:r>
      <w:r w:rsidR="0039789F" w:rsidRPr="00F268FD">
        <w:rPr>
          <w:rFonts w:eastAsia="Calibri"/>
          <w:szCs w:val="24"/>
        </w:rPr>
        <w:t>ing</w:t>
      </w:r>
      <w:r w:rsidR="00C153B7" w:rsidRPr="00F268FD">
        <w:rPr>
          <w:rFonts w:eastAsia="Calibri"/>
          <w:szCs w:val="24"/>
        </w:rPr>
        <w:t xml:space="preserve"> as those specified in this Contract or lower negotiated </w:t>
      </w:r>
      <w:r w:rsidR="0039789F" w:rsidRPr="00F268FD">
        <w:rPr>
          <w:rFonts w:eastAsia="Calibri"/>
          <w:szCs w:val="24"/>
        </w:rPr>
        <w:t>pricing</w:t>
      </w:r>
      <w:r w:rsidR="00C153B7" w:rsidRPr="00F268FD">
        <w:rPr>
          <w:rFonts w:eastAsia="Calibri"/>
          <w:szCs w:val="24"/>
        </w:rPr>
        <w:t xml:space="preserve">. </w:t>
      </w:r>
      <w:r w:rsidR="00A74A40" w:rsidRPr="00F268FD">
        <w:rPr>
          <w:rFonts w:eastAsia="Calibri"/>
          <w:szCs w:val="24"/>
        </w:rPr>
        <w:t>I</w:t>
      </w:r>
      <w:r w:rsidRPr="00F268FD">
        <w:rPr>
          <w:rFonts w:eastAsia="Calibri"/>
          <w:szCs w:val="24"/>
        </w:rPr>
        <w:t xml:space="preserve">n exercising the </w:t>
      </w:r>
      <w:r w:rsidR="000C7964" w:rsidRPr="00F268FD">
        <w:rPr>
          <w:rFonts w:eastAsia="Calibri"/>
          <w:szCs w:val="24"/>
        </w:rPr>
        <w:t>R</w:t>
      </w:r>
      <w:r w:rsidRPr="00F268FD">
        <w:rPr>
          <w:rFonts w:eastAsia="Calibri"/>
          <w:szCs w:val="24"/>
        </w:rPr>
        <w:t xml:space="preserve">enewal provision of this Contract, </w:t>
      </w:r>
      <w:r w:rsidR="00FC1C9F" w:rsidRPr="00F268FD">
        <w:rPr>
          <w:rFonts w:eastAsia="Calibri"/>
          <w:szCs w:val="24"/>
        </w:rPr>
        <w:t>FHKC’s</w:t>
      </w:r>
      <w:r w:rsidRPr="00F268FD">
        <w:rPr>
          <w:rFonts w:eastAsia="Calibri"/>
          <w:szCs w:val="24"/>
        </w:rPr>
        <w:t xml:space="preserve"> expectation of </w:t>
      </w:r>
      <w:r w:rsidR="00FC1C9F" w:rsidRPr="00F268FD">
        <w:rPr>
          <w:rFonts w:eastAsia="Calibri"/>
          <w:szCs w:val="24"/>
        </w:rPr>
        <w:t>Vendor</w:t>
      </w:r>
      <w:r w:rsidRPr="00F268FD">
        <w:rPr>
          <w:rFonts w:eastAsia="Calibri"/>
          <w:szCs w:val="24"/>
        </w:rPr>
        <w:t xml:space="preserve"> is a price reduction</w:t>
      </w:r>
      <w:r w:rsidR="19BA4516" w:rsidRPr="00F268FD">
        <w:rPr>
          <w:rFonts w:eastAsia="Calibri"/>
          <w:szCs w:val="24"/>
        </w:rPr>
        <w:t xml:space="preserve"> and</w:t>
      </w:r>
      <w:r w:rsidRPr="00F268FD">
        <w:rPr>
          <w:rFonts w:eastAsia="Calibri"/>
          <w:szCs w:val="24"/>
        </w:rPr>
        <w:t xml:space="preserve"> improved </w:t>
      </w:r>
      <w:r w:rsidR="00CE0076" w:rsidRPr="00F268FD">
        <w:rPr>
          <w:rFonts w:eastAsia="Calibri"/>
          <w:szCs w:val="24"/>
        </w:rPr>
        <w:t>Services</w:t>
      </w:r>
      <w:r w:rsidR="75F57B64" w:rsidRPr="00F268FD">
        <w:rPr>
          <w:rFonts w:eastAsia="Calibri"/>
          <w:szCs w:val="24"/>
        </w:rPr>
        <w:t xml:space="preserve"> to the </w:t>
      </w:r>
      <w:r w:rsidR="00CA7D53" w:rsidRPr="00F268FD">
        <w:rPr>
          <w:rFonts w:eastAsia="Calibri"/>
          <w:szCs w:val="24"/>
        </w:rPr>
        <w:t>[</w:t>
      </w:r>
      <w:r w:rsidR="009B5F96" w:rsidRPr="00F268FD">
        <w:rPr>
          <w:rFonts w:eastAsia="Calibri"/>
          <w:szCs w:val="24"/>
        </w:rPr>
        <w:t>CEC</w:t>
      </w:r>
      <w:r w:rsidR="00CA7D53" w:rsidRPr="00F268FD">
        <w:rPr>
          <w:rFonts w:eastAsia="Calibri"/>
          <w:szCs w:val="24"/>
        </w:rPr>
        <w:t>]</w:t>
      </w:r>
      <w:r w:rsidR="75F57B64" w:rsidRPr="00F268FD">
        <w:rPr>
          <w:rFonts w:eastAsia="Calibri"/>
          <w:szCs w:val="24"/>
        </w:rPr>
        <w:t xml:space="preserve"> </w:t>
      </w:r>
      <w:r w:rsidR="00CA7D53" w:rsidRPr="00F268FD">
        <w:rPr>
          <w:rFonts w:eastAsia="Calibri"/>
          <w:szCs w:val="24"/>
        </w:rPr>
        <w:t>[</w:t>
      </w:r>
      <w:r w:rsidR="00F61715" w:rsidRPr="00F268FD">
        <w:rPr>
          <w:rFonts w:eastAsia="Calibri"/>
          <w:szCs w:val="24"/>
        </w:rPr>
        <w:t>and</w:t>
      </w:r>
      <w:r w:rsidR="00CA7D53" w:rsidRPr="00F268FD">
        <w:rPr>
          <w:rFonts w:eastAsia="Calibri"/>
          <w:szCs w:val="24"/>
        </w:rPr>
        <w:t>]</w:t>
      </w:r>
      <w:r w:rsidRPr="00F268FD">
        <w:rPr>
          <w:rFonts w:eastAsia="Calibri"/>
          <w:szCs w:val="24"/>
        </w:rPr>
        <w:t xml:space="preserve"> </w:t>
      </w:r>
      <w:r w:rsidR="0091364B" w:rsidRPr="00F268FD">
        <w:rPr>
          <w:rFonts w:eastAsia="Calibri"/>
          <w:szCs w:val="24"/>
        </w:rPr>
        <w:t>[</w:t>
      </w:r>
      <w:r w:rsidRPr="00F268FD">
        <w:rPr>
          <w:rFonts w:eastAsia="Calibri"/>
          <w:szCs w:val="24"/>
        </w:rPr>
        <w:t xml:space="preserve">enhanced </w:t>
      </w:r>
      <w:r w:rsidR="00061B9C" w:rsidRPr="00F268FD">
        <w:rPr>
          <w:rFonts w:eastAsia="Calibri"/>
          <w:szCs w:val="24"/>
        </w:rPr>
        <w:t>CRM System</w:t>
      </w:r>
      <w:r w:rsidRPr="00F268FD">
        <w:rPr>
          <w:rFonts w:eastAsia="Calibri"/>
          <w:szCs w:val="24"/>
        </w:rPr>
        <w:t xml:space="preserve"> functionality</w:t>
      </w:r>
      <w:r w:rsidR="0091364B" w:rsidRPr="00F268FD">
        <w:rPr>
          <w:rFonts w:eastAsia="Calibri"/>
          <w:szCs w:val="24"/>
        </w:rPr>
        <w:t>].</w:t>
      </w:r>
    </w:p>
    <w:p w14:paraId="74D84D87" w14:textId="2DE06DD3" w:rsidR="00A13D3B" w:rsidRPr="00F268FD" w:rsidRDefault="00A13D3B" w:rsidP="006366BE">
      <w:pPr>
        <w:pStyle w:val="Heading2"/>
      </w:pPr>
      <w:bookmarkStart w:id="81" w:name="_Toc4773942"/>
      <w:bookmarkStart w:id="82" w:name="_Toc21006168"/>
      <w:r w:rsidRPr="00F268FD">
        <w:t>Payment Upon Expiration or Termination</w:t>
      </w:r>
      <w:bookmarkEnd w:id="81"/>
      <w:bookmarkEnd w:id="82"/>
    </w:p>
    <w:p w14:paraId="44987DA7" w14:textId="2CD0FE6C" w:rsidR="00A13D3B" w:rsidRPr="00F268FD" w:rsidRDefault="00A13D3B" w:rsidP="00040025">
      <w:pPr>
        <w:tabs>
          <w:tab w:val="left" w:pos="270"/>
        </w:tabs>
        <w:spacing w:line="276" w:lineRule="auto"/>
        <w:rPr>
          <w:rFonts w:eastAsia="Calibri" w:cstheme="minorHAnsi"/>
          <w:szCs w:val="24"/>
        </w:rPr>
      </w:pPr>
      <w:r w:rsidRPr="00F268FD">
        <w:rPr>
          <w:rFonts w:eastAsia="Calibri" w:cstheme="minorHAnsi"/>
          <w:szCs w:val="24"/>
        </w:rPr>
        <w:t xml:space="preserve">Upon expiration or termination of this Contract, FHKC agrees to pay Vendor the amounts due and owing to Vendor for Services rendered pursuant to this Contract. </w:t>
      </w:r>
      <w:r w:rsidR="00E61B4D" w:rsidRPr="00F268FD">
        <w:rPr>
          <w:rFonts w:eastAsia="Calibri" w:cstheme="minorHAnsi"/>
          <w:szCs w:val="24"/>
        </w:rPr>
        <w:t xml:space="preserve">Within 60 Calendar Days of expiration or termination, </w:t>
      </w:r>
      <w:r w:rsidRPr="00F268FD">
        <w:rPr>
          <w:rFonts w:eastAsia="Calibri" w:cstheme="minorHAnsi"/>
          <w:szCs w:val="24"/>
        </w:rPr>
        <w:t xml:space="preserve">Vendor </w:t>
      </w:r>
      <w:r w:rsidR="0052166D" w:rsidRPr="00F268FD">
        <w:rPr>
          <w:rFonts w:eastAsia="Calibri" w:cstheme="minorHAnsi"/>
          <w:szCs w:val="24"/>
        </w:rPr>
        <w:t xml:space="preserve">must </w:t>
      </w:r>
      <w:r w:rsidRPr="00F268FD">
        <w:rPr>
          <w:rFonts w:eastAsia="Calibri" w:cstheme="minorHAnsi"/>
          <w:szCs w:val="24"/>
        </w:rPr>
        <w:t>submit to FHKC</w:t>
      </w:r>
      <w:r w:rsidR="00E61B4D" w:rsidRPr="00F268FD">
        <w:rPr>
          <w:rFonts w:eastAsia="Calibri" w:cstheme="minorHAnsi"/>
          <w:szCs w:val="24"/>
        </w:rPr>
        <w:t xml:space="preserve"> </w:t>
      </w:r>
      <w:r w:rsidRPr="00F268FD">
        <w:rPr>
          <w:rFonts w:eastAsia="Calibri" w:cstheme="minorHAnsi"/>
          <w:szCs w:val="24"/>
        </w:rPr>
        <w:t>a request for payment of such amounts</w:t>
      </w:r>
      <w:r w:rsidR="0052166D" w:rsidRPr="00F268FD">
        <w:rPr>
          <w:rFonts w:eastAsia="Calibri" w:cstheme="minorHAnsi"/>
          <w:szCs w:val="24"/>
        </w:rPr>
        <w:t>;</w:t>
      </w:r>
      <w:r w:rsidRPr="00F268FD">
        <w:rPr>
          <w:rFonts w:eastAsia="Calibri" w:cstheme="minorHAnsi"/>
          <w:szCs w:val="24"/>
        </w:rPr>
        <w:t xml:space="preserve"> </w:t>
      </w:r>
      <w:r w:rsidR="0052166D" w:rsidRPr="00F268FD">
        <w:rPr>
          <w:rFonts w:eastAsia="Calibri" w:cstheme="minorHAnsi"/>
          <w:szCs w:val="24"/>
        </w:rPr>
        <w:t>h</w:t>
      </w:r>
      <w:r w:rsidRPr="00F268FD">
        <w:rPr>
          <w:rFonts w:eastAsia="Calibri" w:cstheme="minorHAnsi"/>
          <w:szCs w:val="24"/>
        </w:rPr>
        <w:t>owever, FHKC shall pay any amounts previously invoiced and not paid</w:t>
      </w:r>
      <w:r w:rsidR="00D024BD" w:rsidRPr="00F268FD">
        <w:rPr>
          <w:rFonts w:eastAsia="Calibri" w:cstheme="minorHAnsi"/>
          <w:szCs w:val="24"/>
        </w:rPr>
        <w:t>,</w:t>
      </w:r>
      <w:r w:rsidRPr="00F268FD">
        <w:rPr>
          <w:rFonts w:eastAsia="Calibri" w:cstheme="minorHAnsi"/>
          <w:szCs w:val="24"/>
        </w:rPr>
        <w:t xml:space="preserve"> </w:t>
      </w:r>
      <w:r w:rsidR="00D024BD" w:rsidRPr="00F268FD">
        <w:rPr>
          <w:rFonts w:eastAsia="Calibri" w:cstheme="minorHAnsi"/>
          <w:szCs w:val="24"/>
        </w:rPr>
        <w:t>as well as</w:t>
      </w:r>
      <w:r w:rsidRPr="00F268FD">
        <w:rPr>
          <w:rFonts w:eastAsia="Calibri" w:cstheme="minorHAnsi"/>
          <w:szCs w:val="24"/>
        </w:rPr>
        <w:t xml:space="preserve"> amounts due and owing pursuant to Section 7</w:t>
      </w:r>
      <w:r w:rsidR="008B2871" w:rsidRPr="00F268FD">
        <w:rPr>
          <w:rFonts w:eastAsia="Calibri" w:cstheme="minorHAnsi"/>
          <w:szCs w:val="24"/>
        </w:rPr>
        <w:t xml:space="preserve"> </w:t>
      </w:r>
      <w:r w:rsidRPr="00F268FD">
        <w:rPr>
          <w:rFonts w:eastAsia="Calibri" w:cstheme="minorHAnsi"/>
          <w:szCs w:val="24"/>
        </w:rPr>
        <w:t xml:space="preserve">of this Contract. Requests submitted later than 60 </w:t>
      </w:r>
      <w:r w:rsidR="007C0596" w:rsidRPr="00F268FD">
        <w:rPr>
          <w:rFonts w:eastAsia="Calibri" w:cstheme="minorHAnsi"/>
          <w:szCs w:val="24"/>
        </w:rPr>
        <w:t>C</w:t>
      </w:r>
      <w:r w:rsidRPr="00F268FD">
        <w:rPr>
          <w:rFonts w:eastAsia="Calibri" w:cstheme="minorHAnsi"/>
          <w:szCs w:val="24"/>
        </w:rPr>
        <w:t xml:space="preserve">alendar </w:t>
      </w:r>
      <w:r w:rsidR="007C0596" w:rsidRPr="00F268FD">
        <w:rPr>
          <w:rFonts w:eastAsia="Calibri" w:cstheme="minorHAnsi"/>
          <w:szCs w:val="24"/>
        </w:rPr>
        <w:t>D</w:t>
      </w:r>
      <w:r w:rsidRPr="00F268FD">
        <w:rPr>
          <w:rFonts w:eastAsia="Calibri" w:cstheme="minorHAnsi"/>
          <w:szCs w:val="24"/>
        </w:rPr>
        <w:t xml:space="preserve">ays </w:t>
      </w:r>
      <w:r w:rsidR="00704F15" w:rsidRPr="00F268FD">
        <w:rPr>
          <w:rFonts w:eastAsia="Calibri" w:cstheme="minorHAnsi"/>
          <w:szCs w:val="24"/>
        </w:rPr>
        <w:t xml:space="preserve">prior to </w:t>
      </w:r>
      <w:r w:rsidRPr="00F268FD">
        <w:rPr>
          <w:rFonts w:eastAsia="Calibri" w:cstheme="minorHAnsi"/>
          <w:szCs w:val="24"/>
        </w:rPr>
        <w:t xml:space="preserve">expiration or termination </w:t>
      </w:r>
      <w:r w:rsidR="007C0596" w:rsidRPr="00F268FD">
        <w:rPr>
          <w:rFonts w:eastAsia="Calibri" w:cstheme="minorHAnsi"/>
          <w:szCs w:val="24"/>
        </w:rPr>
        <w:t xml:space="preserve">shall </w:t>
      </w:r>
      <w:r w:rsidRPr="00F268FD">
        <w:rPr>
          <w:rFonts w:eastAsia="Calibri" w:cstheme="minorHAnsi"/>
          <w:szCs w:val="24"/>
        </w:rPr>
        <w:t xml:space="preserve">not be honored and will be returned unpaid. Payment for Services requested and provided </w:t>
      </w:r>
      <w:r w:rsidR="00C26E83" w:rsidRPr="00F268FD">
        <w:rPr>
          <w:rFonts w:eastAsia="Calibri" w:cstheme="minorHAnsi"/>
          <w:szCs w:val="24"/>
        </w:rPr>
        <w:t xml:space="preserve">after </w:t>
      </w:r>
      <w:r w:rsidRPr="00F268FD">
        <w:rPr>
          <w:rFonts w:eastAsia="Calibri" w:cstheme="minorHAnsi"/>
          <w:szCs w:val="24"/>
        </w:rPr>
        <w:t xml:space="preserve">termination </w:t>
      </w:r>
      <w:r w:rsidR="00C26E83" w:rsidRPr="00F268FD">
        <w:rPr>
          <w:rFonts w:eastAsia="Calibri" w:cstheme="minorHAnsi"/>
          <w:szCs w:val="24"/>
        </w:rPr>
        <w:t>or expiration</w:t>
      </w:r>
      <w:r w:rsidRPr="00F268FD">
        <w:rPr>
          <w:rFonts w:eastAsia="Calibri" w:cstheme="minorHAnsi"/>
          <w:szCs w:val="24"/>
        </w:rPr>
        <w:t xml:space="preserve"> shall be paid </w:t>
      </w:r>
      <w:r w:rsidR="00525BD1" w:rsidRPr="00F268FD">
        <w:rPr>
          <w:rFonts w:eastAsia="Calibri" w:cstheme="minorHAnsi"/>
          <w:szCs w:val="24"/>
        </w:rPr>
        <w:t xml:space="preserve">in the same manner </w:t>
      </w:r>
      <w:r w:rsidRPr="00F268FD">
        <w:rPr>
          <w:rFonts w:eastAsia="Calibri" w:cstheme="minorHAnsi"/>
          <w:szCs w:val="24"/>
        </w:rPr>
        <w:t xml:space="preserve">as </w:t>
      </w:r>
      <w:r w:rsidR="00525BD1" w:rsidRPr="00F268FD">
        <w:rPr>
          <w:rFonts w:eastAsia="Calibri" w:cstheme="minorHAnsi"/>
          <w:szCs w:val="24"/>
        </w:rPr>
        <w:t>set forth in Sections 2.5</w:t>
      </w:r>
      <w:r w:rsidR="004625C8" w:rsidRPr="00F268FD">
        <w:rPr>
          <w:rFonts w:eastAsia="Calibri" w:cstheme="minorHAnsi"/>
          <w:szCs w:val="24"/>
        </w:rPr>
        <w:t xml:space="preserve">, </w:t>
      </w:r>
      <w:r w:rsidR="00525BD1" w:rsidRPr="00F268FD">
        <w:rPr>
          <w:rFonts w:eastAsia="Calibri" w:cstheme="minorHAnsi"/>
          <w:szCs w:val="24"/>
        </w:rPr>
        <w:t>2.6</w:t>
      </w:r>
      <w:r w:rsidR="004625C8" w:rsidRPr="00F268FD">
        <w:rPr>
          <w:rFonts w:eastAsia="Calibri" w:cstheme="minorHAnsi"/>
          <w:szCs w:val="24"/>
        </w:rPr>
        <w:t>, and 2.8</w:t>
      </w:r>
      <w:r w:rsidRPr="00F268FD">
        <w:rPr>
          <w:rFonts w:eastAsia="Calibri" w:cstheme="minorHAnsi"/>
          <w:szCs w:val="24"/>
        </w:rPr>
        <w:t xml:space="preserve">. </w:t>
      </w:r>
    </w:p>
    <w:p w14:paraId="291954AC" w14:textId="77777777" w:rsidR="00A13D3B" w:rsidRPr="00F268FD" w:rsidRDefault="00A13D3B" w:rsidP="00040025">
      <w:pPr>
        <w:tabs>
          <w:tab w:val="left" w:pos="270"/>
        </w:tabs>
        <w:spacing w:line="276" w:lineRule="auto"/>
        <w:rPr>
          <w:rFonts w:cstheme="minorHAnsi"/>
          <w:szCs w:val="24"/>
        </w:rPr>
      </w:pPr>
    </w:p>
    <w:p w14:paraId="1FB5DC35" w14:textId="77777777" w:rsidR="00F27ED1" w:rsidRPr="00F268FD" w:rsidRDefault="00F27ED1" w:rsidP="00040025">
      <w:pPr>
        <w:tabs>
          <w:tab w:val="left" w:pos="270"/>
        </w:tabs>
        <w:spacing w:line="276" w:lineRule="auto"/>
        <w:rPr>
          <w:rFonts w:cstheme="minorHAnsi"/>
          <w:szCs w:val="24"/>
        </w:rPr>
        <w:sectPr w:rsidR="00F27ED1" w:rsidRPr="00F268FD" w:rsidSect="001C5D72">
          <w:headerReference w:type="default" r:id="rId21"/>
          <w:headerReference w:type="first" r:id="rId22"/>
          <w:pgSz w:w="12240" w:h="15840" w:code="1"/>
          <w:pgMar w:top="1170" w:right="1440" w:bottom="1354" w:left="1440" w:header="720" w:footer="720" w:gutter="0"/>
          <w:cols w:space="720"/>
          <w:titlePg/>
          <w:docGrid w:linePitch="360"/>
        </w:sectPr>
      </w:pPr>
    </w:p>
    <w:p w14:paraId="56EDDFA7" w14:textId="194F3A2A" w:rsidR="00567963" w:rsidRPr="00F268FD" w:rsidRDefault="00BC3DE6" w:rsidP="0015128C">
      <w:pPr>
        <w:pStyle w:val="Heading1"/>
        <w:ind w:left="1710" w:hanging="1710"/>
        <w:rPr>
          <w:rFonts w:asciiTheme="minorHAnsi" w:hAnsiTheme="minorHAnsi" w:cstheme="minorHAnsi"/>
        </w:rPr>
      </w:pPr>
      <w:bookmarkStart w:id="83" w:name="_Toc4773943"/>
      <w:bookmarkStart w:id="84" w:name="_Toc4774881"/>
      <w:bookmarkStart w:id="85" w:name="_Toc7169107"/>
      <w:bookmarkStart w:id="86" w:name="_Toc21006169"/>
      <w:r w:rsidRPr="00F268FD">
        <w:rPr>
          <w:rFonts w:asciiTheme="minorHAnsi" w:hAnsiTheme="minorHAnsi" w:cstheme="minorHAnsi"/>
        </w:rPr>
        <w:lastRenderedPageBreak/>
        <w:t>Scope of Services</w:t>
      </w:r>
      <w:bookmarkEnd w:id="83"/>
      <w:bookmarkEnd w:id="84"/>
      <w:bookmarkEnd w:id="85"/>
      <w:bookmarkEnd w:id="86"/>
    </w:p>
    <w:p w14:paraId="17A16B6B" w14:textId="63E708C4" w:rsidR="007F3DD7" w:rsidRPr="00F268FD" w:rsidRDefault="00D47E3B" w:rsidP="00040025">
      <w:pPr>
        <w:tabs>
          <w:tab w:val="left" w:pos="270"/>
        </w:tabs>
        <w:spacing w:line="276" w:lineRule="auto"/>
        <w:rPr>
          <w:rFonts w:eastAsia="Calibri" w:cstheme="minorHAnsi"/>
          <w:szCs w:val="24"/>
        </w:rPr>
      </w:pPr>
      <w:r w:rsidRPr="00F268FD">
        <w:rPr>
          <w:rFonts w:cstheme="minorHAnsi"/>
          <w:szCs w:val="24"/>
        </w:rPr>
        <w:t xml:space="preserve">The purpose of this Contract is to define the Services to be delivered to </w:t>
      </w:r>
      <w:r w:rsidR="006B4186" w:rsidRPr="00F268FD">
        <w:rPr>
          <w:rFonts w:cstheme="minorHAnsi"/>
          <w:szCs w:val="24"/>
        </w:rPr>
        <w:t>FHKC</w:t>
      </w:r>
      <w:r w:rsidR="00A9630A" w:rsidRPr="00F268FD">
        <w:rPr>
          <w:rFonts w:cstheme="minorHAnsi"/>
          <w:szCs w:val="24"/>
        </w:rPr>
        <w:t xml:space="preserve"> </w:t>
      </w:r>
      <w:r w:rsidRPr="00F268FD">
        <w:rPr>
          <w:rFonts w:cstheme="minorHAnsi"/>
          <w:szCs w:val="24"/>
        </w:rPr>
        <w:t xml:space="preserve">by </w:t>
      </w:r>
      <w:r w:rsidR="0088225A" w:rsidRPr="00F268FD">
        <w:rPr>
          <w:rFonts w:cstheme="minorHAnsi"/>
          <w:szCs w:val="24"/>
        </w:rPr>
        <w:t>Vendor</w:t>
      </w:r>
      <w:r w:rsidRPr="00F268FD">
        <w:rPr>
          <w:rFonts w:cstheme="minorHAnsi"/>
          <w:szCs w:val="24"/>
        </w:rPr>
        <w:t xml:space="preserve"> and the terms and conditions under which such Services will be provided. As more particularly described below, the objective of this Contract is to </w:t>
      </w:r>
      <w:r w:rsidR="0027457E" w:rsidRPr="00F268FD">
        <w:rPr>
          <w:rFonts w:cstheme="minorHAnsi"/>
          <w:szCs w:val="24"/>
        </w:rPr>
        <w:t>maintain</w:t>
      </w:r>
      <w:r w:rsidR="00336BEE" w:rsidRPr="00F268FD">
        <w:rPr>
          <w:rFonts w:cstheme="minorHAnsi"/>
          <w:szCs w:val="24"/>
        </w:rPr>
        <w:t xml:space="preserve"> </w:t>
      </w:r>
      <w:r w:rsidR="006B4186" w:rsidRPr="00F268FD">
        <w:rPr>
          <w:rFonts w:cstheme="minorHAnsi"/>
          <w:szCs w:val="24"/>
        </w:rPr>
        <w:t>a</w:t>
      </w:r>
      <w:r w:rsidRPr="00F268FD">
        <w:rPr>
          <w:rFonts w:cstheme="minorHAnsi"/>
          <w:szCs w:val="24"/>
        </w:rPr>
        <w:t xml:space="preserve"> suite of Services to support </w:t>
      </w:r>
      <w:r w:rsidR="001B4C12" w:rsidRPr="00F268FD">
        <w:rPr>
          <w:rFonts w:cstheme="minorHAnsi"/>
          <w:szCs w:val="24"/>
        </w:rPr>
        <w:t>Customers</w:t>
      </w:r>
      <w:r w:rsidR="00C85AF8" w:rsidRPr="00F268FD">
        <w:rPr>
          <w:rFonts w:cstheme="minorHAnsi"/>
          <w:szCs w:val="24"/>
        </w:rPr>
        <w:t xml:space="preserve">, the </w:t>
      </w:r>
      <w:r w:rsidR="00E246F9" w:rsidRPr="00F268FD">
        <w:rPr>
          <w:rFonts w:cstheme="minorHAnsi"/>
          <w:szCs w:val="24"/>
        </w:rPr>
        <w:t>Florida KidCare Application</w:t>
      </w:r>
      <w:r w:rsidR="006B4186" w:rsidRPr="00F268FD">
        <w:rPr>
          <w:rFonts w:cstheme="minorHAnsi"/>
          <w:szCs w:val="24"/>
        </w:rPr>
        <w:t xml:space="preserve"> </w:t>
      </w:r>
      <w:r w:rsidR="00C85AF8" w:rsidRPr="00F268FD">
        <w:rPr>
          <w:rFonts w:cstheme="minorHAnsi"/>
          <w:szCs w:val="24"/>
        </w:rPr>
        <w:t>process</w:t>
      </w:r>
      <w:r w:rsidR="00A059FB" w:rsidRPr="00F268FD">
        <w:rPr>
          <w:rFonts w:cstheme="minorHAnsi"/>
          <w:szCs w:val="24"/>
        </w:rPr>
        <w:t>,</w:t>
      </w:r>
      <w:r w:rsidR="00BA4E70" w:rsidRPr="00F268FD">
        <w:rPr>
          <w:rFonts w:cstheme="minorHAnsi"/>
          <w:szCs w:val="24"/>
        </w:rPr>
        <w:t xml:space="preserve"> and </w:t>
      </w:r>
      <w:r w:rsidR="006B4186" w:rsidRPr="00F268FD">
        <w:rPr>
          <w:rFonts w:cstheme="minorHAnsi"/>
          <w:szCs w:val="24"/>
        </w:rPr>
        <w:t>enrollment in</w:t>
      </w:r>
      <w:r w:rsidR="001274A9" w:rsidRPr="00F268FD">
        <w:rPr>
          <w:rFonts w:cstheme="minorHAnsi"/>
          <w:szCs w:val="24"/>
        </w:rPr>
        <w:t xml:space="preserve"> the Program</w:t>
      </w:r>
      <w:r w:rsidR="00267229" w:rsidRPr="00F268FD">
        <w:rPr>
          <w:rFonts w:cstheme="minorHAnsi"/>
          <w:szCs w:val="24"/>
        </w:rPr>
        <w:t xml:space="preserve">, as well as provide information and </w:t>
      </w:r>
      <w:r w:rsidR="0076683B" w:rsidRPr="00F268FD">
        <w:rPr>
          <w:rFonts w:cstheme="minorHAnsi"/>
          <w:szCs w:val="24"/>
        </w:rPr>
        <w:t>D</w:t>
      </w:r>
      <w:r w:rsidR="00267229" w:rsidRPr="00F268FD">
        <w:rPr>
          <w:rFonts w:cstheme="minorHAnsi"/>
          <w:szCs w:val="24"/>
        </w:rPr>
        <w:t>ata to other Users</w:t>
      </w:r>
      <w:r w:rsidR="006B4186" w:rsidRPr="00F268FD">
        <w:rPr>
          <w:rFonts w:cstheme="minorHAnsi"/>
          <w:szCs w:val="24"/>
        </w:rPr>
        <w:t>.</w:t>
      </w:r>
    </w:p>
    <w:p w14:paraId="3E93A6D7" w14:textId="34D50DBA" w:rsidR="00366BAC" w:rsidRPr="00F268FD" w:rsidRDefault="00165A7A" w:rsidP="006366BE">
      <w:pPr>
        <w:pStyle w:val="Heading2"/>
      </w:pPr>
      <w:bookmarkStart w:id="87" w:name="_Toc21006170"/>
      <w:r w:rsidRPr="00F268FD">
        <w:t>Implementation</w:t>
      </w:r>
      <w:bookmarkEnd w:id="87"/>
    </w:p>
    <w:p w14:paraId="6097744C" w14:textId="0344477A" w:rsidR="00B152D1" w:rsidRPr="00F268FD" w:rsidRDefault="00B869DD" w:rsidP="00B152D1">
      <w:pPr>
        <w:rPr>
          <w:rFonts w:cstheme="minorHAnsi"/>
        </w:rPr>
      </w:pPr>
      <w:r w:rsidRPr="00F268FD">
        <w:rPr>
          <w:rFonts w:cstheme="minorHAnsi"/>
        </w:rPr>
        <w:t>Vendor</w:t>
      </w:r>
      <w:r w:rsidR="00B152D1" w:rsidRPr="00F268FD">
        <w:rPr>
          <w:rFonts w:cstheme="minorHAnsi"/>
        </w:rPr>
        <w:t xml:space="preserve"> shall ensure all resources needed for a timely and complete implementation are available</w:t>
      </w:r>
      <w:r w:rsidR="00252BA4" w:rsidRPr="00F268FD">
        <w:rPr>
          <w:rFonts w:cstheme="minorHAnsi"/>
        </w:rPr>
        <w:t xml:space="preserve"> so that Services can be </w:t>
      </w:r>
      <w:r w:rsidR="00BC681C" w:rsidRPr="00F268FD">
        <w:rPr>
          <w:rFonts w:cstheme="minorHAnsi"/>
        </w:rPr>
        <w:t xml:space="preserve">fully </w:t>
      </w:r>
      <w:r w:rsidR="00252BA4" w:rsidRPr="00F268FD">
        <w:rPr>
          <w:rFonts w:cstheme="minorHAnsi"/>
        </w:rPr>
        <w:t xml:space="preserve">provided </w:t>
      </w:r>
      <w:r w:rsidR="00AD21AE" w:rsidRPr="00F268FD">
        <w:rPr>
          <w:rFonts w:cstheme="minorHAnsi"/>
        </w:rPr>
        <w:t xml:space="preserve">as determined by FHKC </w:t>
      </w:r>
      <w:r w:rsidR="00252BA4" w:rsidRPr="00F268FD">
        <w:rPr>
          <w:rFonts w:cstheme="minorHAnsi"/>
        </w:rPr>
        <w:t>beginning on the Effective Date of Services</w:t>
      </w:r>
      <w:r w:rsidR="00B152D1" w:rsidRPr="00F268FD">
        <w:rPr>
          <w:rFonts w:cstheme="minorHAnsi"/>
        </w:rPr>
        <w:t xml:space="preserve">. </w:t>
      </w:r>
      <w:r w:rsidR="001E6607" w:rsidRPr="00F268FD">
        <w:rPr>
          <w:rFonts w:cstheme="minorHAnsi"/>
        </w:rPr>
        <w:t xml:space="preserve"> </w:t>
      </w:r>
    </w:p>
    <w:p w14:paraId="2D5568CB" w14:textId="60A767DB" w:rsidR="00B152D1" w:rsidRPr="00F268FD" w:rsidRDefault="00C60C81" w:rsidP="00B152D1">
      <w:pPr>
        <w:rPr>
          <w:rFonts w:cstheme="minorHAnsi"/>
        </w:rPr>
      </w:pPr>
      <w:r w:rsidRPr="00F268FD">
        <w:rPr>
          <w:rFonts w:cstheme="minorHAnsi"/>
        </w:rPr>
        <w:t xml:space="preserve">Within 20 Business Days of Contract execution, </w:t>
      </w:r>
      <w:r w:rsidR="001E6607" w:rsidRPr="00F268FD">
        <w:rPr>
          <w:rFonts w:cstheme="minorHAnsi"/>
        </w:rPr>
        <w:t xml:space="preserve">Vendor shall provide </w:t>
      </w:r>
      <w:r w:rsidR="008345F1" w:rsidRPr="00F268FD">
        <w:rPr>
          <w:rFonts w:cstheme="minorHAnsi"/>
        </w:rPr>
        <w:t xml:space="preserve">to FHKC for approval </w:t>
      </w:r>
      <w:r w:rsidR="003A4365" w:rsidRPr="00F268FD">
        <w:rPr>
          <w:rFonts w:cstheme="minorHAnsi"/>
        </w:rPr>
        <w:t xml:space="preserve">a comprehensive, specific </w:t>
      </w:r>
      <w:r w:rsidR="00B152D1" w:rsidRPr="00F268FD">
        <w:rPr>
          <w:rFonts w:cstheme="minorHAnsi"/>
        </w:rPr>
        <w:t xml:space="preserve">implementation plan </w:t>
      </w:r>
      <w:r w:rsidR="006173CD" w:rsidRPr="00F268FD">
        <w:rPr>
          <w:rFonts w:cstheme="minorHAnsi"/>
        </w:rPr>
        <w:t xml:space="preserve">that </w:t>
      </w:r>
      <w:r w:rsidR="00B152D1" w:rsidRPr="00F268FD">
        <w:rPr>
          <w:rFonts w:cstheme="minorHAnsi"/>
        </w:rPr>
        <w:t>include</w:t>
      </w:r>
      <w:r w:rsidR="006D5FAA" w:rsidRPr="00F268FD">
        <w:rPr>
          <w:rFonts w:cstheme="minorHAnsi"/>
        </w:rPr>
        <w:t>s</w:t>
      </w:r>
      <w:r w:rsidR="00B152D1" w:rsidRPr="00F268FD">
        <w:rPr>
          <w:rFonts w:cstheme="minorHAnsi"/>
        </w:rPr>
        <w:t>:</w:t>
      </w:r>
    </w:p>
    <w:p w14:paraId="40A1FDC7" w14:textId="77777777" w:rsidR="00B152D1" w:rsidRPr="00F268FD" w:rsidRDefault="00B152D1" w:rsidP="001C6A29">
      <w:pPr>
        <w:pStyle w:val="ListParagraph"/>
        <w:numPr>
          <w:ilvl w:val="0"/>
          <w:numId w:val="64"/>
        </w:numPr>
        <w:tabs>
          <w:tab w:val="left" w:pos="270"/>
        </w:tabs>
        <w:spacing w:after="120" w:line="276" w:lineRule="auto"/>
        <w:contextualSpacing w:val="0"/>
        <w:rPr>
          <w:rFonts w:cstheme="minorHAnsi"/>
          <w:szCs w:val="24"/>
        </w:rPr>
      </w:pPr>
      <w:r w:rsidRPr="00F268FD">
        <w:rPr>
          <w:rFonts w:cstheme="minorHAnsi"/>
          <w:szCs w:val="24"/>
        </w:rPr>
        <w:t>Each task necessary to fully implement this Contract;</w:t>
      </w:r>
    </w:p>
    <w:p w14:paraId="21918074" w14:textId="77777777" w:rsidR="00B152D1" w:rsidRPr="00F268FD" w:rsidRDefault="00B152D1" w:rsidP="001C6A29">
      <w:pPr>
        <w:pStyle w:val="ListParagraph"/>
        <w:numPr>
          <w:ilvl w:val="0"/>
          <w:numId w:val="64"/>
        </w:numPr>
        <w:tabs>
          <w:tab w:val="left" w:pos="270"/>
        </w:tabs>
        <w:spacing w:after="120" w:line="276" w:lineRule="auto"/>
        <w:contextualSpacing w:val="0"/>
        <w:rPr>
          <w:rFonts w:cstheme="minorHAnsi"/>
          <w:szCs w:val="24"/>
        </w:rPr>
      </w:pPr>
      <w:r w:rsidRPr="00F268FD">
        <w:rPr>
          <w:rFonts w:cstheme="minorHAnsi"/>
          <w:szCs w:val="24"/>
        </w:rPr>
        <w:t>The start and end dates for each task;</w:t>
      </w:r>
    </w:p>
    <w:p w14:paraId="65F9AEB7" w14:textId="5A122CD6" w:rsidR="00B152D1" w:rsidRPr="00F268FD" w:rsidRDefault="00B152D1" w:rsidP="001C6A29">
      <w:pPr>
        <w:pStyle w:val="ListParagraph"/>
        <w:numPr>
          <w:ilvl w:val="0"/>
          <w:numId w:val="64"/>
        </w:numPr>
        <w:tabs>
          <w:tab w:val="left" w:pos="270"/>
        </w:tabs>
        <w:spacing w:after="120" w:line="276" w:lineRule="auto"/>
        <w:contextualSpacing w:val="0"/>
        <w:rPr>
          <w:rFonts w:cstheme="minorHAnsi"/>
          <w:szCs w:val="24"/>
        </w:rPr>
      </w:pPr>
      <w:r w:rsidRPr="00F268FD">
        <w:rPr>
          <w:rFonts w:cstheme="minorHAnsi"/>
          <w:szCs w:val="24"/>
        </w:rPr>
        <w:t>Any task dependencies</w:t>
      </w:r>
      <w:r w:rsidR="002F6025" w:rsidRPr="00F268FD">
        <w:rPr>
          <w:rFonts w:cstheme="minorHAnsi"/>
          <w:szCs w:val="24"/>
        </w:rPr>
        <w:t>, including tasks required by FHKC or other vendors</w:t>
      </w:r>
      <w:r w:rsidRPr="00F268FD">
        <w:rPr>
          <w:rFonts w:cstheme="minorHAnsi"/>
          <w:szCs w:val="24"/>
        </w:rPr>
        <w:t>;</w:t>
      </w:r>
    </w:p>
    <w:p w14:paraId="36B094BF" w14:textId="66FC4CD8" w:rsidR="00B152D1" w:rsidRPr="00F268FD" w:rsidRDefault="00B152D1" w:rsidP="001C6A29">
      <w:pPr>
        <w:pStyle w:val="ListParagraph"/>
        <w:numPr>
          <w:ilvl w:val="0"/>
          <w:numId w:val="64"/>
        </w:numPr>
        <w:tabs>
          <w:tab w:val="left" w:pos="270"/>
        </w:tabs>
        <w:spacing w:after="120" w:line="276" w:lineRule="auto"/>
        <w:contextualSpacing w:val="0"/>
        <w:rPr>
          <w:rFonts w:cstheme="minorHAnsi"/>
          <w:szCs w:val="24"/>
        </w:rPr>
      </w:pPr>
      <w:r w:rsidRPr="00F268FD">
        <w:rPr>
          <w:rFonts w:cstheme="minorHAnsi"/>
          <w:szCs w:val="24"/>
        </w:rPr>
        <w:t xml:space="preserve">Identification of key milestones; </w:t>
      </w:r>
    </w:p>
    <w:p w14:paraId="2F473D4D" w14:textId="2A95E035" w:rsidR="00B152D1" w:rsidRPr="00F268FD" w:rsidRDefault="00B152D1" w:rsidP="001C6A29">
      <w:pPr>
        <w:pStyle w:val="ListParagraph"/>
        <w:numPr>
          <w:ilvl w:val="0"/>
          <w:numId w:val="64"/>
        </w:numPr>
        <w:tabs>
          <w:tab w:val="left" w:pos="270"/>
        </w:tabs>
        <w:spacing w:after="120" w:line="276" w:lineRule="auto"/>
        <w:contextualSpacing w:val="0"/>
        <w:rPr>
          <w:rFonts w:cstheme="minorHAnsi"/>
          <w:szCs w:val="24"/>
        </w:rPr>
      </w:pPr>
      <w:r w:rsidRPr="00F268FD">
        <w:rPr>
          <w:rFonts w:cstheme="minorHAnsi"/>
          <w:szCs w:val="24"/>
        </w:rPr>
        <w:t>The responsible Party for each task</w:t>
      </w:r>
      <w:r w:rsidR="00880096" w:rsidRPr="00F268FD">
        <w:rPr>
          <w:rFonts w:cstheme="minorHAnsi"/>
          <w:szCs w:val="24"/>
        </w:rPr>
        <w:t>; and</w:t>
      </w:r>
    </w:p>
    <w:p w14:paraId="1BA1361B" w14:textId="511F9918" w:rsidR="002F6025" w:rsidRPr="00F268FD" w:rsidRDefault="002F6025" w:rsidP="001C6A29">
      <w:pPr>
        <w:pStyle w:val="ListParagraph"/>
        <w:numPr>
          <w:ilvl w:val="0"/>
          <w:numId w:val="64"/>
        </w:numPr>
        <w:tabs>
          <w:tab w:val="left" w:pos="270"/>
        </w:tabs>
        <w:spacing w:after="120" w:line="276" w:lineRule="auto"/>
        <w:contextualSpacing w:val="0"/>
        <w:rPr>
          <w:rFonts w:cstheme="minorHAnsi"/>
          <w:szCs w:val="24"/>
        </w:rPr>
      </w:pPr>
      <w:r w:rsidRPr="00F268FD">
        <w:rPr>
          <w:rFonts w:cstheme="minorHAnsi"/>
          <w:szCs w:val="24"/>
        </w:rPr>
        <w:t>Any potential alternative tasks</w:t>
      </w:r>
      <w:r w:rsidR="00880096" w:rsidRPr="00F268FD">
        <w:rPr>
          <w:rFonts w:cstheme="minorHAnsi"/>
          <w:szCs w:val="24"/>
        </w:rPr>
        <w:t>, with start and end dates, that could be pursued when an identified task is delayed due to dependency.</w:t>
      </w:r>
    </w:p>
    <w:p w14:paraId="078EB446" w14:textId="72252F93" w:rsidR="003927EE" w:rsidRPr="00F268FD" w:rsidRDefault="003927EE" w:rsidP="00B152D1">
      <w:pPr>
        <w:rPr>
          <w:rFonts w:cstheme="minorHAnsi"/>
        </w:rPr>
      </w:pPr>
      <w:r w:rsidRPr="00F268FD">
        <w:rPr>
          <w:rFonts w:cstheme="minorHAnsi"/>
        </w:rPr>
        <w:t xml:space="preserve">Vendor shall be liable for </w:t>
      </w:r>
      <w:r w:rsidR="00797A37" w:rsidRPr="00F268FD">
        <w:rPr>
          <w:rFonts w:cstheme="minorHAnsi"/>
        </w:rPr>
        <w:t>F</w:t>
      </w:r>
      <w:r w:rsidRPr="00F268FD">
        <w:rPr>
          <w:rFonts w:cstheme="minorHAnsi"/>
        </w:rPr>
        <w:t xml:space="preserve">inancial </w:t>
      </w:r>
      <w:r w:rsidR="00797A37" w:rsidRPr="00F268FD">
        <w:rPr>
          <w:rFonts w:cstheme="minorHAnsi"/>
        </w:rPr>
        <w:t>C</w:t>
      </w:r>
      <w:r w:rsidRPr="00F268FD">
        <w:rPr>
          <w:rFonts w:cstheme="minorHAnsi"/>
        </w:rPr>
        <w:t>onsequences equal to $1,000 per Calendar Day the implementation plan</w:t>
      </w:r>
      <w:r w:rsidR="00100D4B" w:rsidRPr="00F268FD">
        <w:rPr>
          <w:rFonts w:cstheme="minorHAnsi"/>
        </w:rPr>
        <w:t xml:space="preserve"> is late. If the submitted implementation plan is not approved by FHKC, Vendor shall have three Business Days from notification of disapproval to </w:t>
      </w:r>
      <w:r w:rsidR="00B3444C" w:rsidRPr="00F268FD">
        <w:rPr>
          <w:rFonts w:cstheme="minorHAnsi"/>
        </w:rPr>
        <w:t xml:space="preserve">revise the </w:t>
      </w:r>
      <w:r w:rsidR="00100D4B" w:rsidRPr="00F268FD">
        <w:rPr>
          <w:rFonts w:cstheme="minorHAnsi"/>
        </w:rPr>
        <w:t xml:space="preserve">implementation plan for approval. Vendor shall be liable for </w:t>
      </w:r>
      <w:r w:rsidR="00797A37" w:rsidRPr="00F268FD">
        <w:rPr>
          <w:rFonts w:cstheme="minorHAnsi"/>
        </w:rPr>
        <w:t xml:space="preserve">Financial Consequences </w:t>
      </w:r>
      <w:r w:rsidR="00100D4B" w:rsidRPr="00F268FD">
        <w:rPr>
          <w:rFonts w:cstheme="minorHAnsi"/>
        </w:rPr>
        <w:t xml:space="preserve">equal to $1,000 per Calendar Day the </w:t>
      </w:r>
      <w:r w:rsidR="000303FE" w:rsidRPr="00F268FD">
        <w:rPr>
          <w:rFonts w:cstheme="minorHAnsi"/>
        </w:rPr>
        <w:t xml:space="preserve">revised </w:t>
      </w:r>
      <w:r w:rsidR="00100D4B" w:rsidRPr="00F268FD">
        <w:rPr>
          <w:rFonts w:cstheme="minorHAnsi"/>
        </w:rPr>
        <w:t>implementation plan is late.</w:t>
      </w:r>
    </w:p>
    <w:p w14:paraId="625C6D71" w14:textId="0BB03C4A" w:rsidR="0081673F" w:rsidRPr="00F268FD" w:rsidRDefault="00B869DD" w:rsidP="00511211">
      <w:pPr>
        <w:rPr>
          <w:rFonts w:cstheme="minorHAnsi"/>
        </w:rPr>
      </w:pPr>
      <w:r w:rsidRPr="00F268FD">
        <w:rPr>
          <w:rFonts w:cstheme="minorHAnsi"/>
        </w:rPr>
        <w:t>Vendor</w:t>
      </w:r>
      <w:r w:rsidR="00B152D1" w:rsidRPr="00F268FD">
        <w:rPr>
          <w:rFonts w:cstheme="minorHAnsi"/>
        </w:rPr>
        <w:t xml:space="preserve"> shall </w:t>
      </w:r>
      <w:r w:rsidR="005C7347" w:rsidRPr="00F268FD">
        <w:rPr>
          <w:rFonts w:cstheme="minorHAnsi"/>
        </w:rPr>
        <w:t xml:space="preserve">update the </w:t>
      </w:r>
      <w:r w:rsidR="00B152D1" w:rsidRPr="00F268FD">
        <w:rPr>
          <w:rFonts w:cstheme="minorHAnsi"/>
        </w:rPr>
        <w:t xml:space="preserve">implementation plan </w:t>
      </w:r>
      <w:r w:rsidR="00045898" w:rsidRPr="00F268FD">
        <w:rPr>
          <w:rFonts w:cstheme="minorHAnsi"/>
        </w:rPr>
        <w:t>weekly</w:t>
      </w:r>
      <w:r w:rsidR="00885495" w:rsidRPr="00F268FD">
        <w:rPr>
          <w:rFonts w:cstheme="minorHAnsi"/>
        </w:rPr>
        <w:t xml:space="preserve">, or </w:t>
      </w:r>
      <w:r w:rsidR="00CD26DB" w:rsidRPr="00F268FD">
        <w:rPr>
          <w:rFonts w:cstheme="minorHAnsi"/>
        </w:rPr>
        <w:t>as</w:t>
      </w:r>
      <w:r w:rsidR="00885495" w:rsidRPr="00F268FD">
        <w:rPr>
          <w:rFonts w:cstheme="minorHAnsi"/>
        </w:rPr>
        <w:t xml:space="preserve"> specified by FHKC,</w:t>
      </w:r>
      <w:r w:rsidR="00045898" w:rsidRPr="00F268FD">
        <w:rPr>
          <w:rFonts w:cstheme="minorHAnsi"/>
        </w:rPr>
        <w:t xml:space="preserve"> </w:t>
      </w:r>
      <w:r w:rsidR="00B152D1" w:rsidRPr="00F268FD">
        <w:rPr>
          <w:rFonts w:cstheme="minorHAnsi"/>
        </w:rPr>
        <w:t>until implementation is complete</w:t>
      </w:r>
      <w:r w:rsidR="00B33E14" w:rsidRPr="00F268FD">
        <w:rPr>
          <w:rFonts w:cstheme="minorHAnsi"/>
        </w:rPr>
        <w:t xml:space="preserve"> as determined by FHKC</w:t>
      </w:r>
      <w:r w:rsidR="00B152D1" w:rsidRPr="00F268FD">
        <w:rPr>
          <w:rFonts w:cstheme="minorHAnsi"/>
        </w:rPr>
        <w:t>. Changes to task due dates require written approval from FHKC.</w:t>
      </w:r>
      <w:r w:rsidR="00511211" w:rsidRPr="00F268FD">
        <w:rPr>
          <w:rFonts w:cstheme="minorHAnsi"/>
        </w:rPr>
        <w:t xml:space="preserve"> </w:t>
      </w:r>
      <w:r w:rsidR="00FC1C05" w:rsidRPr="00F268FD">
        <w:rPr>
          <w:rFonts w:cstheme="minorHAnsi"/>
        </w:rPr>
        <w:t xml:space="preserve">Vendor </w:t>
      </w:r>
      <w:r w:rsidR="008E2B57" w:rsidRPr="00F268FD">
        <w:rPr>
          <w:rFonts w:cstheme="minorHAnsi"/>
        </w:rPr>
        <w:t>may</w:t>
      </w:r>
      <w:r w:rsidR="00FC1C05" w:rsidRPr="00F268FD">
        <w:rPr>
          <w:rFonts w:cstheme="minorHAnsi"/>
        </w:rPr>
        <w:t xml:space="preserve"> be liable for </w:t>
      </w:r>
      <w:r w:rsidR="00635451" w:rsidRPr="00F268FD">
        <w:rPr>
          <w:rFonts w:cstheme="minorHAnsi"/>
        </w:rPr>
        <w:t>Financial Consequences equal to</w:t>
      </w:r>
      <w:r w:rsidR="00581584" w:rsidRPr="00F268FD">
        <w:rPr>
          <w:rFonts w:cstheme="minorHAnsi"/>
        </w:rPr>
        <w:t xml:space="preserve"> </w:t>
      </w:r>
      <w:r w:rsidR="00635451" w:rsidRPr="00F268FD">
        <w:rPr>
          <w:rFonts w:cstheme="minorHAnsi"/>
        </w:rPr>
        <w:t xml:space="preserve">$1,000 per Calendar Day the </w:t>
      </w:r>
      <w:r w:rsidR="007D6046" w:rsidRPr="00F268FD">
        <w:rPr>
          <w:rFonts w:cstheme="minorHAnsi"/>
        </w:rPr>
        <w:t>weekly</w:t>
      </w:r>
      <w:r w:rsidR="00635451" w:rsidRPr="00F268FD">
        <w:rPr>
          <w:rFonts w:cstheme="minorHAnsi"/>
        </w:rPr>
        <w:t xml:space="preserve"> implementation plan is late</w:t>
      </w:r>
      <w:r w:rsidR="007D6046" w:rsidRPr="00F268FD">
        <w:rPr>
          <w:rFonts w:cstheme="minorHAnsi"/>
        </w:rPr>
        <w:t>, up to $</w:t>
      </w:r>
      <w:r w:rsidR="00CD1B43" w:rsidRPr="00F268FD">
        <w:rPr>
          <w:rFonts w:cstheme="minorHAnsi"/>
        </w:rPr>
        <w:t>3,000 per incident</w:t>
      </w:r>
      <w:r w:rsidR="00FC1C05" w:rsidRPr="00F268FD">
        <w:rPr>
          <w:rFonts w:cstheme="minorHAnsi"/>
        </w:rPr>
        <w:t>.</w:t>
      </w:r>
    </w:p>
    <w:p w14:paraId="7A4DF583" w14:textId="77777777" w:rsidR="00906597" w:rsidRPr="00F268FD" w:rsidRDefault="00797A37" w:rsidP="00511211">
      <w:pPr>
        <w:rPr>
          <w:rFonts w:cstheme="minorHAnsi"/>
        </w:rPr>
      </w:pPr>
      <w:r w:rsidRPr="00F268FD">
        <w:rPr>
          <w:rFonts w:cstheme="minorHAnsi"/>
        </w:rPr>
        <w:lastRenderedPageBreak/>
        <w:t xml:space="preserve">Financial Consequences </w:t>
      </w:r>
      <w:r w:rsidR="00511211" w:rsidRPr="00F268FD">
        <w:rPr>
          <w:rFonts w:cstheme="minorHAnsi"/>
        </w:rPr>
        <w:t xml:space="preserve">apply to each Calendar Day beyond the due date until provided to FHKC. </w:t>
      </w:r>
      <w:r w:rsidRPr="00F268FD">
        <w:rPr>
          <w:rFonts w:cstheme="minorHAnsi"/>
        </w:rPr>
        <w:t xml:space="preserve">Financial Consequences </w:t>
      </w:r>
      <w:r w:rsidR="00511211" w:rsidRPr="00F268FD">
        <w:rPr>
          <w:rFonts w:cstheme="minorHAnsi"/>
        </w:rPr>
        <w:t>apply to the initial due date and to subsequent due dates should the final implementation plan require revisions prior to FHKC approval.</w:t>
      </w:r>
    </w:p>
    <w:p w14:paraId="34AB0923" w14:textId="16CCFD79" w:rsidR="00F03961" w:rsidRPr="00F268FD" w:rsidRDefault="00552021" w:rsidP="00511211">
      <w:pPr>
        <w:rPr>
          <w:rFonts w:cstheme="minorHAnsi"/>
        </w:rPr>
      </w:pPr>
      <w:r w:rsidRPr="00F268FD">
        <w:rPr>
          <w:rFonts w:cstheme="minorHAnsi"/>
        </w:rPr>
        <w:t>If Vendor is unable to fully provide Services as determined by FHKC</w:t>
      </w:r>
      <w:r w:rsidR="0062790B" w:rsidRPr="00F268FD">
        <w:rPr>
          <w:rFonts w:cstheme="minorHAnsi"/>
        </w:rPr>
        <w:t xml:space="preserve"> </w:t>
      </w:r>
      <w:r w:rsidR="008C20DE" w:rsidRPr="00F268FD">
        <w:rPr>
          <w:rFonts w:cstheme="minorHAnsi"/>
        </w:rPr>
        <w:t xml:space="preserve">by </w:t>
      </w:r>
      <w:r w:rsidR="0062790B" w:rsidRPr="00F268FD">
        <w:rPr>
          <w:rFonts w:cstheme="minorHAnsi"/>
        </w:rPr>
        <w:t>the Effective Date of Services</w:t>
      </w:r>
      <w:r w:rsidRPr="00F268FD">
        <w:rPr>
          <w:rFonts w:cstheme="minorHAnsi"/>
        </w:rPr>
        <w:t>, (a)</w:t>
      </w:r>
      <w:r w:rsidR="0062790B" w:rsidRPr="00F268FD">
        <w:rPr>
          <w:rFonts w:cstheme="minorHAnsi"/>
        </w:rPr>
        <w:t xml:space="preserve"> </w:t>
      </w:r>
      <w:r w:rsidR="00FB652E" w:rsidRPr="00F268FD">
        <w:rPr>
          <w:rFonts w:cstheme="minorHAnsi"/>
        </w:rPr>
        <w:t>Vendor shall be liable for $35,000</w:t>
      </w:r>
      <w:r w:rsidR="003C2BA2" w:rsidRPr="00F268FD">
        <w:rPr>
          <w:rFonts w:cstheme="minorHAnsi"/>
        </w:rPr>
        <w:t xml:space="preserve"> </w:t>
      </w:r>
      <w:r w:rsidR="0045016D" w:rsidRPr="00F268FD">
        <w:rPr>
          <w:rFonts w:cstheme="minorHAnsi"/>
        </w:rPr>
        <w:t xml:space="preserve">in liquidated damages </w:t>
      </w:r>
      <w:r w:rsidR="003C2BA2" w:rsidRPr="00F268FD">
        <w:rPr>
          <w:rFonts w:cstheme="minorHAnsi"/>
        </w:rPr>
        <w:t xml:space="preserve">per Calendar Day </w:t>
      </w:r>
      <w:r w:rsidR="00536AF4" w:rsidRPr="00F268FD">
        <w:rPr>
          <w:rFonts w:cstheme="minorHAnsi"/>
        </w:rPr>
        <w:t xml:space="preserve">beginning on the Effective Date of Services until </w:t>
      </w:r>
      <w:r w:rsidR="002B16CC" w:rsidRPr="00F268FD">
        <w:rPr>
          <w:rFonts w:cstheme="minorHAnsi"/>
        </w:rPr>
        <w:t xml:space="preserve">such time FHKC approves the </w:t>
      </w:r>
      <w:r w:rsidR="00B714D5" w:rsidRPr="00F268FD">
        <w:rPr>
          <w:rFonts w:cstheme="minorHAnsi"/>
        </w:rPr>
        <w:t>full provision</w:t>
      </w:r>
      <w:r w:rsidR="002B16CC" w:rsidRPr="00F268FD">
        <w:rPr>
          <w:rFonts w:cstheme="minorHAnsi"/>
        </w:rPr>
        <w:t xml:space="preserve"> </w:t>
      </w:r>
      <w:r w:rsidR="0047629F" w:rsidRPr="00F268FD">
        <w:rPr>
          <w:rFonts w:cstheme="minorHAnsi"/>
        </w:rPr>
        <w:t>of Services</w:t>
      </w:r>
      <w:r w:rsidRPr="00F268FD">
        <w:rPr>
          <w:rFonts w:cstheme="minorHAnsi"/>
        </w:rPr>
        <w:t>, and (b)</w:t>
      </w:r>
      <w:r w:rsidR="006F4A69" w:rsidRPr="00F268FD">
        <w:rPr>
          <w:rFonts w:cstheme="minorHAnsi"/>
        </w:rPr>
        <w:t xml:space="preserve"> </w:t>
      </w:r>
      <w:r w:rsidR="004657F6" w:rsidRPr="00F268FD">
        <w:rPr>
          <w:rFonts w:cstheme="minorHAnsi"/>
        </w:rPr>
        <w:t xml:space="preserve">FHKC </w:t>
      </w:r>
      <w:r w:rsidR="00B2495F" w:rsidRPr="00F268FD">
        <w:rPr>
          <w:rFonts w:cstheme="minorHAnsi"/>
        </w:rPr>
        <w:t xml:space="preserve">may </w:t>
      </w:r>
      <w:r w:rsidR="004657F6" w:rsidRPr="00F268FD">
        <w:rPr>
          <w:rFonts w:cstheme="minorHAnsi"/>
        </w:rPr>
        <w:t xml:space="preserve">terminate the Contract </w:t>
      </w:r>
      <w:r w:rsidR="0066391A" w:rsidRPr="00F268FD">
        <w:rPr>
          <w:rFonts w:cstheme="minorHAnsi"/>
        </w:rPr>
        <w:t>in accordance with Section</w:t>
      </w:r>
      <w:r w:rsidR="00F53439" w:rsidRPr="00F268FD">
        <w:rPr>
          <w:rFonts w:cstheme="minorHAnsi"/>
        </w:rPr>
        <w:t>s</w:t>
      </w:r>
      <w:r w:rsidR="0066391A" w:rsidRPr="00F268FD">
        <w:rPr>
          <w:rFonts w:cstheme="minorHAnsi"/>
        </w:rPr>
        <w:t xml:space="preserve"> 7.1</w:t>
      </w:r>
      <w:r w:rsidR="00F53439" w:rsidRPr="00F268FD">
        <w:rPr>
          <w:rFonts w:cstheme="minorHAnsi"/>
        </w:rPr>
        <w:t>, 7.2</w:t>
      </w:r>
      <w:r w:rsidR="00501234" w:rsidRPr="00F268FD">
        <w:rPr>
          <w:rFonts w:cstheme="minorHAnsi"/>
        </w:rPr>
        <w:t>, or 7.3</w:t>
      </w:r>
      <w:r w:rsidR="0047629F" w:rsidRPr="00F268FD">
        <w:rPr>
          <w:rFonts w:cstheme="minorHAnsi"/>
        </w:rPr>
        <w:t>.</w:t>
      </w:r>
    </w:p>
    <w:p w14:paraId="1A1122DB" w14:textId="3252FC6F" w:rsidR="00511211" w:rsidRPr="00F268FD" w:rsidRDefault="00BB5027" w:rsidP="00511211">
      <w:pPr>
        <w:rPr>
          <w:rFonts w:cstheme="minorHAnsi"/>
        </w:rPr>
      </w:pPr>
      <w:r w:rsidRPr="00F268FD">
        <w:rPr>
          <w:rFonts w:cstheme="minorHAnsi"/>
        </w:rPr>
        <w:t>Vendor shall reimburse FHKC via invoice credit for any such Financial Consequences</w:t>
      </w:r>
      <w:r w:rsidR="00F03961" w:rsidRPr="00F268FD">
        <w:rPr>
          <w:rFonts w:cstheme="minorHAnsi"/>
        </w:rPr>
        <w:t xml:space="preserve"> and/or liquidated damages</w:t>
      </w:r>
      <w:r w:rsidRPr="00F268FD">
        <w:rPr>
          <w:rFonts w:cstheme="minorHAnsi"/>
        </w:rPr>
        <w:t>.</w:t>
      </w:r>
    </w:p>
    <w:p w14:paraId="69A38A1B" w14:textId="77777777" w:rsidR="006E24A7" w:rsidRPr="00F268FD" w:rsidRDefault="006E24A7" w:rsidP="001A5EF7">
      <w:pPr>
        <w:pStyle w:val="Heading3"/>
      </w:pPr>
      <w:r w:rsidRPr="00F268FD">
        <w:t>Unit Testing</w:t>
      </w:r>
    </w:p>
    <w:p w14:paraId="41F61609" w14:textId="0423EA8D" w:rsidR="006E24A7" w:rsidRPr="00F268FD" w:rsidRDefault="006E24A7" w:rsidP="006E24A7">
      <w:pPr>
        <w:rPr>
          <w:rFonts w:cstheme="minorHAnsi"/>
        </w:rPr>
      </w:pPr>
      <w:bookmarkStart w:id="88" w:name="_Hlk6820612"/>
      <w:r w:rsidRPr="00F268FD">
        <w:rPr>
          <w:rFonts w:cstheme="minorHAnsi"/>
        </w:rPr>
        <w:t xml:space="preserve">At least </w:t>
      </w:r>
      <w:r w:rsidR="00FB13F5" w:rsidRPr="00F268FD">
        <w:rPr>
          <w:rFonts w:cstheme="minorHAnsi"/>
        </w:rPr>
        <w:t>120</w:t>
      </w:r>
      <w:r w:rsidRPr="00F268FD">
        <w:rPr>
          <w:rFonts w:cstheme="minorHAnsi"/>
        </w:rPr>
        <w:t xml:space="preserve"> </w:t>
      </w:r>
      <w:r w:rsidR="00BD0062" w:rsidRPr="00F268FD">
        <w:rPr>
          <w:rFonts w:cstheme="minorHAnsi"/>
        </w:rPr>
        <w:t>Calendar D</w:t>
      </w:r>
      <w:r w:rsidRPr="00F268FD">
        <w:rPr>
          <w:rFonts w:cstheme="minorHAnsi"/>
        </w:rPr>
        <w:t xml:space="preserve">ays prior to the </w:t>
      </w:r>
      <w:r w:rsidRPr="00F268FD" w:rsidDel="007F5B32">
        <w:rPr>
          <w:rFonts w:cstheme="minorHAnsi"/>
        </w:rPr>
        <w:t>Effective Date</w:t>
      </w:r>
      <w:r w:rsidR="007F5B32" w:rsidRPr="00F268FD">
        <w:rPr>
          <w:rFonts w:cstheme="minorHAnsi"/>
        </w:rPr>
        <w:t xml:space="preserve"> of Services</w:t>
      </w:r>
      <w:r w:rsidR="00880096" w:rsidRPr="00F268FD">
        <w:rPr>
          <w:rFonts w:cstheme="minorHAnsi"/>
        </w:rPr>
        <w:t>,</w:t>
      </w:r>
      <w:r w:rsidRPr="00F268FD">
        <w:rPr>
          <w:rFonts w:cstheme="minorHAnsi"/>
        </w:rPr>
        <w:t xml:space="preserve"> Vendor </w:t>
      </w:r>
      <w:r w:rsidR="009E0DB7" w:rsidRPr="00F268FD">
        <w:rPr>
          <w:rFonts w:cstheme="minorHAnsi"/>
        </w:rPr>
        <w:t xml:space="preserve">and FHKC </w:t>
      </w:r>
      <w:r w:rsidRPr="00F268FD">
        <w:rPr>
          <w:rFonts w:cstheme="minorHAnsi"/>
        </w:rPr>
        <w:t xml:space="preserve">shall commence a series of unit tests </w:t>
      </w:r>
      <w:r w:rsidR="001D7CC8" w:rsidRPr="00F268FD">
        <w:rPr>
          <w:rFonts w:cstheme="minorHAnsi"/>
        </w:rPr>
        <w:t xml:space="preserve">to </w:t>
      </w:r>
      <w:r w:rsidRPr="00F268FD">
        <w:rPr>
          <w:rFonts w:cstheme="minorHAnsi"/>
        </w:rPr>
        <w:t xml:space="preserve">verify </w:t>
      </w:r>
      <w:r w:rsidR="001D7CC8" w:rsidRPr="00F268FD">
        <w:rPr>
          <w:rFonts w:cstheme="minorHAnsi"/>
        </w:rPr>
        <w:t xml:space="preserve">that </w:t>
      </w:r>
      <w:r w:rsidRPr="00F268FD">
        <w:rPr>
          <w:rFonts w:cstheme="minorHAnsi"/>
        </w:rPr>
        <w:t xml:space="preserve">each process of the System produces the expected results as defined in this Contract. </w:t>
      </w:r>
    </w:p>
    <w:bookmarkEnd w:id="88"/>
    <w:p w14:paraId="18B82426" w14:textId="77777777" w:rsidR="006E24A7" w:rsidRPr="00F268FD" w:rsidRDefault="006E24A7" w:rsidP="001A5EF7">
      <w:pPr>
        <w:pStyle w:val="Heading3"/>
      </w:pPr>
      <w:r w:rsidRPr="00F268FD">
        <w:t>Parallel Testing</w:t>
      </w:r>
    </w:p>
    <w:p w14:paraId="5A16A6AB" w14:textId="6E27E9AD" w:rsidR="00165A7A" w:rsidRPr="00F268FD" w:rsidRDefault="006E24A7" w:rsidP="00B152D1">
      <w:r w:rsidRPr="00F268FD">
        <w:rPr>
          <w:rFonts w:cstheme="minorHAnsi"/>
        </w:rPr>
        <w:t xml:space="preserve">At least </w:t>
      </w:r>
      <w:r w:rsidR="00527556" w:rsidRPr="00F268FD">
        <w:rPr>
          <w:rFonts w:cstheme="minorHAnsi"/>
        </w:rPr>
        <w:t>6</w:t>
      </w:r>
      <w:r w:rsidRPr="00F268FD">
        <w:rPr>
          <w:rFonts w:cstheme="minorHAnsi"/>
        </w:rPr>
        <w:t xml:space="preserve">0 </w:t>
      </w:r>
      <w:r w:rsidR="00E60D46" w:rsidRPr="00F268FD">
        <w:rPr>
          <w:rFonts w:cstheme="minorHAnsi"/>
        </w:rPr>
        <w:t>Calendar D</w:t>
      </w:r>
      <w:r w:rsidRPr="00F268FD">
        <w:rPr>
          <w:rFonts w:cstheme="minorHAnsi"/>
        </w:rPr>
        <w:t xml:space="preserve">ays prior to the </w:t>
      </w:r>
      <w:r w:rsidRPr="00F268FD" w:rsidDel="007F5B32">
        <w:rPr>
          <w:rFonts w:cstheme="minorHAnsi"/>
        </w:rPr>
        <w:t>Effective Date</w:t>
      </w:r>
      <w:r w:rsidR="007F5B32" w:rsidRPr="00F268FD">
        <w:rPr>
          <w:rFonts w:cstheme="minorHAnsi"/>
        </w:rPr>
        <w:t xml:space="preserve"> of Services</w:t>
      </w:r>
      <w:r w:rsidR="00880096" w:rsidRPr="00F268FD">
        <w:rPr>
          <w:rFonts w:cstheme="minorHAnsi"/>
        </w:rPr>
        <w:t>,</w:t>
      </w:r>
      <w:r w:rsidRPr="00F268FD">
        <w:rPr>
          <w:rFonts w:cstheme="minorHAnsi"/>
        </w:rPr>
        <w:t xml:space="preserve"> Vendor shall commence a series of parallel tests in conjunction with all </w:t>
      </w:r>
      <w:r w:rsidR="005B49DE" w:rsidRPr="00F268FD">
        <w:rPr>
          <w:rFonts w:cstheme="minorHAnsi"/>
        </w:rPr>
        <w:t>necessary Subcontractors and FHKC-contracted</w:t>
      </w:r>
      <w:r w:rsidRPr="00F268FD">
        <w:rPr>
          <w:rFonts w:cstheme="minorHAnsi"/>
        </w:rPr>
        <w:t xml:space="preserve"> </w:t>
      </w:r>
      <w:r w:rsidR="00D310FF" w:rsidRPr="00F268FD">
        <w:rPr>
          <w:rFonts w:cstheme="minorHAnsi"/>
        </w:rPr>
        <w:t>v</w:t>
      </w:r>
      <w:r w:rsidRPr="00F268FD">
        <w:rPr>
          <w:rFonts w:cstheme="minorHAnsi"/>
        </w:rPr>
        <w:t xml:space="preserve">endors that shall replicate the results of the existing production process. </w:t>
      </w:r>
      <w:r w:rsidR="006C7CC6" w:rsidRPr="00F268FD">
        <w:rPr>
          <w:rFonts w:cstheme="minorHAnsi"/>
        </w:rPr>
        <w:t>Vendor shall continue parallel testing until implementation.</w:t>
      </w:r>
      <w:r w:rsidR="00673ACD" w:rsidRPr="00F268FD">
        <w:rPr>
          <w:rFonts w:cstheme="minorHAnsi"/>
          <w:color w:val="000000"/>
          <w:szCs w:val="24"/>
        </w:rPr>
        <w:t xml:space="preserve"> </w:t>
      </w:r>
    </w:p>
    <w:p w14:paraId="44407324" w14:textId="73848FA4" w:rsidR="009D499F" w:rsidRPr="00F268FD" w:rsidRDefault="009D499F" w:rsidP="001A5EF7">
      <w:pPr>
        <w:pStyle w:val="Heading3"/>
      </w:pPr>
      <w:r w:rsidRPr="00F268FD">
        <w:t>Data Migration</w:t>
      </w:r>
    </w:p>
    <w:p w14:paraId="338FD48C" w14:textId="31D4F004" w:rsidR="00593E64" w:rsidRPr="00F268FD" w:rsidRDefault="00ED1A06" w:rsidP="00A85797">
      <w:pPr>
        <w:rPr>
          <w:kern w:val="2"/>
        </w:rPr>
      </w:pPr>
      <w:r w:rsidRPr="00F268FD">
        <w:t xml:space="preserve">Following successful parallel testing and readiness verification, the hand-off of </w:t>
      </w:r>
      <w:r w:rsidR="00B0088E" w:rsidRPr="00F268FD">
        <w:t>P</w:t>
      </w:r>
      <w:r w:rsidRPr="00F268FD">
        <w:t xml:space="preserve">roduction </w:t>
      </w:r>
      <w:r w:rsidR="00597D36" w:rsidRPr="00F268FD">
        <w:t>D</w:t>
      </w:r>
      <w:r w:rsidRPr="00F268FD">
        <w:t xml:space="preserve">ata from the current transitioning vendor will be scheduled at the most logical time that minimizes any impact on Customers. </w:t>
      </w:r>
      <w:r w:rsidR="00D4093A" w:rsidRPr="00F268FD">
        <w:t>The Parties will establish a</w:t>
      </w:r>
      <w:r w:rsidRPr="00F268FD">
        <w:t xml:space="preserve"> database cut-off </w:t>
      </w:r>
      <w:r w:rsidR="00D4093A" w:rsidRPr="00F268FD">
        <w:t xml:space="preserve">date </w:t>
      </w:r>
      <w:r w:rsidRPr="00F268FD">
        <w:t xml:space="preserve">of three to five Business Days preceding the Cut-Over for the purpose of shifting all incoming </w:t>
      </w:r>
      <w:r w:rsidR="00E43CEE" w:rsidRPr="00F268FD">
        <w:t>D</w:t>
      </w:r>
      <w:r w:rsidRPr="00F268FD">
        <w:t xml:space="preserve">ata edits to Vendor while the database is updated to an “as-of” date. Vendor will assume all </w:t>
      </w:r>
      <w:r w:rsidR="00E43CEE" w:rsidRPr="00F268FD">
        <w:t>D</w:t>
      </w:r>
      <w:r w:rsidRPr="00F268FD">
        <w:t>ata edits received after the database cut-off</w:t>
      </w:r>
      <w:r w:rsidR="000D727B" w:rsidRPr="00F268FD">
        <w:t xml:space="preserve"> date</w:t>
      </w:r>
      <w:r w:rsidRPr="00F268FD">
        <w:t>.</w:t>
      </w:r>
      <w:r w:rsidR="004759B0" w:rsidRPr="00F268FD">
        <w:t xml:space="preserve"> Vendor shall</w:t>
      </w:r>
      <w:r w:rsidR="00F604A7" w:rsidRPr="00F268FD">
        <w:t xml:space="preserve"> </w:t>
      </w:r>
      <w:r w:rsidR="00A85797" w:rsidRPr="00F268FD">
        <w:t>describe</w:t>
      </w:r>
      <w:r w:rsidR="00FA6875" w:rsidRPr="00F268FD">
        <w:t xml:space="preserve"> the Data migration</w:t>
      </w:r>
      <w:r w:rsidR="00B620A5" w:rsidRPr="00F268FD">
        <w:t xml:space="preserve">, which may be adjusted according to implementation </w:t>
      </w:r>
      <w:r w:rsidR="00BB598E" w:rsidRPr="00F268FD">
        <w:t>plan weekly meetings,</w:t>
      </w:r>
      <w:r w:rsidR="00FA6875" w:rsidRPr="00F268FD">
        <w:t xml:space="preserve"> in</w:t>
      </w:r>
      <w:r w:rsidR="003330BD" w:rsidRPr="00F268FD">
        <w:t xml:space="preserve"> a </w:t>
      </w:r>
      <w:r w:rsidR="00593E64" w:rsidRPr="00F268FD">
        <w:rPr>
          <w:kern w:val="2"/>
        </w:rPr>
        <w:t>Data migration plan</w:t>
      </w:r>
      <w:r w:rsidR="003330BD" w:rsidRPr="00F268FD">
        <w:rPr>
          <w:kern w:val="2"/>
        </w:rPr>
        <w:t xml:space="preserve"> as required by Appendix A.</w:t>
      </w:r>
    </w:p>
    <w:p w14:paraId="703CCFCB" w14:textId="5BDCE4C0" w:rsidR="00522764" w:rsidRPr="00F268FD" w:rsidRDefault="002C3524" w:rsidP="001A5EF7">
      <w:pPr>
        <w:pStyle w:val="Heading3"/>
      </w:pPr>
      <w:r w:rsidRPr="00F268FD">
        <w:lastRenderedPageBreak/>
        <w:t>Operational Plans</w:t>
      </w:r>
    </w:p>
    <w:p w14:paraId="4DC4A52C" w14:textId="4A7B9AEE" w:rsidR="002C3524" w:rsidRPr="00F268FD" w:rsidRDefault="00F702ED" w:rsidP="002C3524">
      <w:pPr>
        <w:tabs>
          <w:tab w:val="left" w:pos="270"/>
        </w:tabs>
        <w:spacing w:line="276" w:lineRule="auto"/>
        <w:rPr>
          <w:kern w:val="2"/>
        </w:rPr>
      </w:pPr>
      <w:r>
        <w:rPr>
          <w:kern w:val="2"/>
        </w:rPr>
        <w:t xml:space="preserve">As required </w:t>
      </w:r>
      <w:r w:rsidR="00936FEE">
        <w:rPr>
          <w:kern w:val="2"/>
        </w:rPr>
        <w:t xml:space="preserve">in </w:t>
      </w:r>
      <w:r>
        <w:rPr>
          <w:kern w:val="2"/>
        </w:rPr>
        <w:t xml:space="preserve">Appendix A, </w:t>
      </w:r>
      <w:r w:rsidR="002C3524" w:rsidRPr="00F268FD">
        <w:rPr>
          <w:kern w:val="2"/>
        </w:rPr>
        <w:t>Vendor shall complete the following operational plans</w:t>
      </w:r>
      <w:r w:rsidR="004429CC" w:rsidRPr="00F268FD">
        <w:rPr>
          <w:kern w:val="2"/>
        </w:rPr>
        <w:t xml:space="preserve"> for the Contract Term</w:t>
      </w:r>
      <w:r w:rsidR="002C3524" w:rsidRPr="00F268FD">
        <w:rPr>
          <w:kern w:val="2"/>
        </w:rPr>
        <w:t xml:space="preserve">, all of which shall be tested and approved </w:t>
      </w:r>
      <w:r w:rsidR="007E3EFC" w:rsidRPr="00F268FD">
        <w:rPr>
          <w:kern w:val="2"/>
        </w:rPr>
        <w:t xml:space="preserve">by FHKC </w:t>
      </w:r>
      <w:r w:rsidR="002B1218" w:rsidRPr="00F268FD">
        <w:rPr>
          <w:kern w:val="2"/>
        </w:rPr>
        <w:t>at least</w:t>
      </w:r>
      <w:r w:rsidR="00ED0BFE" w:rsidRPr="00F268FD">
        <w:rPr>
          <w:kern w:val="2"/>
        </w:rPr>
        <w:t xml:space="preserve"> 45 Calendar Days </w:t>
      </w:r>
      <w:r w:rsidR="00AC5C8B" w:rsidRPr="00F268FD">
        <w:rPr>
          <w:kern w:val="2"/>
        </w:rPr>
        <w:t>prior to</w:t>
      </w:r>
      <w:r w:rsidR="002B1218" w:rsidRPr="00F268FD">
        <w:rPr>
          <w:kern w:val="2"/>
        </w:rPr>
        <w:t xml:space="preserve"> </w:t>
      </w:r>
      <w:r w:rsidR="0086526A" w:rsidRPr="00F268FD">
        <w:rPr>
          <w:kern w:val="2"/>
        </w:rPr>
        <w:t xml:space="preserve">the </w:t>
      </w:r>
      <w:r w:rsidR="00F32F31" w:rsidRPr="00F268FD">
        <w:rPr>
          <w:kern w:val="2"/>
        </w:rPr>
        <w:t>Effective Date of Services</w:t>
      </w:r>
      <w:r w:rsidR="002C3524" w:rsidRPr="00F268FD">
        <w:rPr>
          <w:kern w:val="2"/>
        </w:rPr>
        <w:t>:</w:t>
      </w:r>
    </w:p>
    <w:p w14:paraId="0C016B5E" w14:textId="02B7AC3D" w:rsidR="00D340EC" w:rsidRPr="00F268FD" w:rsidRDefault="005F6A0F" w:rsidP="001C6A29">
      <w:pPr>
        <w:pStyle w:val="ListParagraph"/>
        <w:numPr>
          <w:ilvl w:val="0"/>
          <w:numId w:val="65"/>
        </w:numPr>
        <w:tabs>
          <w:tab w:val="left" w:pos="270"/>
        </w:tabs>
        <w:spacing w:after="120" w:line="276" w:lineRule="auto"/>
        <w:contextualSpacing w:val="0"/>
        <w:rPr>
          <w:rFonts w:cstheme="minorHAnsi"/>
          <w:szCs w:val="24"/>
        </w:rPr>
      </w:pPr>
      <w:r w:rsidRPr="00F268FD">
        <w:rPr>
          <w:rFonts w:cstheme="minorHAnsi"/>
          <w:szCs w:val="24"/>
        </w:rPr>
        <w:t>[CRM</w:t>
      </w:r>
      <w:r w:rsidR="001670F5" w:rsidRPr="00F268FD">
        <w:rPr>
          <w:rFonts w:cstheme="minorHAnsi"/>
          <w:szCs w:val="24"/>
        </w:rPr>
        <w:t xml:space="preserve">] </w:t>
      </w:r>
      <w:r w:rsidR="002C3524" w:rsidRPr="00F268FD">
        <w:rPr>
          <w:rFonts w:cstheme="minorHAnsi"/>
          <w:szCs w:val="24"/>
        </w:rPr>
        <w:t xml:space="preserve">Change </w:t>
      </w:r>
      <w:r w:rsidR="00866454" w:rsidRPr="00F268FD">
        <w:rPr>
          <w:rFonts w:cstheme="minorHAnsi"/>
          <w:szCs w:val="24"/>
        </w:rPr>
        <w:t>M</w:t>
      </w:r>
      <w:r w:rsidR="002C3524" w:rsidRPr="00F268FD">
        <w:rPr>
          <w:rFonts w:cstheme="minorHAnsi"/>
          <w:szCs w:val="24"/>
        </w:rPr>
        <w:t xml:space="preserve">anagement </w:t>
      </w:r>
      <w:r w:rsidR="00866454" w:rsidRPr="00F268FD">
        <w:rPr>
          <w:rFonts w:cstheme="minorHAnsi"/>
          <w:szCs w:val="24"/>
        </w:rPr>
        <w:t>P</w:t>
      </w:r>
      <w:r w:rsidR="002C3524" w:rsidRPr="00F268FD">
        <w:rPr>
          <w:rFonts w:cstheme="minorHAnsi"/>
          <w:szCs w:val="24"/>
        </w:rPr>
        <w:t>lan (CMP</w:t>
      </w:r>
      <w:r w:rsidR="002D2764" w:rsidRPr="00F268FD">
        <w:rPr>
          <w:rFonts w:cstheme="minorHAnsi"/>
          <w:szCs w:val="24"/>
        </w:rPr>
        <w:t>)</w:t>
      </w:r>
      <w:r w:rsidR="000A5561" w:rsidRPr="00F268FD">
        <w:rPr>
          <w:rFonts w:cstheme="minorHAnsi"/>
          <w:szCs w:val="24"/>
        </w:rPr>
        <w:t>, which</w:t>
      </w:r>
      <w:r w:rsidR="002C3524" w:rsidRPr="00F268FD">
        <w:rPr>
          <w:rFonts w:cstheme="minorHAnsi"/>
          <w:szCs w:val="24"/>
        </w:rPr>
        <w:t xml:space="preserve"> shall be the governing document for</w:t>
      </w:r>
      <w:r w:rsidR="0035544F" w:rsidRPr="00F268FD">
        <w:rPr>
          <w:rFonts w:cstheme="minorHAnsi"/>
          <w:szCs w:val="24"/>
        </w:rPr>
        <w:t xml:space="preserve"> Section</w:t>
      </w:r>
      <w:r w:rsidR="002C3524" w:rsidRPr="00F268FD">
        <w:rPr>
          <w:rFonts w:cstheme="minorHAnsi"/>
          <w:szCs w:val="24"/>
        </w:rPr>
        <w:t xml:space="preserve"> 3.3.5. The CMP shall describe the required elements of a Request for Change (RFC) and how an RFC may be approved, withdrawn, denied, merged, and amended within the process. The CMP shall describe how FHKC or Vendor will submit an RFC and how Vendor will respond with a change scope report. Vendor will describe the required elements of a change scope report, including how Vendor will verify information in the RFC</w:t>
      </w:r>
      <w:r w:rsidR="002D2764" w:rsidRPr="00F268FD">
        <w:rPr>
          <w:rFonts w:cstheme="minorHAnsi"/>
          <w:szCs w:val="24"/>
        </w:rPr>
        <w:t>;</w:t>
      </w:r>
      <w:r w:rsidR="002C3524" w:rsidRPr="00F268FD">
        <w:rPr>
          <w:rFonts w:cstheme="minorHAnsi"/>
          <w:szCs w:val="24"/>
        </w:rPr>
        <w:t xml:space="preserve"> assess and describe impacts on other Systems and System components</w:t>
      </w:r>
      <w:r w:rsidR="002D2764" w:rsidRPr="00F268FD">
        <w:rPr>
          <w:rFonts w:cstheme="minorHAnsi"/>
          <w:szCs w:val="24"/>
        </w:rPr>
        <w:t>;</w:t>
      </w:r>
      <w:r w:rsidR="002C3524" w:rsidRPr="00F268FD">
        <w:rPr>
          <w:rFonts w:cstheme="minorHAnsi"/>
          <w:szCs w:val="24"/>
        </w:rPr>
        <w:t xml:space="preserve"> and assess risk, with or without the change, as well as consideration of other reasonable alternatives to the proposed change. FHKC shall designate a change manager to serve as the point of contact for Vendor for change management</w:t>
      </w:r>
      <w:r w:rsidR="00814D6C" w:rsidRPr="00F268FD">
        <w:rPr>
          <w:rFonts w:cstheme="minorHAnsi"/>
          <w:szCs w:val="24"/>
        </w:rPr>
        <w:t>;</w:t>
      </w:r>
    </w:p>
    <w:p w14:paraId="4E2E2587" w14:textId="2DABEB8C" w:rsidR="0012657E" w:rsidRPr="00F268FD" w:rsidRDefault="002C3524" w:rsidP="001C6A29">
      <w:pPr>
        <w:pStyle w:val="ListParagraph"/>
        <w:numPr>
          <w:ilvl w:val="0"/>
          <w:numId w:val="65"/>
        </w:numPr>
        <w:tabs>
          <w:tab w:val="left" w:pos="270"/>
        </w:tabs>
        <w:spacing w:after="120" w:line="276" w:lineRule="auto"/>
        <w:contextualSpacing w:val="0"/>
        <w:rPr>
          <w:rFonts w:cstheme="minorHAnsi"/>
          <w:szCs w:val="24"/>
        </w:rPr>
      </w:pPr>
      <w:r w:rsidRPr="00F268FD">
        <w:rPr>
          <w:rFonts w:cstheme="minorHAnsi"/>
          <w:szCs w:val="24"/>
        </w:rPr>
        <w:t xml:space="preserve">System </w:t>
      </w:r>
      <w:r w:rsidR="00B42608" w:rsidRPr="00F268FD">
        <w:rPr>
          <w:rFonts w:cstheme="minorHAnsi"/>
          <w:szCs w:val="24"/>
        </w:rPr>
        <w:t>t</w:t>
      </w:r>
      <w:r w:rsidRPr="00F268FD">
        <w:rPr>
          <w:rFonts w:cstheme="minorHAnsi"/>
          <w:szCs w:val="24"/>
        </w:rPr>
        <w:t xml:space="preserve">est </w:t>
      </w:r>
      <w:r w:rsidR="00B42608" w:rsidRPr="00F268FD">
        <w:rPr>
          <w:rFonts w:cstheme="minorHAnsi"/>
          <w:szCs w:val="24"/>
        </w:rPr>
        <w:t>p</w:t>
      </w:r>
      <w:r w:rsidRPr="00F268FD">
        <w:rPr>
          <w:rFonts w:cstheme="minorHAnsi"/>
          <w:szCs w:val="24"/>
        </w:rPr>
        <w:t>lan</w:t>
      </w:r>
      <w:r w:rsidR="00AC29F3" w:rsidRPr="00F268FD">
        <w:rPr>
          <w:rFonts w:cstheme="minorHAnsi"/>
          <w:szCs w:val="24"/>
        </w:rPr>
        <w:t>, which</w:t>
      </w:r>
      <w:r w:rsidRPr="00F268FD">
        <w:rPr>
          <w:rFonts w:cstheme="minorHAnsi"/>
          <w:szCs w:val="24"/>
        </w:rPr>
        <w:t xml:space="preserve"> </w:t>
      </w:r>
      <w:r w:rsidR="00395CAF" w:rsidRPr="00F268FD">
        <w:rPr>
          <w:rFonts w:cstheme="minorHAnsi"/>
          <w:szCs w:val="24"/>
        </w:rPr>
        <w:t xml:space="preserve">shall </w:t>
      </w:r>
      <w:r w:rsidRPr="00F268FD">
        <w:rPr>
          <w:rFonts w:cstheme="minorHAnsi"/>
          <w:szCs w:val="24"/>
        </w:rPr>
        <w:t>describe the use of the development and test environments and how testing will be performed within the</w:t>
      </w:r>
      <w:r w:rsidR="003E320C" w:rsidRPr="00F268FD">
        <w:rPr>
          <w:rFonts w:cstheme="minorHAnsi"/>
          <w:szCs w:val="24"/>
        </w:rPr>
        <w:t xml:space="preserve"> [CRM System</w:t>
      </w:r>
      <w:r w:rsidRPr="00F268FD">
        <w:rPr>
          <w:rFonts w:cstheme="minorHAnsi"/>
          <w:szCs w:val="24"/>
        </w:rPr>
        <w:t xml:space="preserve"> change management</w:t>
      </w:r>
      <w:r w:rsidR="007F19BA" w:rsidRPr="00F268FD">
        <w:rPr>
          <w:rFonts w:cstheme="minorHAnsi"/>
          <w:szCs w:val="24"/>
        </w:rPr>
        <w:t xml:space="preserve"> process</w:t>
      </w:r>
      <w:r w:rsidR="00DA62FF" w:rsidRPr="00F268FD">
        <w:rPr>
          <w:rFonts w:cstheme="minorHAnsi"/>
          <w:szCs w:val="24"/>
        </w:rPr>
        <w:t>]</w:t>
      </w:r>
      <w:r w:rsidR="005B4DE6" w:rsidRPr="00F268FD">
        <w:rPr>
          <w:rFonts w:cstheme="minorHAnsi"/>
          <w:szCs w:val="24"/>
        </w:rPr>
        <w:t xml:space="preserve"> </w:t>
      </w:r>
      <w:r w:rsidR="00187D28" w:rsidRPr="00F268FD">
        <w:rPr>
          <w:rFonts w:cstheme="minorHAnsi"/>
          <w:szCs w:val="24"/>
        </w:rPr>
        <w:t xml:space="preserve">[and] [CEC </w:t>
      </w:r>
      <w:r w:rsidR="00904343" w:rsidRPr="00F268FD">
        <w:rPr>
          <w:rFonts w:cstheme="minorHAnsi"/>
          <w:szCs w:val="24"/>
        </w:rPr>
        <w:t xml:space="preserve">process of </w:t>
      </w:r>
      <w:r w:rsidR="00187D28" w:rsidRPr="00F268FD">
        <w:rPr>
          <w:rFonts w:cstheme="minorHAnsi"/>
          <w:szCs w:val="24"/>
        </w:rPr>
        <w:t>testing any CEC equipment</w:t>
      </w:r>
      <w:r w:rsidR="00536E32" w:rsidRPr="00F268FD">
        <w:rPr>
          <w:rFonts w:cstheme="minorHAnsi"/>
          <w:szCs w:val="24"/>
        </w:rPr>
        <w:t>]</w:t>
      </w:r>
      <w:r w:rsidR="00814D6C" w:rsidRPr="00F268FD">
        <w:rPr>
          <w:rFonts w:cstheme="minorHAnsi"/>
          <w:szCs w:val="24"/>
        </w:rPr>
        <w:t>;</w:t>
      </w:r>
    </w:p>
    <w:p w14:paraId="204B4E00" w14:textId="4F01D2F0" w:rsidR="00617A6F" w:rsidRPr="00F268FD" w:rsidRDefault="00CA4F27" w:rsidP="001C6A29">
      <w:pPr>
        <w:pStyle w:val="ListParagraph"/>
        <w:numPr>
          <w:ilvl w:val="0"/>
          <w:numId w:val="65"/>
        </w:numPr>
        <w:tabs>
          <w:tab w:val="left" w:pos="270"/>
        </w:tabs>
        <w:spacing w:after="120" w:line="276" w:lineRule="auto"/>
        <w:contextualSpacing w:val="0"/>
        <w:rPr>
          <w:rFonts w:cstheme="minorHAnsi"/>
          <w:szCs w:val="24"/>
        </w:rPr>
      </w:pPr>
      <w:r w:rsidRPr="00F268FD">
        <w:rPr>
          <w:rFonts w:cstheme="minorHAnsi"/>
          <w:szCs w:val="24"/>
        </w:rPr>
        <w:t xml:space="preserve">Unit and </w:t>
      </w:r>
      <w:r w:rsidR="00B42608" w:rsidRPr="00F268FD">
        <w:rPr>
          <w:rFonts w:cstheme="minorHAnsi"/>
          <w:szCs w:val="24"/>
        </w:rPr>
        <w:t>p</w:t>
      </w:r>
      <w:r w:rsidRPr="00F268FD">
        <w:rPr>
          <w:rFonts w:cstheme="minorHAnsi"/>
          <w:szCs w:val="24"/>
        </w:rPr>
        <w:t xml:space="preserve">arallel </w:t>
      </w:r>
      <w:r w:rsidR="00B42608" w:rsidRPr="00F268FD">
        <w:rPr>
          <w:rFonts w:cstheme="minorHAnsi"/>
          <w:szCs w:val="24"/>
        </w:rPr>
        <w:t>t</w:t>
      </w:r>
      <w:r w:rsidRPr="00F268FD">
        <w:rPr>
          <w:rFonts w:cstheme="minorHAnsi"/>
          <w:szCs w:val="24"/>
        </w:rPr>
        <w:t xml:space="preserve">est </w:t>
      </w:r>
      <w:r w:rsidR="00B42608" w:rsidRPr="00F268FD">
        <w:rPr>
          <w:rFonts w:cstheme="minorHAnsi"/>
          <w:szCs w:val="24"/>
        </w:rPr>
        <w:t>p</w:t>
      </w:r>
      <w:r w:rsidRPr="00F268FD">
        <w:rPr>
          <w:rFonts w:cstheme="minorHAnsi"/>
          <w:szCs w:val="24"/>
        </w:rPr>
        <w:t>lan</w:t>
      </w:r>
      <w:r w:rsidR="00AC29F3" w:rsidRPr="00F268FD">
        <w:rPr>
          <w:rFonts w:cstheme="minorHAnsi"/>
          <w:szCs w:val="24"/>
        </w:rPr>
        <w:t>, which</w:t>
      </w:r>
      <w:r w:rsidRPr="00F268FD">
        <w:rPr>
          <w:rFonts w:cstheme="minorHAnsi"/>
          <w:szCs w:val="24"/>
        </w:rPr>
        <w:t xml:space="preserve"> </w:t>
      </w:r>
      <w:r w:rsidR="00395CAF" w:rsidRPr="00F268FD">
        <w:rPr>
          <w:rFonts w:cstheme="minorHAnsi"/>
          <w:szCs w:val="24"/>
        </w:rPr>
        <w:t xml:space="preserve">shall </w:t>
      </w:r>
      <w:r w:rsidR="00E80D96" w:rsidRPr="00F268FD">
        <w:rPr>
          <w:rFonts w:cstheme="minorHAnsi"/>
          <w:szCs w:val="24"/>
        </w:rPr>
        <w:t xml:space="preserve">guide the use of unit and parallel testing prior to implementation. This test plan shall define how the success or failure of the various processes are to be tested and how these outcomes are determined. Vendor shall ensure that the processes included in the unit and parallel testing plan comprise all the necessary processes to assure the readiness </w:t>
      </w:r>
      <w:r w:rsidRPr="00F268FD">
        <w:rPr>
          <w:rFonts w:cstheme="minorHAnsi"/>
          <w:szCs w:val="24"/>
        </w:rPr>
        <w:t xml:space="preserve">of the </w:t>
      </w:r>
      <w:r w:rsidR="00522764" w:rsidRPr="00F268FD">
        <w:rPr>
          <w:rFonts w:cstheme="minorHAnsi"/>
          <w:szCs w:val="24"/>
        </w:rPr>
        <w:t>S</w:t>
      </w:r>
      <w:r w:rsidRPr="00F268FD">
        <w:rPr>
          <w:rFonts w:cstheme="minorHAnsi"/>
          <w:szCs w:val="24"/>
        </w:rPr>
        <w:t>ystem</w:t>
      </w:r>
      <w:r w:rsidR="00814D6C" w:rsidRPr="00F268FD">
        <w:rPr>
          <w:rFonts w:cstheme="minorHAnsi"/>
          <w:szCs w:val="24"/>
        </w:rPr>
        <w:t>;</w:t>
      </w:r>
    </w:p>
    <w:p w14:paraId="6C5E7147" w14:textId="603A4844" w:rsidR="00451B32" w:rsidRPr="00F268FD" w:rsidRDefault="00451B32" w:rsidP="001C6A29">
      <w:pPr>
        <w:pStyle w:val="ListParagraph"/>
        <w:numPr>
          <w:ilvl w:val="0"/>
          <w:numId w:val="65"/>
        </w:numPr>
        <w:tabs>
          <w:tab w:val="left" w:pos="270"/>
        </w:tabs>
        <w:spacing w:after="120" w:line="276" w:lineRule="auto"/>
        <w:contextualSpacing w:val="0"/>
        <w:rPr>
          <w:rFonts w:cstheme="minorHAnsi"/>
          <w:szCs w:val="24"/>
        </w:rPr>
      </w:pPr>
      <w:bookmarkStart w:id="89" w:name="_Toc4773945"/>
      <w:r w:rsidRPr="00F268FD">
        <w:rPr>
          <w:rFonts w:cstheme="minorHAnsi"/>
          <w:szCs w:val="24"/>
        </w:rPr>
        <w:t xml:space="preserve">System </w:t>
      </w:r>
      <w:r w:rsidR="00731648" w:rsidRPr="00F268FD">
        <w:rPr>
          <w:rFonts w:cstheme="minorHAnsi"/>
          <w:szCs w:val="24"/>
        </w:rPr>
        <w:t>se</w:t>
      </w:r>
      <w:r w:rsidRPr="00F268FD">
        <w:rPr>
          <w:rFonts w:cstheme="minorHAnsi"/>
          <w:szCs w:val="24"/>
        </w:rPr>
        <w:t xml:space="preserve">curity </w:t>
      </w:r>
      <w:r w:rsidR="00731648" w:rsidRPr="00F268FD">
        <w:rPr>
          <w:rFonts w:cstheme="minorHAnsi"/>
          <w:szCs w:val="24"/>
        </w:rPr>
        <w:t>p</w:t>
      </w:r>
      <w:r w:rsidRPr="00F268FD">
        <w:rPr>
          <w:rFonts w:cstheme="minorHAnsi"/>
          <w:szCs w:val="24"/>
        </w:rPr>
        <w:t>lan</w:t>
      </w:r>
      <w:r w:rsidR="00A62A92" w:rsidRPr="00F268FD">
        <w:rPr>
          <w:rFonts w:cstheme="minorHAnsi"/>
          <w:szCs w:val="24"/>
        </w:rPr>
        <w:t>, which</w:t>
      </w:r>
      <w:r w:rsidRPr="00F268FD">
        <w:rPr>
          <w:rFonts w:cstheme="minorHAnsi"/>
          <w:szCs w:val="24"/>
        </w:rPr>
        <w:t xml:space="preserve"> </w:t>
      </w:r>
      <w:r w:rsidR="00EA67AA" w:rsidRPr="00F268FD">
        <w:rPr>
          <w:rFonts w:cstheme="minorHAnsi"/>
          <w:szCs w:val="24"/>
        </w:rPr>
        <w:t>shall include the elements</w:t>
      </w:r>
      <w:r w:rsidR="006658E5" w:rsidRPr="00F268FD">
        <w:rPr>
          <w:rFonts w:cstheme="minorHAnsi"/>
          <w:szCs w:val="24"/>
        </w:rPr>
        <w:t xml:space="preserve"> required</w:t>
      </w:r>
      <w:r w:rsidR="00EA67AA" w:rsidRPr="00F268FD">
        <w:rPr>
          <w:rFonts w:cstheme="minorHAnsi"/>
          <w:szCs w:val="24"/>
        </w:rPr>
        <w:t xml:space="preserve"> </w:t>
      </w:r>
      <w:r w:rsidR="002D198B" w:rsidRPr="00F268FD">
        <w:rPr>
          <w:rFonts w:cstheme="minorHAnsi"/>
          <w:szCs w:val="24"/>
        </w:rPr>
        <w:t>in Appendix A</w:t>
      </w:r>
      <w:r w:rsidR="00814D6C" w:rsidRPr="00F268FD">
        <w:rPr>
          <w:rFonts w:cstheme="minorHAnsi"/>
          <w:szCs w:val="24"/>
        </w:rPr>
        <w:t>; and</w:t>
      </w:r>
    </w:p>
    <w:p w14:paraId="5D4F4C90" w14:textId="43876C2E" w:rsidR="002D198B" w:rsidRPr="00F268FD" w:rsidRDefault="002D198B" w:rsidP="001C6A29">
      <w:pPr>
        <w:pStyle w:val="ListParagraph"/>
        <w:numPr>
          <w:ilvl w:val="0"/>
          <w:numId w:val="65"/>
        </w:numPr>
        <w:tabs>
          <w:tab w:val="left" w:pos="270"/>
        </w:tabs>
        <w:spacing w:after="120" w:line="276" w:lineRule="auto"/>
        <w:contextualSpacing w:val="0"/>
        <w:rPr>
          <w:rFonts w:cstheme="minorHAnsi"/>
          <w:szCs w:val="24"/>
        </w:rPr>
      </w:pPr>
      <w:r w:rsidRPr="00F268FD">
        <w:rPr>
          <w:rFonts w:cstheme="minorHAnsi"/>
          <w:szCs w:val="24"/>
        </w:rPr>
        <w:t>Other plans to be determined.</w:t>
      </w:r>
    </w:p>
    <w:p w14:paraId="257353A1" w14:textId="26A92723" w:rsidR="00386800" w:rsidRPr="00F268FD" w:rsidRDefault="003B52A3" w:rsidP="006366BE">
      <w:pPr>
        <w:pStyle w:val="Heading2"/>
      </w:pPr>
      <w:bookmarkStart w:id="90" w:name="_Toc21006171"/>
      <w:r w:rsidRPr="00F268FD">
        <w:t xml:space="preserve">Reports and Other </w:t>
      </w:r>
      <w:bookmarkEnd w:id="89"/>
      <w:r w:rsidR="008E36F3" w:rsidRPr="00F268FD">
        <w:t>Documents</w:t>
      </w:r>
      <w:bookmarkEnd w:id="90"/>
    </w:p>
    <w:p w14:paraId="545C156A" w14:textId="6F5D6E20" w:rsidR="00386800" w:rsidRPr="00F268FD" w:rsidRDefault="00386800" w:rsidP="00040025">
      <w:pPr>
        <w:tabs>
          <w:tab w:val="left" w:pos="270"/>
        </w:tabs>
        <w:spacing w:line="276" w:lineRule="auto"/>
        <w:rPr>
          <w:rFonts w:cstheme="minorHAnsi"/>
          <w:szCs w:val="24"/>
        </w:rPr>
      </w:pPr>
      <w:r w:rsidRPr="00F268FD">
        <w:rPr>
          <w:rFonts w:cstheme="minorHAnsi"/>
          <w:szCs w:val="24"/>
        </w:rPr>
        <w:t xml:space="preserve">Vendor shall </w:t>
      </w:r>
      <w:r w:rsidR="00444931" w:rsidRPr="00F268FD">
        <w:rPr>
          <w:rFonts w:cstheme="minorHAnsi"/>
          <w:szCs w:val="24"/>
        </w:rPr>
        <w:t xml:space="preserve">update and </w:t>
      </w:r>
      <w:r w:rsidRPr="00F268FD">
        <w:rPr>
          <w:rFonts w:cstheme="minorHAnsi"/>
          <w:szCs w:val="24"/>
        </w:rPr>
        <w:t>provide</w:t>
      </w:r>
      <w:r w:rsidR="00C653CB" w:rsidRPr="00F268FD">
        <w:rPr>
          <w:rFonts w:cstheme="minorHAnsi"/>
          <w:szCs w:val="24"/>
        </w:rPr>
        <w:t>,</w:t>
      </w:r>
      <w:r w:rsidRPr="00F268FD">
        <w:rPr>
          <w:rFonts w:cstheme="minorHAnsi"/>
          <w:szCs w:val="24"/>
        </w:rPr>
        <w:t xml:space="preserve"> </w:t>
      </w:r>
      <w:r w:rsidR="00444931" w:rsidRPr="00F268FD">
        <w:rPr>
          <w:rFonts w:cstheme="minorHAnsi"/>
          <w:szCs w:val="24"/>
        </w:rPr>
        <w:t>at no additional cost to FHKC</w:t>
      </w:r>
      <w:r w:rsidR="00C653CB" w:rsidRPr="00F268FD">
        <w:rPr>
          <w:rFonts w:cstheme="minorHAnsi"/>
          <w:szCs w:val="24"/>
        </w:rPr>
        <w:t>,</w:t>
      </w:r>
      <w:r w:rsidR="00444931" w:rsidRPr="00F268FD">
        <w:rPr>
          <w:rFonts w:cstheme="minorHAnsi"/>
          <w:szCs w:val="24"/>
        </w:rPr>
        <w:t xml:space="preserve"> </w:t>
      </w:r>
      <w:r w:rsidR="00D15745" w:rsidRPr="00F268FD">
        <w:rPr>
          <w:rFonts w:cstheme="minorHAnsi"/>
          <w:szCs w:val="24"/>
        </w:rPr>
        <w:t>r</w:t>
      </w:r>
      <w:r w:rsidR="003B52A3" w:rsidRPr="00F268FD">
        <w:rPr>
          <w:rFonts w:cstheme="minorHAnsi"/>
          <w:szCs w:val="24"/>
        </w:rPr>
        <w:t xml:space="preserve">eports and </w:t>
      </w:r>
      <w:r w:rsidR="00D15745" w:rsidRPr="00F268FD">
        <w:rPr>
          <w:rFonts w:cstheme="minorHAnsi"/>
          <w:szCs w:val="24"/>
        </w:rPr>
        <w:t>o</w:t>
      </w:r>
      <w:r w:rsidR="003B52A3" w:rsidRPr="00F268FD">
        <w:rPr>
          <w:rFonts w:cstheme="minorHAnsi"/>
          <w:szCs w:val="24"/>
        </w:rPr>
        <w:t xml:space="preserve">ther </w:t>
      </w:r>
      <w:r w:rsidR="00217520" w:rsidRPr="00F268FD">
        <w:rPr>
          <w:rFonts w:cstheme="minorHAnsi"/>
          <w:szCs w:val="24"/>
        </w:rPr>
        <w:t>documents</w:t>
      </w:r>
      <w:r w:rsidR="00444931" w:rsidRPr="00F268FD">
        <w:rPr>
          <w:rFonts w:cstheme="minorHAnsi"/>
          <w:szCs w:val="24"/>
        </w:rPr>
        <w:t xml:space="preserve"> by</w:t>
      </w:r>
      <w:r w:rsidRPr="00F268FD">
        <w:rPr>
          <w:rFonts w:cstheme="minorHAnsi"/>
          <w:szCs w:val="24"/>
        </w:rPr>
        <w:t xml:space="preserve"> the established due dates as described </w:t>
      </w:r>
      <w:r w:rsidR="00661102" w:rsidRPr="00F268FD">
        <w:rPr>
          <w:rFonts w:cstheme="minorHAnsi"/>
          <w:szCs w:val="24"/>
        </w:rPr>
        <w:t>in</w:t>
      </w:r>
      <w:r w:rsidRPr="00F268FD">
        <w:rPr>
          <w:rFonts w:cstheme="minorHAnsi"/>
          <w:szCs w:val="24"/>
        </w:rPr>
        <w:t xml:space="preserve"> Appendix </w:t>
      </w:r>
      <w:r w:rsidR="00D15745" w:rsidRPr="00F268FD">
        <w:rPr>
          <w:rFonts w:cstheme="minorHAnsi"/>
          <w:szCs w:val="24"/>
        </w:rPr>
        <w:t>A</w:t>
      </w:r>
      <w:r w:rsidRPr="00F268FD">
        <w:rPr>
          <w:rFonts w:cstheme="minorHAnsi"/>
          <w:szCs w:val="24"/>
        </w:rPr>
        <w:t xml:space="preserve">. Financial </w:t>
      </w:r>
      <w:r w:rsidR="00797A37" w:rsidRPr="00F268FD">
        <w:rPr>
          <w:rFonts w:cstheme="minorHAnsi"/>
          <w:szCs w:val="24"/>
        </w:rPr>
        <w:t>C</w:t>
      </w:r>
      <w:r w:rsidRPr="00F268FD">
        <w:rPr>
          <w:rFonts w:cstheme="minorHAnsi"/>
          <w:szCs w:val="24"/>
        </w:rPr>
        <w:t xml:space="preserve">onsequences are noted in Appendix </w:t>
      </w:r>
      <w:r w:rsidR="00D15745" w:rsidRPr="00F268FD">
        <w:rPr>
          <w:rFonts w:cstheme="minorHAnsi"/>
          <w:szCs w:val="24"/>
        </w:rPr>
        <w:t xml:space="preserve">A </w:t>
      </w:r>
      <w:r w:rsidRPr="00F268FD">
        <w:rPr>
          <w:rFonts w:cstheme="minorHAnsi"/>
          <w:szCs w:val="24"/>
        </w:rPr>
        <w:t xml:space="preserve">for </w:t>
      </w:r>
      <w:r w:rsidR="00D15745" w:rsidRPr="00F268FD">
        <w:rPr>
          <w:rFonts w:cstheme="minorHAnsi"/>
          <w:szCs w:val="24"/>
        </w:rPr>
        <w:t xml:space="preserve">reports and other </w:t>
      </w:r>
      <w:r w:rsidR="00217520" w:rsidRPr="00F268FD">
        <w:rPr>
          <w:rFonts w:cstheme="minorHAnsi"/>
          <w:szCs w:val="24"/>
        </w:rPr>
        <w:t>documents</w:t>
      </w:r>
      <w:r w:rsidRPr="00F268FD">
        <w:rPr>
          <w:rFonts w:cstheme="minorHAnsi"/>
          <w:szCs w:val="24"/>
        </w:rPr>
        <w:t xml:space="preserve"> not </w:t>
      </w:r>
      <w:r w:rsidR="00A12EBD" w:rsidRPr="00F268FD">
        <w:rPr>
          <w:rFonts w:cstheme="minorHAnsi"/>
          <w:szCs w:val="24"/>
        </w:rPr>
        <w:t xml:space="preserve">approved by or </w:t>
      </w:r>
      <w:r w:rsidRPr="00F268FD">
        <w:rPr>
          <w:rFonts w:cstheme="minorHAnsi"/>
          <w:szCs w:val="24"/>
        </w:rPr>
        <w:t>delivered to FHKC by the established due dates</w:t>
      </w:r>
      <w:r w:rsidR="00094977" w:rsidRPr="00F268FD">
        <w:rPr>
          <w:rFonts w:cstheme="minorHAnsi"/>
          <w:szCs w:val="24"/>
        </w:rPr>
        <w:t xml:space="preserve"> and times</w:t>
      </w:r>
      <w:r w:rsidRPr="00F268FD">
        <w:rPr>
          <w:rFonts w:cstheme="minorHAnsi"/>
          <w:szCs w:val="24"/>
        </w:rPr>
        <w:t xml:space="preserve">. </w:t>
      </w:r>
      <w:r w:rsidR="00A9326F" w:rsidRPr="00F268FD">
        <w:rPr>
          <w:rFonts w:cstheme="minorHAnsi"/>
        </w:rPr>
        <w:t>Vendor shall reimburse FHKC via invoice credit for any such Financial Consequences.</w:t>
      </w:r>
    </w:p>
    <w:p w14:paraId="024B8E76" w14:textId="0499E518" w:rsidR="00887045" w:rsidRPr="00F268FD" w:rsidRDefault="00386800" w:rsidP="00040025">
      <w:pPr>
        <w:tabs>
          <w:tab w:val="left" w:pos="270"/>
        </w:tabs>
        <w:spacing w:line="276" w:lineRule="auto"/>
        <w:rPr>
          <w:rFonts w:cstheme="minorHAnsi"/>
          <w:szCs w:val="24"/>
        </w:rPr>
      </w:pPr>
      <w:r w:rsidRPr="00F268FD">
        <w:rPr>
          <w:rFonts w:cstheme="minorHAnsi"/>
          <w:szCs w:val="24"/>
        </w:rPr>
        <w:t>The Parties agree to work cooperatively to amend these</w:t>
      </w:r>
      <w:r w:rsidR="00D15745" w:rsidRPr="00F268FD">
        <w:rPr>
          <w:rFonts w:cstheme="minorHAnsi"/>
          <w:szCs w:val="24"/>
        </w:rPr>
        <w:t xml:space="preserve"> reports and other </w:t>
      </w:r>
      <w:r w:rsidR="00217520" w:rsidRPr="00F268FD">
        <w:rPr>
          <w:rFonts w:cstheme="minorHAnsi"/>
          <w:szCs w:val="24"/>
        </w:rPr>
        <w:t xml:space="preserve">documents </w:t>
      </w:r>
      <w:r w:rsidRPr="00F268FD">
        <w:rPr>
          <w:rFonts w:cstheme="minorHAnsi"/>
          <w:szCs w:val="24"/>
        </w:rPr>
        <w:t xml:space="preserve">as necessary during the </w:t>
      </w:r>
      <w:r w:rsidR="00B41AC6" w:rsidRPr="00F268FD">
        <w:rPr>
          <w:rFonts w:cstheme="minorHAnsi"/>
          <w:szCs w:val="24"/>
        </w:rPr>
        <w:t>Contract T</w:t>
      </w:r>
      <w:r w:rsidRPr="00F268FD">
        <w:rPr>
          <w:rFonts w:cstheme="minorHAnsi"/>
          <w:szCs w:val="24"/>
        </w:rPr>
        <w:t>erm</w:t>
      </w:r>
      <w:r w:rsidR="00AA6114" w:rsidRPr="00F268FD">
        <w:rPr>
          <w:rFonts w:cstheme="minorHAnsi"/>
          <w:szCs w:val="24"/>
        </w:rPr>
        <w:t>. Vendor shall make</w:t>
      </w:r>
      <w:r w:rsidRPr="00F268FD">
        <w:rPr>
          <w:rFonts w:cstheme="minorHAnsi"/>
          <w:szCs w:val="24"/>
        </w:rPr>
        <w:t xml:space="preserve"> no changes to </w:t>
      </w:r>
      <w:r w:rsidR="00AA6114" w:rsidRPr="00F268FD">
        <w:rPr>
          <w:rFonts w:cstheme="minorHAnsi"/>
          <w:szCs w:val="24"/>
        </w:rPr>
        <w:t xml:space="preserve">reports or other </w:t>
      </w:r>
      <w:r w:rsidR="00217520" w:rsidRPr="00F268FD">
        <w:rPr>
          <w:rFonts w:cstheme="minorHAnsi"/>
          <w:szCs w:val="24"/>
        </w:rPr>
        <w:t xml:space="preserve">documents </w:t>
      </w:r>
      <w:r w:rsidRPr="00F268FD">
        <w:rPr>
          <w:rFonts w:cstheme="minorHAnsi"/>
          <w:szCs w:val="24"/>
        </w:rPr>
        <w:t xml:space="preserve">without FHKC’s </w:t>
      </w:r>
      <w:r w:rsidR="00AA6114" w:rsidRPr="00F268FD">
        <w:rPr>
          <w:rFonts w:cstheme="minorHAnsi"/>
          <w:szCs w:val="24"/>
        </w:rPr>
        <w:t xml:space="preserve">prior </w:t>
      </w:r>
      <w:r w:rsidR="00EF0787" w:rsidRPr="00F268FD">
        <w:rPr>
          <w:rFonts w:cstheme="minorHAnsi"/>
          <w:szCs w:val="24"/>
        </w:rPr>
        <w:t xml:space="preserve">written </w:t>
      </w:r>
      <w:r w:rsidRPr="00F268FD">
        <w:rPr>
          <w:rFonts w:cstheme="minorHAnsi"/>
          <w:szCs w:val="24"/>
        </w:rPr>
        <w:t>consent, which shall not be unreasonably withheld.</w:t>
      </w:r>
    </w:p>
    <w:p w14:paraId="1AB5F737" w14:textId="7BF4AB68" w:rsidR="00386800" w:rsidRPr="00F268FD" w:rsidRDefault="00386800" w:rsidP="00040025">
      <w:pPr>
        <w:tabs>
          <w:tab w:val="left" w:pos="270"/>
        </w:tabs>
        <w:spacing w:line="276" w:lineRule="auto"/>
        <w:rPr>
          <w:rFonts w:cstheme="minorHAnsi"/>
          <w:szCs w:val="24"/>
        </w:rPr>
      </w:pPr>
      <w:r w:rsidRPr="00F268FD">
        <w:rPr>
          <w:rFonts w:cstheme="minorHAnsi"/>
          <w:szCs w:val="24"/>
        </w:rPr>
        <w:lastRenderedPageBreak/>
        <w:t xml:space="preserve">In addition to the due dates provided in Appendix </w:t>
      </w:r>
      <w:r w:rsidR="00AA6114" w:rsidRPr="00F268FD">
        <w:rPr>
          <w:rFonts w:cstheme="minorHAnsi"/>
          <w:szCs w:val="24"/>
        </w:rPr>
        <w:t>A</w:t>
      </w:r>
      <w:r w:rsidRPr="00F268FD">
        <w:rPr>
          <w:rFonts w:cstheme="minorHAnsi"/>
          <w:szCs w:val="24"/>
        </w:rPr>
        <w:t xml:space="preserve">, Vendor shall update and provide </w:t>
      </w:r>
      <w:r w:rsidR="0032016E" w:rsidRPr="00F268FD">
        <w:rPr>
          <w:rFonts w:cstheme="minorHAnsi"/>
          <w:szCs w:val="24"/>
        </w:rPr>
        <w:t xml:space="preserve">to </w:t>
      </w:r>
      <w:r w:rsidRPr="00F268FD">
        <w:rPr>
          <w:rFonts w:cstheme="minorHAnsi"/>
          <w:szCs w:val="24"/>
        </w:rPr>
        <w:t>FHKC the most current version of each</w:t>
      </w:r>
      <w:r w:rsidR="00887045" w:rsidRPr="00F268FD">
        <w:rPr>
          <w:rFonts w:cstheme="minorHAnsi"/>
          <w:szCs w:val="24"/>
        </w:rPr>
        <w:t xml:space="preserve"> report and other</w:t>
      </w:r>
      <w:r w:rsidRPr="00F268FD">
        <w:rPr>
          <w:rFonts w:cstheme="minorHAnsi"/>
          <w:szCs w:val="24"/>
        </w:rPr>
        <w:t xml:space="preserve"> </w:t>
      </w:r>
      <w:r w:rsidR="00217520" w:rsidRPr="00F268FD">
        <w:rPr>
          <w:rFonts w:cstheme="minorHAnsi"/>
          <w:szCs w:val="24"/>
        </w:rPr>
        <w:t xml:space="preserve">documents </w:t>
      </w:r>
      <w:r w:rsidRPr="00F268FD">
        <w:rPr>
          <w:rFonts w:cstheme="minorHAnsi"/>
          <w:szCs w:val="24"/>
        </w:rPr>
        <w:t xml:space="preserve">at Transition Period commencement and </w:t>
      </w:r>
      <w:r w:rsidR="009C0A4B" w:rsidRPr="00F268FD">
        <w:rPr>
          <w:rFonts w:cstheme="minorHAnsi"/>
          <w:szCs w:val="24"/>
        </w:rPr>
        <w:t xml:space="preserve">upon termination or expiration of the </w:t>
      </w:r>
      <w:r w:rsidRPr="00F268FD">
        <w:rPr>
          <w:rFonts w:cstheme="minorHAnsi"/>
          <w:szCs w:val="24"/>
        </w:rPr>
        <w:t xml:space="preserve">Contract. </w:t>
      </w:r>
    </w:p>
    <w:p w14:paraId="7460A7CB" w14:textId="6437DA83" w:rsidR="00073A13" w:rsidRDefault="00073A13" w:rsidP="00040025">
      <w:pPr>
        <w:tabs>
          <w:tab w:val="left" w:pos="270"/>
        </w:tabs>
        <w:spacing w:line="276" w:lineRule="auto"/>
        <w:rPr>
          <w:rFonts w:cstheme="minorHAnsi"/>
          <w:szCs w:val="24"/>
        </w:rPr>
      </w:pPr>
      <w:r w:rsidRPr="00F268FD">
        <w:rPr>
          <w:rFonts w:cstheme="minorHAnsi"/>
          <w:szCs w:val="24"/>
        </w:rPr>
        <w:t>The Parties agree that the need for additional reports and other documents may arise during the Contract Term. The Parties will work cooperatively to define the requirements, including delivery timeframes, of such reports and other documents</w:t>
      </w:r>
      <w:r w:rsidR="008956C0" w:rsidRPr="00F268FD">
        <w:rPr>
          <w:rFonts w:cstheme="minorHAnsi"/>
          <w:szCs w:val="24"/>
        </w:rPr>
        <w:t>.</w:t>
      </w:r>
    </w:p>
    <w:p w14:paraId="5C6DAA4F" w14:textId="7E7F2B27" w:rsidR="0081728A" w:rsidRPr="00F268FD" w:rsidRDefault="0081728A" w:rsidP="0081728A">
      <w:pPr>
        <w:pStyle w:val="BodyText22"/>
        <w:widowControl/>
        <w:tabs>
          <w:tab w:val="clear" w:pos="-720"/>
          <w:tab w:val="left" w:pos="270"/>
        </w:tabs>
        <w:suppressAutoHyphens w:val="0"/>
        <w:spacing w:line="276" w:lineRule="auto"/>
        <w:jc w:val="left"/>
        <w:rPr>
          <w:rFonts w:asciiTheme="minorHAnsi" w:hAnsiTheme="minorHAnsi" w:cstheme="minorHAnsi"/>
          <w:spacing w:val="0"/>
          <w:szCs w:val="24"/>
        </w:rPr>
      </w:pPr>
      <w:r w:rsidRPr="00F268FD">
        <w:rPr>
          <w:rFonts w:asciiTheme="minorHAnsi" w:hAnsiTheme="minorHAnsi" w:cstheme="minorHAnsi"/>
          <w:spacing w:val="0"/>
          <w:szCs w:val="24"/>
        </w:rPr>
        <w:t>This Section 3.</w:t>
      </w:r>
      <w:r>
        <w:rPr>
          <w:rFonts w:asciiTheme="minorHAnsi" w:hAnsiTheme="minorHAnsi" w:cstheme="minorHAnsi"/>
          <w:spacing w:val="0"/>
          <w:szCs w:val="24"/>
        </w:rPr>
        <w:t>2</w:t>
      </w:r>
      <w:r w:rsidRPr="00F268FD">
        <w:rPr>
          <w:rFonts w:asciiTheme="minorHAnsi" w:hAnsiTheme="minorHAnsi" w:cstheme="minorHAnsi"/>
          <w:spacing w:val="0"/>
          <w:szCs w:val="24"/>
        </w:rPr>
        <w:t xml:space="preserve"> shall survive termination or expiration of the Contract.</w:t>
      </w:r>
    </w:p>
    <w:p w14:paraId="08D97BF4" w14:textId="2AC1CF65" w:rsidR="00D47E3B" w:rsidRPr="00F268FD" w:rsidRDefault="00061B9C" w:rsidP="006366BE">
      <w:pPr>
        <w:pStyle w:val="Heading2"/>
      </w:pPr>
      <w:bookmarkStart w:id="91" w:name="_Toc528553436"/>
      <w:bookmarkStart w:id="92" w:name="_Toc528553755"/>
      <w:bookmarkStart w:id="93" w:name="_Toc528553904"/>
      <w:bookmarkStart w:id="94" w:name="_Toc528555693"/>
      <w:bookmarkStart w:id="95" w:name="_Toc528650882"/>
      <w:bookmarkStart w:id="96" w:name="_Toc528651067"/>
      <w:bookmarkStart w:id="97" w:name="_Toc528995021"/>
      <w:bookmarkStart w:id="98" w:name="_Toc529070665"/>
      <w:bookmarkStart w:id="99" w:name="_Toc529070773"/>
      <w:bookmarkStart w:id="100" w:name="_Toc221676691"/>
      <w:bookmarkStart w:id="101" w:name="_Toc4773946"/>
      <w:bookmarkStart w:id="102" w:name="_Toc21006172"/>
      <w:r w:rsidRPr="00F268FD">
        <w:t>CRM System</w:t>
      </w:r>
      <w:r w:rsidR="009551CF" w:rsidRPr="00F268FD">
        <w:t xml:space="preserve"> </w:t>
      </w:r>
      <w:bookmarkEnd w:id="91"/>
      <w:bookmarkEnd w:id="92"/>
      <w:bookmarkEnd w:id="93"/>
      <w:bookmarkEnd w:id="94"/>
      <w:bookmarkEnd w:id="95"/>
      <w:bookmarkEnd w:id="96"/>
      <w:bookmarkEnd w:id="97"/>
      <w:bookmarkEnd w:id="98"/>
      <w:bookmarkEnd w:id="99"/>
      <w:bookmarkEnd w:id="100"/>
      <w:r w:rsidR="009C03EA" w:rsidRPr="00F268FD">
        <w:t>Services</w:t>
      </w:r>
      <w:bookmarkEnd w:id="101"/>
      <w:bookmarkEnd w:id="102"/>
    </w:p>
    <w:p w14:paraId="12E638C7" w14:textId="2228E714" w:rsidR="0084600B" w:rsidRPr="00F268FD" w:rsidRDefault="0088225A" w:rsidP="00040025">
      <w:pPr>
        <w:tabs>
          <w:tab w:val="left" w:pos="270"/>
        </w:tabs>
        <w:autoSpaceDE w:val="0"/>
        <w:autoSpaceDN w:val="0"/>
        <w:adjustRightInd w:val="0"/>
        <w:spacing w:line="276" w:lineRule="auto"/>
        <w:rPr>
          <w:rFonts w:cstheme="minorHAnsi"/>
          <w:color w:val="000000"/>
          <w:szCs w:val="24"/>
        </w:rPr>
      </w:pPr>
      <w:r w:rsidRPr="00F268FD">
        <w:rPr>
          <w:rFonts w:cstheme="minorHAnsi"/>
          <w:spacing w:val="-2"/>
          <w:szCs w:val="24"/>
        </w:rPr>
        <w:t>Vendor</w:t>
      </w:r>
      <w:r w:rsidR="00B64CE8" w:rsidRPr="00F268FD">
        <w:rPr>
          <w:rFonts w:cstheme="minorHAnsi"/>
          <w:spacing w:val="-2"/>
          <w:szCs w:val="24"/>
        </w:rPr>
        <w:t xml:space="preserve"> shall </w:t>
      </w:r>
      <w:r w:rsidR="00615603" w:rsidRPr="00F268FD">
        <w:rPr>
          <w:rFonts w:cstheme="minorHAnsi"/>
          <w:spacing w:val="-2"/>
          <w:szCs w:val="24"/>
        </w:rPr>
        <w:t xml:space="preserve">provide the </w:t>
      </w:r>
      <w:r w:rsidR="00061B9C" w:rsidRPr="00F268FD">
        <w:rPr>
          <w:rFonts w:cstheme="minorHAnsi"/>
          <w:spacing w:val="-2"/>
          <w:szCs w:val="24"/>
        </w:rPr>
        <w:t>CRM System</w:t>
      </w:r>
      <w:r w:rsidR="00E34126" w:rsidRPr="00F268FD">
        <w:rPr>
          <w:rFonts w:cstheme="minorHAnsi"/>
          <w:spacing w:val="-2"/>
          <w:szCs w:val="24"/>
        </w:rPr>
        <w:t xml:space="preserve"> </w:t>
      </w:r>
      <w:r w:rsidR="00615603" w:rsidRPr="00F268FD">
        <w:rPr>
          <w:rFonts w:cstheme="minorHAnsi"/>
          <w:spacing w:val="-2"/>
          <w:szCs w:val="24"/>
        </w:rPr>
        <w:t xml:space="preserve">functionality and </w:t>
      </w:r>
      <w:r w:rsidR="00B64CE8" w:rsidRPr="00F268FD">
        <w:rPr>
          <w:rFonts w:cstheme="minorHAnsi"/>
          <w:spacing w:val="-2"/>
          <w:szCs w:val="24"/>
        </w:rPr>
        <w:t xml:space="preserve">fully support the </w:t>
      </w:r>
      <w:r w:rsidR="00061B9C" w:rsidRPr="00F268FD">
        <w:rPr>
          <w:rFonts w:cstheme="minorHAnsi"/>
          <w:spacing w:val="-2"/>
          <w:szCs w:val="24"/>
        </w:rPr>
        <w:t xml:space="preserve">CRM System </w:t>
      </w:r>
      <w:r w:rsidR="00B64CE8" w:rsidRPr="00F268FD">
        <w:rPr>
          <w:rFonts w:cstheme="minorHAnsi"/>
          <w:spacing w:val="-2"/>
          <w:szCs w:val="24"/>
        </w:rPr>
        <w:t xml:space="preserve">operations and requirements </w:t>
      </w:r>
      <w:r w:rsidR="00615603" w:rsidRPr="00F268FD">
        <w:rPr>
          <w:rFonts w:cstheme="minorHAnsi"/>
          <w:spacing w:val="-2"/>
          <w:szCs w:val="24"/>
        </w:rPr>
        <w:t>throughout the</w:t>
      </w:r>
      <w:r w:rsidR="00B7358F" w:rsidRPr="00F268FD">
        <w:rPr>
          <w:rFonts w:cstheme="minorHAnsi"/>
          <w:spacing w:val="-2"/>
          <w:szCs w:val="24"/>
        </w:rPr>
        <w:t xml:space="preserve"> Contract</w:t>
      </w:r>
      <w:r w:rsidR="00615603" w:rsidRPr="00F268FD">
        <w:rPr>
          <w:rFonts w:cstheme="minorHAnsi"/>
          <w:spacing w:val="-2"/>
          <w:szCs w:val="24"/>
        </w:rPr>
        <w:t xml:space="preserve"> </w:t>
      </w:r>
      <w:r w:rsidR="0026356D" w:rsidRPr="00F268FD">
        <w:rPr>
          <w:rFonts w:cstheme="minorHAnsi"/>
          <w:spacing w:val="-2"/>
          <w:szCs w:val="24"/>
        </w:rPr>
        <w:t>T</w:t>
      </w:r>
      <w:r w:rsidR="00615603" w:rsidRPr="00F268FD">
        <w:rPr>
          <w:rFonts w:cstheme="minorHAnsi"/>
          <w:spacing w:val="-2"/>
          <w:szCs w:val="24"/>
        </w:rPr>
        <w:t xml:space="preserve">erm </w:t>
      </w:r>
      <w:r w:rsidR="005C48CB" w:rsidRPr="00F268FD">
        <w:rPr>
          <w:rFonts w:cstheme="minorHAnsi"/>
          <w:spacing w:val="-2"/>
          <w:szCs w:val="24"/>
        </w:rPr>
        <w:t>and as required by</w:t>
      </w:r>
      <w:r w:rsidR="00615603" w:rsidRPr="00F268FD">
        <w:rPr>
          <w:rFonts w:cstheme="minorHAnsi"/>
          <w:spacing w:val="-2"/>
          <w:szCs w:val="24"/>
        </w:rPr>
        <w:t xml:space="preserve"> this Contract. </w:t>
      </w:r>
      <w:r w:rsidR="00973499" w:rsidRPr="00F268FD">
        <w:rPr>
          <w:rFonts w:cstheme="minorHAnsi"/>
          <w:color w:val="000000"/>
          <w:szCs w:val="24"/>
        </w:rPr>
        <w:t xml:space="preserve">In addition to </w:t>
      </w:r>
      <w:r w:rsidR="00061B9C" w:rsidRPr="00F268FD">
        <w:rPr>
          <w:rFonts w:cstheme="minorHAnsi"/>
          <w:color w:val="000000"/>
          <w:szCs w:val="24"/>
        </w:rPr>
        <w:t>providing this CRM System</w:t>
      </w:r>
      <w:r w:rsidR="00973499" w:rsidRPr="00F268FD">
        <w:rPr>
          <w:rFonts w:cstheme="minorHAnsi"/>
          <w:color w:val="000000"/>
          <w:szCs w:val="24"/>
        </w:rPr>
        <w:t xml:space="preserve"> functionality, </w:t>
      </w:r>
      <w:r w:rsidR="006B4186" w:rsidRPr="00F268FD">
        <w:rPr>
          <w:rFonts w:cstheme="minorHAnsi"/>
          <w:color w:val="000000"/>
          <w:szCs w:val="24"/>
        </w:rPr>
        <w:t>Vendor</w:t>
      </w:r>
      <w:r w:rsidR="00973499" w:rsidRPr="00F268FD">
        <w:rPr>
          <w:rFonts w:cstheme="minorHAnsi"/>
          <w:color w:val="000000"/>
          <w:szCs w:val="24"/>
        </w:rPr>
        <w:t xml:space="preserve"> agrees to implement </w:t>
      </w:r>
      <w:r w:rsidR="002943DE" w:rsidRPr="00F268FD">
        <w:rPr>
          <w:rFonts w:cstheme="minorHAnsi"/>
          <w:color w:val="000000"/>
          <w:szCs w:val="24"/>
        </w:rPr>
        <w:t xml:space="preserve">additional </w:t>
      </w:r>
      <w:r w:rsidR="00973499" w:rsidRPr="00F268FD">
        <w:rPr>
          <w:rFonts w:cstheme="minorHAnsi"/>
          <w:color w:val="000000"/>
          <w:szCs w:val="24"/>
        </w:rPr>
        <w:t xml:space="preserve">optimization initiatives </w:t>
      </w:r>
      <w:r w:rsidR="00061B9C" w:rsidRPr="00F268FD">
        <w:rPr>
          <w:rFonts w:cstheme="minorHAnsi"/>
          <w:color w:val="000000"/>
          <w:szCs w:val="24"/>
        </w:rPr>
        <w:t xml:space="preserve">to </w:t>
      </w:r>
      <w:r w:rsidR="00973499" w:rsidRPr="00F268FD">
        <w:rPr>
          <w:rFonts w:cstheme="minorHAnsi"/>
          <w:color w:val="000000"/>
          <w:szCs w:val="24"/>
        </w:rPr>
        <w:t>enhance functionality.</w:t>
      </w:r>
      <w:r w:rsidR="005C48CB" w:rsidRPr="00F268FD">
        <w:rPr>
          <w:rFonts w:cstheme="minorHAnsi"/>
          <w:color w:val="000000"/>
          <w:szCs w:val="24"/>
        </w:rPr>
        <w:t xml:space="preserve"> Vendor shall </w:t>
      </w:r>
      <w:r w:rsidR="00383BFF" w:rsidRPr="00F268FD">
        <w:rPr>
          <w:rFonts w:cstheme="minorHAnsi"/>
          <w:color w:val="000000"/>
          <w:szCs w:val="24"/>
        </w:rPr>
        <w:t xml:space="preserve">work cooperatively with </w:t>
      </w:r>
      <w:r w:rsidR="005C48CB" w:rsidRPr="00F268FD">
        <w:rPr>
          <w:rFonts w:cstheme="minorHAnsi"/>
          <w:color w:val="000000"/>
          <w:szCs w:val="24"/>
        </w:rPr>
        <w:t>FHKC</w:t>
      </w:r>
      <w:r w:rsidR="00383BFF" w:rsidRPr="00F268FD">
        <w:rPr>
          <w:rFonts w:cstheme="minorHAnsi"/>
          <w:color w:val="000000"/>
          <w:szCs w:val="24"/>
        </w:rPr>
        <w:t xml:space="preserve"> and FHKC’s vendors</w:t>
      </w:r>
      <w:r w:rsidR="00831B1D" w:rsidRPr="00F268FD">
        <w:rPr>
          <w:rFonts w:cstheme="minorHAnsi"/>
          <w:color w:val="000000"/>
          <w:szCs w:val="24"/>
        </w:rPr>
        <w:t xml:space="preserve"> and agency partners</w:t>
      </w:r>
      <w:r w:rsidR="00383BFF" w:rsidRPr="00F268FD">
        <w:rPr>
          <w:rFonts w:cstheme="minorHAnsi"/>
          <w:color w:val="000000"/>
          <w:szCs w:val="24"/>
        </w:rPr>
        <w:t xml:space="preserve"> to </w:t>
      </w:r>
      <w:r w:rsidR="005C48CB" w:rsidRPr="00F268FD">
        <w:rPr>
          <w:rFonts w:cstheme="minorHAnsi"/>
          <w:color w:val="000000"/>
          <w:szCs w:val="24"/>
        </w:rPr>
        <w:t>recommend opportunities to enhance functionality, create efficiencies, and improve the Customer and User experience.</w:t>
      </w:r>
      <w:r w:rsidR="0006296C" w:rsidRPr="00F268FD">
        <w:rPr>
          <w:rFonts w:cstheme="minorHAnsi"/>
          <w:color w:val="000000"/>
          <w:szCs w:val="24"/>
        </w:rPr>
        <w:t xml:space="preserve"> </w:t>
      </w:r>
    </w:p>
    <w:p w14:paraId="633EC497" w14:textId="3F8481C9" w:rsidR="000150A0" w:rsidRPr="00F268FD" w:rsidRDefault="00D041CE" w:rsidP="00040025">
      <w:pPr>
        <w:tabs>
          <w:tab w:val="left" w:pos="270"/>
        </w:tabs>
        <w:autoSpaceDE w:val="0"/>
        <w:autoSpaceDN w:val="0"/>
        <w:adjustRightInd w:val="0"/>
        <w:spacing w:line="276" w:lineRule="auto"/>
        <w:rPr>
          <w:rFonts w:cstheme="minorHAnsi"/>
          <w:color w:val="000000"/>
          <w:szCs w:val="24"/>
        </w:rPr>
      </w:pPr>
      <w:r w:rsidRPr="00F268FD">
        <w:rPr>
          <w:rFonts w:cstheme="minorHAnsi"/>
          <w:spacing w:val="-2"/>
          <w:szCs w:val="24"/>
        </w:rPr>
        <w:t xml:space="preserve">At the time of the </w:t>
      </w:r>
      <w:r w:rsidR="007F5B32" w:rsidRPr="00F268FD">
        <w:rPr>
          <w:rFonts w:cstheme="minorHAnsi"/>
          <w:spacing w:val="-2"/>
          <w:szCs w:val="24"/>
        </w:rPr>
        <w:t>Effective Date of Services</w:t>
      </w:r>
      <w:r w:rsidRPr="00F268FD">
        <w:rPr>
          <w:rFonts w:cstheme="minorHAnsi"/>
          <w:spacing w:val="-2"/>
          <w:szCs w:val="24"/>
        </w:rPr>
        <w:t>, t</w:t>
      </w:r>
      <w:r w:rsidR="00B77A70" w:rsidRPr="00F268FD">
        <w:rPr>
          <w:rFonts w:cstheme="minorHAnsi"/>
          <w:spacing w:val="-2"/>
          <w:szCs w:val="24"/>
        </w:rPr>
        <w:t xml:space="preserve">he </w:t>
      </w:r>
      <w:r w:rsidR="00061B9C" w:rsidRPr="00F268FD">
        <w:rPr>
          <w:rFonts w:cstheme="minorHAnsi"/>
          <w:spacing w:val="-2"/>
          <w:szCs w:val="24"/>
        </w:rPr>
        <w:t>CRM System</w:t>
      </w:r>
      <w:r w:rsidR="00B77A70" w:rsidRPr="00F268FD">
        <w:rPr>
          <w:rFonts w:cstheme="minorHAnsi"/>
          <w:spacing w:val="-2"/>
          <w:szCs w:val="24"/>
        </w:rPr>
        <w:t xml:space="preserve"> performs on </w:t>
      </w:r>
      <w:r w:rsidR="00667961" w:rsidRPr="00F268FD">
        <w:rPr>
          <w:rFonts w:cstheme="minorHAnsi"/>
          <w:spacing w:val="-2"/>
          <w:szCs w:val="24"/>
        </w:rPr>
        <w:t>[</w:t>
      </w:r>
      <w:r w:rsidR="005C48CB" w:rsidRPr="00F268FD">
        <w:rPr>
          <w:rFonts w:cstheme="minorHAnsi"/>
          <w:spacing w:val="-2"/>
          <w:szCs w:val="24"/>
        </w:rPr>
        <w:t xml:space="preserve">TBD </w:t>
      </w:r>
      <w:r w:rsidR="00667961" w:rsidRPr="00F268FD">
        <w:rPr>
          <w:rFonts w:cstheme="minorHAnsi"/>
          <w:spacing w:val="-2"/>
          <w:szCs w:val="24"/>
        </w:rPr>
        <w:t>application/platform].</w:t>
      </w:r>
    </w:p>
    <w:p w14:paraId="27288D2E" w14:textId="31069474" w:rsidR="002F17D9" w:rsidRPr="00F268FD" w:rsidRDefault="0088225A" w:rsidP="00040025">
      <w:pPr>
        <w:tabs>
          <w:tab w:val="left" w:pos="270"/>
        </w:tabs>
        <w:autoSpaceDE w:val="0"/>
        <w:autoSpaceDN w:val="0"/>
        <w:adjustRightInd w:val="0"/>
        <w:spacing w:line="276" w:lineRule="auto"/>
        <w:rPr>
          <w:rFonts w:cstheme="minorHAnsi"/>
          <w:szCs w:val="24"/>
        </w:rPr>
      </w:pPr>
      <w:r w:rsidRPr="00F268FD">
        <w:rPr>
          <w:rFonts w:cstheme="minorHAnsi"/>
          <w:szCs w:val="24"/>
        </w:rPr>
        <w:t>Vendor</w:t>
      </w:r>
      <w:r w:rsidR="004E5597" w:rsidRPr="00F268FD">
        <w:rPr>
          <w:rFonts w:cstheme="minorHAnsi"/>
          <w:szCs w:val="24"/>
        </w:rPr>
        <w:t xml:space="preserve"> shall maintain a single tenant server model whereby Data is maintained and secured separately from </w:t>
      </w:r>
      <w:r w:rsidR="00061296" w:rsidRPr="00F268FD">
        <w:rPr>
          <w:rFonts w:cstheme="minorHAnsi"/>
          <w:szCs w:val="24"/>
        </w:rPr>
        <w:t xml:space="preserve">the Data of </w:t>
      </w:r>
      <w:r w:rsidR="004E5597" w:rsidRPr="00F268FD">
        <w:rPr>
          <w:rFonts w:cstheme="minorHAnsi"/>
          <w:szCs w:val="24"/>
        </w:rPr>
        <w:t xml:space="preserve">other </w:t>
      </w:r>
      <w:r w:rsidR="00061296" w:rsidRPr="00F268FD">
        <w:rPr>
          <w:rFonts w:cstheme="minorHAnsi"/>
          <w:szCs w:val="24"/>
        </w:rPr>
        <w:t xml:space="preserve">clients of </w:t>
      </w:r>
      <w:r w:rsidR="006B4186" w:rsidRPr="00F268FD">
        <w:rPr>
          <w:rFonts w:cstheme="minorHAnsi"/>
          <w:szCs w:val="24"/>
        </w:rPr>
        <w:t>Vendor</w:t>
      </w:r>
      <w:r w:rsidR="004E5597" w:rsidRPr="00F268FD">
        <w:rPr>
          <w:rFonts w:cstheme="minorHAnsi"/>
          <w:szCs w:val="24"/>
        </w:rPr>
        <w:t>.</w:t>
      </w:r>
    </w:p>
    <w:p w14:paraId="56CC5A40" w14:textId="66E1C051" w:rsidR="00605AE2" w:rsidRPr="00F268FD" w:rsidRDefault="0088225A" w:rsidP="00040025">
      <w:pPr>
        <w:tabs>
          <w:tab w:val="left" w:pos="270"/>
          <w:tab w:val="left" w:pos="360"/>
        </w:tabs>
        <w:spacing w:line="276" w:lineRule="auto"/>
        <w:rPr>
          <w:rFonts w:cstheme="minorHAnsi"/>
          <w:color w:val="000000"/>
          <w:szCs w:val="24"/>
        </w:rPr>
      </w:pPr>
      <w:r w:rsidRPr="00F268FD">
        <w:rPr>
          <w:rFonts w:cstheme="minorHAnsi"/>
          <w:color w:val="000000"/>
          <w:szCs w:val="24"/>
        </w:rPr>
        <w:t>FHKC</w:t>
      </w:r>
      <w:r w:rsidR="00605AE2" w:rsidRPr="00F268FD">
        <w:rPr>
          <w:rFonts w:cstheme="minorHAnsi"/>
          <w:color w:val="000000"/>
          <w:szCs w:val="24"/>
        </w:rPr>
        <w:t xml:space="preserve">’s preference is for the </w:t>
      </w:r>
      <w:r w:rsidR="00667961" w:rsidRPr="00F268FD">
        <w:rPr>
          <w:rFonts w:cstheme="minorHAnsi"/>
          <w:color w:val="000000"/>
          <w:szCs w:val="24"/>
        </w:rPr>
        <w:t>d</w:t>
      </w:r>
      <w:r w:rsidR="00605AE2" w:rsidRPr="00F268FD">
        <w:rPr>
          <w:rFonts w:cstheme="minorHAnsi"/>
          <w:color w:val="000000"/>
          <w:szCs w:val="24"/>
        </w:rPr>
        <w:t xml:space="preserve">ata </w:t>
      </w:r>
      <w:r w:rsidR="00667961" w:rsidRPr="00F268FD">
        <w:rPr>
          <w:rFonts w:cstheme="minorHAnsi"/>
          <w:color w:val="000000"/>
          <w:szCs w:val="24"/>
        </w:rPr>
        <w:t>c</w:t>
      </w:r>
      <w:r w:rsidR="00605AE2" w:rsidRPr="00F268FD">
        <w:rPr>
          <w:rFonts w:cstheme="minorHAnsi"/>
          <w:color w:val="000000"/>
          <w:szCs w:val="24"/>
        </w:rPr>
        <w:t xml:space="preserve">enter to be located within the State of Florida; however, </w:t>
      </w:r>
      <w:r w:rsidRPr="00F268FD">
        <w:rPr>
          <w:rFonts w:cstheme="minorHAnsi"/>
          <w:color w:val="000000"/>
          <w:szCs w:val="24"/>
        </w:rPr>
        <w:t>FHKC</w:t>
      </w:r>
      <w:r w:rsidR="00605AE2" w:rsidRPr="00F268FD">
        <w:rPr>
          <w:rFonts w:cstheme="minorHAnsi"/>
          <w:color w:val="000000"/>
          <w:szCs w:val="24"/>
        </w:rPr>
        <w:t xml:space="preserve"> acknowledges that </w:t>
      </w:r>
      <w:r w:rsidRPr="00F268FD">
        <w:rPr>
          <w:rFonts w:cstheme="minorHAnsi"/>
          <w:color w:val="000000"/>
          <w:szCs w:val="24"/>
        </w:rPr>
        <w:t>Vendor</w:t>
      </w:r>
      <w:r w:rsidR="00605AE2" w:rsidRPr="00F268FD">
        <w:rPr>
          <w:rFonts w:cstheme="minorHAnsi"/>
          <w:color w:val="000000"/>
          <w:szCs w:val="24"/>
        </w:rPr>
        <w:t xml:space="preserve">’s business model may result in the </w:t>
      </w:r>
      <w:r w:rsidR="00667961" w:rsidRPr="00F268FD">
        <w:rPr>
          <w:rFonts w:cstheme="minorHAnsi"/>
          <w:color w:val="000000"/>
          <w:szCs w:val="24"/>
        </w:rPr>
        <w:t>d</w:t>
      </w:r>
      <w:r w:rsidR="00605AE2" w:rsidRPr="00F268FD">
        <w:rPr>
          <w:rFonts w:cstheme="minorHAnsi"/>
          <w:color w:val="000000"/>
          <w:szCs w:val="24"/>
        </w:rPr>
        <w:t xml:space="preserve">ata </w:t>
      </w:r>
      <w:r w:rsidR="00667961" w:rsidRPr="00F268FD">
        <w:rPr>
          <w:rFonts w:cstheme="minorHAnsi"/>
          <w:color w:val="000000"/>
          <w:szCs w:val="24"/>
        </w:rPr>
        <w:t>c</w:t>
      </w:r>
      <w:r w:rsidR="00605AE2" w:rsidRPr="00F268FD">
        <w:rPr>
          <w:rFonts w:cstheme="minorHAnsi"/>
          <w:color w:val="000000"/>
          <w:szCs w:val="24"/>
        </w:rPr>
        <w:t xml:space="preserve">enter being located outside of the State of Florida. Under no circumstance will </w:t>
      </w:r>
      <w:r w:rsidRPr="00F268FD">
        <w:rPr>
          <w:rFonts w:cstheme="minorHAnsi"/>
          <w:color w:val="000000"/>
          <w:szCs w:val="24"/>
        </w:rPr>
        <w:t>FHKC</w:t>
      </w:r>
      <w:r w:rsidR="00605AE2" w:rsidRPr="00F268FD">
        <w:rPr>
          <w:rFonts w:cstheme="minorHAnsi"/>
          <w:color w:val="000000"/>
          <w:szCs w:val="24"/>
        </w:rPr>
        <w:t xml:space="preserve"> allow </w:t>
      </w:r>
      <w:r w:rsidRPr="00F268FD">
        <w:rPr>
          <w:rFonts w:cstheme="minorHAnsi"/>
          <w:color w:val="000000"/>
          <w:szCs w:val="24"/>
        </w:rPr>
        <w:t>Vendor</w:t>
      </w:r>
      <w:r w:rsidR="00605AE2" w:rsidRPr="00F268FD">
        <w:rPr>
          <w:rFonts w:cstheme="minorHAnsi"/>
          <w:color w:val="000000"/>
          <w:szCs w:val="24"/>
        </w:rPr>
        <w:t xml:space="preserve"> to locate </w:t>
      </w:r>
      <w:r w:rsidR="00667961" w:rsidRPr="00F268FD">
        <w:rPr>
          <w:rFonts w:cstheme="minorHAnsi"/>
          <w:color w:val="000000"/>
          <w:szCs w:val="24"/>
        </w:rPr>
        <w:t>its</w:t>
      </w:r>
      <w:r w:rsidR="00605AE2" w:rsidRPr="00F268FD">
        <w:rPr>
          <w:rFonts w:cstheme="minorHAnsi"/>
          <w:color w:val="000000"/>
          <w:szCs w:val="24"/>
        </w:rPr>
        <w:t xml:space="preserve"> </w:t>
      </w:r>
      <w:r w:rsidR="00667961" w:rsidRPr="00F268FD">
        <w:rPr>
          <w:rFonts w:cstheme="minorHAnsi"/>
          <w:color w:val="000000"/>
          <w:szCs w:val="24"/>
        </w:rPr>
        <w:t>d</w:t>
      </w:r>
      <w:r w:rsidR="00605AE2" w:rsidRPr="00F268FD">
        <w:rPr>
          <w:rFonts w:cstheme="minorHAnsi"/>
          <w:color w:val="000000"/>
          <w:szCs w:val="24"/>
        </w:rPr>
        <w:t xml:space="preserve">ata </w:t>
      </w:r>
      <w:r w:rsidR="00667961" w:rsidRPr="00F268FD">
        <w:rPr>
          <w:rFonts w:cstheme="minorHAnsi"/>
          <w:color w:val="000000"/>
          <w:szCs w:val="24"/>
        </w:rPr>
        <w:t>c</w:t>
      </w:r>
      <w:r w:rsidR="00605AE2" w:rsidRPr="00F268FD">
        <w:rPr>
          <w:rFonts w:cstheme="minorHAnsi"/>
          <w:color w:val="000000"/>
          <w:szCs w:val="24"/>
        </w:rPr>
        <w:t xml:space="preserve">enter outside the continental </w:t>
      </w:r>
      <w:r w:rsidR="00E341BA" w:rsidRPr="00F268FD">
        <w:rPr>
          <w:rFonts w:cstheme="minorHAnsi"/>
          <w:color w:val="000000"/>
          <w:szCs w:val="24"/>
        </w:rPr>
        <w:t>U.S</w:t>
      </w:r>
      <w:r w:rsidR="00AD29AD" w:rsidRPr="00F268FD">
        <w:rPr>
          <w:rFonts w:cstheme="minorHAnsi"/>
          <w:color w:val="000000"/>
          <w:szCs w:val="24"/>
        </w:rPr>
        <w:t>.</w:t>
      </w:r>
      <w:r w:rsidR="00605AE2" w:rsidRPr="00F268FD">
        <w:rPr>
          <w:rFonts w:cstheme="minorHAnsi"/>
          <w:color w:val="000000"/>
          <w:szCs w:val="24"/>
        </w:rPr>
        <w:t xml:space="preserve"> </w:t>
      </w:r>
      <w:r w:rsidRPr="00F268FD">
        <w:rPr>
          <w:rFonts w:eastAsia="Calibri" w:cstheme="minorHAnsi"/>
          <w:szCs w:val="24"/>
        </w:rPr>
        <w:t>FHKC</w:t>
      </w:r>
      <w:r w:rsidR="00605AE2" w:rsidRPr="00F268FD">
        <w:rPr>
          <w:rFonts w:eastAsia="Calibri" w:cstheme="minorHAnsi"/>
          <w:szCs w:val="24"/>
        </w:rPr>
        <w:t xml:space="preserve"> reserves the right to inspect the </w:t>
      </w:r>
      <w:r w:rsidR="00667961" w:rsidRPr="00F268FD">
        <w:rPr>
          <w:rFonts w:cstheme="minorHAnsi"/>
          <w:color w:val="000000"/>
          <w:szCs w:val="24"/>
        </w:rPr>
        <w:t>d</w:t>
      </w:r>
      <w:r w:rsidR="00605AE2" w:rsidRPr="00F268FD">
        <w:rPr>
          <w:rFonts w:cstheme="minorHAnsi"/>
          <w:color w:val="000000"/>
          <w:szCs w:val="24"/>
        </w:rPr>
        <w:t xml:space="preserve">ata </w:t>
      </w:r>
      <w:r w:rsidR="00667961" w:rsidRPr="00F268FD">
        <w:rPr>
          <w:rFonts w:cstheme="minorHAnsi"/>
          <w:color w:val="000000"/>
          <w:szCs w:val="24"/>
        </w:rPr>
        <w:t>c</w:t>
      </w:r>
      <w:r w:rsidR="00605AE2" w:rsidRPr="00F268FD">
        <w:rPr>
          <w:rFonts w:cstheme="minorHAnsi"/>
          <w:color w:val="000000"/>
          <w:szCs w:val="24"/>
        </w:rPr>
        <w:t>enter(s)</w:t>
      </w:r>
      <w:r w:rsidR="00073A13" w:rsidRPr="00F268FD">
        <w:rPr>
          <w:rFonts w:cstheme="minorHAnsi"/>
          <w:color w:val="000000"/>
          <w:szCs w:val="24"/>
        </w:rPr>
        <w:t xml:space="preserve"> with or without notice</w:t>
      </w:r>
      <w:r w:rsidR="00605AE2" w:rsidRPr="00F268FD">
        <w:rPr>
          <w:rFonts w:cstheme="minorHAnsi"/>
          <w:color w:val="000000"/>
          <w:szCs w:val="24"/>
        </w:rPr>
        <w:t xml:space="preserve"> </w:t>
      </w:r>
      <w:r w:rsidR="00605AE2" w:rsidRPr="00F268FD">
        <w:rPr>
          <w:rFonts w:eastAsia="Calibri" w:cstheme="minorHAnsi"/>
          <w:szCs w:val="24"/>
        </w:rPr>
        <w:t xml:space="preserve">during the </w:t>
      </w:r>
      <w:r w:rsidR="00A4339E" w:rsidRPr="00F268FD">
        <w:rPr>
          <w:rFonts w:eastAsia="Calibri" w:cstheme="minorHAnsi"/>
          <w:szCs w:val="24"/>
        </w:rPr>
        <w:t>Contract t</w:t>
      </w:r>
      <w:r w:rsidR="00605AE2" w:rsidRPr="00F268FD">
        <w:rPr>
          <w:rFonts w:eastAsia="Calibri" w:cstheme="minorHAnsi"/>
          <w:szCs w:val="24"/>
        </w:rPr>
        <w:t>erm.</w:t>
      </w:r>
    </w:p>
    <w:p w14:paraId="5593E609" w14:textId="2315A56B" w:rsidR="00AB3CB2" w:rsidRPr="00F268FD" w:rsidRDefault="00571316" w:rsidP="001A5EF7">
      <w:pPr>
        <w:pStyle w:val="Heading3"/>
      </w:pPr>
      <w:r w:rsidRPr="00F268FD">
        <w:t xml:space="preserve">CRM </w:t>
      </w:r>
      <w:r w:rsidR="00AB3CB2" w:rsidRPr="00F268FD">
        <w:t>System</w:t>
      </w:r>
      <w:r w:rsidR="00067FE7" w:rsidRPr="00F268FD">
        <w:t xml:space="preserve"> </w:t>
      </w:r>
      <w:r w:rsidR="00BA6025" w:rsidRPr="00F268FD">
        <w:t>Data</w:t>
      </w:r>
    </w:p>
    <w:p w14:paraId="25ECBB0B" w14:textId="0F249631" w:rsidR="00AB3CB2" w:rsidRPr="00F268FD" w:rsidRDefault="00AB3CB2" w:rsidP="00AB3CB2">
      <w:pPr>
        <w:tabs>
          <w:tab w:val="left" w:pos="270"/>
        </w:tabs>
        <w:rPr>
          <w:rFonts w:cstheme="minorHAnsi"/>
          <w:szCs w:val="24"/>
        </w:rPr>
      </w:pPr>
      <w:r w:rsidRPr="00F268FD">
        <w:rPr>
          <w:rFonts w:cstheme="minorHAnsi"/>
          <w:szCs w:val="24"/>
        </w:rPr>
        <w:t>The Vendor shall maintain a database as the system of record to meet FHKC, State of Florida</w:t>
      </w:r>
      <w:r w:rsidR="003436B2" w:rsidRPr="00F268FD">
        <w:rPr>
          <w:rFonts w:cstheme="minorHAnsi"/>
          <w:szCs w:val="24"/>
        </w:rPr>
        <w:t>,</w:t>
      </w:r>
      <w:r w:rsidRPr="00F268FD">
        <w:rPr>
          <w:rFonts w:cstheme="minorHAnsi"/>
          <w:szCs w:val="24"/>
        </w:rPr>
        <w:t xml:space="preserve"> and federal data and account requirements. This database shall house Data that includes the following elements:</w:t>
      </w:r>
    </w:p>
    <w:p w14:paraId="05D04B53" w14:textId="00EA5530" w:rsidR="00AB3CB2" w:rsidRPr="00F268FD" w:rsidRDefault="00AB3CB2" w:rsidP="001C6A29">
      <w:pPr>
        <w:pStyle w:val="ListParagraph"/>
        <w:numPr>
          <w:ilvl w:val="0"/>
          <w:numId w:val="66"/>
        </w:numPr>
        <w:tabs>
          <w:tab w:val="left" w:pos="270"/>
        </w:tabs>
        <w:spacing w:after="120" w:line="276" w:lineRule="auto"/>
        <w:contextualSpacing w:val="0"/>
        <w:rPr>
          <w:rFonts w:cstheme="minorHAnsi"/>
          <w:szCs w:val="24"/>
        </w:rPr>
      </w:pPr>
      <w:r w:rsidRPr="00F268FD">
        <w:rPr>
          <w:rFonts w:cstheme="minorHAnsi"/>
          <w:szCs w:val="24"/>
        </w:rPr>
        <w:t>Family Account Number – A unique number assigned to each family unit used for tracking and identification purposes.</w:t>
      </w:r>
      <w:r w:rsidR="001A258F" w:rsidRPr="00F268FD">
        <w:rPr>
          <w:rFonts w:cstheme="minorHAnsi"/>
          <w:szCs w:val="24"/>
        </w:rPr>
        <w:t xml:space="preserve"> All account data is tied to this value</w:t>
      </w:r>
      <w:r w:rsidR="00E677C1" w:rsidRPr="00F268FD">
        <w:rPr>
          <w:rFonts w:cstheme="minorHAnsi"/>
          <w:szCs w:val="24"/>
        </w:rPr>
        <w:t>;</w:t>
      </w:r>
    </w:p>
    <w:p w14:paraId="22E656B7" w14:textId="38D2B7AE" w:rsidR="00AB3CB2" w:rsidRPr="00F268FD" w:rsidRDefault="00781CD2" w:rsidP="001C6A29">
      <w:pPr>
        <w:pStyle w:val="ListParagraph"/>
        <w:numPr>
          <w:ilvl w:val="0"/>
          <w:numId w:val="66"/>
        </w:numPr>
        <w:tabs>
          <w:tab w:val="left" w:pos="270"/>
        </w:tabs>
        <w:spacing w:after="120" w:line="276" w:lineRule="auto"/>
        <w:contextualSpacing w:val="0"/>
        <w:rPr>
          <w:rFonts w:cstheme="minorHAnsi"/>
          <w:szCs w:val="24"/>
        </w:rPr>
      </w:pPr>
      <w:r w:rsidRPr="00F268FD">
        <w:rPr>
          <w:rFonts w:cstheme="minorHAnsi"/>
          <w:szCs w:val="24"/>
        </w:rPr>
        <w:t>Person</w:t>
      </w:r>
      <w:r w:rsidR="00AB3CB2" w:rsidRPr="00F268FD">
        <w:rPr>
          <w:rFonts w:cstheme="minorHAnsi"/>
          <w:szCs w:val="24"/>
        </w:rPr>
        <w:t xml:space="preserve"> Account Number – A unique number</w:t>
      </w:r>
      <w:r w:rsidR="00EA5E53" w:rsidRPr="00F268FD">
        <w:rPr>
          <w:rFonts w:cstheme="minorHAnsi"/>
          <w:szCs w:val="24"/>
        </w:rPr>
        <w:t xml:space="preserve">, </w:t>
      </w:r>
      <w:r w:rsidR="00733C45" w:rsidRPr="00F268FD">
        <w:rPr>
          <w:rFonts w:cstheme="minorHAnsi"/>
          <w:szCs w:val="24"/>
        </w:rPr>
        <w:t>which is</w:t>
      </w:r>
      <w:r w:rsidR="00EA5E53" w:rsidRPr="00F268FD">
        <w:rPr>
          <w:rFonts w:cstheme="minorHAnsi"/>
          <w:szCs w:val="24"/>
        </w:rPr>
        <w:t xml:space="preserve"> not the Social Security number,</w:t>
      </w:r>
      <w:r w:rsidR="00AB3CB2" w:rsidRPr="00F268FD">
        <w:rPr>
          <w:rFonts w:cstheme="minorHAnsi"/>
          <w:szCs w:val="24"/>
        </w:rPr>
        <w:t xml:space="preserve"> assigned to each </w:t>
      </w:r>
      <w:r w:rsidR="0028676D" w:rsidRPr="00F268FD">
        <w:rPr>
          <w:rFonts w:cstheme="minorHAnsi"/>
          <w:szCs w:val="24"/>
        </w:rPr>
        <w:t xml:space="preserve">person </w:t>
      </w:r>
      <w:r w:rsidR="00AB3CB2" w:rsidRPr="00F268FD">
        <w:rPr>
          <w:rFonts w:cstheme="minorHAnsi"/>
          <w:szCs w:val="24"/>
        </w:rPr>
        <w:t>used for tracking and identification purposes</w:t>
      </w:r>
      <w:r w:rsidR="00E677C1" w:rsidRPr="00F268FD">
        <w:rPr>
          <w:rFonts w:cstheme="minorHAnsi"/>
          <w:szCs w:val="24"/>
        </w:rPr>
        <w:t>;</w:t>
      </w:r>
    </w:p>
    <w:p w14:paraId="31578770" w14:textId="06DD57C1" w:rsidR="004D642E" w:rsidRPr="00F268FD" w:rsidRDefault="004D642E" w:rsidP="001C6A29">
      <w:pPr>
        <w:pStyle w:val="ListParagraph"/>
        <w:numPr>
          <w:ilvl w:val="0"/>
          <w:numId w:val="66"/>
        </w:numPr>
        <w:tabs>
          <w:tab w:val="left" w:pos="270"/>
        </w:tabs>
        <w:spacing w:after="120" w:line="276" w:lineRule="auto"/>
        <w:contextualSpacing w:val="0"/>
        <w:rPr>
          <w:rFonts w:cstheme="minorHAnsi"/>
          <w:szCs w:val="24"/>
        </w:rPr>
      </w:pPr>
      <w:r w:rsidRPr="00F268FD">
        <w:rPr>
          <w:rFonts w:cstheme="minorHAnsi"/>
          <w:szCs w:val="24"/>
        </w:rPr>
        <w:lastRenderedPageBreak/>
        <w:t>Family in</w:t>
      </w:r>
      <w:r w:rsidR="00B53F06" w:rsidRPr="00F268FD">
        <w:rPr>
          <w:rFonts w:cstheme="minorHAnsi"/>
          <w:szCs w:val="24"/>
        </w:rPr>
        <w:t xml:space="preserve">formation and demographics – Names, dates of birth, Social Security numbers, </w:t>
      </w:r>
      <w:r w:rsidR="007B0E66" w:rsidRPr="00F268FD">
        <w:rPr>
          <w:rFonts w:cstheme="minorHAnsi"/>
          <w:szCs w:val="24"/>
        </w:rPr>
        <w:t xml:space="preserve">address, </w:t>
      </w:r>
      <w:r w:rsidR="00B53F06" w:rsidRPr="00F268FD">
        <w:rPr>
          <w:rFonts w:cstheme="minorHAnsi"/>
          <w:szCs w:val="24"/>
        </w:rPr>
        <w:t>etc</w:t>
      </w:r>
      <w:r w:rsidR="00E677C1" w:rsidRPr="00F268FD">
        <w:rPr>
          <w:rFonts w:cstheme="minorHAnsi"/>
          <w:szCs w:val="24"/>
        </w:rPr>
        <w:t>.;</w:t>
      </w:r>
    </w:p>
    <w:p w14:paraId="799980B8" w14:textId="747C418E" w:rsidR="00AB3CB2" w:rsidRPr="00F268FD" w:rsidRDefault="00AB3CB2" w:rsidP="001C6A29">
      <w:pPr>
        <w:pStyle w:val="ListParagraph"/>
        <w:numPr>
          <w:ilvl w:val="0"/>
          <w:numId w:val="66"/>
        </w:numPr>
        <w:tabs>
          <w:tab w:val="left" w:pos="270"/>
        </w:tabs>
        <w:spacing w:after="120" w:line="276" w:lineRule="auto"/>
        <w:contextualSpacing w:val="0"/>
        <w:rPr>
          <w:rFonts w:cstheme="minorHAnsi"/>
          <w:szCs w:val="24"/>
        </w:rPr>
      </w:pPr>
      <w:r w:rsidRPr="00F268FD">
        <w:rPr>
          <w:rFonts w:cstheme="minorHAnsi"/>
          <w:szCs w:val="24"/>
        </w:rPr>
        <w:t>Customer Inquiries – A record of all Customer Inquiries</w:t>
      </w:r>
      <w:r w:rsidR="00C20A06" w:rsidRPr="00F268FD">
        <w:rPr>
          <w:rFonts w:cstheme="minorHAnsi"/>
          <w:szCs w:val="24"/>
        </w:rPr>
        <w:t xml:space="preserve"> as described in</w:t>
      </w:r>
      <w:r w:rsidR="0035544F" w:rsidRPr="00F268FD">
        <w:rPr>
          <w:rFonts w:cstheme="minorHAnsi"/>
          <w:szCs w:val="24"/>
        </w:rPr>
        <w:t xml:space="preserve"> Section</w:t>
      </w:r>
      <w:r w:rsidR="00C20A06" w:rsidRPr="00F268FD">
        <w:rPr>
          <w:rFonts w:cstheme="minorHAnsi"/>
          <w:szCs w:val="24"/>
        </w:rPr>
        <w:t xml:space="preserve"> </w:t>
      </w:r>
      <w:r w:rsidR="00A94BED" w:rsidRPr="00F268FD">
        <w:rPr>
          <w:rFonts w:cstheme="minorHAnsi"/>
          <w:szCs w:val="24"/>
        </w:rPr>
        <w:t>3.4.</w:t>
      </w:r>
      <w:r w:rsidR="00AC29B8" w:rsidRPr="00F268FD">
        <w:rPr>
          <w:rFonts w:cstheme="minorHAnsi"/>
          <w:szCs w:val="24"/>
        </w:rPr>
        <w:t>8</w:t>
      </w:r>
      <w:r w:rsidR="00E677C1" w:rsidRPr="00F268FD">
        <w:rPr>
          <w:rFonts w:cstheme="minorHAnsi"/>
          <w:szCs w:val="24"/>
        </w:rPr>
        <w:t>;</w:t>
      </w:r>
    </w:p>
    <w:p w14:paraId="47F8F6C5" w14:textId="5DEBD880" w:rsidR="00536323" w:rsidRPr="00F268FD" w:rsidRDefault="00AB3CB2" w:rsidP="001C6A29">
      <w:pPr>
        <w:pStyle w:val="ListParagraph"/>
        <w:numPr>
          <w:ilvl w:val="0"/>
          <w:numId w:val="66"/>
        </w:numPr>
        <w:tabs>
          <w:tab w:val="left" w:pos="270"/>
        </w:tabs>
        <w:spacing w:after="120" w:line="276" w:lineRule="auto"/>
        <w:contextualSpacing w:val="0"/>
        <w:rPr>
          <w:rFonts w:cstheme="minorHAnsi"/>
          <w:szCs w:val="24"/>
        </w:rPr>
      </w:pPr>
      <w:r w:rsidRPr="00F268FD">
        <w:rPr>
          <w:rFonts w:cstheme="minorHAnsi"/>
          <w:szCs w:val="24"/>
        </w:rPr>
        <w:t xml:space="preserve">Account Status – Identifiers that </w:t>
      </w:r>
      <w:r w:rsidR="00073A13" w:rsidRPr="00F268FD">
        <w:rPr>
          <w:rFonts w:cstheme="minorHAnsi"/>
          <w:szCs w:val="24"/>
        </w:rPr>
        <w:t xml:space="preserve">indicate </w:t>
      </w:r>
      <w:r w:rsidRPr="00F268FD">
        <w:rPr>
          <w:rFonts w:cstheme="minorHAnsi"/>
          <w:szCs w:val="24"/>
        </w:rPr>
        <w:t xml:space="preserve">the </w:t>
      </w:r>
      <w:r w:rsidR="003E364B" w:rsidRPr="00F268FD">
        <w:rPr>
          <w:rFonts w:cstheme="minorHAnsi"/>
          <w:szCs w:val="24"/>
        </w:rPr>
        <w:t>processing phase</w:t>
      </w:r>
      <w:r w:rsidRPr="00F268FD">
        <w:rPr>
          <w:rFonts w:cstheme="minorHAnsi"/>
          <w:szCs w:val="24"/>
        </w:rPr>
        <w:t xml:space="preserve"> of a Customer in the </w:t>
      </w:r>
      <w:r w:rsidR="003C0780" w:rsidRPr="00F268FD">
        <w:rPr>
          <w:rFonts w:cstheme="minorHAnsi"/>
          <w:szCs w:val="24"/>
        </w:rPr>
        <w:t xml:space="preserve">application, </w:t>
      </w:r>
      <w:r w:rsidRPr="00F268FD">
        <w:rPr>
          <w:rFonts w:cstheme="minorHAnsi"/>
          <w:szCs w:val="24"/>
        </w:rPr>
        <w:t>eligibility</w:t>
      </w:r>
      <w:r w:rsidR="003C0780" w:rsidRPr="00F268FD">
        <w:rPr>
          <w:rFonts w:cstheme="minorHAnsi"/>
          <w:szCs w:val="24"/>
        </w:rPr>
        <w:t>,</w:t>
      </w:r>
      <w:r w:rsidRPr="00F268FD">
        <w:rPr>
          <w:rFonts w:cstheme="minorHAnsi"/>
          <w:szCs w:val="24"/>
        </w:rPr>
        <w:t xml:space="preserve"> </w:t>
      </w:r>
      <w:r w:rsidR="000341E5" w:rsidRPr="00F268FD">
        <w:rPr>
          <w:rFonts w:cstheme="minorHAnsi"/>
          <w:szCs w:val="24"/>
        </w:rPr>
        <w:t xml:space="preserve">and </w:t>
      </w:r>
      <w:r w:rsidRPr="00F268FD">
        <w:rPr>
          <w:rFonts w:cstheme="minorHAnsi"/>
          <w:szCs w:val="24"/>
        </w:rPr>
        <w:t>enrollment process</w:t>
      </w:r>
      <w:r w:rsidR="000341E5" w:rsidRPr="00F268FD">
        <w:rPr>
          <w:rFonts w:cstheme="minorHAnsi"/>
          <w:szCs w:val="24"/>
        </w:rPr>
        <w:t>es</w:t>
      </w:r>
      <w:r w:rsidR="003E364B" w:rsidRPr="00F268FD">
        <w:rPr>
          <w:rFonts w:cstheme="minorHAnsi"/>
          <w:szCs w:val="24"/>
        </w:rPr>
        <w:t xml:space="preserve">, </w:t>
      </w:r>
      <w:r w:rsidR="000341E5" w:rsidRPr="00F268FD">
        <w:rPr>
          <w:rFonts w:cstheme="minorHAnsi"/>
          <w:szCs w:val="24"/>
        </w:rPr>
        <w:t xml:space="preserve">as well as </w:t>
      </w:r>
      <w:r w:rsidR="003E364B" w:rsidRPr="00F268FD">
        <w:rPr>
          <w:rFonts w:cstheme="minorHAnsi"/>
          <w:szCs w:val="24"/>
        </w:rPr>
        <w:t>other detailed indicators</w:t>
      </w:r>
      <w:r w:rsidR="00E677C1" w:rsidRPr="00F268FD">
        <w:rPr>
          <w:rFonts w:cstheme="minorHAnsi"/>
          <w:szCs w:val="24"/>
        </w:rPr>
        <w:t>;</w:t>
      </w:r>
    </w:p>
    <w:p w14:paraId="10EC15AC" w14:textId="3D4768DC" w:rsidR="00AB3CB2" w:rsidRPr="00F268FD" w:rsidRDefault="00536323" w:rsidP="001C6A29">
      <w:pPr>
        <w:pStyle w:val="ListParagraph"/>
        <w:numPr>
          <w:ilvl w:val="0"/>
          <w:numId w:val="66"/>
        </w:numPr>
        <w:tabs>
          <w:tab w:val="left" w:pos="270"/>
        </w:tabs>
        <w:spacing w:after="120" w:line="276" w:lineRule="auto"/>
        <w:contextualSpacing w:val="0"/>
        <w:rPr>
          <w:rFonts w:cstheme="minorHAnsi"/>
          <w:szCs w:val="24"/>
        </w:rPr>
      </w:pPr>
      <w:r w:rsidRPr="00F268FD">
        <w:rPr>
          <w:rFonts w:cstheme="minorHAnsi"/>
          <w:szCs w:val="24"/>
        </w:rPr>
        <w:t>Documents – All documents shall be stored</w:t>
      </w:r>
      <w:r w:rsidR="007C3ADF" w:rsidRPr="00F268FD">
        <w:rPr>
          <w:rFonts w:cstheme="minorHAnsi"/>
          <w:szCs w:val="24"/>
        </w:rPr>
        <w:t xml:space="preserve"> </w:t>
      </w:r>
      <w:r w:rsidR="00315CEB" w:rsidRPr="00F268FD">
        <w:rPr>
          <w:rFonts w:cstheme="minorHAnsi"/>
          <w:szCs w:val="24"/>
        </w:rPr>
        <w:t xml:space="preserve">and indexed </w:t>
      </w:r>
      <w:r w:rsidRPr="00F268FD">
        <w:rPr>
          <w:rFonts w:cstheme="minorHAnsi"/>
          <w:szCs w:val="24"/>
        </w:rPr>
        <w:t>on an imaging retrieval system</w:t>
      </w:r>
      <w:r w:rsidR="00E637A4" w:rsidRPr="00F268FD">
        <w:rPr>
          <w:rFonts w:cstheme="minorHAnsi"/>
          <w:szCs w:val="24"/>
        </w:rPr>
        <w:t>, including all correspondence templates</w:t>
      </w:r>
      <w:r w:rsidR="00E677C1" w:rsidRPr="00F268FD">
        <w:rPr>
          <w:rFonts w:cstheme="minorHAnsi"/>
          <w:szCs w:val="24"/>
        </w:rPr>
        <w:t>;</w:t>
      </w:r>
    </w:p>
    <w:p w14:paraId="282A344E" w14:textId="3B915B47" w:rsidR="001E1882" w:rsidRPr="00F268FD" w:rsidRDefault="00AB3CB2" w:rsidP="001C6A29">
      <w:pPr>
        <w:pStyle w:val="ListParagraph"/>
        <w:numPr>
          <w:ilvl w:val="0"/>
          <w:numId w:val="66"/>
        </w:numPr>
        <w:tabs>
          <w:tab w:val="left" w:pos="270"/>
        </w:tabs>
        <w:spacing w:after="120" w:line="276" w:lineRule="auto"/>
        <w:contextualSpacing w:val="0"/>
        <w:rPr>
          <w:rFonts w:cstheme="minorHAnsi"/>
          <w:szCs w:val="24"/>
        </w:rPr>
      </w:pPr>
      <w:r w:rsidRPr="00F268FD">
        <w:rPr>
          <w:rFonts w:cstheme="minorHAnsi"/>
          <w:szCs w:val="24"/>
        </w:rPr>
        <w:t>Account History – A record</w:t>
      </w:r>
      <w:r w:rsidR="00BC504C" w:rsidRPr="00F268FD">
        <w:rPr>
          <w:rFonts w:cstheme="minorHAnsi"/>
          <w:szCs w:val="24"/>
        </w:rPr>
        <w:t xml:space="preserve"> </w:t>
      </w:r>
      <w:r w:rsidRPr="00F268FD">
        <w:rPr>
          <w:rFonts w:cstheme="minorHAnsi"/>
          <w:szCs w:val="24"/>
        </w:rPr>
        <w:t xml:space="preserve">of </w:t>
      </w:r>
      <w:r w:rsidR="005D3D2F" w:rsidRPr="00F268FD">
        <w:rPr>
          <w:rFonts w:cstheme="minorHAnsi"/>
          <w:szCs w:val="24"/>
        </w:rPr>
        <w:t xml:space="preserve">historical </w:t>
      </w:r>
      <w:r w:rsidR="00D32A95" w:rsidRPr="00F268FD">
        <w:rPr>
          <w:rFonts w:cstheme="minorHAnsi"/>
          <w:szCs w:val="24"/>
        </w:rPr>
        <w:t>Data</w:t>
      </w:r>
      <w:r w:rsidR="0007635C" w:rsidRPr="00F268FD">
        <w:rPr>
          <w:rFonts w:cstheme="minorHAnsi"/>
          <w:szCs w:val="24"/>
        </w:rPr>
        <w:t xml:space="preserve">, including </w:t>
      </w:r>
      <w:r w:rsidR="00E246F9" w:rsidRPr="00F268FD">
        <w:rPr>
          <w:rFonts w:cstheme="minorHAnsi"/>
          <w:szCs w:val="24"/>
        </w:rPr>
        <w:t>Florida</w:t>
      </w:r>
      <w:r w:rsidR="007921E4" w:rsidRPr="00F268FD">
        <w:rPr>
          <w:rFonts w:cstheme="minorHAnsi"/>
          <w:szCs w:val="24"/>
        </w:rPr>
        <w:t xml:space="preserve"> KidCare </w:t>
      </w:r>
      <w:r w:rsidR="00E246F9" w:rsidRPr="00F268FD">
        <w:rPr>
          <w:rFonts w:cstheme="minorHAnsi"/>
          <w:szCs w:val="24"/>
        </w:rPr>
        <w:t>Application</w:t>
      </w:r>
      <w:r w:rsidR="0007635C" w:rsidRPr="00F268FD">
        <w:rPr>
          <w:rFonts w:cstheme="minorHAnsi"/>
          <w:szCs w:val="24"/>
        </w:rPr>
        <w:t>s,</w:t>
      </w:r>
      <w:r w:rsidR="00DE27AF" w:rsidRPr="00F268FD">
        <w:rPr>
          <w:rFonts w:cstheme="minorHAnsi"/>
          <w:szCs w:val="24"/>
        </w:rPr>
        <w:t xml:space="preserve"> </w:t>
      </w:r>
      <w:r w:rsidR="00D53999" w:rsidRPr="00F268FD">
        <w:rPr>
          <w:rFonts w:cstheme="minorHAnsi"/>
          <w:szCs w:val="24"/>
        </w:rPr>
        <w:t xml:space="preserve">referrals, </w:t>
      </w:r>
      <w:r w:rsidR="00150B87" w:rsidRPr="00F268FD">
        <w:rPr>
          <w:rFonts w:cstheme="minorHAnsi"/>
          <w:szCs w:val="24"/>
        </w:rPr>
        <w:t xml:space="preserve">eligibility activity, </w:t>
      </w:r>
      <w:r w:rsidR="009566F4" w:rsidRPr="00F268FD">
        <w:rPr>
          <w:rFonts w:cstheme="minorHAnsi"/>
          <w:szCs w:val="24"/>
        </w:rPr>
        <w:t>Program</w:t>
      </w:r>
      <w:r w:rsidR="00E43FCB" w:rsidRPr="00F268FD">
        <w:rPr>
          <w:rFonts w:cstheme="minorHAnsi"/>
          <w:szCs w:val="24"/>
        </w:rPr>
        <w:t xml:space="preserve"> enrollment </w:t>
      </w:r>
      <w:r w:rsidR="00DE27AF" w:rsidRPr="00F268FD">
        <w:rPr>
          <w:rFonts w:cstheme="minorHAnsi"/>
          <w:szCs w:val="24"/>
        </w:rPr>
        <w:t>history,</w:t>
      </w:r>
      <w:r w:rsidR="00DC5372" w:rsidRPr="00F268FD">
        <w:rPr>
          <w:rFonts w:cstheme="minorHAnsi"/>
          <w:szCs w:val="24"/>
        </w:rPr>
        <w:t xml:space="preserve"> financial</w:t>
      </w:r>
      <w:r w:rsidR="0087462C" w:rsidRPr="00F268FD">
        <w:rPr>
          <w:rFonts w:cstheme="minorHAnsi"/>
          <w:szCs w:val="24"/>
        </w:rPr>
        <w:t xml:space="preserve"> records,</w:t>
      </w:r>
      <w:r w:rsidR="0007635C" w:rsidRPr="00F268FD">
        <w:rPr>
          <w:rFonts w:cstheme="minorHAnsi"/>
          <w:szCs w:val="24"/>
        </w:rPr>
        <w:t xml:space="preserve"> incom</w:t>
      </w:r>
      <w:r w:rsidR="009A7D3C" w:rsidRPr="00F268FD">
        <w:rPr>
          <w:rFonts w:cstheme="minorHAnsi"/>
          <w:szCs w:val="24"/>
        </w:rPr>
        <w:t>ing and outgoing correspondence</w:t>
      </w:r>
      <w:r w:rsidR="009D271F" w:rsidRPr="00F268FD">
        <w:rPr>
          <w:rFonts w:cstheme="minorHAnsi"/>
          <w:szCs w:val="24"/>
        </w:rPr>
        <w:t xml:space="preserve">, </w:t>
      </w:r>
      <w:r w:rsidR="00124882" w:rsidRPr="00F268FD">
        <w:rPr>
          <w:rFonts w:cstheme="minorHAnsi"/>
          <w:szCs w:val="24"/>
        </w:rPr>
        <w:t>and any other forms of communications with the Customer.</w:t>
      </w:r>
      <w:r w:rsidRPr="00F268FD">
        <w:rPr>
          <w:rFonts w:cstheme="minorHAnsi"/>
          <w:szCs w:val="24"/>
        </w:rPr>
        <w:t xml:space="preserve"> </w:t>
      </w:r>
      <w:r w:rsidR="001727B8" w:rsidRPr="00F268FD">
        <w:rPr>
          <w:rFonts w:cstheme="minorHAnsi"/>
          <w:szCs w:val="24"/>
        </w:rPr>
        <w:t>A</w:t>
      </w:r>
      <w:r w:rsidR="00973DEA" w:rsidRPr="00F268FD">
        <w:rPr>
          <w:rFonts w:cstheme="minorHAnsi"/>
          <w:szCs w:val="24"/>
        </w:rPr>
        <w:t>udit record</w:t>
      </w:r>
      <w:r w:rsidR="00BB73FD" w:rsidRPr="00F268FD">
        <w:rPr>
          <w:rFonts w:cstheme="minorHAnsi"/>
          <w:szCs w:val="24"/>
        </w:rPr>
        <w:t>s</w:t>
      </w:r>
      <w:r w:rsidR="001727B8" w:rsidRPr="00F268FD">
        <w:rPr>
          <w:rFonts w:cstheme="minorHAnsi"/>
          <w:szCs w:val="24"/>
        </w:rPr>
        <w:t xml:space="preserve"> of all transactions on the account</w:t>
      </w:r>
      <w:r w:rsidR="00973DEA" w:rsidRPr="00F268FD">
        <w:rPr>
          <w:rFonts w:cstheme="minorHAnsi"/>
          <w:szCs w:val="24"/>
        </w:rPr>
        <w:t xml:space="preserve"> must be </w:t>
      </w:r>
      <w:r w:rsidR="00073A13" w:rsidRPr="00F268FD">
        <w:rPr>
          <w:rFonts w:cstheme="minorHAnsi"/>
          <w:szCs w:val="24"/>
        </w:rPr>
        <w:t xml:space="preserve">readily </w:t>
      </w:r>
      <w:r w:rsidR="00BB73FD" w:rsidRPr="00F268FD">
        <w:rPr>
          <w:rFonts w:cstheme="minorHAnsi"/>
          <w:szCs w:val="24"/>
        </w:rPr>
        <w:t>available</w:t>
      </w:r>
      <w:r w:rsidR="00E677C1" w:rsidRPr="00F268FD">
        <w:rPr>
          <w:rFonts w:cstheme="minorHAnsi"/>
          <w:szCs w:val="24"/>
        </w:rPr>
        <w:t>; and</w:t>
      </w:r>
    </w:p>
    <w:p w14:paraId="587EC384" w14:textId="3AAF3428" w:rsidR="003C0780" w:rsidRPr="00F268FD" w:rsidRDefault="00921DAB" w:rsidP="001C6A29">
      <w:pPr>
        <w:pStyle w:val="ListParagraph"/>
        <w:numPr>
          <w:ilvl w:val="0"/>
          <w:numId w:val="66"/>
        </w:numPr>
        <w:tabs>
          <w:tab w:val="left" w:pos="270"/>
        </w:tabs>
        <w:spacing w:after="120" w:line="276" w:lineRule="auto"/>
        <w:contextualSpacing w:val="0"/>
        <w:rPr>
          <w:rFonts w:cstheme="minorHAnsi"/>
          <w:szCs w:val="24"/>
        </w:rPr>
      </w:pPr>
      <w:r w:rsidRPr="00F268FD">
        <w:rPr>
          <w:rFonts w:cstheme="minorHAnsi"/>
          <w:szCs w:val="24"/>
        </w:rPr>
        <w:t>Other Data as needed to provide Services.</w:t>
      </w:r>
    </w:p>
    <w:p w14:paraId="62CFC1E3" w14:textId="0FCD5AB9" w:rsidR="00AB3CB2" w:rsidRPr="00F268FD" w:rsidRDefault="00AB3CB2" w:rsidP="00AB3CB2">
      <w:pPr>
        <w:tabs>
          <w:tab w:val="left" w:pos="270"/>
        </w:tabs>
        <w:rPr>
          <w:szCs w:val="24"/>
        </w:rPr>
      </w:pPr>
      <w:r w:rsidRPr="00F268FD">
        <w:rPr>
          <w:szCs w:val="24"/>
        </w:rPr>
        <w:t xml:space="preserve">The </w:t>
      </w:r>
      <w:r w:rsidR="00A81A23" w:rsidRPr="00F268FD">
        <w:rPr>
          <w:szCs w:val="24"/>
        </w:rPr>
        <w:t xml:space="preserve">architectural </w:t>
      </w:r>
      <w:r w:rsidR="00A55CC3" w:rsidRPr="00F268FD">
        <w:rPr>
          <w:szCs w:val="24"/>
        </w:rPr>
        <w:t xml:space="preserve">design and operation of the </w:t>
      </w:r>
      <w:r w:rsidRPr="00F268FD">
        <w:rPr>
          <w:szCs w:val="24"/>
        </w:rPr>
        <w:t xml:space="preserve">database shall </w:t>
      </w:r>
      <w:r w:rsidR="00DE7008" w:rsidRPr="00F268FD">
        <w:rPr>
          <w:szCs w:val="24"/>
        </w:rPr>
        <w:t>consider</w:t>
      </w:r>
      <w:r w:rsidRPr="00F268FD">
        <w:rPr>
          <w:szCs w:val="24"/>
        </w:rPr>
        <w:t xml:space="preserve"> risk, </w:t>
      </w:r>
      <w:r w:rsidR="00DE7008" w:rsidRPr="00F268FD">
        <w:rPr>
          <w:szCs w:val="24"/>
        </w:rPr>
        <w:t xml:space="preserve">optimal </w:t>
      </w:r>
      <w:r w:rsidRPr="00F268FD">
        <w:rPr>
          <w:szCs w:val="24"/>
        </w:rPr>
        <w:t>communication structure, overall capability, ease of use, efficiency, adaptability, use of rules engines</w:t>
      </w:r>
      <w:r w:rsidR="006807D5" w:rsidRPr="00F268FD">
        <w:rPr>
          <w:szCs w:val="24"/>
        </w:rPr>
        <w:t>,</w:t>
      </w:r>
      <w:r w:rsidRPr="00F268FD">
        <w:rPr>
          <w:szCs w:val="24"/>
        </w:rPr>
        <w:t xml:space="preserve"> and workflow management engines to simplify system changes and meet FHKC’s requirements.</w:t>
      </w:r>
    </w:p>
    <w:p w14:paraId="574E1B72" w14:textId="0446C4A3" w:rsidR="00AB3CB2" w:rsidRPr="00F268FD" w:rsidRDefault="00EE470B" w:rsidP="00AB3CB2">
      <w:pPr>
        <w:tabs>
          <w:tab w:val="left" w:pos="270"/>
        </w:tabs>
        <w:rPr>
          <w:szCs w:val="24"/>
        </w:rPr>
      </w:pPr>
      <w:r>
        <w:rPr>
          <w:szCs w:val="24"/>
        </w:rPr>
        <w:t xml:space="preserve">As required in Appendix A, </w:t>
      </w:r>
      <w:r w:rsidR="00AB3CB2" w:rsidRPr="00F268FD">
        <w:rPr>
          <w:szCs w:val="24"/>
        </w:rPr>
        <w:t>Vendor shall include a data dictionary as part of the database documentation. This data dictionary shall include all essential data elements</w:t>
      </w:r>
      <w:r w:rsidR="00230B23" w:rsidRPr="00F268FD">
        <w:rPr>
          <w:szCs w:val="24"/>
        </w:rPr>
        <w:t>,</w:t>
      </w:r>
      <w:r w:rsidR="00AB3CB2" w:rsidRPr="00F268FD">
        <w:rPr>
          <w:szCs w:val="24"/>
        </w:rPr>
        <w:t xml:space="preserve"> the definition</w:t>
      </w:r>
      <w:r w:rsidR="00230B23" w:rsidRPr="00F268FD">
        <w:rPr>
          <w:szCs w:val="24"/>
        </w:rPr>
        <w:t>,</w:t>
      </w:r>
      <w:r w:rsidR="00AB3CB2" w:rsidRPr="00F268FD">
        <w:rPr>
          <w:szCs w:val="24"/>
        </w:rPr>
        <w:t xml:space="preserve"> and uses/examples of each. </w:t>
      </w:r>
      <w:r w:rsidR="00686E8F" w:rsidRPr="00F268FD">
        <w:rPr>
          <w:szCs w:val="24"/>
        </w:rPr>
        <w:t>Any changes to the data dictionary must be approved in advance by FHKC</w:t>
      </w:r>
      <w:r w:rsidR="00800AC3" w:rsidRPr="00F268FD">
        <w:rPr>
          <w:szCs w:val="24"/>
        </w:rPr>
        <w:t>.</w:t>
      </w:r>
    </w:p>
    <w:p w14:paraId="6A7FD986" w14:textId="34AC54A6" w:rsidR="00AB3CB2" w:rsidRPr="00F268FD" w:rsidRDefault="00AB3CB2" w:rsidP="00AB3CB2">
      <w:pPr>
        <w:tabs>
          <w:tab w:val="left" w:pos="270"/>
        </w:tabs>
        <w:rPr>
          <w:rFonts w:cstheme="minorHAnsi"/>
          <w:szCs w:val="24"/>
        </w:rPr>
      </w:pPr>
      <w:r w:rsidRPr="00F268FD">
        <w:rPr>
          <w:rFonts w:cstheme="minorHAnsi"/>
          <w:szCs w:val="24"/>
        </w:rPr>
        <w:t>Vendor shall assure the integrity of all Data</w:t>
      </w:r>
      <w:r w:rsidR="003032D3" w:rsidRPr="00F268FD">
        <w:rPr>
          <w:rFonts w:cstheme="minorHAnsi"/>
          <w:szCs w:val="24"/>
        </w:rPr>
        <w:t xml:space="preserve"> using</w:t>
      </w:r>
      <w:r w:rsidRPr="00F268FD">
        <w:rPr>
          <w:rFonts w:cstheme="minorHAnsi"/>
          <w:szCs w:val="24"/>
        </w:rPr>
        <w:t xml:space="preserve"> data quality </w:t>
      </w:r>
      <w:r w:rsidR="003032D3" w:rsidRPr="00F268FD">
        <w:rPr>
          <w:rFonts w:cstheme="minorHAnsi"/>
          <w:szCs w:val="24"/>
        </w:rPr>
        <w:t xml:space="preserve">controls </w:t>
      </w:r>
      <w:r w:rsidRPr="00F268FD">
        <w:rPr>
          <w:rFonts w:cstheme="minorHAnsi"/>
          <w:szCs w:val="24"/>
        </w:rPr>
        <w:t>documented in a data quality plan</w:t>
      </w:r>
      <w:r w:rsidR="00FE217C" w:rsidRPr="00F268FD">
        <w:rPr>
          <w:rFonts w:cstheme="minorHAnsi"/>
          <w:szCs w:val="24"/>
        </w:rPr>
        <w:t>.</w:t>
      </w:r>
      <w:r w:rsidRPr="00F268FD">
        <w:rPr>
          <w:rFonts w:cstheme="minorHAnsi"/>
          <w:szCs w:val="24"/>
        </w:rPr>
        <w:t xml:space="preserve"> The data quality plan shall be provided as required in Appendix A.</w:t>
      </w:r>
    </w:p>
    <w:p w14:paraId="0B3BB89C" w14:textId="543F44B8" w:rsidR="009A44C1" w:rsidRPr="00F268FD" w:rsidRDefault="005D55C0" w:rsidP="001A5EF7">
      <w:pPr>
        <w:pStyle w:val="Heading3"/>
      </w:pPr>
      <w:r w:rsidRPr="00F268FD">
        <w:t>User Software Application</w:t>
      </w:r>
    </w:p>
    <w:p w14:paraId="540D5BBC" w14:textId="3498D021" w:rsidR="00597AD3" w:rsidRPr="00F268FD" w:rsidRDefault="004A3399" w:rsidP="00597AD3">
      <w:pPr>
        <w:tabs>
          <w:tab w:val="left" w:pos="270"/>
          <w:tab w:val="left" w:pos="360"/>
        </w:tabs>
        <w:spacing w:line="276" w:lineRule="auto"/>
        <w:rPr>
          <w:rFonts w:cstheme="minorHAnsi"/>
          <w:szCs w:val="24"/>
        </w:rPr>
      </w:pPr>
      <w:r w:rsidRPr="00F268FD">
        <w:rPr>
          <w:rFonts w:cstheme="minorHAnsi"/>
          <w:szCs w:val="24"/>
        </w:rPr>
        <w:t>Vendor shall provide CRM System software that permits the entry, modification, and deletion of Data described in</w:t>
      </w:r>
      <w:r w:rsidR="0035544F" w:rsidRPr="00F268FD">
        <w:rPr>
          <w:rFonts w:cstheme="minorHAnsi"/>
          <w:szCs w:val="24"/>
        </w:rPr>
        <w:t xml:space="preserve"> Section</w:t>
      </w:r>
      <w:r w:rsidRPr="00F268FD">
        <w:rPr>
          <w:rFonts w:cstheme="minorHAnsi"/>
          <w:szCs w:val="24"/>
        </w:rPr>
        <w:t xml:space="preserve"> 3.3.1 and drives all Program rules </w:t>
      </w:r>
      <w:r w:rsidR="001610DB" w:rsidRPr="00F268FD">
        <w:rPr>
          <w:rFonts w:cstheme="minorHAnsi"/>
          <w:szCs w:val="24"/>
        </w:rPr>
        <w:t xml:space="preserve">in accordance </w:t>
      </w:r>
      <w:r w:rsidR="001C6ECA" w:rsidRPr="00F268FD">
        <w:rPr>
          <w:rFonts w:cstheme="minorHAnsi"/>
          <w:szCs w:val="24"/>
        </w:rPr>
        <w:t xml:space="preserve">with </w:t>
      </w:r>
      <w:r w:rsidR="001610DB" w:rsidRPr="00F268FD">
        <w:rPr>
          <w:rFonts w:cstheme="minorHAnsi"/>
          <w:szCs w:val="24"/>
        </w:rPr>
        <w:t xml:space="preserve">42 CFR </w:t>
      </w:r>
      <w:r w:rsidR="00323E13" w:rsidRPr="00F268FD">
        <w:rPr>
          <w:rFonts w:cstheme="minorHAnsi"/>
          <w:szCs w:val="24"/>
        </w:rPr>
        <w:t>§ </w:t>
      </w:r>
      <w:r w:rsidR="001610DB" w:rsidRPr="00F268FD">
        <w:rPr>
          <w:rFonts w:cstheme="minorHAnsi"/>
          <w:szCs w:val="24"/>
        </w:rPr>
        <w:t>435.603; s</w:t>
      </w:r>
      <w:r w:rsidR="00836201" w:rsidRPr="00F268FD">
        <w:rPr>
          <w:rFonts w:cstheme="minorHAnsi"/>
          <w:szCs w:val="24"/>
        </w:rPr>
        <w:t>ections</w:t>
      </w:r>
      <w:r w:rsidR="001610DB" w:rsidRPr="00F268FD">
        <w:rPr>
          <w:rFonts w:cstheme="minorHAnsi"/>
          <w:szCs w:val="24"/>
        </w:rPr>
        <w:t xml:space="preserve"> </w:t>
      </w:r>
      <w:r w:rsidR="00597AD3" w:rsidRPr="00F268FD">
        <w:rPr>
          <w:rFonts w:cstheme="minorHAnsi"/>
          <w:szCs w:val="24"/>
        </w:rPr>
        <w:t>409.814 and 624.91, Florida Statutes; the Florida CHIP State Plan; and other applicable federal and state law</w:t>
      </w:r>
      <w:r w:rsidR="00BD115B" w:rsidRPr="00F268FD">
        <w:rPr>
          <w:rFonts w:cstheme="minorHAnsi"/>
          <w:szCs w:val="24"/>
        </w:rPr>
        <w:t>s</w:t>
      </w:r>
      <w:r w:rsidR="00597AD3" w:rsidRPr="00F268FD">
        <w:rPr>
          <w:rFonts w:cstheme="minorHAnsi"/>
          <w:szCs w:val="24"/>
        </w:rPr>
        <w:t>, rules, regulations,</w:t>
      </w:r>
      <w:r w:rsidR="00597AD3" w:rsidRPr="00F268FD" w:rsidDel="00A02038">
        <w:rPr>
          <w:rFonts w:cstheme="minorHAnsi"/>
          <w:szCs w:val="24"/>
        </w:rPr>
        <w:t xml:space="preserve"> </w:t>
      </w:r>
      <w:r w:rsidR="00597AD3" w:rsidRPr="00F268FD">
        <w:rPr>
          <w:rFonts w:cstheme="minorHAnsi"/>
          <w:szCs w:val="24"/>
        </w:rPr>
        <w:t xml:space="preserve">and policies for </w:t>
      </w:r>
      <w:r w:rsidR="00597AD3" w:rsidRPr="00F268FD">
        <w:rPr>
          <w:rFonts w:cstheme="minorHAnsi"/>
          <w:kern w:val="2"/>
          <w:szCs w:val="24"/>
        </w:rPr>
        <w:t>Program</w:t>
      </w:r>
      <w:r w:rsidR="00597AD3" w:rsidRPr="00F268FD">
        <w:rPr>
          <w:rFonts w:cstheme="minorHAnsi"/>
          <w:szCs w:val="24"/>
        </w:rPr>
        <w:t xml:space="preserve"> </w:t>
      </w:r>
      <w:r w:rsidR="00806A71" w:rsidRPr="00F268FD">
        <w:rPr>
          <w:rFonts w:cstheme="minorHAnsi"/>
          <w:szCs w:val="24"/>
        </w:rPr>
        <w:t xml:space="preserve">eligibility and </w:t>
      </w:r>
      <w:r w:rsidR="00597AD3" w:rsidRPr="00F268FD">
        <w:rPr>
          <w:rFonts w:cstheme="minorHAnsi"/>
          <w:szCs w:val="24"/>
        </w:rPr>
        <w:t>enrollment. As applicable, AHCA, DOH, or FHKC shall be the final authority for determining eligibility.</w:t>
      </w:r>
      <w:r w:rsidR="001C6ECA" w:rsidRPr="00F268FD">
        <w:rPr>
          <w:rFonts w:cstheme="minorHAnsi"/>
          <w:szCs w:val="24"/>
        </w:rPr>
        <w:t xml:space="preserve"> </w:t>
      </w:r>
    </w:p>
    <w:p w14:paraId="671F7EC7" w14:textId="537CFB09" w:rsidR="009A44C1" w:rsidRPr="00F268FD" w:rsidRDefault="0048121E" w:rsidP="009A44C1">
      <w:pPr>
        <w:tabs>
          <w:tab w:val="left" w:pos="270"/>
        </w:tabs>
        <w:rPr>
          <w:rFonts w:cstheme="minorHAnsi"/>
          <w:szCs w:val="24"/>
        </w:rPr>
      </w:pPr>
      <w:r w:rsidRPr="00F268FD">
        <w:rPr>
          <w:szCs w:val="24"/>
        </w:rPr>
        <w:t>Vendor shall design a logically organized and customizable graphical user interface (GUI) for Users to perform the above functionality</w:t>
      </w:r>
      <w:r w:rsidR="006A37AF" w:rsidRPr="00F268FD">
        <w:rPr>
          <w:szCs w:val="24"/>
        </w:rPr>
        <w:t xml:space="preserve"> that shall comply with the provisions of </w:t>
      </w:r>
      <w:r w:rsidR="003A064C" w:rsidRPr="00F268FD">
        <w:rPr>
          <w:szCs w:val="24"/>
        </w:rPr>
        <w:t xml:space="preserve">Americans </w:t>
      </w:r>
      <w:r w:rsidR="003A064C" w:rsidRPr="00F268FD">
        <w:rPr>
          <w:szCs w:val="24"/>
        </w:rPr>
        <w:lastRenderedPageBreak/>
        <w:t>with Disability Act (ADA) and </w:t>
      </w:r>
      <w:r w:rsidR="00D00A97" w:rsidRPr="00F268FD">
        <w:rPr>
          <w:szCs w:val="24"/>
        </w:rPr>
        <w:t>s</w:t>
      </w:r>
      <w:r w:rsidR="003A064C" w:rsidRPr="00F268FD">
        <w:rPr>
          <w:szCs w:val="24"/>
        </w:rPr>
        <w:t>ection 508 of the Rehabilitation Act</w:t>
      </w:r>
      <w:r w:rsidR="00614250" w:rsidRPr="00F268FD">
        <w:t>, and the security requirements of Section 3.3.8</w:t>
      </w:r>
      <w:r w:rsidRPr="00F268FD">
        <w:rPr>
          <w:szCs w:val="24"/>
        </w:rPr>
        <w:t>. The design of this GUI shall be subject to FHKC approval.</w:t>
      </w:r>
      <w:r w:rsidRPr="00F268FD">
        <w:rPr>
          <w:rFonts w:cstheme="minorHAnsi"/>
          <w:szCs w:val="24"/>
        </w:rPr>
        <w:t xml:space="preserve"> </w:t>
      </w:r>
      <w:r w:rsidR="00311D30" w:rsidRPr="00F268FD">
        <w:rPr>
          <w:rFonts w:cstheme="minorHAnsi"/>
          <w:szCs w:val="24"/>
        </w:rPr>
        <w:t>The functionality shall permit</w:t>
      </w:r>
      <w:r w:rsidR="009A44C1" w:rsidRPr="00F268FD">
        <w:rPr>
          <w:rFonts w:cstheme="minorHAnsi"/>
          <w:szCs w:val="24"/>
        </w:rPr>
        <w:t xml:space="preserve"> sorts and searches </w:t>
      </w:r>
      <w:r w:rsidR="002B0CDF" w:rsidRPr="00F268FD">
        <w:rPr>
          <w:rFonts w:cstheme="minorHAnsi"/>
          <w:szCs w:val="24"/>
        </w:rPr>
        <w:t>of prescribed fields</w:t>
      </w:r>
      <w:r w:rsidR="00D520EE" w:rsidRPr="00F268FD">
        <w:rPr>
          <w:rFonts w:cstheme="minorHAnsi"/>
          <w:szCs w:val="24"/>
        </w:rPr>
        <w:t xml:space="preserve"> and documents as</w:t>
      </w:r>
      <w:r w:rsidR="002B0CDF" w:rsidRPr="00F268FD">
        <w:rPr>
          <w:rFonts w:cstheme="minorHAnsi"/>
          <w:szCs w:val="24"/>
        </w:rPr>
        <w:t xml:space="preserve"> determined by FHKC</w:t>
      </w:r>
      <w:r w:rsidR="009A44C1" w:rsidRPr="00F268FD">
        <w:rPr>
          <w:rFonts w:cstheme="minorHAnsi"/>
          <w:szCs w:val="24"/>
        </w:rPr>
        <w:t>.</w:t>
      </w:r>
      <w:r w:rsidR="00AD6934" w:rsidRPr="00F268FD">
        <w:rPr>
          <w:rFonts w:cstheme="minorHAnsi"/>
          <w:szCs w:val="24"/>
        </w:rPr>
        <w:t xml:space="preserve"> </w:t>
      </w:r>
      <w:r w:rsidR="00521057" w:rsidRPr="00F268FD">
        <w:rPr>
          <w:rFonts w:cstheme="minorHAnsi"/>
          <w:szCs w:val="24"/>
        </w:rPr>
        <w:t>Vendor shall log a</w:t>
      </w:r>
      <w:r w:rsidR="00AD6934" w:rsidRPr="00F268FD">
        <w:rPr>
          <w:rFonts w:cstheme="minorHAnsi"/>
          <w:szCs w:val="24"/>
        </w:rPr>
        <w:t xml:space="preserve">ll </w:t>
      </w:r>
      <w:r w:rsidR="00521057" w:rsidRPr="00F268FD">
        <w:rPr>
          <w:rFonts w:cstheme="minorHAnsi"/>
          <w:szCs w:val="24"/>
        </w:rPr>
        <w:t xml:space="preserve">changes </w:t>
      </w:r>
      <w:r w:rsidR="00AD6934" w:rsidRPr="00F268FD">
        <w:rPr>
          <w:rFonts w:cstheme="minorHAnsi"/>
          <w:szCs w:val="24"/>
        </w:rPr>
        <w:t>for audit purp</w:t>
      </w:r>
      <w:r w:rsidR="00521057" w:rsidRPr="00F268FD">
        <w:rPr>
          <w:rFonts w:cstheme="minorHAnsi"/>
          <w:szCs w:val="24"/>
        </w:rPr>
        <w:t>oses.</w:t>
      </w:r>
    </w:p>
    <w:p w14:paraId="7DB564C9" w14:textId="267C37FD" w:rsidR="00A97650" w:rsidRPr="00F268FD" w:rsidRDefault="00E00471" w:rsidP="00175DF4">
      <w:pPr>
        <w:tabs>
          <w:tab w:val="left" w:pos="270"/>
        </w:tabs>
        <w:spacing w:line="276" w:lineRule="auto"/>
      </w:pPr>
      <w:r w:rsidRPr="00F268FD">
        <w:t xml:space="preserve">Vendor shall provide </w:t>
      </w:r>
      <w:r w:rsidR="00241839" w:rsidRPr="00F268FD">
        <w:t xml:space="preserve">functionality that </w:t>
      </w:r>
      <w:r w:rsidR="00B94BF6" w:rsidRPr="00F268FD">
        <w:t>accepts scanned documents into the CRM System</w:t>
      </w:r>
      <w:r w:rsidR="00F15953">
        <w:t xml:space="preserve"> </w:t>
      </w:r>
      <w:r w:rsidR="00B94BF6" w:rsidRPr="00F268FD">
        <w:t xml:space="preserve">and </w:t>
      </w:r>
      <w:r w:rsidR="00241839" w:rsidRPr="00F268FD">
        <w:t>triggers</w:t>
      </w:r>
      <w:r w:rsidR="009E554F" w:rsidRPr="00F268FD">
        <w:t xml:space="preserve"> </w:t>
      </w:r>
      <w:r w:rsidR="00241839" w:rsidRPr="00F268FD">
        <w:t xml:space="preserve">appropriate </w:t>
      </w:r>
      <w:r w:rsidR="00B94BF6" w:rsidRPr="00F268FD">
        <w:t xml:space="preserve">procedural actions for </w:t>
      </w:r>
      <w:r w:rsidR="00CF36DD" w:rsidRPr="00F268FD">
        <w:t xml:space="preserve">paper </w:t>
      </w:r>
      <w:r w:rsidR="0071550A" w:rsidRPr="00F268FD">
        <w:t xml:space="preserve">and </w:t>
      </w:r>
      <w:r w:rsidR="00CF36DD" w:rsidRPr="00F268FD">
        <w:t xml:space="preserve">electronic </w:t>
      </w:r>
      <w:r w:rsidR="00241839" w:rsidRPr="00F268FD">
        <w:t>correspondenc</w:t>
      </w:r>
      <w:r w:rsidR="0071550A" w:rsidRPr="00F268FD">
        <w:t>e</w:t>
      </w:r>
      <w:r w:rsidR="00A97650" w:rsidRPr="00F268FD">
        <w:t xml:space="preserve">. </w:t>
      </w:r>
    </w:p>
    <w:p w14:paraId="0BBF24CD" w14:textId="77777777" w:rsidR="006223E7" w:rsidRPr="00F268FD" w:rsidRDefault="006223E7" w:rsidP="001A5EF7">
      <w:pPr>
        <w:pStyle w:val="Heading3"/>
      </w:pPr>
      <w:r w:rsidRPr="00F268FD">
        <w:t>Data Imports and Exports</w:t>
      </w:r>
    </w:p>
    <w:p w14:paraId="202F8B8D" w14:textId="5F076BED" w:rsidR="006223E7" w:rsidRPr="00F268FD" w:rsidRDefault="006223E7" w:rsidP="006223E7">
      <w:pPr>
        <w:tabs>
          <w:tab w:val="left" w:pos="270"/>
        </w:tabs>
        <w:rPr>
          <w:rFonts w:cstheme="minorHAnsi"/>
          <w:szCs w:val="24"/>
        </w:rPr>
      </w:pPr>
      <w:r w:rsidRPr="00F268FD">
        <w:rPr>
          <w:szCs w:val="24"/>
        </w:rPr>
        <w:t xml:space="preserve">Vendor shall install, configure, and maintain application Systems to facilitate secure information exchange between the CRM System, State of Florida agencies, Insurers, and other entities </w:t>
      </w:r>
      <w:r w:rsidR="0001060E" w:rsidRPr="00F268FD">
        <w:rPr>
          <w:szCs w:val="24"/>
        </w:rPr>
        <w:t>through data exchange methods, including web services interface, command line interface, or application program interface</w:t>
      </w:r>
      <w:r w:rsidR="00CE4ADE" w:rsidRPr="00F268FD">
        <w:rPr>
          <w:szCs w:val="24"/>
        </w:rPr>
        <w:t>,</w:t>
      </w:r>
      <w:r w:rsidRPr="00F268FD">
        <w:rPr>
          <w:szCs w:val="24"/>
        </w:rPr>
        <w:t xml:space="preserve"> as directed by FHKC. The format specifications associated with a file or a stream of data being exchanged shall conform to applicable federal and industry standards.</w:t>
      </w:r>
      <w:r w:rsidRPr="00F268FD">
        <w:rPr>
          <w:rFonts w:cstheme="minorHAnsi"/>
          <w:szCs w:val="24"/>
        </w:rPr>
        <w:t xml:space="preserve">  </w:t>
      </w:r>
    </w:p>
    <w:p w14:paraId="5B097544" w14:textId="607DDA9C" w:rsidR="006223E7" w:rsidRPr="00F268FD" w:rsidRDefault="5AF493D6" w:rsidP="5AF493D6">
      <w:pPr>
        <w:tabs>
          <w:tab w:val="left" w:pos="270"/>
        </w:tabs>
      </w:pPr>
      <w:r w:rsidRPr="00F268FD">
        <w:t>Vendor shall establish and maintain</w:t>
      </w:r>
      <w:r w:rsidR="004D7817" w:rsidRPr="00F268FD">
        <w:t xml:space="preserve"> imported or exported </w:t>
      </w:r>
      <w:r w:rsidR="007D6AE8" w:rsidRPr="00F268FD">
        <w:t>D</w:t>
      </w:r>
      <w:r w:rsidR="004D7817" w:rsidRPr="00F268FD">
        <w:t>ata through</w:t>
      </w:r>
      <w:r w:rsidRPr="00F268FD">
        <w:t xml:space="preserve"> interfaces or data exchanges in a manner approved by FHKC, including the following:</w:t>
      </w:r>
    </w:p>
    <w:p w14:paraId="49E41371" w14:textId="47B16276" w:rsidR="005B1AC7" w:rsidRPr="00F268FD" w:rsidRDefault="005B1AC7" w:rsidP="00FE7F4C">
      <w:pPr>
        <w:pStyle w:val="ListParagraph"/>
        <w:numPr>
          <w:ilvl w:val="0"/>
          <w:numId w:val="67"/>
        </w:numPr>
        <w:tabs>
          <w:tab w:val="left" w:pos="270"/>
        </w:tabs>
        <w:spacing w:after="60" w:line="276" w:lineRule="auto"/>
        <w:contextualSpacing w:val="0"/>
        <w:rPr>
          <w:rFonts w:cstheme="minorHAnsi"/>
          <w:szCs w:val="24"/>
        </w:rPr>
      </w:pPr>
      <w:r w:rsidRPr="00F268FD">
        <w:rPr>
          <w:rFonts w:cstheme="minorHAnsi"/>
          <w:szCs w:val="24"/>
        </w:rPr>
        <w:t>AHCA Medicaid Match – Export/Import</w:t>
      </w:r>
      <w:r w:rsidR="001F6F72" w:rsidRPr="00F268FD">
        <w:rPr>
          <w:rFonts w:cstheme="minorHAnsi"/>
          <w:szCs w:val="24"/>
        </w:rPr>
        <w:t>;</w:t>
      </w:r>
    </w:p>
    <w:p w14:paraId="7313FF99" w14:textId="7B1B1704" w:rsidR="000823D5" w:rsidRPr="00F268FD" w:rsidRDefault="000823D5" w:rsidP="00FE7F4C">
      <w:pPr>
        <w:pStyle w:val="ListParagraph"/>
        <w:numPr>
          <w:ilvl w:val="0"/>
          <w:numId w:val="67"/>
        </w:numPr>
        <w:tabs>
          <w:tab w:val="left" w:pos="270"/>
        </w:tabs>
        <w:spacing w:after="60" w:line="276" w:lineRule="auto"/>
        <w:contextualSpacing w:val="0"/>
        <w:rPr>
          <w:rFonts w:cstheme="minorHAnsi"/>
          <w:szCs w:val="24"/>
        </w:rPr>
      </w:pPr>
      <w:r w:rsidRPr="00F268FD">
        <w:rPr>
          <w:rFonts w:cstheme="minorHAnsi"/>
          <w:szCs w:val="24"/>
        </w:rPr>
        <w:t>AHCA MediKids Enrollment Data – Export</w:t>
      </w:r>
      <w:r w:rsidR="001F6F72" w:rsidRPr="00F268FD">
        <w:rPr>
          <w:rFonts w:cstheme="minorHAnsi"/>
          <w:szCs w:val="24"/>
        </w:rPr>
        <w:t>;</w:t>
      </w:r>
    </w:p>
    <w:p w14:paraId="7BDCA5C2" w14:textId="594EDF99" w:rsidR="005B1AC7" w:rsidRPr="00F268FD" w:rsidRDefault="005B1AC7" w:rsidP="00FE7F4C">
      <w:pPr>
        <w:pStyle w:val="ListParagraph"/>
        <w:numPr>
          <w:ilvl w:val="0"/>
          <w:numId w:val="67"/>
        </w:numPr>
        <w:tabs>
          <w:tab w:val="left" w:pos="270"/>
        </w:tabs>
        <w:spacing w:after="60" w:line="276" w:lineRule="auto"/>
        <w:contextualSpacing w:val="0"/>
        <w:rPr>
          <w:rFonts w:cstheme="minorHAnsi"/>
          <w:szCs w:val="24"/>
        </w:rPr>
      </w:pPr>
      <w:r w:rsidRPr="00F268FD">
        <w:rPr>
          <w:rFonts w:cstheme="minorHAnsi"/>
          <w:szCs w:val="24"/>
        </w:rPr>
        <w:t>AHCA MediKids Pending Choice Referrals – Export</w:t>
      </w:r>
      <w:r w:rsidR="001F6F72" w:rsidRPr="00F268FD">
        <w:rPr>
          <w:rFonts w:cstheme="minorHAnsi"/>
          <w:szCs w:val="24"/>
        </w:rPr>
        <w:t>;</w:t>
      </w:r>
      <w:r w:rsidRPr="00F268FD">
        <w:rPr>
          <w:rFonts w:cstheme="minorHAnsi"/>
          <w:szCs w:val="24"/>
        </w:rPr>
        <w:t xml:space="preserve"> </w:t>
      </w:r>
    </w:p>
    <w:p w14:paraId="671E9A50" w14:textId="41E4E732" w:rsidR="000823D5" w:rsidRPr="00F268FD" w:rsidRDefault="000823D5" w:rsidP="00FE7F4C">
      <w:pPr>
        <w:pStyle w:val="ListParagraph"/>
        <w:numPr>
          <w:ilvl w:val="0"/>
          <w:numId w:val="67"/>
        </w:numPr>
        <w:tabs>
          <w:tab w:val="left" w:pos="270"/>
        </w:tabs>
        <w:spacing w:after="60" w:line="276" w:lineRule="auto"/>
        <w:contextualSpacing w:val="0"/>
        <w:rPr>
          <w:rFonts w:cstheme="minorHAnsi"/>
          <w:szCs w:val="24"/>
        </w:rPr>
      </w:pPr>
      <w:r w:rsidRPr="00F268FD">
        <w:rPr>
          <w:rFonts w:cstheme="minorHAnsi"/>
          <w:szCs w:val="24"/>
        </w:rPr>
        <w:t>Automatic Clearing House (ACH) Receipts – Export/Import</w:t>
      </w:r>
      <w:r w:rsidR="001F6F72" w:rsidRPr="00F268FD">
        <w:rPr>
          <w:rFonts w:cstheme="minorHAnsi"/>
          <w:szCs w:val="24"/>
        </w:rPr>
        <w:t>;</w:t>
      </w:r>
      <w:r w:rsidRPr="00F268FD">
        <w:rPr>
          <w:rFonts w:cstheme="minorHAnsi"/>
          <w:szCs w:val="24"/>
        </w:rPr>
        <w:t xml:space="preserve"> </w:t>
      </w:r>
    </w:p>
    <w:p w14:paraId="4692B115" w14:textId="35E02D44" w:rsidR="000823D5" w:rsidRPr="00F268FD" w:rsidRDefault="000823D5" w:rsidP="00FE7F4C">
      <w:pPr>
        <w:pStyle w:val="ListParagraph"/>
        <w:numPr>
          <w:ilvl w:val="0"/>
          <w:numId w:val="67"/>
        </w:numPr>
        <w:tabs>
          <w:tab w:val="left" w:pos="270"/>
        </w:tabs>
        <w:spacing w:after="60" w:line="276" w:lineRule="auto"/>
        <w:contextualSpacing w:val="0"/>
        <w:rPr>
          <w:rFonts w:cstheme="minorHAnsi"/>
          <w:szCs w:val="24"/>
        </w:rPr>
      </w:pPr>
      <w:r w:rsidRPr="00F268FD">
        <w:rPr>
          <w:rFonts w:cstheme="minorHAnsi"/>
          <w:szCs w:val="24"/>
        </w:rPr>
        <w:t>Banking Institution – Export</w:t>
      </w:r>
      <w:r w:rsidR="001F6F72" w:rsidRPr="00F268FD">
        <w:rPr>
          <w:rFonts w:cstheme="minorHAnsi"/>
          <w:szCs w:val="24"/>
        </w:rPr>
        <w:t>;</w:t>
      </w:r>
    </w:p>
    <w:p w14:paraId="5C22077F" w14:textId="0E521291" w:rsidR="000823D5" w:rsidRPr="00F268FD" w:rsidRDefault="000823D5" w:rsidP="00FE7F4C">
      <w:pPr>
        <w:pStyle w:val="ListParagraph"/>
        <w:numPr>
          <w:ilvl w:val="0"/>
          <w:numId w:val="67"/>
        </w:numPr>
        <w:tabs>
          <w:tab w:val="left" w:pos="270"/>
        </w:tabs>
        <w:spacing w:after="60" w:line="276" w:lineRule="auto"/>
        <w:contextualSpacing w:val="0"/>
        <w:rPr>
          <w:rFonts w:cstheme="minorHAnsi"/>
          <w:szCs w:val="24"/>
        </w:rPr>
      </w:pPr>
      <w:r w:rsidRPr="00F268FD">
        <w:rPr>
          <w:rFonts w:cstheme="minorHAnsi"/>
          <w:szCs w:val="24"/>
        </w:rPr>
        <w:t>Broward County School Board Payroll Deduction Premium Payments – Import</w:t>
      </w:r>
      <w:r w:rsidR="001F6F72" w:rsidRPr="00F268FD">
        <w:rPr>
          <w:rFonts w:cstheme="minorHAnsi"/>
          <w:szCs w:val="24"/>
        </w:rPr>
        <w:t>;</w:t>
      </w:r>
    </w:p>
    <w:p w14:paraId="5B14EFF9" w14:textId="7D9F070F" w:rsidR="000823D5" w:rsidRPr="00F268FD" w:rsidRDefault="000823D5" w:rsidP="00FE7F4C">
      <w:pPr>
        <w:pStyle w:val="ListParagraph"/>
        <w:numPr>
          <w:ilvl w:val="0"/>
          <w:numId w:val="67"/>
        </w:numPr>
        <w:tabs>
          <w:tab w:val="left" w:pos="270"/>
        </w:tabs>
        <w:spacing w:after="60" w:line="276" w:lineRule="auto"/>
        <w:contextualSpacing w:val="0"/>
        <w:rPr>
          <w:rFonts w:cstheme="minorHAnsi"/>
          <w:szCs w:val="24"/>
        </w:rPr>
      </w:pPr>
      <w:r w:rsidRPr="00F268FD">
        <w:rPr>
          <w:rFonts w:cstheme="minorHAnsi"/>
          <w:szCs w:val="24"/>
        </w:rPr>
        <w:t>CMS Plan Enrollment Data to CMS and Insurer – Export</w:t>
      </w:r>
      <w:r w:rsidR="001F6F72" w:rsidRPr="00F268FD">
        <w:rPr>
          <w:rFonts w:cstheme="minorHAnsi"/>
          <w:szCs w:val="24"/>
        </w:rPr>
        <w:t>;</w:t>
      </w:r>
    </w:p>
    <w:p w14:paraId="0EB7E137" w14:textId="58DEC81A" w:rsidR="005B1AC7" w:rsidRPr="00F268FD" w:rsidRDefault="000823D5" w:rsidP="00FE7F4C">
      <w:pPr>
        <w:pStyle w:val="ListParagraph"/>
        <w:numPr>
          <w:ilvl w:val="0"/>
          <w:numId w:val="67"/>
        </w:numPr>
        <w:tabs>
          <w:tab w:val="left" w:pos="270"/>
        </w:tabs>
        <w:spacing w:after="60" w:line="276" w:lineRule="auto"/>
        <w:contextualSpacing w:val="0"/>
        <w:rPr>
          <w:rFonts w:cstheme="minorHAnsi"/>
          <w:szCs w:val="24"/>
        </w:rPr>
      </w:pPr>
      <w:r w:rsidRPr="00F268FD">
        <w:rPr>
          <w:rFonts w:cstheme="minorHAnsi"/>
          <w:szCs w:val="24"/>
        </w:rPr>
        <w:t>CMS</w:t>
      </w:r>
      <w:r w:rsidR="005B1AC7" w:rsidRPr="00F268FD">
        <w:rPr>
          <w:rFonts w:cstheme="minorHAnsi"/>
          <w:szCs w:val="24"/>
        </w:rPr>
        <w:t xml:space="preserve"> Plan Referrals – Export/Import</w:t>
      </w:r>
      <w:r w:rsidR="001F6F72" w:rsidRPr="00F268FD">
        <w:rPr>
          <w:rFonts w:cstheme="minorHAnsi"/>
          <w:szCs w:val="24"/>
        </w:rPr>
        <w:t>;</w:t>
      </w:r>
    </w:p>
    <w:p w14:paraId="1AF46F54" w14:textId="75AF7ECF" w:rsidR="005B1AC7" w:rsidRPr="00F268FD" w:rsidRDefault="005B1AC7" w:rsidP="00FE7F4C">
      <w:pPr>
        <w:pStyle w:val="ListParagraph"/>
        <w:numPr>
          <w:ilvl w:val="0"/>
          <w:numId w:val="67"/>
        </w:numPr>
        <w:tabs>
          <w:tab w:val="left" w:pos="270"/>
        </w:tabs>
        <w:spacing w:after="60" w:line="276" w:lineRule="auto"/>
        <w:contextualSpacing w:val="0"/>
        <w:rPr>
          <w:rFonts w:cstheme="minorHAnsi"/>
          <w:szCs w:val="24"/>
        </w:rPr>
      </w:pPr>
      <w:r w:rsidRPr="00F268FD">
        <w:rPr>
          <w:rFonts w:cstheme="minorHAnsi"/>
          <w:szCs w:val="24"/>
        </w:rPr>
        <w:t>DCF Federal Hub – Export/Import</w:t>
      </w:r>
      <w:r w:rsidR="001F6F72" w:rsidRPr="00F268FD">
        <w:rPr>
          <w:rFonts w:cstheme="minorHAnsi"/>
          <w:szCs w:val="24"/>
        </w:rPr>
        <w:t>;</w:t>
      </w:r>
    </w:p>
    <w:p w14:paraId="3980AADC" w14:textId="5A245C27" w:rsidR="005B1AC7" w:rsidRPr="00F268FD" w:rsidRDefault="005B1AC7" w:rsidP="00FE7F4C">
      <w:pPr>
        <w:pStyle w:val="ListParagraph"/>
        <w:numPr>
          <w:ilvl w:val="0"/>
          <w:numId w:val="67"/>
        </w:numPr>
        <w:tabs>
          <w:tab w:val="left" w:pos="270"/>
        </w:tabs>
        <w:spacing w:after="60" w:line="276" w:lineRule="auto"/>
        <w:contextualSpacing w:val="0"/>
        <w:rPr>
          <w:rFonts w:cstheme="minorHAnsi"/>
          <w:szCs w:val="24"/>
        </w:rPr>
      </w:pPr>
      <w:r w:rsidRPr="00F268FD">
        <w:rPr>
          <w:rFonts w:cstheme="minorHAnsi"/>
          <w:szCs w:val="24"/>
        </w:rPr>
        <w:t xml:space="preserve">DCF </w:t>
      </w:r>
      <w:r w:rsidR="003101BA">
        <w:rPr>
          <w:rFonts w:cstheme="minorHAnsi"/>
          <w:szCs w:val="24"/>
        </w:rPr>
        <w:t>Federally Facilitated Marke</w:t>
      </w:r>
      <w:r w:rsidR="0011187D">
        <w:rPr>
          <w:rFonts w:cstheme="minorHAnsi"/>
          <w:szCs w:val="24"/>
        </w:rPr>
        <w:t>t</w:t>
      </w:r>
      <w:r w:rsidR="003101BA">
        <w:rPr>
          <w:rFonts w:cstheme="minorHAnsi"/>
          <w:szCs w:val="24"/>
        </w:rPr>
        <w:t>place</w:t>
      </w:r>
      <w:r w:rsidRPr="00F268FD">
        <w:rPr>
          <w:rFonts w:cstheme="minorHAnsi"/>
          <w:szCs w:val="24"/>
        </w:rPr>
        <w:t xml:space="preserve"> – Export/Import</w:t>
      </w:r>
      <w:r w:rsidR="001F6F72" w:rsidRPr="00F268FD">
        <w:rPr>
          <w:rFonts w:cstheme="minorHAnsi"/>
          <w:szCs w:val="24"/>
        </w:rPr>
        <w:t>;</w:t>
      </w:r>
    </w:p>
    <w:p w14:paraId="369EC467" w14:textId="7AA26BDB" w:rsidR="005B1AC7" w:rsidRPr="00F268FD" w:rsidRDefault="005B1AC7" w:rsidP="00FE7F4C">
      <w:pPr>
        <w:pStyle w:val="ListParagraph"/>
        <w:numPr>
          <w:ilvl w:val="0"/>
          <w:numId w:val="67"/>
        </w:numPr>
        <w:tabs>
          <w:tab w:val="left" w:pos="270"/>
        </w:tabs>
        <w:spacing w:after="60" w:line="276" w:lineRule="auto"/>
        <w:contextualSpacing w:val="0"/>
        <w:rPr>
          <w:rFonts w:cstheme="minorHAnsi"/>
          <w:szCs w:val="24"/>
        </w:rPr>
      </w:pPr>
      <w:r w:rsidRPr="00F268FD">
        <w:rPr>
          <w:rFonts w:cstheme="minorHAnsi"/>
          <w:szCs w:val="24"/>
        </w:rPr>
        <w:t>DCF Medicaid Closures Expedited – Import</w:t>
      </w:r>
      <w:r w:rsidR="001F6F72" w:rsidRPr="00F268FD">
        <w:rPr>
          <w:rFonts w:cstheme="minorHAnsi"/>
          <w:szCs w:val="24"/>
        </w:rPr>
        <w:t>;</w:t>
      </w:r>
    </w:p>
    <w:p w14:paraId="14E491C4" w14:textId="4410A7B2" w:rsidR="006223E7" w:rsidRPr="00F268FD" w:rsidRDefault="006223E7" w:rsidP="00FE7F4C">
      <w:pPr>
        <w:pStyle w:val="ListParagraph"/>
        <w:numPr>
          <w:ilvl w:val="0"/>
          <w:numId w:val="67"/>
        </w:numPr>
        <w:tabs>
          <w:tab w:val="left" w:pos="270"/>
        </w:tabs>
        <w:spacing w:after="60" w:line="276" w:lineRule="auto"/>
        <w:contextualSpacing w:val="0"/>
        <w:rPr>
          <w:rFonts w:cstheme="minorHAnsi"/>
          <w:szCs w:val="24"/>
        </w:rPr>
      </w:pPr>
      <w:r w:rsidRPr="00F268FD">
        <w:rPr>
          <w:rFonts w:cstheme="minorHAnsi"/>
          <w:szCs w:val="24"/>
        </w:rPr>
        <w:t>DCF Medicaid Referrals – Export</w:t>
      </w:r>
      <w:r w:rsidR="001F6F72" w:rsidRPr="00F268FD">
        <w:rPr>
          <w:rFonts w:cstheme="minorHAnsi"/>
          <w:szCs w:val="24"/>
        </w:rPr>
        <w:t>;</w:t>
      </w:r>
      <w:r w:rsidRPr="00F268FD">
        <w:rPr>
          <w:rFonts w:cstheme="minorHAnsi"/>
          <w:szCs w:val="24"/>
        </w:rPr>
        <w:t xml:space="preserve"> </w:t>
      </w:r>
    </w:p>
    <w:p w14:paraId="1FB8BA70" w14:textId="56CCF2A7" w:rsidR="006223E7" w:rsidRPr="00F268FD" w:rsidRDefault="006223E7" w:rsidP="00FE7F4C">
      <w:pPr>
        <w:pStyle w:val="ListParagraph"/>
        <w:numPr>
          <w:ilvl w:val="0"/>
          <w:numId w:val="67"/>
        </w:numPr>
        <w:tabs>
          <w:tab w:val="left" w:pos="270"/>
        </w:tabs>
        <w:spacing w:after="60" w:line="276" w:lineRule="auto"/>
        <w:contextualSpacing w:val="0"/>
        <w:rPr>
          <w:rFonts w:cstheme="minorHAnsi"/>
          <w:szCs w:val="24"/>
        </w:rPr>
      </w:pPr>
      <w:r w:rsidRPr="00F268FD">
        <w:rPr>
          <w:rFonts w:cstheme="minorHAnsi"/>
          <w:szCs w:val="24"/>
        </w:rPr>
        <w:t>DCF Medicaid Share of Cost – Export</w:t>
      </w:r>
      <w:r w:rsidR="001F6F72" w:rsidRPr="00F268FD">
        <w:rPr>
          <w:rFonts w:cstheme="minorHAnsi"/>
          <w:szCs w:val="24"/>
        </w:rPr>
        <w:t>;</w:t>
      </w:r>
    </w:p>
    <w:p w14:paraId="35B55805" w14:textId="0F85E7A8" w:rsidR="000823D5" w:rsidRPr="00F268FD" w:rsidRDefault="000823D5" w:rsidP="00FE7F4C">
      <w:pPr>
        <w:pStyle w:val="ListParagraph"/>
        <w:numPr>
          <w:ilvl w:val="0"/>
          <w:numId w:val="67"/>
        </w:numPr>
        <w:tabs>
          <w:tab w:val="left" w:pos="270"/>
        </w:tabs>
        <w:spacing w:after="60" w:line="276" w:lineRule="auto"/>
        <w:contextualSpacing w:val="0"/>
        <w:rPr>
          <w:rFonts w:cstheme="minorHAnsi"/>
          <w:szCs w:val="24"/>
        </w:rPr>
      </w:pPr>
      <w:r w:rsidRPr="00F268FD">
        <w:rPr>
          <w:rFonts w:cstheme="minorHAnsi"/>
          <w:szCs w:val="24"/>
        </w:rPr>
        <w:t>Discrepancy Reporting – Import/Export</w:t>
      </w:r>
      <w:r w:rsidR="001F6F72" w:rsidRPr="00F268FD">
        <w:rPr>
          <w:rFonts w:cstheme="minorHAnsi"/>
          <w:szCs w:val="24"/>
        </w:rPr>
        <w:t>;</w:t>
      </w:r>
    </w:p>
    <w:p w14:paraId="3F8D5158" w14:textId="3FF025A6" w:rsidR="000823D5" w:rsidRPr="0011187D" w:rsidRDefault="000823D5" w:rsidP="00FE7F4C">
      <w:pPr>
        <w:pStyle w:val="ListParagraph"/>
        <w:numPr>
          <w:ilvl w:val="0"/>
          <w:numId w:val="67"/>
        </w:numPr>
        <w:tabs>
          <w:tab w:val="left" w:pos="270"/>
        </w:tabs>
        <w:spacing w:after="60" w:line="276" w:lineRule="auto"/>
        <w:contextualSpacing w:val="0"/>
        <w:rPr>
          <w:rFonts w:cstheme="minorHAnsi"/>
          <w:szCs w:val="24"/>
        </w:rPr>
      </w:pPr>
      <w:r w:rsidRPr="0011187D">
        <w:rPr>
          <w:rFonts w:cstheme="minorHAnsi"/>
          <w:szCs w:val="24"/>
        </w:rPr>
        <w:t>DFS State Employee Request – Export/Import</w:t>
      </w:r>
      <w:r w:rsidR="001F6F72" w:rsidRPr="0011187D">
        <w:rPr>
          <w:rFonts w:cstheme="minorHAnsi"/>
          <w:szCs w:val="24"/>
        </w:rPr>
        <w:t>;</w:t>
      </w:r>
    </w:p>
    <w:p w14:paraId="5D9FAD6B" w14:textId="77777777" w:rsidR="0011187D" w:rsidRPr="00F268FD" w:rsidRDefault="0011187D" w:rsidP="00FE7F4C">
      <w:pPr>
        <w:pStyle w:val="ListParagraph"/>
        <w:numPr>
          <w:ilvl w:val="0"/>
          <w:numId w:val="67"/>
        </w:numPr>
        <w:tabs>
          <w:tab w:val="left" w:pos="270"/>
        </w:tabs>
        <w:spacing w:after="60" w:line="276" w:lineRule="auto"/>
        <w:contextualSpacing w:val="0"/>
        <w:rPr>
          <w:rFonts w:cstheme="minorHAnsi"/>
          <w:szCs w:val="24"/>
        </w:rPr>
      </w:pPr>
      <w:r w:rsidRPr="00F268FD">
        <w:rPr>
          <w:rFonts w:cstheme="minorHAnsi"/>
          <w:szCs w:val="24"/>
        </w:rPr>
        <w:t>Florida Department of Economic Opportunity – Export/Import;</w:t>
      </w:r>
    </w:p>
    <w:p w14:paraId="6FD024A5" w14:textId="74B03371" w:rsidR="000823D5" w:rsidRPr="00F268FD" w:rsidRDefault="000823D5" w:rsidP="00FE7F4C">
      <w:pPr>
        <w:pStyle w:val="ListParagraph"/>
        <w:numPr>
          <w:ilvl w:val="0"/>
          <w:numId w:val="67"/>
        </w:numPr>
        <w:tabs>
          <w:tab w:val="left" w:pos="270"/>
        </w:tabs>
        <w:spacing w:after="60" w:line="276" w:lineRule="auto"/>
        <w:contextualSpacing w:val="0"/>
        <w:rPr>
          <w:rFonts w:cstheme="minorHAnsi"/>
          <w:szCs w:val="24"/>
        </w:rPr>
      </w:pPr>
      <w:r w:rsidRPr="00F268FD">
        <w:rPr>
          <w:rFonts w:cstheme="minorHAnsi"/>
          <w:szCs w:val="24"/>
        </w:rPr>
        <w:lastRenderedPageBreak/>
        <w:t>Florida Healthy Kids Capitation Data to Insurers – Export</w:t>
      </w:r>
      <w:r w:rsidR="001F6F72" w:rsidRPr="00F268FD">
        <w:rPr>
          <w:rFonts w:cstheme="minorHAnsi"/>
          <w:szCs w:val="24"/>
        </w:rPr>
        <w:t>;</w:t>
      </w:r>
    </w:p>
    <w:p w14:paraId="13951DAF" w14:textId="77777777" w:rsidR="00C00D83" w:rsidRPr="00F268FD" w:rsidRDefault="00C00D83" w:rsidP="00FE7F4C">
      <w:pPr>
        <w:pStyle w:val="ListParagraph"/>
        <w:numPr>
          <w:ilvl w:val="0"/>
          <w:numId w:val="67"/>
        </w:numPr>
        <w:tabs>
          <w:tab w:val="left" w:pos="270"/>
        </w:tabs>
        <w:spacing w:after="60" w:line="276" w:lineRule="auto"/>
        <w:contextualSpacing w:val="0"/>
        <w:rPr>
          <w:rFonts w:cstheme="minorHAnsi"/>
          <w:szCs w:val="24"/>
        </w:rPr>
      </w:pPr>
      <w:r w:rsidRPr="00F268FD">
        <w:rPr>
          <w:rFonts w:cstheme="minorHAnsi"/>
          <w:szCs w:val="24"/>
        </w:rPr>
        <w:t>Florida Healthy Kids Enrollment Data to Insurers – Export;</w:t>
      </w:r>
    </w:p>
    <w:p w14:paraId="6231DC26" w14:textId="11C4AAE0" w:rsidR="00585685" w:rsidRPr="00F268FD" w:rsidRDefault="00585685" w:rsidP="00FE7F4C">
      <w:pPr>
        <w:pStyle w:val="ListParagraph"/>
        <w:numPr>
          <w:ilvl w:val="0"/>
          <w:numId w:val="67"/>
        </w:numPr>
        <w:tabs>
          <w:tab w:val="left" w:pos="270"/>
        </w:tabs>
        <w:spacing w:after="60" w:line="276" w:lineRule="auto"/>
        <w:contextualSpacing w:val="0"/>
        <w:rPr>
          <w:rFonts w:cstheme="minorHAnsi"/>
          <w:szCs w:val="24"/>
        </w:rPr>
      </w:pPr>
      <w:r w:rsidRPr="00F268FD">
        <w:rPr>
          <w:rFonts w:cstheme="minorHAnsi"/>
          <w:szCs w:val="24"/>
        </w:rPr>
        <w:t>Florida Healthy Kids Voided Refunds</w:t>
      </w:r>
      <w:r w:rsidR="00FE7F4C">
        <w:rPr>
          <w:rFonts w:cstheme="minorHAnsi"/>
          <w:szCs w:val="24"/>
        </w:rPr>
        <w:t xml:space="preserve"> (from FHKC)</w:t>
      </w:r>
      <w:r w:rsidRPr="00F268FD">
        <w:rPr>
          <w:rFonts w:cstheme="minorHAnsi"/>
          <w:szCs w:val="24"/>
        </w:rPr>
        <w:t xml:space="preserve"> — Import</w:t>
      </w:r>
      <w:r w:rsidR="001F6F72" w:rsidRPr="00F268FD">
        <w:rPr>
          <w:rFonts w:cstheme="minorHAnsi"/>
          <w:szCs w:val="24"/>
        </w:rPr>
        <w:t>;</w:t>
      </w:r>
      <w:r w:rsidRPr="00F268FD">
        <w:rPr>
          <w:rFonts w:cstheme="minorHAnsi"/>
          <w:szCs w:val="24"/>
        </w:rPr>
        <w:t xml:space="preserve"> </w:t>
      </w:r>
    </w:p>
    <w:p w14:paraId="728635D1" w14:textId="0E85FB5D" w:rsidR="000823D5" w:rsidRPr="00F268FD" w:rsidRDefault="000823D5" w:rsidP="00FE7F4C">
      <w:pPr>
        <w:pStyle w:val="ListParagraph"/>
        <w:numPr>
          <w:ilvl w:val="0"/>
          <w:numId w:val="67"/>
        </w:numPr>
        <w:tabs>
          <w:tab w:val="left" w:pos="270"/>
        </w:tabs>
        <w:spacing w:after="60" w:line="276" w:lineRule="auto"/>
        <w:contextualSpacing w:val="0"/>
        <w:rPr>
          <w:rFonts w:cstheme="minorHAnsi"/>
          <w:szCs w:val="24"/>
        </w:rPr>
      </w:pPr>
      <w:r w:rsidRPr="00F268FD">
        <w:rPr>
          <w:rFonts w:cstheme="minorHAnsi"/>
          <w:szCs w:val="24"/>
        </w:rPr>
        <w:t>Florida Department of Revenue – Export/Import</w:t>
      </w:r>
      <w:r w:rsidR="001F6F72" w:rsidRPr="00F268FD">
        <w:rPr>
          <w:rFonts w:cstheme="minorHAnsi"/>
          <w:szCs w:val="24"/>
        </w:rPr>
        <w:t>;</w:t>
      </w:r>
    </w:p>
    <w:p w14:paraId="479E8C18" w14:textId="77777777" w:rsidR="0011187D" w:rsidRPr="00F268FD" w:rsidRDefault="0011187D" w:rsidP="00FE7F4C">
      <w:pPr>
        <w:pStyle w:val="ListParagraph"/>
        <w:numPr>
          <w:ilvl w:val="0"/>
          <w:numId w:val="67"/>
        </w:numPr>
        <w:tabs>
          <w:tab w:val="left" w:pos="270"/>
        </w:tabs>
        <w:spacing w:after="60" w:line="276" w:lineRule="auto"/>
        <w:contextualSpacing w:val="0"/>
        <w:rPr>
          <w:rFonts w:cstheme="minorHAnsi"/>
          <w:szCs w:val="24"/>
        </w:rPr>
      </w:pPr>
      <w:r w:rsidRPr="00F268FD">
        <w:rPr>
          <w:rFonts w:cstheme="minorHAnsi"/>
          <w:szCs w:val="24"/>
        </w:rPr>
        <w:t>Institute for Child Health Policy – Export;</w:t>
      </w:r>
    </w:p>
    <w:p w14:paraId="1466D24D" w14:textId="2871506F" w:rsidR="0011187D" w:rsidRDefault="0011187D" w:rsidP="00FE7F4C">
      <w:pPr>
        <w:pStyle w:val="ListParagraph"/>
        <w:numPr>
          <w:ilvl w:val="0"/>
          <w:numId w:val="67"/>
        </w:numPr>
        <w:tabs>
          <w:tab w:val="left" w:pos="270"/>
        </w:tabs>
        <w:spacing w:after="60" w:line="276" w:lineRule="auto"/>
        <w:contextualSpacing w:val="0"/>
        <w:rPr>
          <w:rFonts w:cstheme="minorHAnsi"/>
          <w:szCs w:val="24"/>
        </w:rPr>
      </w:pPr>
      <w:r w:rsidRPr="00F268FD">
        <w:rPr>
          <w:rFonts w:cstheme="minorHAnsi"/>
          <w:szCs w:val="24"/>
        </w:rPr>
        <w:t>Lock Box/Automated Payment Receipt – Import;</w:t>
      </w:r>
    </w:p>
    <w:p w14:paraId="280CE9ED" w14:textId="1970B89B" w:rsidR="006223E7" w:rsidRPr="00F268FD" w:rsidRDefault="006223E7" w:rsidP="00FE7F4C">
      <w:pPr>
        <w:pStyle w:val="ListParagraph"/>
        <w:numPr>
          <w:ilvl w:val="0"/>
          <w:numId w:val="67"/>
        </w:numPr>
        <w:tabs>
          <w:tab w:val="left" w:pos="270"/>
        </w:tabs>
        <w:spacing w:after="60" w:line="276" w:lineRule="auto"/>
        <w:contextualSpacing w:val="0"/>
        <w:rPr>
          <w:rFonts w:cstheme="minorHAnsi"/>
          <w:szCs w:val="24"/>
        </w:rPr>
      </w:pPr>
      <w:r w:rsidRPr="00F268FD">
        <w:rPr>
          <w:rFonts w:cstheme="minorHAnsi"/>
          <w:szCs w:val="24"/>
        </w:rPr>
        <w:t>Medicaid Screening – Export/Import</w:t>
      </w:r>
      <w:r w:rsidR="001F6F72" w:rsidRPr="00F268FD">
        <w:rPr>
          <w:rFonts w:cstheme="minorHAnsi"/>
          <w:szCs w:val="24"/>
        </w:rPr>
        <w:t>; and</w:t>
      </w:r>
    </w:p>
    <w:p w14:paraId="4FD9A2EB" w14:textId="55F7F538" w:rsidR="006223E7" w:rsidRPr="00F268FD" w:rsidRDefault="006223E7" w:rsidP="00C00D83">
      <w:pPr>
        <w:pStyle w:val="ListParagraph"/>
        <w:numPr>
          <w:ilvl w:val="0"/>
          <w:numId w:val="67"/>
        </w:numPr>
        <w:tabs>
          <w:tab w:val="left" w:pos="270"/>
        </w:tabs>
        <w:spacing w:after="0" w:line="276" w:lineRule="auto"/>
        <w:contextualSpacing w:val="0"/>
        <w:rPr>
          <w:rFonts w:cstheme="minorHAnsi"/>
          <w:szCs w:val="24"/>
        </w:rPr>
      </w:pPr>
      <w:r w:rsidRPr="00F268FD">
        <w:rPr>
          <w:rFonts w:cstheme="minorHAnsi"/>
          <w:szCs w:val="24"/>
        </w:rPr>
        <w:t>Qsource Enrollment File – Export</w:t>
      </w:r>
      <w:r w:rsidR="001F6F72" w:rsidRPr="00F268FD">
        <w:rPr>
          <w:rFonts w:cstheme="minorHAnsi"/>
          <w:szCs w:val="24"/>
        </w:rPr>
        <w:t>.</w:t>
      </w:r>
    </w:p>
    <w:p w14:paraId="2F4F4944" w14:textId="66B50FD7" w:rsidR="00D322FC" w:rsidRPr="00F268FD" w:rsidRDefault="00D322FC" w:rsidP="00283B9C">
      <w:pPr>
        <w:tabs>
          <w:tab w:val="left" w:pos="270"/>
        </w:tabs>
        <w:spacing w:after="0"/>
        <w:contextualSpacing/>
      </w:pPr>
    </w:p>
    <w:p w14:paraId="4B2D913B" w14:textId="31FF8055" w:rsidR="00D322FC" w:rsidRPr="00F268FD" w:rsidRDefault="00D322FC" w:rsidP="009716DE">
      <w:pPr>
        <w:tabs>
          <w:tab w:val="left" w:pos="270"/>
        </w:tabs>
        <w:contextualSpacing/>
      </w:pPr>
      <w:r w:rsidRPr="00F268FD">
        <w:t xml:space="preserve">Vendor shall </w:t>
      </w:r>
      <w:r w:rsidRPr="00F268FD">
        <w:rPr>
          <w:rFonts w:cstheme="minorHAnsi"/>
          <w:szCs w:val="24"/>
        </w:rPr>
        <w:t>establish and maintain any other interfaces or data exchanges as required by FHKC.</w:t>
      </w:r>
    </w:p>
    <w:p w14:paraId="2407146A" w14:textId="3082E86A" w:rsidR="008B6D46" w:rsidRPr="00F268FD" w:rsidRDefault="008B6D46" w:rsidP="001A5EF7">
      <w:pPr>
        <w:pStyle w:val="Heading3"/>
        <w:rPr>
          <w:color w:val="000000"/>
        </w:rPr>
      </w:pPr>
      <w:r w:rsidRPr="00F268FD">
        <w:t xml:space="preserve">Ongoing CRM System Operations </w:t>
      </w:r>
    </w:p>
    <w:p w14:paraId="3EA6EB24" w14:textId="31EB1991" w:rsidR="008B6D46" w:rsidRPr="00F268FD" w:rsidRDefault="008B6D46" w:rsidP="008B6D46">
      <w:pPr>
        <w:tabs>
          <w:tab w:val="left" w:pos="270"/>
        </w:tabs>
        <w:autoSpaceDE w:val="0"/>
        <w:autoSpaceDN w:val="0"/>
        <w:adjustRightInd w:val="0"/>
        <w:spacing w:after="180" w:line="276" w:lineRule="auto"/>
        <w:rPr>
          <w:rFonts w:cstheme="minorHAnsi"/>
          <w:color w:val="000000"/>
          <w:szCs w:val="24"/>
        </w:rPr>
      </w:pPr>
      <w:r w:rsidRPr="00F268FD">
        <w:rPr>
          <w:rFonts w:cstheme="minorHAnsi"/>
          <w:color w:val="000000"/>
          <w:szCs w:val="24"/>
        </w:rPr>
        <w:t xml:space="preserve">Vendor shall ensure </w:t>
      </w:r>
      <w:r w:rsidR="00C43041" w:rsidRPr="00F268FD">
        <w:rPr>
          <w:rFonts w:cstheme="minorHAnsi"/>
          <w:color w:val="000000"/>
          <w:szCs w:val="24"/>
        </w:rPr>
        <w:t xml:space="preserve">ongoing </w:t>
      </w:r>
      <w:r w:rsidRPr="00F268FD">
        <w:rPr>
          <w:rFonts w:cstheme="minorHAnsi"/>
          <w:color w:val="000000"/>
          <w:szCs w:val="24"/>
        </w:rPr>
        <w:t>CRM System operations</w:t>
      </w:r>
      <w:r w:rsidR="000F3368" w:rsidRPr="00F268FD">
        <w:rPr>
          <w:rFonts w:cstheme="minorHAnsi"/>
          <w:color w:val="000000"/>
          <w:szCs w:val="24"/>
        </w:rPr>
        <w:t xml:space="preserve"> by providing the following</w:t>
      </w:r>
      <w:r w:rsidRPr="00F268FD">
        <w:rPr>
          <w:rFonts w:cstheme="minorHAnsi"/>
          <w:color w:val="000000"/>
          <w:szCs w:val="24"/>
        </w:rPr>
        <w:t xml:space="preserve"> at no additional cost to FHKC: </w:t>
      </w:r>
    </w:p>
    <w:p w14:paraId="69C578B1" w14:textId="6FFD9806" w:rsidR="008B6D46" w:rsidRPr="00F268FD" w:rsidRDefault="008B6D46" w:rsidP="001C6A29">
      <w:pPr>
        <w:pStyle w:val="ListParagraph"/>
        <w:numPr>
          <w:ilvl w:val="0"/>
          <w:numId w:val="68"/>
        </w:numPr>
        <w:tabs>
          <w:tab w:val="left" w:pos="270"/>
        </w:tabs>
        <w:spacing w:after="120" w:line="276" w:lineRule="auto"/>
        <w:contextualSpacing w:val="0"/>
        <w:rPr>
          <w:rFonts w:cstheme="minorHAnsi"/>
          <w:szCs w:val="24"/>
        </w:rPr>
      </w:pPr>
      <w:r w:rsidRPr="00F268FD">
        <w:rPr>
          <w:rFonts w:cstheme="minorHAnsi"/>
          <w:szCs w:val="24"/>
        </w:rPr>
        <w:t>Data Changes such as adding/deleting Insurers</w:t>
      </w:r>
      <w:r w:rsidR="00D632A2">
        <w:rPr>
          <w:rFonts w:cstheme="minorHAnsi"/>
          <w:szCs w:val="24"/>
        </w:rPr>
        <w:t xml:space="preserve"> and</w:t>
      </w:r>
      <w:r w:rsidR="00D632A2" w:rsidRPr="00D632A2">
        <w:rPr>
          <w:rFonts w:cstheme="minorHAnsi"/>
          <w:szCs w:val="24"/>
        </w:rPr>
        <w:t xml:space="preserve"> </w:t>
      </w:r>
      <w:r w:rsidR="00D632A2" w:rsidRPr="00F268FD">
        <w:rPr>
          <w:rFonts w:cstheme="minorHAnsi"/>
          <w:szCs w:val="24"/>
        </w:rPr>
        <w:t>mapping Enrollee coverage from one Insurer to another Insurer as directed by FHKC</w:t>
      </w:r>
      <w:r w:rsidRPr="00F268FD">
        <w:rPr>
          <w:rFonts w:cstheme="minorHAnsi"/>
          <w:szCs w:val="24"/>
        </w:rPr>
        <w:t>;</w:t>
      </w:r>
    </w:p>
    <w:p w14:paraId="57B41BF4" w14:textId="6FFB32DD" w:rsidR="008B6D46" w:rsidRPr="00F268FD" w:rsidRDefault="008B6D46" w:rsidP="001C6A29">
      <w:pPr>
        <w:pStyle w:val="ListParagraph"/>
        <w:numPr>
          <w:ilvl w:val="0"/>
          <w:numId w:val="68"/>
        </w:numPr>
        <w:tabs>
          <w:tab w:val="left" w:pos="270"/>
        </w:tabs>
        <w:spacing w:after="120" w:line="276" w:lineRule="auto"/>
        <w:contextualSpacing w:val="0"/>
        <w:rPr>
          <w:rFonts w:cstheme="minorHAnsi"/>
          <w:szCs w:val="24"/>
        </w:rPr>
      </w:pPr>
      <w:r w:rsidRPr="00F268FD">
        <w:rPr>
          <w:rFonts w:cstheme="minorHAnsi"/>
          <w:szCs w:val="24"/>
        </w:rPr>
        <w:t>Data Changes such as changing applicable premium and contracted Insurer rates;</w:t>
      </w:r>
    </w:p>
    <w:p w14:paraId="33A150EF" w14:textId="314663C4" w:rsidR="008B6D46" w:rsidRPr="00F268FD" w:rsidRDefault="008B6D46" w:rsidP="001C6A29">
      <w:pPr>
        <w:pStyle w:val="ListParagraph"/>
        <w:numPr>
          <w:ilvl w:val="0"/>
          <w:numId w:val="68"/>
        </w:numPr>
        <w:tabs>
          <w:tab w:val="left" w:pos="270"/>
        </w:tabs>
        <w:spacing w:after="120" w:line="276" w:lineRule="auto"/>
        <w:contextualSpacing w:val="0"/>
        <w:rPr>
          <w:rFonts w:cstheme="minorHAnsi"/>
          <w:szCs w:val="24"/>
        </w:rPr>
      </w:pPr>
      <w:r w:rsidRPr="00F268FD">
        <w:rPr>
          <w:rFonts w:cstheme="minorHAnsi"/>
          <w:szCs w:val="24"/>
        </w:rPr>
        <w:t>Data Changes such as</w:t>
      </w:r>
      <w:r w:rsidR="00D632A2" w:rsidRPr="00D632A2">
        <w:rPr>
          <w:rFonts w:cstheme="minorHAnsi"/>
          <w:szCs w:val="24"/>
        </w:rPr>
        <w:t xml:space="preserve"> </w:t>
      </w:r>
      <w:r w:rsidR="00D632A2" w:rsidRPr="00F268FD">
        <w:rPr>
          <w:rFonts w:cstheme="minorHAnsi"/>
          <w:szCs w:val="24"/>
        </w:rPr>
        <w:t>adjusting the Insurer enrollment allocation</w:t>
      </w:r>
      <w:r w:rsidRPr="00F268FD">
        <w:rPr>
          <w:rFonts w:cstheme="minorHAnsi"/>
          <w:szCs w:val="24"/>
        </w:rPr>
        <w:t>;</w:t>
      </w:r>
    </w:p>
    <w:p w14:paraId="4EAAACE0" w14:textId="746E1AD6" w:rsidR="008B6D46" w:rsidRPr="00F268FD" w:rsidRDefault="008B6D46" w:rsidP="001C6A29">
      <w:pPr>
        <w:pStyle w:val="ListParagraph"/>
        <w:numPr>
          <w:ilvl w:val="0"/>
          <w:numId w:val="68"/>
        </w:numPr>
        <w:tabs>
          <w:tab w:val="left" w:pos="270"/>
        </w:tabs>
        <w:spacing w:after="120" w:line="276" w:lineRule="auto"/>
        <w:contextualSpacing w:val="0"/>
        <w:rPr>
          <w:rFonts w:cstheme="minorHAnsi"/>
          <w:szCs w:val="24"/>
        </w:rPr>
      </w:pPr>
      <w:r w:rsidRPr="00F268FD">
        <w:rPr>
          <w:rFonts w:cstheme="minorHAnsi"/>
          <w:szCs w:val="24"/>
        </w:rPr>
        <w:t>Data Changes such as changing FMAP and Federal Poverty Limits (FPL) percentages;</w:t>
      </w:r>
    </w:p>
    <w:p w14:paraId="04B6F53B" w14:textId="23409D9A" w:rsidR="008B6D46" w:rsidRPr="00F268FD" w:rsidRDefault="008B6D46" w:rsidP="001C6A29">
      <w:pPr>
        <w:pStyle w:val="ListParagraph"/>
        <w:numPr>
          <w:ilvl w:val="0"/>
          <w:numId w:val="68"/>
        </w:numPr>
        <w:tabs>
          <w:tab w:val="left" w:pos="270"/>
        </w:tabs>
        <w:spacing w:after="120" w:line="276" w:lineRule="auto"/>
        <w:contextualSpacing w:val="0"/>
        <w:rPr>
          <w:rFonts w:cstheme="minorHAnsi"/>
          <w:szCs w:val="24"/>
        </w:rPr>
      </w:pPr>
      <w:r w:rsidRPr="00F268FD">
        <w:rPr>
          <w:rFonts w:cstheme="minorHAnsi"/>
          <w:szCs w:val="24"/>
        </w:rPr>
        <w:t xml:space="preserve">Developing, updating, and mailing annual renewal statements, </w:t>
      </w:r>
      <w:r w:rsidR="00E71A87" w:rsidRPr="00F268FD">
        <w:rPr>
          <w:rFonts w:cstheme="minorHAnsi"/>
          <w:szCs w:val="24"/>
        </w:rPr>
        <w:t xml:space="preserve">as well as </w:t>
      </w:r>
      <w:r w:rsidRPr="00F268FD">
        <w:rPr>
          <w:rFonts w:cstheme="minorHAnsi"/>
          <w:szCs w:val="24"/>
        </w:rPr>
        <w:t xml:space="preserve">any FHKC-provided inserts that do not increase postage costs </w:t>
      </w:r>
      <w:r w:rsidRPr="00F268FD" w:rsidDel="00616E8C">
        <w:rPr>
          <w:rFonts w:cstheme="minorHAnsi"/>
          <w:szCs w:val="24"/>
        </w:rPr>
        <w:t>included with these documents</w:t>
      </w:r>
      <w:r w:rsidRPr="00F268FD">
        <w:rPr>
          <w:rFonts w:cstheme="minorHAnsi"/>
          <w:szCs w:val="24"/>
        </w:rPr>
        <w:t>;</w:t>
      </w:r>
    </w:p>
    <w:p w14:paraId="79EA8277" w14:textId="5506EF1E" w:rsidR="008B6D46" w:rsidRPr="00F268FD" w:rsidRDefault="008B6D46" w:rsidP="001C6A29">
      <w:pPr>
        <w:pStyle w:val="ListParagraph"/>
        <w:numPr>
          <w:ilvl w:val="0"/>
          <w:numId w:val="68"/>
        </w:numPr>
        <w:tabs>
          <w:tab w:val="left" w:pos="270"/>
        </w:tabs>
        <w:spacing w:after="120" w:line="276" w:lineRule="auto"/>
        <w:contextualSpacing w:val="0"/>
        <w:rPr>
          <w:rFonts w:cstheme="minorHAnsi"/>
          <w:szCs w:val="24"/>
        </w:rPr>
      </w:pPr>
      <w:r w:rsidRPr="00F268FD">
        <w:rPr>
          <w:rFonts w:cstheme="minorHAnsi"/>
          <w:szCs w:val="24"/>
        </w:rPr>
        <w:t>Updating content, format, headers, and footers on CRM System</w:t>
      </w:r>
      <w:r w:rsidR="00C16996" w:rsidRPr="00F268FD">
        <w:rPr>
          <w:rFonts w:cstheme="minorHAnsi"/>
          <w:szCs w:val="24"/>
        </w:rPr>
        <w:t>-</w:t>
      </w:r>
      <w:r w:rsidRPr="00F268FD">
        <w:rPr>
          <w:rFonts w:cstheme="minorHAnsi"/>
          <w:szCs w:val="24"/>
        </w:rPr>
        <w:t>generated letters;</w:t>
      </w:r>
      <w:r w:rsidR="00907565" w:rsidRPr="00F268FD">
        <w:rPr>
          <w:rFonts w:cstheme="minorHAnsi"/>
          <w:szCs w:val="24"/>
        </w:rPr>
        <w:t xml:space="preserve"> </w:t>
      </w:r>
    </w:p>
    <w:p w14:paraId="349C0B9D" w14:textId="0A803020" w:rsidR="008B6D46" w:rsidRPr="00F268FD" w:rsidRDefault="008B6D46" w:rsidP="001C6A29">
      <w:pPr>
        <w:pStyle w:val="ListParagraph"/>
        <w:numPr>
          <w:ilvl w:val="0"/>
          <w:numId w:val="68"/>
        </w:numPr>
        <w:tabs>
          <w:tab w:val="left" w:pos="270"/>
        </w:tabs>
        <w:spacing w:after="120" w:line="276" w:lineRule="auto"/>
        <w:contextualSpacing w:val="0"/>
        <w:rPr>
          <w:rFonts w:cstheme="minorHAnsi"/>
          <w:szCs w:val="24"/>
        </w:rPr>
      </w:pPr>
      <w:r w:rsidRPr="00F268FD">
        <w:rPr>
          <w:rFonts w:cstheme="minorHAnsi"/>
          <w:szCs w:val="24"/>
        </w:rPr>
        <w:t>Suppressing and updating labels and format for field names within detail screens, dropdown menus, table menus, overview tables, reports (all formats), report filters, buttons, links, tasks, alerts, login page(s)</w:t>
      </w:r>
      <w:r w:rsidR="009D3DF4" w:rsidRPr="00F268FD">
        <w:rPr>
          <w:rFonts w:cstheme="minorHAnsi"/>
          <w:szCs w:val="24"/>
        </w:rPr>
        <w:t>,</w:t>
      </w:r>
      <w:r w:rsidRPr="00F268FD">
        <w:rPr>
          <w:rFonts w:cstheme="minorHAnsi"/>
          <w:szCs w:val="24"/>
        </w:rPr>
        <w:t xml:space="preserve"> landing pages</w:t>
      </w:r>
      <w:r w:rsidR="009D3DF4" w:rsidRPr="00F268FD">
        <w:rPr>
          <w:rFonts w:cstheme="minorHAnsi"/>
          <w:szCs w:val="24"/>
        </w:rPr>
        <w:t>,</w:t>
      </w:r>
      <w:r w:rsidRPr="00F268FD">
        <w:rPr>
          <w:rFonts w:cstheme="minorHAnsi"/>
          <w:szCs w:val="24"/>
        </w:rPr>
        <w:t xml:space="preserve"> and any similar editorial changes to the CRM System</w:t>
      </w:r>
      <w:r w:rsidR="00441C3A">
        <w:rPr>
          <w:rFonts w:cstheme="minorHAnsi"/>
          <w:szCs w:val="24"/>
        </w:rPr>
        <w:t>,</w:t>
      </w:r>
      <w:r w:rsidRPr="00F268FD">
        <w:rPr>
          <w:rFonts w:cstheme="minorHAnsi"/>
          <w:szCs w:val="24"/>
        </w:rPr>
        <w:t xml:space="preserve"> </w:t>
      </w:r>
      <w:r w:rsidR="00DE5F33" w:rsidRPr="00F268FD">
        <w:rPr>
          <w:rFonts w:cstheme="minorHAnsi"/>
          <w:szCs w:val="24"/>
        </w:rPr>
        <w:t>Customer P</w:t>
      </w:r>
      <w:r w:rsidRPr="00F268FD">
        <w:rPr>
          <w:rFonts w:cstheme="minorHAnsi"/>
          <w:szCs w:val="24"/>
        </w:rPr>
        <w:t>ortal</w:t>
      </w:r>
      <w:r w:rsidR="00441C3A">
        <w:rPr>
          <w:rFonts w:cstheme="minorHAnsi"/>
          <w:szCs w:val="24"/>
        </w:rPr>
        <w:t>, and website</w:t>
      </w:r>
      <w:r w:rsidRPr="00F268FD">
        <w:rPr>
          <w:rFonts w:cstheme="minorHAnsi"/>
          <w:szCs w:val="24"/>
        </w:rPr>
        <w:t>;</w:t>
      </w:r>
    </w:p>
    <w:p w14:paraId="128B859B" w14:textId="6275A3EB" w:rsidR="008B6D46" w:rsidRPr="00F268FD" w:rsidRDefault="008B6D46" w:rsidP="001C6A29">
      <w:pPr>
        <w:pStyle w:val="ListParagraph"/>
        <w:numPr>
          <w:ilvl w:val="0"/>
          <w:numId w:val="68"/>
        </w:numPr>
        <w:tabs>
          <w:tab w:val="left" w:pos="270"/>
        </w:tabs>
        <w:spacing w:after="120" w:line="276" w:lineRule="auto"/>
        <w:contextualSpacing w:val="0"/>
        <w:rPr>
          <w:rFonts w:cstheme="minorHAnsi"/>
          <w:szCs w:val="24"/>
        </w:rPr>
      </w:pPr>
      <w:r w:rsidRPr="00F268FD">
        <w:rPr>
          <w:rFonts w:cstheme="minorHAnsi"/>
          <w:szCs w:val="24"/>
        </w:rPr>
        <w:t>Maintaining customary calendar, fiscal, and federal activities and processes;</w:t>
      </w:r>
    </w:p>
    <w:p w14:paraId="6D3E6E89" w14:textId="474C48C2" w:rsidR="008B6D46" w:rsidRPr="00F268FD" w:rsidRDefault="008B6D46" w:rsidP="001C6A29">
      <w:pPr>
        <w:pStyle w:val="ListParagraph"/>
        <w:numPr>
          <w:ilvl w:val="0"/>
          <w:numId w:val="68"/>
        </w:numPr>
        <w:tabs>
          <w:tab w:val="left" w:pos="270"/>
        </w:tabs>
        <w:spacing w:after="120" w:line="276" w:lineRule="auto"/>
        <w:contextualSpacing w:val="0"/>
        <w:rPr>
          <w:rFonts w:cstheme="minorHAnsi"/>
          <w:szCs w:val="24"/>
        </w:rPr>
      </w:pPr>
      <w:r w:rsidRPr="00F268FD">
        <w:rPr>
          <w:rFonts w:cstheme="minorHAnsi"/>
          <w:szCs w:val="24"/>
        </w:rPr>
        <w:t xml:space="preserve">Implementing role-based </w:t>
      </w:r>
      <w:r w:rsidR="00CE7C58" w:rsidRPr="00F268FD">
        <w:rPr>
          <w:rFonts w:cstheme="minorHAnsi"/>
          <w:szCs w:val="24"/>
        </w:rPr>
        <w:t xml:space="preserve">Access </w:t>
      </w:r>
      <w:r w:rsidRPr="00F268FD">
        <w:rPr>
          <w:rFonts w:cstheme="minorHAnsi"/>
          <w:szCs w:val="24"/>
        </w:rPr>
        <w:t>to the fully encrypted CRM System for FHKC employees or other Users identified by FHKC;</w:t>
      </w:r>
      <w:r w:rsidR="00E246F9" w:rsidRPr="00F268FD">
        <w:rPr>
          <w:rFonts w:cstheme="minorHAnsi"/>
          <w:szCs w:val="24"/>
        </w:rPr>
        <w:t xml:space="preserve"> </w:t>
      </w:r>
    </w:p>
    <w:p w14:paraId="70B1CA76" w14:textId="09F9E964" w:rsidR="00905B28" w:rsidRPr="00F268FD" w:rsidRDefault="00905B28" w:rsidP="001C6A29">
      <w:pPr>
        <w:pStyle w:val="ListParagraph"/>
        <w:numPr>
          <w:ilvl w:val="0"/>
          <w:numId w:val="68"/>
        </w:numPr>
        <w:tabs>
          <w:tab w:val="left" w:pos="270"/>
        </w:tabs>
        <w:spacing w:after="120" w:line="276" w:lineRule="auto"/>
        <w:contextualSpacing w:val="0"/>
        <w:rPr>
          <w:rFonts w:cstheme="minorHAnsi"/>
          <w:szCs w:val="24"/>
        </w:rPr>
      </w:pPr>
      <w:r w:rsidRPr="00F268FD">
        <w:rPr>
          <w:rFonts w:cstheme="minorHAnsi"/>
          <w:szCs w:val="24"/>
        </w:rPr>
        <w:t>Analy</w:t>
      </w:r>
      <w:r w:rsidR="00441C3A">
        <w:rPr>
          <w:rFonts w:cstheme="minorHAnsi"/>
          <w:szCs w:val="24"/>
        </w:rPr>
        <w:t>zing</w:t>
      </w:r>
      <w:r w:rsidRPr="00F268FD">
        <w:rPr>
          <w:rFonts w:cstheme="minorHAnsi"/>
          <w:szCs w:val="24"/>
        </w:rPr>
        <w:t xml:space="preserve"> </w:t>
      </w:r>
      <w:r w:rsidR="00F759D1" w:rsidRPr="00F268FD">
        <w:rPr>
          <w:rFonts w:cstheme="minorHAnsi"/>
          <w:szCs w:val="24"/>
        </w:rPr>
        <w:t xml:space="preserve">legislation that could </w:t>
      </w:r>
      <w:r w:rsidRPr="00F268FD">
        <w:rPr>
          <w:rFonts w:cstheme="minorHAnsi"/>
          <w:szCs w:val="24"/>
        </w:rPr>
        <w:t>impact the CRM System; and</w:t>
      </w:r>
    </w:p>
    <w:p w14:paraId="5DE13F95" w14:textId="77777777" w:rsidR="008B6D46" w:rsidRPr="00F268FD" w:rsidRDefault="008B6D46" w:rsidP="001C6A29">
      <w:pPr>
        <w:pStyle w:val="ListParagraph"/>
        <w:numPr>
          <w:ilvl w:val="0"/>
          <w:numId w:val="68"/>
        </w:numPr>
        <w:tabs>
          <w:tab w:val="left" w:pos="270"/>
        </w:tabs>
        <w:spacing w:after="120" w:line="276" w:lineRule="auto"/>
        <w:contextualSpacing w:val="0"/>
        <w:rPr>
          <w:rFonts w:cstheme="minorHAnsi"/>
          <w:szCs w:val="24"/>
        </w:rPr>
      </w:pPr>
      <w:r w:rsidRPr="00F268FD">
        <w:rPr>
          <w:rFonts w:cstheme="minorHAnsi"/>
          <w:szCs w:val="24"/>
        </w:rPr>
        <w:lastRenderedPageBreak/>
        <w:t xml:space="preserve">Publishing reports developed in conjunction with FHKC within the CRM System and making such reports available to Users based on their security access. </w:t>
      </w:r>
    </w:p>
    <w:p w14:paraId="63511D3E" w14:textId="77777777" w:rsidR="00915915" w:rsidRPr="00F268FD" w:rsidRDefault="00915915" w:rsidP="001A5EF7">
      <w:pPr>
        <w:pStyle w:val="Heading3"/>
      </w:pPr>
      <w:r w:rsidRPr="00F268FD">
        <w:t>Change Management</w:t>
      </w:r>
    </w:p>
    <w:p w14:paraId="39DBCC29" w14:textId="37364774" w:rsidR="00915915" w:rsidRPr="00F268FD" w:rsidRDefault="00915915" w:rsidP="00F71FB8">
      <w:pPr>
        <w:tabs>
          <w:tab w:val="left" w:pos="270"/>
        </w:tabs>
        <w:spacing w:line="276" w:lineRule="auto"/>
        <w:rPr>
          <w:kern w:val="2"/>
        </w:rPr>
      </w:pPr>
      <w:r w:rsidRPr="00F268FD">
        <w:rPr>
          <w:kern w:val="2"/>
        </w:rPr>
        <w:t xml:space="preserve">The </w:t>
      </w:r>
      <w:r w:rsidR="007431A0" w:rsidRPr="00F268FD">
        <w:rPr>
          <w:kern w:val="2"/>
        </w:rPr>
        <w:t xml:space="preserve">CMP </w:t>
      </w:r>
      <w:r w:rsidRPr="00F268FD">
        <w:rPr>
          <w:kern w:val="2"/>
        </w:rPr>
        <w:t xml:space="preserve">allows for the review and approval of all CRM System changes. FHKC will review and approve all aspects of the processes required to enable a CRM System change. Vendor shall make approved changes, except where such changes interfere with federal and state laws, security requirements as described in Sections 3 and 6 of this Contract, </w:t>
      </w:r>
      <w:r w:rsidR="00495929" w:rsidRPr="00F268FD">
        <w:rPr>
          <w:kern w:val="2"/>
        </w:rPr>
        <w:t xml:space="preserve">or </w:t>
      </w:r>
      <w:r w:rsidRPr="00F268FD">
        <w:rPr>
          <w:kern w:val="2"/>
        </w:rPr>
        <w:t xml:space="preserve">the ability to exercise other provisions in this Contract. </w:t>
      </w:r>
    </w:p>
    <w:p w14:paraId="4034054E" w14:textId="7CA4F634" w:rsidR="00915915" w:rsidRPr="00F268FD" w:rsidRDefault="00915915" w:rsidP="006366BE">
      <w:pPr>
        <w:pStyle w:val="Heading4"/>
      </w:pPr>
      <w:r w:rsidRPr="00F268FD">
        <w:t>Requests for Change</w:t>
      </w:r>
      <w:r w:rsidR="00C666C4" w:rsidRPr="00F268FD">
        <w:t xml:space="preserve"> Initiated by FHKC</w:t>
      </w:r>
    </w:p>
    <w:p w14:paraId="26BC54F5" w14:textId="64EA71DD" w:rsidR="00915915" w:rsidRPr="00F268FD" w:rsidRDefault="00915915" w:rsidP="00E5542F">
      <w:pPr>
        <w:tabs>
          <w:tab w:val="left" w:pos="270"/>
        </w:tabs>
        <w:spacing w:line="276" w:lineRule="auto"/>
        <w:rPr>
          <w:kern w:val="2"/>
        </w:rPr>
      </w:pPr>
      <w:r w:rsidRPr="00F268FD">
        <w:rPr>
          <w:kern w:val="2"/>
        </w:rPr>
        <w:t xml:space="preserve">The Vendor shall accept </w:t>
      </w:r>
      <w:r w:rsidR="003E6B47" w:rsidRPr="00F268FD">
        <w:rPr>
          <w:kern w:val="2"/>
        </w:rPr>
        <w:t xml:space="preserve">FHKC-initiated </w:t>
      </w:r>
      <w:r w:rsidRPr="00F268FD">
        <w:rPr>
          <w:kern w:val="2"/>
        </w:rPr>
        <w:t>RFC</w:t>
      </w:r>
      <w:r w:rsidR="00F15A8F" w:rsidRPr="00F268FD">
        <w:rPr>
          <w:kern w:val="2"/>
        </w:rPr>
        <w:t>s</w:t>
      </w:r>
      <w:r w:rsidRPr="00F268FD">
        <w:rPr>
          <w:kern w:val="2"/>
        </w:rPr>
        <w:t xml:space="preserve"> that include a number and title for the change, description of the change, date approved by FHKC, relevant analysis and/or conditions that provide guidance on how the change should be made, and requested date of deployment. The analysis and/or conditions and date of deployment will not be required information for any RFC</w:t>
      </w:r>
      <w:r w:rsidR="00292C81">
        <w:rPr>
          <w:kern w:val="2"/>
        </w:rPr>
        <w:t xml:space="preserve"> initiated by FHKC</w:t>
      </w:r>
      <w:r w:rsidRPr="00F268FD">
        <w:rPr>
          <w:kern w:val="2"/>
        </w:rPr>
        <w:t xml:space="preserve">. Vendor shall detail additional processes for managing RFCs in its </w:t>
      </w:r>
      <w:r w:rsidR="00683A8E" w:rsidRPr="00F268FD">
        <w:rPr>
          <w:kern w:val="2"/>
        </w:rPr>
        <w:t>CMP</w:t>
      </w:r>
      <w:r w:rsidRPr="00F268FD">
        <w:rPr>
          <w:kern w:val="2"/>
        </w:rPr>
        <w:t xml:space="preserve"> described in</w:t>
      </w:r>
      <w:r w:rsidR="0035544F" w:rsidRPr="00F268FD">
        <w:rPr>
          <w:kern w:val="2"/>
        </w:rPr>
        <w:t xml:space="preserve"> Section</w:t>
      </w:r>
      <w:r w:rsidRPr="00F268FD">
        <w:rPr>
          <w:kern w:val="2"/>
        </w:rPr>
        <w:t xml:space="preserve"> 3.1.</w:t>
      </w:r>
      <w:r w:rsidR="00FC02BC" w:rsidRPr="00F268FD">
        <w:rPr>
          <w:kern w:val="2"/>
        </w:rPr>
        <w:t>4(a).</w:t>
      </w:r>
    </w:p>
    <w:p w14:paraId="04ED33FE" w14:textId="57E3641E" w:rsidR="00185974" w:rsidRPr="00F268FD" w:rsidRDefault="00185974" w:rsidP="00185974">
      <w:pPr>
        <w:tabs>
          <w:tab w:val="left" w:pos="270"/>
        </w:tabs>
        <w:spacing w:line="276" w:lineRule="auto"/>
        <w:rPr>
          <w:rFonts w:cstheme="minorHAnsi"/>
          <w:szCs w:val="24"/>
        </w:rPr>
      </w:pPr>
      <w:r w:rsidRPr="00F268FD">
        <w:rPr>
          <w:rFonts w:cstheme="minorHAnsi"/>
          <w:szCs w:val="24"/>
        </w:rPr>
        <w:t xml:space="preserve">FHKC </w:t>
      </w:r>
      <w:r w:rsidR="00E86C5A" w:rsidRPr="00F268FD">
        <w:rPr>
          <w:rFonts w:cstheme="minorHAnsi"/>
          <w:szCs w:val="24"/>
        </w:rPr>
        <w:t xml:space="preserve">shall </w:t>
      </w:r>
      <w:r w:rsidRPr="00F268FD">
        <w:rPr>
          <w:rFonts w:cstheme="minorHAnsi"/>
          <w:szCs w:val="24"/>
        </w:rPr>
        <w:t xml:space="preserve">be allotted [TBD] System enhancement hours annually to be used for </w:t>
      </w:r>
      <w:r w:rsidR="007053B1" w:rsidRPr="00F268FD">
        <w:rPr>
          <w:rFonts w:cstheme="minorHAnsi"/>
          <w:szCs w:val="24"/>
        </w:rPr>
        <w:t xml:space="preserve">RFCs that </w:t>
      </w:r>
      <w:r w:rsidR="001640A0" w:rsidRPr="00F268FD">
        <w:rPr>
          <w:rFonts w:cstheme="minorHAnsi"/>
          <w:szCs w:val="24"/>
        </w:rPr>
        <w:t>are</w:t>
      </w:r>
      <w:r w:rsidR="007053B1" w:rsidRPr="00F268FD">
        <w:rPr>
          <w:rFonts w:cstheme="minorHAnsi"/>
          <w:szCs w:val="24"/>
        </w:rPr>
        <w:t xml:space="preserve"> not covered under</w:t>
      </w:r>
      <w:r w:rsidR="0035544F" w:rsidRPr="00F268FD">
        <w:rPr>
          <w:rFonts w:cstheme="minorHAnsi"/>
          <w:szCs w:val="24"/>
        </w:rPr>
        <w:t xml:space="preserve"> Section</w:t>
      </w:r>
      <w:r w:rsidR="007053B1" w:rsidRPr="00F268FD">
        <w:rPr>
          <w:rFonts w:cstheme="minorHAnsi"/>
          <w:szCs w:val="24"/>
        </w:rPr>
        <w:t xml:space="preserve"> 3.3.</w:t>
      </w:r>
      <w:r w:rsidR="009301D6" w:rsidRPr="00F268FD">
        <w:rPr>
          <w:rFonts w:cstheme="minorHAnsi"/>
          <w:szCs w:val="24"/>
        </w:rPr>
        <w:t>5</w:t>
      </w:r>
      <w:r w:rsidR="007053B1" w:rsidRPr="00F268FD">
        <w:rPr>
          <w:rFonts w:cstheme="minorHAnsi"/>
          <w:szCs w:val="24"/>
        </w:rPr>
        <w:t>.</w:t>
      </w:r>
      <w:r w:rsidRPr="00F268FD">
        <w:rPr>
          <w:rFonts w:cstheme="minorHAnsi"/>
          <w:szCs w:val="24"/>
        </w:rPr>
        <w:t xml:space="preserve"> Up to [TBD] unused and uncommitted System enhancement hours shall be carried forward to the next </w:t>
      </w:r>
      <w:r w:rsidR="00CF413E">
        <w:rPr>
          <w:rFonts w:cstheme="minorHAnsi"/>
          <w:szCs w:val="24"/>
        </w:rPr>
        <w:t>fiscal</w:t>
      </w:r>
      <w:r w:rsidRPr="00F268FD">
        <w:rPr>
          <w:rFonts w:cstheme="minorHAnsi"/>
          <w:szCs w:val="24"/>
        </w:rPr>
        <w:t xml:space="preserve"> year. For this purpose, once the hours are committed, they are considered used, regardless of when Vendor completes the development. </w:t>
      </w:r>
      <w:r w:rsidR="00260A9B" w:rsidRPr="00F268FD">
        <w:t>FHKC will be charged the actual hours used, up to the estimated hours FHKC approved, to implement the change or enhancement.</w:t>
      </w:r>
      <w:r w:rsidRPr="00F268FD">
        <w:rPr>
          <w:rFonts w:cstheme="minorHAnsi"/>
          <w:szCs w:val="24"/>
        </w:rPr>
        <w:t xml:space="preserve"> FHKC may receive an advance of future System enhancement hours upon reasonable terms to be mutually agreed upon by the Parties. </w:t>
      </w:r>
    </w:p>
    <w:p w14:paraId="1AF056D1" w14:textId="44F4A568" w:rsidR="00185974" w:rsidRPr="00F268FD" w:rsidRDefault="00185974" w:rsidP="00185974">
      <w:pPr>
        <w:tabs>
          <w:tab w:val="left" w:pos="270"/>
        </w:tabs>
        <w:spacing w:line="276" w:lineRule="auto"/>
        <w:rPr>
          <w:rFonts w:cstheme="minorHAnsi"/>
          <w:szCs w:val="24"/>
        </w:rPr>
      </w:pPr>
      <w:r w:rsidRPr="00F268FD">
        <w:rPr>
          <w:rFonts w:cstheme="minorHAnsi"/>
          <w:szCs w:val="24"/>
        </w:rPr>
        <w:t xml:space="preserve">System enhancement hours will be consumed </w:t>
      </w:r>
      <w:r w:rsidR="00535128" w:rsidRPr="00F268FD">
        <w:rPr>
          <w:rFonts w:cstheme="minorHAnsi"/>
          <w:szCs w:val="24"/>
        </w:rPr>
        <w:t>at two resource levels</w:t>
      </w:r>
      <w:r w:rsidRPr="00F268FD">
        <w:rPr>
          <w:rFonts w:cstheme="minorHAnsi"/>
          <w:szCs w:val="24"/>
        </w:rPr>
        <w:t>:</w:t>
      </w:r>
    </w:p>
    <w:p w14:paraId="113F449B" w14:textId="5604749A" w:rsidR="00185974" w:rsidRPr="00F268FD" w:rsidRDefault="006F23D8" w:rsidP="001C6A29">
      <w:pPr>
        <w:pStyle w:val="ListParagraph"/>
        <w:numPr>
          <w:ilvl w:val="0"/>
          <w:numId w:val="69"/>
        </w:numPr>
        <w:tabs>
          <w:tab w:val="left" w:pos="270"/>
        </w:tabs>
        <w:spacing w:after="120" w:line="276" w:lineRule="auto"/>
        <w:contextualSpacing w:val="0"/>
        <w:rPr>
          <w:rFonts w:cstheme="minorHAnsi"/>
          <w:szCs w:val="24"/>
        </w:rPr>
      </w:pPr>
      <w:r w:rsidRPr="00F268FD">
        <w:rPr>
          <w:rFonts w:cstheme="minorHAnsi"/>
          <w:szCs w:val="24"/>
        </w:rPr>
        <w:t xml:space="preserve">Development level: </w:t>
      </w:r>
      <w:r w:rsidR="00185974" w:rsidRPr="00F268FD">
        <w:rPr>
          <w:rFonts w:cstheme="minorHAnsi"/>
          <w:szCs w:val="24"/>
        </w:rPr>
        <w:t>IT developers, IT specialists, and senior consultants performing System, strategy</w:t>
      </w:r>
      <w:r w:rsidR="00F70F60" w:rsidRPr="00F268FD">
        <w:rPr>
          <w:rFonts w:cstheme="minorHAnsi"/>
          <w:szCs w:val="24"/>
        </w:rPr>
        <w:t>,</w:t>
      </w:r>
      <w:r w:rsidR="00185974" w:rsidRPr="00F268FD">
        <w:rPr>
          <w:rFonts w:cstheme="minorHAnsi"/>
          <w:szCs w:val="24"/>
        </w:rPr>
        <w:t xml:space="preserve"> or plan development will consume one System enhancement hour</w:t>
      </w:r>
      <w:r w:rsidR="005B3269" w:rsidRPr="00F268FD">
        <w:rPr>
          <w:rFonts w:cstheme="minorHAnsi"/>
          <w:szCs w:val="24"/>
        </w:rPr>
        <w:t xml:space="preserve"> each</w:t>
      </w:r>
      <w:r w:rsidR="00185974" w:rsidRPr="00F268FD">
        <w:rPr>
          <w:rFonts w:cstheme="minorHAnsi"/>
          <w:szCs w:val="24"/>
        </w:rPr>
        <w:t xml:space="preserve"> per hour of effort provided.</w:t>
      </w:r>
    </w:p>
    <w:p w14:paraId="43379605" w14:textId="5A70B085" w:rsidR="00185974" w:rsidRPr="00F268FD" w:rsidRDefault="006F23D8" w:rsidP="001C6A29">
      <w:pPr>
        <w:pStyle w:val="ListParagraph"/>
        <w:numPr>
          <w:ilvl w:val="0"/>
          <w:numId w:val="69"/>
        </w:numPr>
        <w:tabs>
          <w:tab w:val="left" w:pos="270"/>
        </w:tabs>
        <w:spacing w:after="120" w:line="276" w:lineRule="auto"/>
        <w:contextualSpacing w:val="0"/>
        <w:rPr>
          <w:rFonts w:cstheme="minorHAnsi"/>
          <w:szCs w:val="24"/>
        </w:rPr>
      </w:pPr>
      <w:r w:rsidRPr="00F268FD">
        <w:rPr>
          <w:rFonts w:cstheme="minorHAnsi"/>
          <w:szCs w:val="24"/>
        </w:rPr>
        <w:t xml:space="preserve">Support level: </w:t>
      </w:r>
      <w:r w:rsidR="000839A1" w:rsidRPr="00F268FD">
        <w:rPr>
          <w:rFonts w:cstheme="minorHAnsi"/>
          <w:szCs w:val="24"/>
        </w:rPr>
        <w:t>T</w:t>
      </w:r>
      <w:r w:rsidR="00185974" w:rsidRPr="00F268FD">
        <w:rPr>
          <w:rFonts w:cstheme="minorHAnsi"/>
          <w:szCs w:val="24"/>
        </w:rPr>
        <w:t xml:space="preserve">rainers, </w:t>
      </w:r>
      <w:r w:rsidR="005E1FC1" w:rsidRPr="00F268FD">
        <w:rPr>
          <w:rFonts w:cstheme="minorHAnsi"/>
          <w:szCs w:val="24"/>
        </w:rPr>
        <w:t xml:space="preserve">quality analysts, </w:t>
      </w:r>
      <w:r w:rsidR="00185974" w:rsidRPr="00F268FD">
        <w:rPr>
          <w:rFonts w:cstheme="minorHAnsi"/>
          <w:szCs w:val="24"/>
        </w:rPr>
        <w:t xml:space="preserve">and business analysts performing User training or business/data gathering and analysis, and any other resources performing business operational or repetitive tasks will consume one half System enhancement hour </w:t>
      </w:r>
      <w:r w:rsidR="00E741E1" w:rsidRPr="00F268FD">
        <w:rPr>
          <w:rFonts w:cstheme="minorHAnsi"/>
          <w:szCs w:val="24"/>
        </w:rPr>
        <w:t xml:space="preserve">each </w:t>
      </w:r>
      <w:r w:rsidR="00185974" w:rsidRPr="00F268FD">
        <w:rPr>
          <w:rFonts w:cstheme="minorHAnsi"/>
          <w:szCs w:val="24"/>
        </w:rPr>
        <w:t>for every hour of effort provided.</w:t>
      </w:r>
    </w:p>
    <w:p w14:paraId="468321FF" w14:textId="77777777" w:rsidR="00185974" w:rsidRPr="00F268FD" w:rsidRDefault="00185974" w:rsidP="00185974">
      <w:pPr>
        <w:tabs>
          <w:tab w:val="left" w:pos="270"/>
        </w:tabs>
        <w:spacing w:line="276" w:lineRule="auto"/>
        <w:rPr>
          <w:rFonts w:cstheme="minorHAnsi"/>
          <w:szCs w:val="24"/>
        </w:rPr>
      </w:pPr>
      <w:r w:rsidRPr="00F268FD">
        <w:rPr>
          <w:rFonts w:cstheme="minorHAnsi"/>
          <w:szCs w:val="24"/>
        </w:rPr>
        <w:t>The Parties must agree in advance on how and when the System enhancement hours will be used.</w:t>
      </w:r>
    </w:p>
    <w:p w14:paraId="12B24D97" w14:textId="34435E45" w:rsidR="00DD441D" w:rsidRPr="00F268FD" w:rsidRDefault="00DD441D" w:rsidP="00DD441D">
      <w:pPr>
        <w:tabs>
          <w:tab w:val="left" w:pos="270"/>
        </w:tabs>
        <w:spacing w:line="276" w:lineRule="auto"/>
        <w:rPr>
          <w:rFonts w:cstheme="minorHAnsi"/>
          <w:szCs w:val="24"/>
        </w:rPr>
      </w:pPr>
      <w:r w:rsidRPr="00F268FD">
        <w:rPr>
          <w:rFonts w:cstheme="minorHAnsi"/>
          <w:szCs w:val="24"/>
        </w:rPr>
        <w:lastRenderedPageBreak/>
        <w:t>The change scope report</w:t>
      </w:r>
      <w:r w:rsidR="002353C7">
        <w:rPr>
          <w:rFonts w:cstheme="minorHAnsi"/>
          <w:szCs w:val="24"/>
        </w:rPr>
        <w:t xml:space="preserve"> described in Section 3.3.5.4</w:t>
      </w:r>
      <w:r w:rsidRPr="00F268FD">
        <w:rPr>
          <w:rFonts w:cstheme="minorHAnsi"/>
          <w:szCs w:val="24"/>
        </w:rPr>
        <w:t xml:space="preserve"> is considered a cost of doing business and</w:t>
      </w:r>
      <w:r w:rsidR="00E4432F" w:rsidRPr="00F268FD">
        <w:rPr>
          <w:rFonts w:cstheme="minorHAnsi"/>
          <w:szCs w:val="24"/>
        </w:rPr>
        <w:t xml:space="preserve"> its completion</w:t>
      </w:r>
      <w:r w:rsidRPr="00F268FD">
        <w:rPr>
          <w:rFonts w:cstheme="minorHAnsi"/>
          <w:szCs w:val="24"/>
        </w:rPr>
        <w:t xml:space="preserve"> shall not be counted as a reduction in System enhancement hours.</w:t>
      </w:r>
    </w:p>
    <w:p w14:paraId="6C7342EE" w14:textId="0DE93758" w:rsidR="00D952B5" w:rsidRPr="00F268FD" w:rsidRDefault="00D952B5" w:rsidP="00D952B5">
      <w:pPr>
        <w:tabs>
          <w:tab w:val="left" w:pos="270"/>
        </w:tabs>
        <w:spacing w:line="276" w:lineRule="auto"/>
        <w:rPr>
          <w:rFonts w:cstheme="minorHAnsi"/>
          <w:szCs w:val="24"/>
        </w:rPr>
      </w:pPr>
      <w:r w:rsidRPr="00F268FD">
        <w:rPr>
          <w:rFonts w:cstheme="minorHAnsi"/>
          <w:szCs w:val="24"/>
        </w:rPr>
        <w:t xml:space="preserve">As required by Appendix A, Vendor shall report System enhancement hours </w:t>
      </w:r>
      <w:r w:rsidR="00C82B93" w:rsidRPr="00F268FD">
        <w:rPr>
          <w:rFonts w:cstheme="minorHAnsi"/>
          <w:szCs w:val="24"/>
        </w:rPr>
        <w:t xml:space="preserve">throughout </w:t>
      </w:r>
      <w:r w:rsidRPr="00F268FD">
        <w:rPr>
          <w:rFonts w:cstheme="minorHAnsi"/>
          <w:szCs w:val="24"/>
        </w:rPr>
        <w:t xml:space="preserve">the </w:t>
      </w:r>
      <w:r w:rsidR="004237BB" w:rsidRPr="00F268FD">
        <w:rPr>
          <w:rFonts w:cstheme="minorHAnsi"/>
          <w:szCs w:val="24"/>
        </w:rPr>
        <w:t>C</w:t>
      </w:r>
      <w:r w:rsidRPr="00F268FD">
        <w:rPr>
          <w:rFonts w:cstheme="minorHAnsi"/>
          <w:szCs w:val="24"/>
        </w:rPr>
        <w:t>ontract</w:t>
      </w:r>
      <w:r w:rsidR="00C82B93" w:rsidRPr="00F268FD">
        <w:rPr>
          <w:rFonts w:cstheme="minorHAnsi"/>
          <w:szCs w:val="24"/>
        </w:rPr>
        <w:t xml:space="preserve"> Term</w:t>
      </w:r>
      <w:r w:rsidRPr="00F268FD">
        <w:rPr>
          <w:rFonts w:cstheme="minorHAnsi"/>
          <w:szCs w:val="24"/>
        </w:rPr>
        <w:t>. </w:t>
      </w:r>
      <w:r w:rsidR="00E13696" w:rsidRPr="00F268FD">
        <w:rPr>
          <w:rFonts w:cstheme="minorHAnsi"/>
          <w:szCs w:val="24"/>
        </w:rPr>
        <w:t xml:space="preserve">On a monthly basis, </w:t>
      </w:r>
      <w:r w:rsidRPr="00F268FD">
        <w:rPr>
          <w:rFonts w:cstheme="minorHAnsi"/>
          <w:szCs w:val="24"/>
        </w:rPr>
        <w:t xml:space="preserve">Vendor </w:t>
      </w:r>
      <w:r w:rsidR="00E13696" w:rsidRPr="00F268FD">
        <w:rPr>
          <w:rFonts w:cstheme="minorHAnsi"/>
          <w:szCs w:val="24"/>
        </w:rPr>
        <w:t>shall</w:t>
      </w:r>
      <w:r w:rsidRPr="00F268FD">
        <w:rPr>
          <w:rFonts w:cstheme="minorHAnsi"/>
          <w:szCs w:val="24"/>
        </w:rPr>
        <w:t xml:space="preserve"> report the number of hours available from the current fiscal year </w:t>
      </w:r>
      <w:r w:rsidR="009479C0" w:rsidRPr="00F268FD">
        <w:rPr>
          <w:rFonts w:cstheme="minorHAnsi"/>
          <w:szCs w:val="24"/>
        </w:rPr>
        <w:t>plus any</w:t>
      </w:r>
      <w:r w:rsidRPr="00F268FD">
        <w:rPr>
          <w:rFonts w:cstheme="minorHAnsi"/>
          <w:szCs w:val="24"/>
        </w:rPr>
        <w:t xml:space="preserve"> carried over from the </w:t>
      </w:r>
      <w:r w:rsidR="000D74F9">
        <w:rPr>
          <w:rFonts w:cstheme="minorHAnsi"/>
          <w:szCs w:val="24"/>
        </w:rPr>
        <w:t>previous</w:t>
      </w:r>
      <w:r w:rsidRPr="00F268FD">
        <w:rPr>
          <w:rFonts w:cstheme="minorHAnsi"/>
          <w:szCs w:val="24"/>
        </w:rPr>
        <w:t xml:space="preserve"> fiscal year (if applicable) by resource level</w:t>
      </w:r>
      <w:r w:rsidR="00186327" w:rsidRPr="00F268FD">
        <w:rPr>
          <w:rFonts w:cstheme="minorHAnsi"/>
          <w:szCs w:val="24"/>
        </w:rPr>
        <w:t xml:space="preserve">. Vendor shall provide a separate detail report of </w:t>
      </w:r>
      <w:r w:rsidRPr="00F268FD">
        <w:rPr>
          <w:rFonts w:cstheme="minorHAnsi"/>
          <w:szCs w:val="24"/>
        </w:rPr>
        <w:t xml:space="preserve">RFCs opened or active at </w:t>
      </w:r>
      <w:r w:rsidR="00186327" w:rsidRPr="00F268FD">
        <w:rPr>
          <w:rFonts w:cstheme="minorHAnsi"/>
          <w:szCs w:val="24"/>
        </w:rPr>
        <w:t>any</w:t>
      </w:r>
      <w:r w:rsidRPr="00F268FD">
        <w:rPr>
          <w:rFonts w:cstheme="minorHAnsi"/>
          <w:szCs w:val="24"/>
        </w:rPr>
        <w:t xml:space="preserve"> point during the fiscal year. For each RFC</w:t>
      </w:r>
      <w:r w:rsidR="007E15CA" w:rsidRPr="00F268FD">
        <w:rPr>
          <w:rFonts w:cstheme="minorHAnsi"/>
          <w:szCs w:val="24"/>
        </w:rPr>
        <w:t xml:space="preserve"> on the</w:t>
      </w:r>
      <w:r w:rsidR="00C10BE6" w:rsidRPr="00F268FD">
        <w:rPr>
          <w:rFonts w:cstheme="minorHAnsi"/>
          <w:szCs w:val="24"/>
        </w:rPr>
        <w:t xml:space="preserve"> separate</w:t>
      </w:r>
      <w:r w:rsidR="007E15CA" w:rsidRPr="00F268FD">
        <w:rPr>
          <w:rFonts w:cstheme="minorHAnsi"/>
          <w:szCs w:val="24"/>
        </w:rPr>
        <w:t xml:space="preserve"> detail report</w:t>
      </w:r>
      <w:r w:rsidRPr="00F268FD">
        <w:rPr>
          <w:rFonts w:cstheme="minorHAnsi"/>
          <w:szCs w:val="24"/>
        </w:rPr>
        <w:t xml:space="preserve">, Vendor will </w:t>
      </w:r>
      <w:r w:rsidR="007E15CA" w:rsidRPr="00F268FD">
        <w:rPr>
          <w:rFonts w:cstheme="minorHAnsi"/>
          <w:szCs w:val="24"/>
        </w:rPr>
        <w:t xml:space="preserve">state </w:t>
      </w:r>
      <w:r w:rsidRPr="00F268FD">
        <w:rPr>
          <w:rFonts w:cstheme="minorHAnsi"/>
          <w:szCs w:val="24"/>
        </w:rPr>
        <w:t>the number of hours that were estimated and the number of hours that were expended by resource level and by any other criteria</w:t>
      </w:r>
      <w:r w:rsidR="00CB7E27" w:rsidRPr="00F268FD">
        <w:rPr>
          <w:rFonts w:cstheme="minorHAnsi"/>
          <w:szCs w:val="24"/>
        </w:rPr>
        <w:t xml:space="preserve"> required by FHKC</w:t>
      </w:r>
      <w:r w:rsidRPr="00F268FD">
        <w:rPr>
          <w:rFonts w:cstheme="minorHAnsi"/>
          <w:szCs w:val="24"/>
        </w:rPr>
        <w:t xml:space="preserve"> that could assist tracking these hours. </w:t>
      </w:r>
    </w:p>
    <w:p w14:paraId="0572FC99" w14:textId="4C7FD1C1" w:rsidR="00775EC3" w:rsidRPr="00F268FD" w:rsidRDefault="00775EC3" w:rsidP="006366BE">
      <w:pPr>
        <w:pStyle w:val="Heading4"/>
      </w:pPr>
      <w:r w:rsidRPr="00F268FD">
        <w:t>Requests for Change</w:t>
      </w:r>
      <w:r w:rsidR="00C666C4" w:rsidRPr="00F268FD">
        <w:t xml:space="preserve"> Initiated by Vendor</w:t>
      </w:r>
    </w:p>
    <w:p w14:paraId="36F8AC04" w14:textId="2975D8CA" w:rsidR="007D34F1" w:rsidRPr="00F268FD" w:rsidRDefault="00775EC3" w:rsidP="00775EC3">
      <w:pPr>
        <w:tabs>
          <w:tab w:val="left" w:pos="270"/>
        </w:tabs>
        <w:spacing w:line="276" w:lineRule="auto"/>
        <w:rPr>
          <w:rFonts w:cstheme="minorHAnsi"/>
          <w:kern w:val="2"/>
          <w:szCs w:val="24"/>
        </w:rPr>
      </w:pPr>
      <w:r w:rsidRPr="00F268FD">
        <w:rPr>
          <w:rFonts w:cstheme="minorHAnsi"/>
          <w:kern w:val="2"/>
          <w:szCs w:val="24"/>
        </w:rPr>
        <w:t xml:space="preserve">Vendor shall create an RFC for each </w:t>
      </w:r>
      <w:r w:rsidR="00022410" w:rsidRPr="00F268FD">
        <w:rPr>
          <w:rFonts w:cstheme="minorHAnsi"/>
          <w:kern w:val="2"/>
          <w:szCs w:val="24"/>
        </w:rPr>
        <w:t xml:space="preserve">distinct </w:t>
      </w:r>
      <w:r w:rsidRPr="00F268FD">
        <w:rPr>
          <w:rFonts w:cstheme="minorHAnsi"/>
          <w:kern w:val="2"/>
          <w:szCs w:val="24"/>
        </w:rPr>
        <w:t xml:space="preserve">System Change deemed necessary to maintain integrity in any part of the </w:t>
      </w:r>
      <w:r w:rsidR="00C42D00" w:rsidRPr="00F268FD">
        <w:rPr>
          <w:rFonts w:cstheme="minorHAnsi"/>
          <w:kern w:val="2"/>
          <w:szCs w:val="24"/>
        </w:rPr>
        <w:t xml:space="preserve">CRM </w:t>
      </w:r>
      <w:r w:rsidRPr="00F268FD">
        <w:rPr>
          <w:rFonts w:cstheme="minorHAnsi"/>
          <w:kern w:val="2"/>
          <w:szCs w:val="24"/>
        </w:rPr>
        <w:t xml:space="preserve">System. </w:t>
      </w:r>
      <w:r w:rsidR="008C015C" w:rsidRPr="00F268FD">
        <w:rPr>
          <w:rFonts w:cstheme="minorHAnsi"/>
          <w:kern w:val="2"/>
          <w:szCs w:val="24"/>
        </w:rPr>
        <w:t xml:space="preserve">RFCs initiated by Vendor shall include </w:t>
      </w:r>
      <w:r w:rsidR="00E7609A" w:rsidRPr="00F268FD">
        <w:rPr>
          <w:rFonts w:cstheme="minorHAnsi"/>
          <w:kern w:val="2"/>
          <w:szCs w:val="24"/>
        </w:rPr>
        <w:t>changes</w:t>
      </w:r>
      <w:r w:rsidR="00313B9D" w:rsidRPr="00F268FD">
        <w:rPr>
          <w:rFonts w:cstheme="minorHAnsi"/>
          <w:kern w:val="2"/>
          <w:szCs w:val="24"/>
        </w:rPr>
        <w:t xml:space="preserve"> </w:t>
      </w:r>
      <w:r w:rsidR="004A5B30" w:rsidRPr="00F268FD">
        <w:rPr>
          <w:rFonts w:cstheme="minorHAnsi"/>
          <w:kern w:val="2"/>
          <w:szCs w:val="24"/>
        </w:rPr>
        <w:t xml:space="preserve">as described in </w:t>
      </w:r>
      <w:r w:rsidR="0035544F" w:rsidRPr="00F268FD">
        <w:rPr>
          <w:rFonts w:cstheme="minorHAnsi"/>
          <w:kern w:val="2"/>
          <w:szCs w:val="24"/>
        </w:rPr>
        <w:t>Section</w:t>
      </w:r>
      <w:r w:rsidR="00F71F75" w:rsidRPr="00F268FD">
        <w:rPr>
          <w:rFonts w:cstheme="minorHAnsi"/>
          <w:kern w:val="2"/>
          <w:szCs w:val="24"/>
        </w:rPr>
        <w:t>s</w:t>
      </w:r>
      <w:r w:rsidR="00313B9D" w:rsidRPr="00F268FD">
        <w:rPr>
          <w:rFonts w:cstheme="minorHAnsi"/>
          <w:kern w:val="2"/>
          <w:szCs w:val="24"/>
        </w:rPr>
        <w:t xml:space="preserve"> </w:t>
      </w:r>
      <w:r w:rsidR="00F71F75" w:rsidRPr="00F268FD">
        <w:rPr>
          <w:rFonts w:cstheme="minorHAnsi"/>
          <w:kern w:val="2"/>
          <w:szCs w:val="24"/>
        </w:rPr>
        <w:t>3.3.1</w:t>
      </w:r>
      <w:r w:rsidR="00313B9D" w:rsidRPr="00F268FD">
        <w:rPr>
          <w:rFonts w:cstheme="minorHAnsi"/>
          <w:kern w:val="2"/>
          <w:szCs w:val="24"/>
        </w:rPr>
        <w:t>,</w:t>
      </w:r>
      <w:r w:rsidR="00F71F75" w:rsidRPr="00F268FD">
        <w:rPr>
          <w:rFonts w:cstheme="minorHAnsi"/>
          <w:kern w:val="2"/>
          <w:szCs w:val="24"/>
        </w:rPr>
        <w:t xml:space="preserve"> 3.3.2</w:t>
      </w:r>
      <w:r w:rsidR="00313B9D" w:rsidRPr="00F268FD">
        <w:rPr>
          <w:rFonts w:cstheme="minorHAnsi"/>
          <w:kern w:val="2"/>
          <w:szCs w:val="24"/>
        </w:rPr>
        <w:t xml:space="preserve">, </w:t>
      </w:r>
      <w:r w:rsidR="007D34F1" w:rsidRPr="00F268FD">
        <w:rPr>
          <w:rFonts w:cstheme="minorHAnsi"/>
          <w:kern w:val="2"/>
          <w:szCs w:val="24"/>
        </w:rPr>
        <w:t>3.3.5.3, 3.3.7</w:t>
      </w:r>
      <w:r w:rsidR="00422116" w:rsidRPr="00F268FD">
        <w:rPr>
          <w:rFonts w:cstheme="minorHAnsi"/>
          <w:kern w:val="2"/>
          <w:szCs w:val="24"/>
        </w:rPr>
        <w:t>,</w:t>
      </w:r>
      <w:r w:rsidR="007716E3" w:rsidRPr="00F268FD">
        <w:rPr>
          <w:rFonts w:cstheme="minorHAnsi"/>
          <w:kern w:val="2"/>
          <w:szCs w:val="24"/>
        </w:rPr>
        <w:t xml:space="preserve"> 3.3.9,</w:t>
      </w:r>
      <w:r w:rsidR="00422116" w:rsidRPr="00F268FD">
        <w:rPr>
          <w:rFonts w:cstheme="minorHAnsi"/>
          <w:kern w:val="2"/>
          <w:szCs w:val="24"/>
        </w:rPr>
        <w:t xml:space="preserve"> </w:t>
      </w:r>
      <w:r w:rsidR="00C96598" w:rsidRPr="00F268FD">
        <w:rPr>
          <w:rFonts w:cstheme="minorHAnsi"/>
          <w:kern w:val="2"/>
          <w:szCs w:val="24"/>
        </w:rPr>
        <w:t xml:space="preserve">as well as </w:t>
      </w:r>
      <w:r w:rsidR="00422116" w:rsidRPr="00F268FD">
        <w:rPr>
          <w:rFonts w:cstheme="minorHAnsi"/>
          <w:kern w:val="2"/>
          <w:szCs w:val="24"/>
        </w:rPr>
        <w:t xml:space="preserve">other changes Vendor deems </w:t>
      </w:r>
      <w:r w:rsidR="0066510A" w:rsidRPr="00F268FD">
        <w:rPr>
          <w:rFonts w:cstheme="minorHAnsi"/>
          <w:kern w:val="2"/>
          <w:szCs w:val="24"/>
        </w:rPr>
        <w:t>necessary</w:t>
      </w:r>
      <w:r w:rsidR="00422116" w:rsidRPr="00F268FD">
        <w:rPr>
          <w:rFonts w:cstheme="minorHAnsi"/>
          <w:kern w:val="2"/>
          <w:szCs w:val="24"/>
        </w:rPr>
        <w:t>.</w:t>
      </w:r>
      <w:r w:rsidR="00010F9C" w:rsidRPr="00F268FD">
        <w:rPr>
          <w:rFonts w:cstheme="minorHAnsi"/>
          <w:kern w:val="2"/>
          <w:szCs w:val="24"/>
        </w:rPr>
        <w:t xml:space="preserve"> The FHKC change manager will accept and evaluate the Vendor-initiated RFC acco</w:t>
      </w:r>
      <w:r w:rsidR="00FB6290" w:rsidRPr="00F268FD">
        <w:rPr>
          <w:rFonts w:cstheme="minorHAnsi"/>
          <w:kern w:val="2"/>
          <w:szCs w:val="24"/>
        </w:rPr>
        <w:t>rding to the CMP.</w:t>
      </w:r>
    </w:p>
    <w:p w14:paraId="23B16068" w14:textId="77777777" w:rsidR="00F20D14" w:rsidRPr="00F268FD" w:rsidRDefault="00F20D14" w:rsidP="006366BE">
      <w:pPr>
        <w:pStyle w:val="Heading4"/>
      </w:pPr>
      <w:r w:rsidRPr="00F268FD">
        <w:t>CRM</w:t>
      </w:r>
      <w:r w:rsidRPr="00F268FD">
        <w:rPr>
          <w:rFonts w:cstheme="minorHAnsi"/>
          <w:kern w:val="2"/>
          <w:szCs w:val="24"/>
        </w:rPr>
        <w:t xml:space="preserve"> System Updates</w:t>
      </w:r>
      <w:r w:rsidRPr="00F268FD">
        <w:t xml:space="preserve"> and Upgrades</w:t>
      </w:r>
    </w:p>
    <w:p w14:paraId="66CC4594" w14:textId="53529F9B" w:rsidR="00F20D14" w:rsidRPr="00F268FD" w:rsidRDefault="00F20D14" w:rsidP="00F20D14">
      <w:pPr>
        <w:pStyle w:val="BodyTextIndent"/>
        <w:tabs>
          <w:tab w:val="left" w:pos="270"/>
          <w:tab w:val="left" w:pos="360"/>
          <w:tab w:val="left" w:pos="720"/>
          <w:tab w:val="left" w:pos="1080"/>
        </w:tabs>
        <w:spacing w:line="276" w:lineRule="auto"/>
        <w:ind w:left="0"/>
        <w:jc w:val="left"/>
        <w:rPr>
          <w:rFonts w:cstheme="minorHAnsi"/>
          <w:color w:val="000000"/>
          <w:szCs w:val="24"/>
        </w:rPr>
      </w:pPr>
      <w:r w:rsidRPr="00F268FD">
        <w:rPr>
          <w:rFonts w:cstheme="minorHAnsi"/>
          <w:spacing w:val="0"/>
          <w:szCs w:val="24"/>
        </w:rPr>
        <w:t xml:space="preserve">Vendor shall use versions of the components of the CRM System Software that are currently maintained and supported by their third-party vendors. Vendor shall install each patch or upgrade (e.g., security patch, security upgrade, service/support patch, CRM System patch, CRM System enhancement pack, and any other patches or updates as applicable) at its sole expense, within 45 </w:t>
      </w:r>
      <w:r w:rsidR="00C94702" w:rsidRPr="00F268FD">
        <w:rPr>
          <w:rFonts w:cstheme="minorHAnsi"/>
          <w:spacing w:val="0"/>
          <w:szCs w:val="24"/>
        </w:rPr>
        <w:t>Calendar D</w:t>
      </w:r>
      <w:r w:rsidRPr="00F268FD">
        <w:rPr>
          <w:rFonts w:cstheme="minorHAnsi"/>
          <w:spacing w:val="0"/>
          <w:szCs w:val="24"/>
        </w:rPr>
        <w:t xml:space="preserve">ays after such item has been released by the third-party vendor. </w:t>
      </w:r>
      <w:r w:rsidRPr="00F268FD">
        <w:rPr>
          <w:rFonts w:cstheme="minorHAnsi"/>
          <w:szCs w:val="24"/>
        </w:rPr>
        <w:t xml:space="preserve">If the patch or upgrade includes a critical security fix, Vendor shall take all necessary actions to implement within seven </w:t>
      </w:r>
      <w:r w:rsidR="00A77DE3" w:rsidRPr="00F268FD">
        <w:rPr>
          <w:rFonts w:cstheme="minorHAnsi"/>
          <w:spacing w:val="0"/>
          <w:szCs w:val="24"/>
        </w:rPr>
        <w:t>Calendar</w:t>
      </w:r>
      <w:r w:rsidR="00A77DE3" w:rsidRPr="00F268FD">
        <w:rPr>
          <w:rFonts w:cstheme="minorHAnsi"/>
          <w:szCs w:val="24"/>
        </w:rPr>
        <w:t xml:space="preserve"> D</w:t>
      </w:r>
      <w:r w:rsidRPr="00F268FD">
        <w:rPr>
          <w:rFonts w:cstheme="minorHAnsi"/>
          <w:szCs w:val="24"/>
        </w:rPr>
        <w:t xml:space="preserve">ays of such release. </w:t>
      </w:r>
      <w:r w:rsidR="00403047" w:rsidRPr="00F268FD">
        <w:rPr>
          <w:rFonts w:cstheme="minorHAnsi"/>
          <w:szCs w:val="24"/>
        </w:rPr>
        <w:t xml:space="preserve">Vendor shall document all </w:t>
      </w:r>
      <w:r w:rsidR="002C10BA" w:rsidRPr="00F268FD">
        <w:rPr>
          <w:rFonts w:cstheme="minorHAnsi"/>
          <w:szCs w:val="24"/>
        </w:rPr>
        <w:t xml:space="preserve">such changes </w:t>
      </w:r>
      <w:r w:rsidR="004F65E5" w:rsidRPr="00F268FD">
        <w:rPr>
          <w:rFonts w:cstheme="minorHAnsi"/>
          <w:szCs w:val="24"/>
        </w:rPr>
        <w:t>in the systems design workbook required in Appendix A.</w:t>
      </w:r>
    </w:p>
    <w:p w14:paraId="60140949" w14:textId="321D6455" w:rsidR="007A17E9" w:rsidRPr="00F268FD" w:rsidRDefault="00F6496D" w:rsidP="00F20D14">
      <w:pPr>
        <w:rPr>
          <w:rFonts w:cstheme="minorHAnsi"/>
          <w:szCs w:val="24"/>
        </w:rPr>
      </w:pPr>
      <w:r w:rsidRPr="00F268FD">
        <w:rPr>
          <w:rFonts w:cstheme="minorHAnsi"/>
          <w:szCs w:val="24"/>
        </w:rPr>
        <w:t xml:space="preserve">With FHKC approval, </w:t>
      </w:r>
      <w:r w:rsidR="00F20D14" w:rsidRPr="00F268FD">
        <w:rPr>
          <w:rFonts w:cstheme="minorHAnsi"/>
          <w:szCs w:val="24"/>
        </w:rPr>
        <w:t xml:space="preserve">Vendor </w:t>
      </w:r>
      <w:r w:rsidRPr="00F268FD">
        <w:rPr>
          <w:rFonts w:cstheme="minorHAnsi"/>
          <w:szCs w:val="24"/>
        </w:rPr>
        <w:t xml:space="preserve">may </w:t>
      </w:r>
      <w:r w:rsidR="00F20D14" w:rsidRPr="00F268FD">
        <w:rPr>
          <w:rFonts w:cstheme="minorHAnsi"/>
          <w:szCs w:val="24"/>
        </w:rPr>
        <w:t xml:space="preserve">be excused from installing such patches or upgrades </w:t>
      </w:r>
      <w:r w:rsidR="00790A0E" w:rsidRPr="00F268FD">
        <w:rPr>
          <w:rFonts w:cstheme="minorHAnsi"/>
          <w:szCs w:val="24"/>
        </w:rPr>
        <w:t>if</w:t>
      </w:r>
      <w:r w:rsidR="00F20D14" w:rsidRPr="00F268FD">
        <w:rPr>
          <w:rFonts w:cstheme="minorHAnsi"/>
          <w:szCs w:val="24"/>
        </w:rPr>
        <w:t xml:space="preserve"> it </w:t>
      </w:r>
      <w:r w:rsidR="00952C5A" w:rsidRPr="00F268FD">
        <w:rPr>
          <w:rFonts w:cstheme="minorHAnsi"/>
          <w:szCs w:val="24"/>
        </w:rPr>
        <w:t xml:space="preserve">is able to provide </w:t>
      </w:r>
      <w:r w:rsidR="00F20D14" w:rsidRPr="00F268FD">
        <w:rPr>
          <w:rFonts w:cstheme="minorHAnsi"/>
          <w:szCs w:val="24"/>
        </w:rPr>
        <w:t xml:space="preserve">a reasonable </w:t>
      </w:r>
      <w:r w:rsidR="00952C5A" w:rsidRPr="00F268FD">
        <w:rPr>
          <w:rFonts w:cstheme="minorHAnsi"/>
          <w:szCs w:val="24"/>
        </w:rPr>
        <w:t xml:space="preserve">justification </w:t>
      </w:r>
      <w:r w:rsidR="00F20D14" w:rsidRPr="00F268FD">
        <w:rPr>
          <w:rFonts w:cstheme="minorHAnsi"/>
          <w:szCs w:val="24"/>
        </w:rPr>
        <w:t xml:space="preserve">(other than cost). </w:t>
      </w:r>
    </w:p>
    <w:p w14:paraId="26F86E6F" w14:textId="43CE2E0C" w:rsidR="00F20D14" w:rsidRPr="00F268FD" w:rsidRDefault="006B448C" w:rsidP="00F20D14">
      <w:r w:rsidRPr="00F268FD">
        <w:rPr>
          <w:rFonts w:cstheme="minorHAnsi"/>
          <w:szCs w:val="24"/>
        </w:rPr>
        <w:t>As required by Appendix A</w:t>
      </w:r>
      <w:r w:rsidR="00567216" w:rsidRPr="00F268FD">
        <w:rPr>
          <w:rFonts w:cstheme="minorHAnsi"/>
          <w:szCs w:val="24"/>
        </w:rPr>
        <w:t xml:space="preserve">, </w:t>
      </w:r>
      <w:r w:rsidR="00F20D14" w:rsidRPr="00F268FD">
        <w:rPr>
          <w:rFonts w:cstheme="minorHAnsi"/>
          <w:szCs w:val="24"/>
        </w:rPr>
        <w:t xml:space="preserve">Vendor shall provide FHKC a copy of a CRM System Software Update Assessment from an independent auditor </w:t>
      </w:r>
      <w:r w:rsidR="000E39B9" w:rsidRPr="00F268FD">
        <w:rPr>
          <w:rFonts w:cstheme="minorHAnsi"/>
          <w:szCs w:val="24"/>
        </w:rPr>
        <w:t xml:space="preserve">demonstrating </w:t>
      </w:r>
      <w:r w:rsidR="00F20D14" w:rsidRPr="00F268FD">
        <w:rPr>
          <w:rFonts w:cstheme="minorHAnsi"/>
          <w:szCs w:val="24"/>
        </w:rPr>
        <w:t>Vendor has performed security testing and applied all patches and upgrades</w:t>
      </w:r>
      <w:r w:rsidR="00F20D14" w:rsidRPr="00F268FD">
        <w:t>.</w:t>
      </w:r>
    </w:p>
    <w:p w14:paraId="221409C1" w14:textId="5B6A1751" w:rsidR="00915915" w:rsidRPr="00F268FD" w:rsidRDefault="00915915" w:rsidP="006366BE">
      <w:pPr>
        <w:pStyle w:val="Heading4"/>
      </w:pPr>
      <w:r w:rsidRPr="00F268FD">
        <w:lastRenderedPageBreak/>
        <w:t>Change Review and Approval</w:t>
      </w:r>
    </w:p>
    <w:p w14:paraId="6AC99BD8" w14:textId="654330EA" w:rsidR="008C53B3" w:rsidRPr="00F268FD" w:rsidRDefault="00915915" w:rsidP="00603DE0">
      <w:pPr>
        <w:tabs>
          <w:tab w:val="left" w:pos="270"/>
        </w:tabs>
        <w:spacing w:line="276" w:lineRule="auto"/>
      </w:pPr>
      <w:r w:rsidRPr="00F268FD">
        <w:rPr>
          <w:kern w:val="2"/>
        </w:rPr>
        <w:t>Vendor shall review all RFCs and submit to FHKC’s change manager a change scope report that include</w:t>
      </w:r>
      <w:r w:rsidR="00342FF4" w:rsidRPr="00F268FD">
        <w:rPr>
          <w:kern w:val="2"/>
        </w:rPr>
        <w:t>s</w:t>
      </w:r>
      <w:r w:rsidRPr="00F268FD">
        <w:rPr>
          <w:kern w:val="2"/>
        </w:rPr>
        <w:t xml:space="preserve"> an estimate of hours required, earliest estimated completion date, and a description of how the change will be applied in the </w:t>
      </w:r>
      <w:r w:rsidR="00FE578D" w:rsidRPr="00F268FD">
        <w:rPr>
          <w:kern w:val="2"/>
        </w:rPr>
        <w:t xml:space="preserve">CRM </w:t>
      </w:r>
      <w:r w:rsidRPr="00F268FD">
        <w:rPr>
          <w:kern w:val="2"/>
        </w:rPr>
        <w:t>System.</w:t>
      </w:r>
      <w:r w:rsidR="008C53B3" w:rsidRPr="00F268FD">
        <w:rPr>
          <w:kern w:val="2"/>
        </w:rPr>
        <w:t xml:space="preserve"> </w:t>
      </w:r>
    </w:p>
    <w:p w14:paraId="1721EFC2" w14:textId="0447E834" w:rsidR="00E94C94" w:rsidRPr="00F268FD" w:rsidRDefault="0065088D" w:rsidP="00603DE0">
      <w:pPr>
        <w:tabs>
          <w:tab w:val="left" w:pos="270"/>
        </w:tabs>
        <w:spacing w:line="276" w:lineRule="auto"/>
      </w:pPr>
      <w:r w:rsidRPr="00F268FD">
        <w:t xml:space="preserve">For FHKC-initiated RFCs, change scope reports are due </w:t>
      </w:r>
      <w:r w:rsidR="00CE298B">
        <w:t xml:space="preserve">within </w:t>
      </w:r>
      <w:r w:rsidR="00371BEB" w:rsidRPr="00F268FD">
        <w:rPr>
          <w:kern w:val="2"/>
        </w:rPr>
        <w:t>15 Business Days</w:t>
      </w:r>
      <w:r w:rsidR="00635450" w:rsidRPr="00F268FD">
        <w:rPr>
          <w:kern w:val="2"/>
        </w:rPr>
        <w:t xml:space="preserve"> </w:t>
      </w:r>
      <w:r w:rsidR="00CE298B">
        <w:rPr>
          <w:kern w:val="2"/>
        </w:rPr>
        <w:t xml:space="preserve">after </w:t>
      </w:r>
      <w:r w:rsidR="00475E1C">
        <w:rPr>
          <w:kern w:val="2"/>
        </w:rPr>
        <w:t>FHKC’s</w:t>
      </w:r>
      <w:r w:rsidR="00635450" w:rsidRPr="00F268FD">
        <w:rPr>
          <w:kern w:val="2"/>
        </w:rPr>
        <w:t xml:space="preserve"> submission</w:t>
      </w:r>
      <w:r w:rsidR="00475E1C">
        <w:rPr>
          <w:kern w:val="2"/>
        </w:rPr>
        <w:t xml:space="preserve"> of the RFC</w:t>
      </w:r>
      <w:r w:rsidRPr="00F268FD">
        <w:rPr>
          <w:kern w:val="2"/>
        </w:rPr>
        <w:t>.</w:t>
      </w:r>
      <w:r w:rsidR="00635450" w:rsidRPr="00F268FD">
        <w:rPr>
          <w:kern w:val="2"/>
        </w:rPr>
        <w:t xml:space="preserve"> </w:t>
      </w:r>
      <w:r w:rsidR="00EB2295" w:rsidRPr="00F268FD">
        <w:t xml:space="preserve">Vendor may be subject to Financial Consequences of $500 per </w:t>
      </w:r>
      <w:r w:rsidR="001C32F8">
        <w:t>Business D</w:t>
      </w:r>
      <w:r w:rsidR="00EB2295" w:rsidRPr="00F268FD">
        <w:t>ay for every day beyond the due date or the date mutually agreed upon by the Parties</w:t>
      </w:r>
      <w:r w:rsidR="00E47D67" w:rsidRPr="00F268FD">
        <w:t xml:space="preserve"> for submitting a change scope report</w:t>
      </w:r>
      <w:r w:rsidR="00EB2295" w:rsidRPr="00F268FD">
        <w:t>.</w:t>
      </w:r>
      <w:r w:rsidR="00E47D67" w:rsidRPr="00F268FD">
        <w:t xml:space="preserve"> </w:t>
      </w:r>
      <w:r w:rsidR="00E47D67" w:rsidRPr="00F268FD">
        <w:rPr>
          <w:rFonts w:cstheme="minorHAnsi"/>
        </w:rPr>
        <w:t>Vendor shall reimburse FHKC via invoice credit for any such Financial Consequences</w:t>
      </w:r>
      <w:r w:rsidR="00E47D67" w:rsidRPr="00F268FD">
        <w:t>.</w:t>
      </w:r>
    </w:p>
    <w:p w14:paraId="38D1CA78" w14:textId="7CB71808" w:rsidR="00BC54BA" w:rsidRPr="00F268FD" w:rsidRDefault="00915915" w:rsidP="00603DE0">
      <w:pPr>
        <w:tabs>
          <w:tab w:val="left" w:pos="270"/>
        </w:tabs>
        <w:spacing w:line="276" w:lineRule="auto"/>
        <w:rPr>
          <w:kern w:val="2"/>
        </w:rPr>
      </w:pPr>
      <w:r w:rsidRPr="00F268FD">
        <w:rPr>
          <w:kern w:val="2"/>
        </w:rPr>
        <w:t xml:space="preserve">The RFC </w:t>
      </w:r>
      <w:r w:rsidR="00551E05" w:rsidRPr="00F268FD">
        <w:rPr>
          <w:kern w:val="2"/>
        </w:rPr>
        <w:t>is</w:t>
      </w:r>
      <w:r w:rsidRPr="00F268FD">
        <w:rPr>
          <w:kern w:val="2"/>
        </w:rPr>
        <w:t xml:space="preserve"> active when the</w:t>
      </w:r>
      <w:r w:rsidR="00EB06EC" w:rsidRPr="00F268FD">
        <w:rPr>
          <w:kern w:val="2"/>
        </w:rPr>
        <w:t xml:space="preserve"> FHKC</w:t>
      </w:r>
      <w:r w:rsidRPr="00F268FD">
        <w:rPr>
          <w:kern w:val="2"/>
        </w:rPr>
        <w:t xml:space="preserve"> change manager approves the change scope report or asks that the scope be amended and re-evaluated. </w:t>
      </w:r>
      <w:r w:rsidR="00BA626A" w:rsidRPr="00F268FD">
        <w:rPr>
          <w:kern w:val="2"/>
        </w:rPr>
        <w:t>In the event of</w:t>
      </w:r>
      <w:r w:rsidR="00644D5D" w:rsidRPr="00F268FD">
        <w:t xml:space="preserve"> </w:t>
      </w:r>
      <w:r w:rsidR="00BA626A" w:rsidRPr="00F268FD">
        <w:rPr>
          <w:kern w:val="2"/>
        </w:rPr>
        <w:t xml:space="preserve">an </w:t>
      </w:r>
      <w:r w:rsidR="005456E5" w:rsidRPr="00F268FD">
        <w:rPr>
          <w:kern w:val="2"/>
        </w:rPr>
        <w:t>emergenc</w:t>
      </w:r>
      <w:r w:rsidR="006E3FCD" w:rsidRPr="00F268FD">
        <w:rPr>
          <w:kern w:val="2"/>
        </w:rPr>
        <w:t>y situation</w:t>
      </w:r>
      <w:r w:rsidR="005D137D" w:rsidRPr="00F268FD">
        <w:rPr>
          <w:kern w:val="2"/>
        </w:rPr>
        <w:t xml:space="preserve"> as</w:t>
      </w:r>
      <w:r w:rsidR="005D137D" w:rsidRPr="00F268FD">
        <w:t xml:space="preserve"> </w:t>
      </w:r>
      <w:r w:rsidR="005D137D" w:rsidRPr="00F268FD">
        <w:rPr>
          <w:kern w:val="2"/>
        </w:rPr>
        <w:t>described in an RFC</w:t>
      </w:r>
      <w:r w:rsidR="00BA626A" w:rsidRPr="00F268FD">
        <w:t>,</w:t>
      </w:r>
      <w:r w:rsidR="006E3FCD" w:rsidRPr="00F268FD">
        <w:t xml:space="preserve"> </w:t>
      </w:r>
      <w:r w:rsidR="001B6E23" w:rsidRPr="00F268FD">
        <w:rPr>
          <w:kern w:val="2"/>
        </w:rPr>
        <w:t xml:space="preserve">Vendor </w:t>
      </w:r>
      <w:r w:rsidR="005456E5" w:rsidRPr="00F268FD">
        <w:rPr>
          <w:kern w:val="2"/>
        </w:rPr>
        <w:t>may proceed to testing and deployment</w:t>
      </w:r>
      <w:r w:rsidR="005163D6" w:rsidRPr="00F268FD">
        <w:rPr>
          <w:kern w:val="2"/>
        </w:rPr>
        <w:t xml:space="preserve"> without the change manager’s input or approval</w:t>
      </w:r>
      <w:r w:rsidR="00142B64" w:rsidRPr="00F268FD">
        <w:rPr>
          <w:kern w:val="2"/>
        </w:rPr>
        <w:t xml:space="preserve"> only when no System Enhancement hours are being charged</w:t>
      </w:r>
      <w:r w:rsidR="00BE4424" w:rsidRPr="00F268FD">
        <w:t>.</w:t>
      </w:r>
      <w:r w:rsidR="00525C33" w:rsidRPr="00F268FD">
        <w:rPr>
          <w:kern w:val="2"/>
        </w:rPr>
        <w:t xml:space="preserve"> In this case, </w:t>
      </w:r>
      <w:r w:rsidR="007B4F12" w:rsidRPr="00F268FD">
        <w:rPr>
          <w:kern w:val="2"/>
        </w:rPr>
        <w:t xml:space="preserve">Vendor shall </w:t>
      </w:r>
      <w:r w:rsidR="006140D0" w:rsidRPr="00F268FD">
        <w:rPr>
          <w:kern w:val="2"/>
        </w:rPr>
        <w:t>explain</w:t>
      </w:r>
      <w:r w:rsidR="00C36FEC" w:rsidRPr="00F268FD">
        <w:t xml:space="preserve"> </w:t>
      </w:r>
      <w:r w:rsidR="00AF65E9" w:rsidRPr="00F268FD">
        <w:rPr>
          <w:kern w:val="2"/>
        </w:rPr>
        <w:t xml:space="preserve">to the change manager </w:t>
      </w:r>
      <w:r w:rsidR="00C36FEC" w:rsidRPr="00F268FD">
        <w:rPr>
          <w:kern w:val="2"/>
        </w:rPr>
        <w:t>the emergency</w:t>
      </w:r>
      <w:r w:rsidR="007B4F12" w:rsidRPr="00F268FD">
        <w:t xml:space="preserve"> </w:t>
      </w:r>
      <w:r w:rsidR="00AF65E9" w:rsidRPr="00F268FD">
        <w:rPr>
          <w:kern w:val="2"/>
        </w:rPr>
        <w:t>and the reason for proceeding to testing and deployment</w:t>
      </w:r>
      <w:r w:rsidR="00D44CA4" w:rsidRPr="00F268FD">
        <w:rPr>
          <w:kern w:val="2"/>
        </w:rPr>
        <w:t xml:space="preserve"> as </w:t>
      </w:r>
      <w:r w:rsidR="000C5E78" w:rsidRPr="00F268FD">
        <w:rPr>
          <w:kern w:val="2"/>
        </w:rPr>
        <w:t>specified in the CMP</w:t>
      </w:r>
      <w:r w:rsidR="00D040C5" w:rsidRPr="00F268FD">
        <w:t>.</w:t>
      </w:r>
      <w:r w:rsidRPr="00F268FD">
        <w:t xml:space="preserve"> </w:t>
      </w:r>
    </w:p>
    <w:p w14:paraId="4962EC31" w14:textId="77777777" w:rsidR="00ED1838" w:rsidRPr="00F268FD" w:rsidRDefault="00ED1838" w:rsidP="006366BE">
      <w:pPr>
        <w:pStyle w:val="Heading4"/>
      </w:pPr>
      <w:r w:rsidRPr="00F268FD">
        <w:t xml:space="preserve">Testing </w:t>
      </w:r>
      <w:r w:rsidRPr="00F268FD">
        <w:rPr>
          <w:rFonts w:eastAsiaTheme="minorEastAsia"/>
        </w:rPr>
        <w:t>and</w:t>
      </w:r>
      <w:r w:rsidRPr="00F268FD">
        <w:t xml:space="preserve"> Acceptance</w:t>
      </w:r>
    </w:p>
    <w:p w14:paraId="730BE5C6" w14:textId="029E0A1D" w:rsidR="00ED1838" w:rsidRPr="00F268FD" w:rsidRDefault="00ED1838" w:rsidP="00ED1838">
      <w:r w:rsidRPr="00F268FD">
        <w:t xml:space="preserve">Vendor shall follow the approved </w:t>
      </w:r>
      <w:r w:rsidR="00C6377E" w:rsidRPr="00F268FD">
        <w:t>CMP</w:t>
      </w:r>
      <w:r w:rsidR="00653431" w:rsidRPr="00F268FD">
        <w:t xml:space="preserve"> </w:t>
      </w:r>
      <w:r w:rsidRPr="00F268FD">
        <w:t xml:space="preserve">to complete all analysis and development of the </w:t>
      </w:r>
      <w:r w:rsidR="00557EC9" w:rsidRPr="00F268FD">
        <w:t>c</w:t>
      </w:r>
      <w:r w:rsidRPr="00F268FD">
        <w:t xml:space="preserve">hange prior to making the </w:t>
      </w:r>
      <w:r w:rsidR="00557EC9" w:rsidRPr="00F268FD">
        <w:t>c</w:t>
      </w:r>
      <w:r w:rsidRPr="00F268FD">
        <w:t xml:space="preserve">hange available in an appropriate environment for testing. As dictated by the </w:t>
      </w:r>
      <w:r w:rsidR="00C6377E" w:rsidRPr="00F268FD">
        <w:t>CMP</w:t>
      </w:r>
      <w:r w:rsidRPr="00F268FD">
        <w:t xml:space="preserve">, an appropriate person or team shall be designated for testing all changes prior to the change affecting </w:t>
      </w:r>
      <w:r w:rsidR="00180C44" w:rsidRPr="00F268FD">
        <w:t>p</w:t>
      </w:r>
      <w:r w:rsidRPr="00F268FD">
        <w:t xml:space="preserve">roduction output. </w:t>
      </w:r>
      <w:r w:rsidR="00896FE4" w:rsidRPr="00F268FD">
        <w:t xml:space="preserve">The change scope report shall explain any change that Vendor believes either cannot be tested or </w:t>
      </w:r>
      <w:r w:rsidR="00B01D49" w:rsidRPr="00F268FD">
        <w:t xml:space="preserve">for which </w:t>
      </w:r>
      <w:r w:rsidR="00896FE4" w:rsidRPr="00F268FD">
        <w:t xml:space="preserve">testing cannot provide valid results, in which case FHKC may waive testing requirements. </w:t>
      </w:r>
      <w:r w:rsidRPr="00F268FD">
        <w:t xml:space="preserve">FHKC shall have sole authority to accept the results of testing and approve the change as part of </w:t>
      </w:r>
      <w:r w:rsidR="00180C44" w:rsidRPr="00F268FD">
        <w:t>p</w:t>
      </w:r>
      <w:r w:rsidRPr="00F268FD">
        <w:t>roduction.</w:t>
      </w:r>
    </w:p>
    <w:p w14:paraId="2A7AC2D5" w14:textId="77777777" w:rsidR="00ED1838" w:rsidRPr="00F268FD" w:rsidRDefault="00ED1838" w:rsidP="006366BE">
      <w:pPr>
        <w:pStyle w:val="Heading4"/>
      </w:pPr>
      <w:r w:rsidRPr="00F268FD">
        <w:t>System Defects and Workarounds</w:t>
      </w:r>
    </w:p>
    <w:p w14:paraId="37AFB753" w14:textId="2A58471B" w:rsidR="7892865A" w:rsidRPr="00F268FD" w:rsidRDefault="00ED1838" w:rsidP="00082C6E">
      <w:pPr>
        <w:spacing w:line="276" w:lineRule="auto"/>
      </w:pPr>
      <w:r w:rsidRPr="00F268FD">
        <w:rPr>
          <w:kern w:val="2"/>
        </w:rPr>
        <w:t xml:space="preserve">Vendor shall document all deviations to the </w:t>
      </w:r>
      <w:r w:rsidR="00B25171" w:rsidRPr="00F268FD">
        <w:rPr>
          <w:kern w:val="2"/>
        </w:rPr>
        <w:t xml:space="preserve">approved </w:t>
      </w:r>
      <w:r w:rsidRPr="00F268FD">
        <w:rPr>
          <w:kern w:val="2"/>
        </w:rPr>
        <w:t>change scope report</w:t>
      </w:r>
      <w:r w:rsidR="008B5D6B" w:rsidRPr="00F268FD">
        <w:rPr>
          <w:kern w:val="2"/>
        </w:rPr>
        <w:t xml:space="preserve"> and all</w:t>
      </w:r>
      <w:r w:rsidR="001D615C" w:rsidRPr="00F268FD">
        <w:t xml:space="preserve"> </w:t>
      </w:r>
      <w:r w:rsidR="007B522C" w:rsidRPr="00F268FD">
        <w:rPr>
          <w:kern w:val="2"/>
        </w:rPr>
        <w:t>System D</w:t>
      </w:r>
      <w:r w:rsidRPr="00F268FD">
        <w:rPr>
          <w:kern w:val="2"/>
        </w:rPr>
        <w:t>efects</w:t>
      </w:r>
      <w:r w:rsidR="00823BFB" w:rsidRPr="00F268FD">
        <w:rPr>
          <w:kern w:val="2"/>
        </w:rPr>
        <w:t>, with or without workarounds</w:t>
      </w:r>
      <w:r w:rsidR="008B5D6B" w:rsidRPr="00F268FD">
        <w:rPr>
          <w:kern w:val="2"/>
        </w:rPr>
        <w:t xml:space="preserve"> and</w:t>
      </w:r>
      <w:r w:rsidR="00823BFB" w:rsidRPr="00F268FD">
        <w:rPr>
          <w:kern w:val="2"/>
        </w:rPr>
        <w:t xml:space="preserve"> </w:t>
      </w:r>
      <w:r w:rsidR="00DB2F79" w:rsidRPr="00F268FD">
        <w:rPr>
          <w:kern w:val="2"/>
        </w:rPr>
        <w:t>not resolved before deployment</w:t>
      </w:r>
      <w:r w:rsidRPr="00F268FD">
        <w:rPr>
          <w:kern w:val="2"/>
        </w:rPr>
        <w:t xml:space="preserve">. Vendor shall </w:t>
      </w:r>
      <w:r w:rsidR="00CE0D59" w:rsidRPr="00F268FD">
        <w:rPr>
          <w:kern w:val="2"/>
        </w:rPr>
        <w:t>resolve System D</w:t>
      </w:r>
      <w:r w:rsidRPr="00F268FD">
        <w:rPr>
          <w:kern w:val="2"/>
        </w:rPr>
        <w:t xml:space="preserve">efects within 30 </w:t>
      </w:r>
      <w:r w:rsidR="00862AC0" w:rsidRPr="00F268FD">
        <w:rPr>
          <w:kern w:val="2"/>
        </w:rPr>
        <w:t>Calendar D</w:t>
      </w:r>
      <w:r w:rsidRPr="00F268FD">
        <w:rPr>
          <w:kern w:val="2"/>
        </w:rPr>
        <w:t xml:space="preserve">ays after the closure of the RFC from which </w:t>
      </w:r>
      <w:r w:rsidR="000D456A" w:rsidRPr="00F268FD">
        <w:rPr>
          <w:kern w:val="2"/>
        </w:rPr>
        <w:t>the System Defects</w:t>
      </w:r>
      <w:r w:rsidRPr="00F268FD">
        <w:rPr>
          <w:kern w:val="2"/>
        </w:rPr>
        <w:t xml:space="preserve"> emanated</w:t>
      </w:r>
      <w:r w:rsidR="00CB5EAA" w:rsidRPr="00F268FD">
        <w:rPr>
          <w:kern w:val="2"/>
        </w:rPr>
        <w:t xml:space="preserve"> or within the tim</w:t>
      </w:r>
      <w:r w:rsidR="00E8018F" w:rsidRPr="00F268FD">
        <w:rPr>
          <w:kern w:val="2"/>
        </w:rPr>
        <w:t>eframe to be approved by FHKC</w:t>
      </w:r>
      <w:r w:rsidR="00CB5EAA" w:rsidRPr="00F268FD">
        <w:rPr>
          <w:kern w:val="2"/>
        </w:rPr>
        <w:t>. Failure</w:t>
      </w:r>
      <w:r w:rsidRPr="00F268FD">
        <w:t xml:space="preserve"> </w:t>
      </w:r>
      <w:r w:rsidR="7892865A" w:rsidRPr="00F268FD">
        <w:t xml:space="preserve">of Vendor to resolve System </w:t>
      </w:r>
      <w:r w:rsidR="000974D0" w:rsidRPr="00F268FD">
        <w:t xml:space="preserve">Defects </w:t>
      </w:r>
      <w:r w:rsidR="00E8018F" w:rsidRPr="00F268FD">
        <w:t xml:space="preserve">within 30 Calendar Days or the FHKC-approved timeframe, as applicable, </w:t>
      </w:r>
      <w:r w:rsidR="002F4A24" w:rsidRPr="00F268FD">
        <w:t xml:space="preserve">may </w:t>
      </w:r>
      <w:r w:rsidR="002339C4" w:rsidRPr="00F268FD">
        <w:t xml:space="preserve">result in </w:t>
      </w:r>
      <w:r w:rsidR="00D123F3" w:rsidRPr="00F268FD">
        <w:t>F</w:t>
      </w:r>
      <w:r w:rsidRPr="00F268FD">
        <w:t xml:space="preserve">inancial </w:t>
      </w:r>
      <w:r w:rsidR="00D123F3" w:rsidRPr="00F268FD">
        <w:t>C</w:t>
      </w:r>
      <w:r w:rsidRPr="00F268FD">
        <w:t>onsequence</w:t>
      </w:r>
      <w:r w:rsidR="000E0FBF" w:rsidRPr="00F268FD">
        <w:t>s</w:t>
      </w:r>
      <w:r w:rsidR="002339C4" w:rsidRPr="00F268FD">
        <w:t xml:space="preserve"> of $</w:t>
      </w:r>
      <w:r w:rsidR="00D4081D" w:rsidRPr="00F268FD">
        <w:t>250 per Business Day for each day beyond the due date</w:t>
      </w:r>
      <w:r w:rsidRPr="00F268FD">
        <w:t>.</w:t>
      </w:r>
      <w:r w:rsidR="00F71FB8" w:rsidRPr="00F268FD">
        <w:rPr>
          <w:rFonts w:cstheme="minorHAnsi"/>
          <w:kern w:val="2"/>
          <w:szCs w:val="24"/>
        </w:rPr>
        <w:t xml:space="preserve"> </w:t>
      </w:r>
      <w:r w:rsidR="00F71FB8" w:rsidRPr="00F268FD">
        <w:rPr>
          <w:rFonts w:cstheme="minorHAnsi"/>
        </w:rPr>
        <w:t>Vendor shall reimburse FHKC via invoice credit for any such Financial Consequences.</w:t>
      </w:r>
    </w:p>
    <w:p w14:paraId="0C543AF1" w14:textId="26A68BE4" w:rsidR="00ED1838" w:rsidRPr="00F268FD" w:rsidRDefault="00ED1838" w:rsidP="006366BE">
      <w:pPr>
        <w:pStyle w:val="Heading4"/>
      </w:pPr>
      <w:r w:rsidRPr="00F268FD">
        <w:lastRenderedPageBreak/>
        <w:t>Deployment and Verification</w:t>
      </w:r>
    </w:p>
    <w:p w14:paraId="2F16855F" w14:textId="2C40C519" w:rsidR="00B45166" w:rsidRPr="00F268FD" w:rsidRDefault="00ED1838" w:rsidP="004E32A1">
      <w:pPr>
        <w:spacing w:line="276" w:lineRule="auto"/>
      </w:pPr>
      <w:r w:rsidRPr="00F268FD">
        <w:t xml:space="preserve">Vendor shall determine the window for </w:t>
      </w:r>
      <w:r w:rsidR="001F75B4" w:rsidRPr="00F268FD">
        <w:t xml:space="preserve">RFC </w:t>
      </w:r>
      <w:r w:rsidRPr="00F268FD">
        <w:t xml:space="preserve">deployment, to be approved by FHKC, and conduct the </w:t>
      </w:r>
      <w:r w:rsidR="000A7312" w:rsidRPr="00F268FD">
        <w:t>required</w:t>
      </w:r>
      <w:r w:rsidRPr="00F268FD">
        <w:t xml:space="preserve"> steps to complete deployment, including coordination with FHKC and other </w:t>
      </w:r>
      <w:r w:rsidR="00D0596C" w:rsidRPr="00F268FD">
        <w:t>third parties</w:t>
      </w:r>
      <w:r w:rsidRPr="00F268FD" w:rsidDel="00D0596C">
        <w:t xml:space="preserve">, </w:t>
      </w:r>
      <w:r w:rsidR="0012049E" w:rsidRPr="00F268FD">
        <w:t>as</w:t>
      </w:r>
      <w:r w:rsidRPr="00F268FD">
        <w:t xml:space="preserve"> necessary. FHKC shall verify the change has been successfully implemented in </w:t>
      </w:r>
      <w:r w:rsidR="00FD59B5" w:rsidRPr="00F268FD">
        <w:t>p</w:t>
      </w:r>
      <w:r w:rsidRPr="00F268FD">
        <w:t>roduction</w:t>
      </w:r>
      <w:r w:rsidR="00F16D24" w:rsidRPr="00F268FD">
        <w:t xml:space="preserve"> whenever possible</w:t>
      </w:r>
      <w:r w:rsidRPr="00F268FD">
        <w:t>.</w:t>
      </w:r>
      <w:r w:rsidR="00401706" w:rsidRPr="00F268FD">
        <w:t xml:space="preserve"> </w:t>
      </w:r>
      <w:r w:rsidR="00767A58" w:rsidRPr="00F268FD">
        <w:t xml:space="preserve">Upon completion of any change, </w:t>
      </w:r>
      <w:r w:rsidRPr="00F268FD">
        <w:t xml:space="preserve">Vendor shall </w:t>
      </w:r>
      <w:r w:rsidR="00B04EC6" w:rsidRPr="00F268FD">
        <w:t>revise</w:t>
      </w:r>
      <w:r w:rsidR="008B6984" w:rsidRPr="00F268FD">
        <w:t xml:space="preserve"> any documentation related to the </w:t>
      </w:r>
      <w:r w:rsidR="003161E4" w:rsidRPr="00F268FD">
        <w:t xml:space="preserve">CRM System </w:t>
      </w:r>
      <w:r w:rsidR="00544CDA" w:rsidRPr="00F268FD">
        <w:t>(e.g., technical guides, user guides, etc.)</w:t>
      </w:r>
      <w:r w:rsidRPr="00F268FD">
        <w:t xml:space="preserve"> within 30</w:t>
      </w:r>
      <w:r w:rsidR="000E22C5" w:rsidRPr="00F268FD">
        <w:t xml:space="preserve"> Calendar D</w:t>
      </w:r>
      <w:r w:rsidRPr="00F268FD">
        <w:t xml:space="preserve">ays or sooner </w:t>
      </w:r>
      <w:r w:rsidR="009016AC" w:rsidRPr="00F268FD">
        <w:t>as</w:t>
      </w:r>
      <w:r w:rsidRPr="00F268FD">
        <w:t xml:space="preserve"> required by law or </w:t>
      </w:r>
      <w:r w:rsidR="00143320" w:rsidRPr="00F268FD">
        <w:t>FHKC</w:t>
      </w:r>
      <w:r w:rsidR="0081012F" w:rsidRPr="00F268FD">
        <w:t xml:space="preserve">. FHKC shall request the closure of the RFC upon verifying Vendor has properly </w:t>
      </w:r>
      <w:r w:rsidR="00482ACC" w:rsidRPr="00F268FD">
        <w:t>completed</w:t>
      </w:r>
      <w:r w:rsidR="00873C67" w:rsidRPr="00F268FD">
        <w:t xml:space="preserve"> all</w:t>
      </w:r>
      <w:r w:rsidR="00482ACC" w:rsidRPr="00F268FD">
        <w:t xml:space="preserve"> </w:t>
      </w:r>
      <w:r w:rsidR="00873C67" w:rsidRPr="00F268FD">
        <w:t xml:space="preserve">RFC </w:t>
      </w:r>
      <w:r w:rsidR="00482ACC" w:rsidRPr="00F268FD">
        <w:t xml:space="preserve">documentation </w:t>
      </w:r>
      <w:r w:rsidR="0081012F" w:rsidRPr="00F268FD">
        <w:t xml:space="preserve">in accordance with the </w:t>
      </w:r>
      <w:r w:rsidR="00767A58" w:rsidRPr="00F268FD">
        <w:t>CMP</w:t>
      </w:r>
      <w:r w:rsidR="00AB0124" w:rsidRPr="00F268FD">
        <w:t>, including providing this inf</w:t>
      </w:r>
      <w:r w:rsidR="009B48D8" w:rsidRPr="00F268FD">
        <w:t>ormation in the systems design workbook required in Appendix A</w:t>
      </w:r>
      <w:r w:rsidRPr="00F268FD">
        <w:t>.</w:t>
      </w:r>
      <w:r w:rsidR="272CC761" w:rsidRPr="00F268FD">
        <w:t xml:space="preserve"> </w:t>
      </w:r>
      <w:r w:rsidR="00076C14" w:rsidRPr="00F268FD">
        <w:t xml:space="preserve">Vendor shall have 15 Calendar Days to deploy an FHKC-approved RFC, unless otherwise agreed upon by the Parties. </w:t>
      </w:r>
      <w:r w:rsidR="00A047CD" w:rsidRPr="00F268FD">
        <w:t xml:space="preserve">Failure of Vendor to deploy </w:t>
      </w:r>
      <w:r w:rsidR="0021130F" w:rsidRPr="00F268FD">
        <w:t>an FHKC-approved</w:t>
      </w:r>
      <w:r w:rsidR="00A047CD" w:rsidRPr="00F268FD">
        <w:t xml:space="preserve"> RFC </w:t>
      </w:r>
      <w:r w:rsidR="00076C14" w:rsidRPr="00F268FD">
        <w:t>by the due date</w:t>
      </w:r>
      <w:r w:rsidR="00A047CD" w:rsidRPr="00F268FD">
        <w:t xml:space="preserve"> </w:t>
      </w:r>
      <w:r w:rsidR="00076C14" w:rsidRPr="00F268FD">
        <w:t>may result in Financial Consequences of $1</w:t>
      </w:r>
      <w:r w:rsidR="00481DBE" w:rsidRPr="00F268FD">
        <w:t>,0</w:t>
      </w:r>
      <w:r w:rsidR="00076C14" w:rsidRPr="00F268FD">
        <w:t>00 per Business Day for each day beyond the due date.</w:t>
      </w:r>
      <w:r w:rsidR="00A047CD" w:rsidRPr="00F268FD">
        <w:t xml:space="preserve"> </w:t>
      </w:r>
      <w:r w:rsidR="00A93B04" w:rsidRPr="00F268FD">
        <w:t xml:space="preserve">Further, </w:t>
      </w:r>
      <w:r w:rsidR="005112E7" w:rsidRPr="00F268FD">
        <w:t>Vendor shall have 15 Calendar Days</w:t>
      </w:r>
      <w:r w:rsidR="009E7ABA" w:rsidRPr="00F268FD">
        <w:t>, unless otherwise agreed upon by the Parties,</w:t>
      </w:r>
      <w:r w:rsidR="005112E7" w:rsidRPr="00F268FD">
        <w:t xml:space="preserve"> to</w:t>
      </w:r>
      <w:r w:rsidR="00A047CD" w:rsidRPr="00F268FD">
        <w:t xml:space="preserve"> resolve technical errors</w:t>
      </w:r>
      <w:r w:rsidR="005112E7" w:rsidRPr="00F268FD">
        <w:t xml:space="preserve"> present in testing and</w:t>
      </w:r>
      <w:r w:rsidR="00A047CD" w:rsidRPr="00F268FD">
        <w:t xml:space="preserve"> found after deployment</w:t>
      </w:r>
      <w:r w:rsidR="00B24D3C" w:rsidRPr="00F268FD">
        <w:t>. Failure of vendor to resolve such technical errors</w:t>
      </w:r>
      <w:r w:rsidR="00A047CD" w:rsidRPr="00F268FD">
        <w:t xml:space="preserve"> may result in Financial Consequences of $500 per Business Day for each day beyond the due date.</w:t>
      </w:r>
      <w:r w:rsidR="00082C6E" w:rsidRPr="00F268FD">
        <w:t xml:space="preserve"> </w:t>
      </w:r>
      <w:r w:rsidR="00082C6E" w:rsidRPr="00F268FD">
        <w:rPr>
          <w:rFonts w:cstheme="minorHAnsi"/>
        </w:rPr>
        <w:t>Vendor shall reimburse FHKC via invoice credit for any such Financial Consequences.</w:t>
      </w:r>
    </w:p>
    <w:p w14:paraId="5EB4CA5A" w14:textId="60C6361B" w:rsidR="00ED1838" w:rsidRPr="00F268FD" w:rsidRDefault="00ED1838" w:rsidP="006366BE">
      <w:pPr>
        <w:pStyle w:val="Heading4"/>
        <w:rPr>
          <w:kern w:val="2"/>
          <w:szCs w:val="24"/>
        </w:rPr>
      </w:pPr>
      <w:r w:rsidRPr="00F268FD">
        <w:t>Ongoing Review for Changes</w:t>
      </w:r>
    </w:p>
    <w:p w14:paraId="4611987F" w14:textId="79E290D8" w:rsidR="007A092E" w:rsidRPr="00F268FD" w:rsidRDefault="00ED1838" w:rsidP="003A1416">
      <w:pPr>
        <w:tabs>
          <w:tab w:val="left" w:pos="270"/>
        </w:tabs>
        <w:spacing w:line="276" w:lineRule="auto"/>
        <w:rPr>
          <w:rFonts w:cstheme="minorHAnsi"/>
          <w:szCs w:val="24"/>
        </w:rPr>
      </w:pPr>
      <w:r w:rsidRPr="00F268FD">
        <w:rPr>
          <w:rFonts w:cstheme="minorHAnsi"/>
          <w:kern w:val="2"/>
          <w:szCs w:val="24"/>
        </w:rPr>
        <w:t xml:space="preserve">Vendor and FHKC </w:t>
      </w:r>
      <w:r w:rsidR="00ED3603" w:rsidRPr="00F268FD">
        <w:rPr>
          <w:rFonts w:cstheme="minorHAnsi"/>
          <w:kern w:val="2"/>
          <w:szCs w:val="24"/>
        </w:rPr>
        <w:t>shall</w:t>
      </w:r>
      <w:r w:rsidRPr="00F268FD">
        <w:rPr>
          <w:rFonts w:cstheme="minorHAnsi"/>
          <w:kern w:val="2"/>
          <w:szCs w:val="24"/>
        </w:rPr>
        <w:t xml:space="preserve"> conduct </w:t>
      </w:r>
      <w:r w:rsidR="009C3E7E" w:rsidRPr="00F268FD">
        <w:rPr>
          <w:rFonts w:cstheme="minorHAnsi"/>
          <w:kern w:val="2"/>
          <w:szCs w:val="24"/>
        </w:rPr>
        <w:t xml:space="preserve">regular </w:t>
      </w:r>
      <w:r w:rsidRPr="00F268FD">
        <w:rPr>
          <w:rFonts w:cstheme="minorHAnsi"/>
          <w:kern w:val="2"/>
          <w:szCs w:val="24"/>
        </w:rPr>
        <w:t>meetings to review progress on active RFCs; determine the</w:t>
      </w:r>
      <w:r w:rsidR="00200B9A" w:rsidRPr="00F268FD">
        <w:rPr>
          <w:rFonts w:cstheme="minorHAnsi"/>
          <w:kern w:val="2"/>
          <w:szCs w:val="24"/>
        </w:rPr>
        <w:t xml:space="preserve"> active</w:t>
      </w:r>
      <w:r w:rsidRPr="00F268FD">
        <w:rPr>
          <w:rFonts w:cstheme="minorHAnsi"/>
          <w:kern w:val="2"/>
          <w:szCs w:val="24"/>
        </w:rPr>
        <w:t xml:space="preserve"> RFCs that may be closed, withdrawn, or modified; determine the conditions that may generate additional RFCs</w:t>
      </w:r>
      <w:r w:rsidR="00200B9A" w:rsidRPr="00F268FD">
        <w:rPr>
          <w:rFonts w:cstheme="minorHAnsi"/>
          <w:kern w:val="2"/>
          <w:szCs w:val="24"/>
        </w:rPr>
        <w:t>;</w:t>
      </w:r>
      <w:r w:rsidRPr="00F268FD">
        <w:rPr>
          <w:rFonts w:cstheme="minorHAnsi"/>
          <w:kern w:val="2"/>
          <w:szCs w:val="24"/>
        </w:rPr>
        <w:t xml:space="preserve"> and address all technical issues related to the progress of active or proposed RFCs. Vendor or FHKC may propose </w:t>
      </w:r>
      <w:r w:rsidR="00200B9A" w:rsidRPr="00F268FD">
        <w:rPr>
          <w:rFonts w:cstheme="minorHAnsi"/>
          <w:kern w:val="2"/>
          <w:szCs w:val="24"/>
        </w:rPr>
        <w:t>revisions</w:t>
      </w:r>
      <w:r w:rsidRPr="00F268FD">
        <w:rPr>
          <w:rFonts w:cstheme="minorHAnsi"/>
          <w:kern w:val="2"/>
          <w:szCs w:val="24"/>
        </w:rPr>
        <w:t xml:space="preserve"> to the </w:t>
      </w:r>
      <w:r w:rsidR="004D32B1" w:rsidRPr="00F268FD">
        <w:rPr>
          <w:rFonts w:cstheme="minorHAnsi"/>
          <w:kern w:val="2"/>
          <w:szCs w:val="24"/>
        </w:rPr>
        <w:t>CMP</w:t>
      </w:r>
      <w:r w:rsidRPr="00F268FD">
        <w:rPr>
          <w:rFonts w:cstheme="minorHAnsi"/>
          <w:kern w:val="2"/>
          <w:szCs w:val="24"/>
        </w:rPr>
        <w:t xml:space="preserve"> at these meetings</w:t>
      </w:r>
      <w:r w:rsidR="00921191" w:rsidRPr="00F268FD">
        <w:rPr>
          <w:rFonts w:cstheme="minorHAnsi"/>
          <w:kern w:val="2"/>
          <w:szCs w:val="24"/>
        </w:rPr>
        <w:t>; revisions</w:t>
      </w:r>
      <w:r w:rsidRPr="00F268FD">
        <w:rPr>
          <w:rFonts w:cstheme="minorHAnsi"/>
          <w:kern w:val="2"/>
          <w:szCs w:val="24"/>
        </w:rPr>
        <w:t xml:space="preserve"> shall be approved by the </w:t>
      </w:r>
      <w:r w:rsidR="0074794C" w:rsidRPr="00F268FD">
        <w:rPr>
          <w:rFonts w:cstheme="minorHAnsi"/>
          <w:kern w:val="2"/>
          <w:szCs w:val="24"/>
        </w:rPr>
        <w:t xml:space="preserve">FHKC </w:t>
      </w:r>
      <w:r w:rsidRPr="00F268FD">
        <w:rPr>
          <w:rFonts w:cstheme="minorHAnsi"/>
          <w:kern w:val="2"/>
          <w:szCs w:val="24"/>
        </w:rPr>
        <w:t>change manager.</w:t>
      </w:r>
      <w:r w:rsidR="007A092E" w:rsidRPr="00F268FD">
        <w:rPr>
          <w:rFonts w:cstheme="minorHAnsi"/>
          <w:szCs w:val="24"/>
        </w:rPr>
        <w:t xml:space="preserve"> </w:t>
      </w:r>
    </w:p>
    <w:p w14:paraId="616622D7" w14:textId="71F1A4CD" w:rsidR="00DA0284" w:rsidRPr="00F268FD" w:rsidRDefault="00C73757" w:rsidP="001A5EF7">
      <w:pPr>
        <w:pStyle w:val="Heading3"/>
      </w:pPr>
      <w:r w:rsidRPr="00F268FD">
        <w:t>Testing Environments</w:t>
      </w:r>
    </w:p>
    <w:p w14:paraId="3DE78291" w14:textId="53C89D5E" w:rsidR="00053687" w:rsidRPr="00F268FD" w:rsidRDefault="00053687" w:rsidP="00053687">
      <w:pPr>
        <w:tabs>
          <w:tab w:val="left" w:pos="270"/>
          <w:tab w:val="left" w:pos="720"/>
        </w:tabs>
        <w:spacing w:line="276" w:lineRule="auto"/>
        <w:rPr>
          <w:szCs w:val="24"/>
        </w:rPr>
      </w:pPr>
      <w:r w:rsidRPr="00F268FD">
        <w:rPr>
          <w:rFonts w:cstheme="minorHAnsi"/>
          <w:kern w:val="2"/>
          <w:szCs w:val="24"/>
        </w:rPr>
        <w:t>Vendor shall be responsible for implementing, securing, hosting, and maintaining separate development, user-acceptance testing (UAT)</w:t>
      </w:r>
      <w:r w:rsidR="00E81409" w:rsidRPr="00F268FD">
        <w:rPr>
          <w:rFonts w:cstheme="minorHAnsi"/>
          <w:kern w:val="2"/>
          <w:szCs w:val="24"/>
        </w:rPr>
        <w:t>,</w:t>
      </w:r>
      <w:r w:rsidRPr="00F268FD">
        <w:rPr>
          <w:rFonts w:cstheme="minorHAnsi"/>
          <w:kern w:val="2"/>
          <w:szCs w:val="24"/>
        </w:rPr>
        <w:t xml:space="preserve"> and production environments for development and testing for the CRM System, except when otherwise approved by FHKC. </w:t>
      </w:r>
    </w:p>
    <w:p w14:paraId="7588CDEA" w14:textId="1AE04FA7" w:rsidR="00053687" w:rsidRPr="00F268FD" w:rsidRDefault="00053687" w:rsidP="00053687">
      <w:pPr>
        <w:shd w:val="clear" w:color="auto" w:fill="FFFFFF" w:themeFill="background1"/>
        <w:tabs>
          <w:tab w:val="left" w:pos="270"/>
        </w:tabs>
        <w:spacing w:line="276" w:lineRule="auto"/>
        <w:rPr>
          <w:rFonts w:cstheme="minorHAnsi"/>
          <w:kern w:val="2"/>
          <w:szCs w:val="24"/>
        </w:rPr>
      </w:pPr>
      <w:r w:rsidRPr="00F268FD">
        <w:rPr>
          <w:kern w:val="2"/>
          <w:szCs w:val="24"/>
        </w:rPr>
        <w:t xml:space="preserve">FHKC shall have view access into the UAT and the production environments. FHKC </w:t>
      </w:r>
      <w:r w:rsidR="00601780" w:rsidRPr="00F268FD">
        <w:rPr>
          <w:kern w:val="2"/>
          <w:szCs w:val="24"/>
        </w:rPr>
        <w:t xml:space="preserve">shall </w:t>
      </w:r>
      <w:r w:rsidRPr="00F268FD">
        <w:rPr>
          <w:kern w:val="2"/>
          <w:szCs w:val="24"/>
        </w:rPr>
        <w:t xml:space="preserve">have the same full update access into the UAT environments as </w:t>
      </w:r>
      <w:r w:rsidR="00601780" w:rsidRPr="00F268FD">
        <w:rPr>
          <w:kern w:val="2"/>
          <w:szCs w:val="24"/>
        </w:rPr>
        <w:t>it has</w:t>
      </w:r>
      <w:r w:rsidRPr="00F268FD">
        <w:rPr>
          <w:kern w:val="2"/>
          <w:szCs w:val="24"/>
        </w:rPr>
        <w:t xml:space="preserve"> in the production environment. The UAT environment will be fully automated except for inbound/outbound file interfaces.</w:t>
      </w:r>
    </w:p>
    <w:p w14:paraId="1C5070A9" w14:textId="35805AAE" w:rsidR="00053687" w:rsidRPr="00F268FD" w:rsidRDefault="00053687" w:rsidP="00053687">
      <w:pPr>
        <w:shd w:val="clear" w:color="auto" w:fill="FFFFFF" w:themeFill="background1"/>
        <w:tabs>
          <w:tab w:val="left" w:pos="270"/>
        </w:tabs>
        <w:spacing w:line="276" w:lineRule="auto"/>
        <w:rPr>
          <w:szCs w:val="24"/>
        </w:rPr>
      </w:pPr>
      <w:r w:rsidRPr="00F268FD">
        <w:rPr>
          <w:kern w:val="2"/>
          <w:szCs w:val="24"/>
        </w:rPr>
        <w:t xml:space="preserve">Vendor shall refresh UAT environments regularly at a time agreed upon by the Parties by applying the latest </w:t>
      </w:r>
      <w:r w:rsidR="00F25522" w:rsidRPr="00F268FD">
        <w:rPr>
          <w:kern w:val="2"/>
          <w:szCs w:val="24"/>
        </w:rPr>
        <w:t>P</w:t>
      </w:r>
      <w:r w:rsidRPr="00F268FD">
        <w:rPr>
          <w:kern w:val="2"/>
          <w:szCs w:val="24"/>
        </w:rPr>
        <w:t xml:space="preserve">roduction </w:t>
      </w:r>
      <w:r w:rsidR="0008095F" w:rsidRPr="00F268FD">
        <w:rPr>
          <w:kern w:val="2"/>
          <w:szCs w:val="24"/>
        </w:rPr>
        <w:t>D</w:t>
      </w:r>
      <w:r w:rsidRPr="00F268FD">
        <w:rPr>
          <w:kern w:val="2"/>
          <w:szCs w:val="24"/>
        </w:rPr>
        <w:t>ata to the environments. All environments shall be secured at all times</w:t>
      </w:r>
      <w:r w:rsidR="000521DB">
        <w:rPr>
          <w:kern w:val="2"/>
          <w:szCs w:val="24"/>
        </w:rPr>
        <w:t xml:space="preserve">. </w:t>
      </w:r>
      <w:r w:rsidR="00387255">
        <w:rPr>
          <w:kern w:val="2"/>
          <w:szCs w:val="24"/>
        </w:rPr>
        <w:t>Non</w:t>
      </w:r>
      <w:r w:rsidR="00784BDA">
        <w:rPr>
          <w:kern w:val="2"/>
          <w:szCs w:val="24"/>
        </w:rPr>
        <w:t>-P</w:t>
      </w:r>
      <w:r w:rsidR="00387255">
        <w:rPr>
          <w:kern w:val="2"/>
          <w:szCs w:val="24"/>
        </w:rPr>
        <w:t>roduction</w:t>
      </w:r>
      <w:r w:rsidRPr="00F268FD">
        <w:rPr>
          <w:kern w:val="2"/>
          <w:szCs w:val="24"/>
        </w:rPr>
        <w:t xml:space="preserve"> Data shall be scrambled as required by FHKC.</w:t>
      </w:r>
    </w:p>
    <w:p w14:paraId="6F11A778" w14:textId="636F72AC" w:rsidR="00C8316F" w:rsidRPr="00F268FD" w:rsidRDefault="00302353" w:rsidP="001A5EF7">
      <w:pPr>
        <w:pStyle w:val="Heading3"/>
      </w:pPr>
      <w:r w:rsidRPr="00F268FD">
        <w:lastRenderedPageBreak/>
        <w:t>S</w:t>
      </w:r>
      <w:r w:rsidR="0082417B" w:rsidRPr="00F268FD">
        <w:t>ystem Maintenance</w:t>
      </w:r>
    </w:p>
    <w:p w14:paraId="13529484" w14:textId="2674AB9C" w:rsidR="00302353" w:rsidRPr="00F268FD" w:rsidRDefault="0082417B" w:rsidP="00967DBE">
      <w:pPr>
        <w:rPr>
          <w:rFonts w:cstheme="minorHAnsi"/>
          <w:szCs w:val="24"/>
        </w:rPr>
      </w:pPr>
      <w:r w:rsidRPr="00F268FD">
        <w:rPr>
          <w:rFonts w:cstheme="minorHAnsi"/>
          <w:szCs w:val="24"/>
        </w:rPr>
        <w:t xml:space="preserve">Vendor shall perform all routine System maintenance that may interfere with production operations, such as database backups and server patching, during scheduled maintenance windows approved by FHKC. Vendor shall advertise (e.g., IVR and website messages) </w:t>
      </w:r>
      <w:r w:rsidR="00AC3FFA" w:rsidRPr="00F268FD">
        <w:rPr>
          <w:rFonts w:cstheme="minorHAnsi"/>
          <w:szCs w:val="24"/>
        </w:rPr>
        <w:t xml:space="preserve">scheduled </w:t>
      </w:r>
      <w:r w:rsidR="008F4F2F" w:rsidRPr="00F268FD">
        <w:rPr>
          <w:rFonts w:cstheme="minorHAnsi"/>
          <w:szCs w:val="24"/>
        </w:rPr>
        <w:t xml:space="preserve">maintenance </w:t>
      </w:r>
      <w:r w:rsidRPr="00F268FD">
        <w:rPr>
          <w:rFonts w:cstheme="minorHAnsi"/>
          <w:szCs w:val="24"/>
        </w:rPr>
        <w:t xml:space="preserve">windows to Users </w:t>
      </w:r>
      <w:r w:rsidR="007E6E42" w:rsidRPr="00F268FD">
        <w:rPr>
          <w:rFonts w:cstheme="minorHAnsi"/>
          <w:szCs w:val="24"/>
        </w:rPr>
        <w:t xml:space="preserve">Accessing </w:t>
      </w:r>
      <w:r w:rsidR="00540188" w:rsidRPr="00F268FD">
        <w:rPr>
          <w:rFonts w:cstheme="minorHAnsi"/>
          <w:szCs w:val="24"/>
        </w:rPr>
        <w:t>P</w:t>
      </w:r>
      <w:r w:rsidR="007E6E42" w:rsidRPr="00F268FD">
        <w:rPr>
          <w:rFonts w:cstheme="minorHAnsi"/>
          <w:szCs w:val="24"/>
        </w:rPr>
        <w:t>roduction Data</w:t>
      </w:r>
      <w:r w:rsidRPr="00F268FD">
        <w:rPr>
          <w:rFonts w:cstheme="minorHAnsi"/>
          <w:szCs w:val="24"/>
        </w:rPr>
        <w:t>. Likewise, Vendor shall be responsible for additional notification by email to FHKC</w:t>
      </w:r>
      <w:r w:rsidR="00540188" w:rsidRPr="00F268FD">
        <w:rPr>
          <w:rFonts w:cstheme="minorHAnsi"/>
          <w:szCs w:val="24"/>
        </w:rPr>
        <w:t>,</w:t>
      </w:r>
      <w:r w:rsidRPr="00F268FD">
        <w:rPr>
          <w:rFonts w:cstheme="minorHAnsi"/>
          <w:szCs w:val="24"/>
        </w:rPr>
        <w:t xml:space="preserve"> </w:t>
      </w:r>
      <w:r w:rsidR="00467890" w:rsidRPr="00F268FD">
        <w:rPr>
          <w:rFonts w:cstheme="minorHAnsi"/>
          <w:szCs w:val="24"/>
        </w:rPr>
        <w:t>third parties</w:t>
      </w:r>
      <w:r w:rsidR="00E76163" w:rsidRPr="00F268FD">
        <w:rPr>
          <w:rFonts w:cstheme="minorHAnsi"/>
          <w:szCs w:val="24"/>
        </w:rPr>
        <w:t>,</w:t>
      </w:r>
      <w:r w:rsidRPr="00F268FD">
        <w:rPr>
          <w:rFonts w:cstheme="minorHAnsi"/>
          <w:szCs w:val="24"/>
        </w:rPr>
        <w:t xml:space="preserve"> and Subcontractors when maintenance has been completed, regardless of the </w:t>
      </w:r>
      <w:r w:rsidR="00E76163" w:rsidRPr="00F268FD">
        <w:rPr>
          <w:rFonts w:cstheme="minorHAnsi"/>
          <w:szCs w:val="24"/>
        </w:rPr>
        <w:t xml:space="preserve">length of the </w:t>
      </w:r>
      <w:r w:rsidR="009D0E76" w:rsidRPr="00F268FD">
        <w:rPr>
          <w:rFonts w:cstheme="minorHAnsi"/>
          <w:szCs w:val="24"/>
        </w:rPr>
        <w:t xml:space="preserve">maintenance </w:t>
      </w:r>
      <w:r w:rsidRPr="00F268FD">
        <w:rPr>
          <w:rFonts w:cstheme="minorHAnsi"/>
          <w:szCs w:val="24"/>
        </w:rPr>
        <w:t>window. Unscheduled maintenance shall follow this same procedure but be reported through the change management process.</w:t>
      </w:r>
      <w:r w:rsidR="0071477C" w:rsidRPr="00F268FD">
        <w:rPr>
          <w:rFonts w:cstheme="minorHAnsi"/>
          <w:szCs w:val="24"/>
        </w:rPr>
        <w:t xml:space="preserve"> </w:t>
      </w:r>
      <w:r w:rsidRPr="00F268FD">
        <w:rPr>
          <w:rFonts w:cstheme="minorHAnsi"/>
          <w:szCs w:val="24"/>
        </w:rPr>
        <w:t xml:space="preserve">Vendor may schedule maintenance to non-production environments both regularly and as needed with approval by FHKC; </w:t>
      </w:r>
      <w:r w:rsidR="0031266B" w:rsidRPr="00F268FD">
        <w:rPr>
          <w:rFonts w:cstheme="minorHAnsi"/>
          <w:szCs w:val="24"/>
        </w:rPr>
        <w:t xml:space="preserve">such </w:t>
      </w:r>
      <w:r w:rsidRPr="00F268FD">
        <w:rPr>
          <w:rFonts w:cstheme="minorHAnsi"/>
          <w:szCs w:val="24"/>
        </w:rPr>
        <w:t xml:space="preserve">maintenance windows need only be </w:t>
      </w:r>
      <w:r w:rsidR="003812A4" w:rsidRPr="00F268FD">
        <w:rPr>
          <w:rFonts w:cstheme="minorHAnsi"/>
          <w:szCs w:val="24"/>
        </w:rPr>
        <w:t>n</w:t>
      </w:r>
      <w:r w:rsidRPr="00F268FD">
        <w:rPr>
          <w:rFonts w:cstheme="minorHAnsi"/>
          <w:szCs w:val="24"/>
        </w:rPr>
        <w:t xml:space="preserve">oticed to the affected Users. </w:t>
      </w:r>
      <w:r w:rsidR="00302353" w:rsidRPr="00F268FD">
        <w:rPr>
          <w:rFonts w:cstheme="minorHAnsi"/>
          <w:szCs w:val="24"/>
        </w:rPr>
        <w:t xml:space="preserve"> </w:t>
      </w:r>
    </w:p>
    <w:p w14:paraId="2F3D4B95" w14:textId="52EB4C72" w:rsidR="00440E3C" w:rsidRPr="00F268FD" w:rsidRDefault="00C81CA5" w:rsidP="001A5EF7">
      <w:pPr>
        <w:pStyle w:val="Heading3"/>
      </w:pPr>
      <w:r w:rsidRPr="00F268FD">
        <w:t>CRM System Security Requirements</w:t>
      </w:r>
    </w:p>
    <w:p w14:paraId="373A92ED" w14:textId="77777777" w:rsidR="000539A1" w:rsidRPr="00F268FD" w:rsidRDefault="000539A1" w:rsidP="006366BE">
      <w:pPr>
        <w:pStyle w:val="Heading4"/>
      </w:pPr>
      <w:r w:rsidRPr="00F268FD">
        <w:t>Data Center Security</w:t>
      </w:r>
    </w:p>
    <w:p w14:paraId="5D237233" w14:textId="1926CB46" w:rsidR="000539A1" w:rsidRPr="00F268FD" w:rsidRDefault="001A56CB" w:rsidP="000539A1">
      <w:r w:rsidRPr="00F268FD">
        <w:t>Vendor shall m</w:t>
      </w:r>
      <w:r w:rsidR="000539A1" w:rsidRPr="00F268FD">
        <w:t xml:space="preserve">aintain an audited security program, </w:t>
      </w:r>
      <w:r w:rsidR="007B2E6D" w:rsidRPr="00F268FD">
        <w:t xml:space="preserve">such as </w:t>
      </w:r>
      <w:r w:rsidR="000539A1" w:rsidRPr="00F268FD">
        <w:t xml:space="preserve">SOC 2, ISO 27001, or Fed Ramp compliance standards. </w:t>
      </w:r>
      <w:r w:rsidR="00C06426" w:rsidRPr="00F268FD">
        <w:t xml:space="preserve">Vendor </w:t>
      </w:r>
      <w:r w:rsidR="000539A1" w:rsidRPr="00F268FD">
        <w:t>site</w:t>
      </w:r>
      <w:r w:rsidR="00C06426" w:rsidRPr="00F268FD">
        <w:t>(s)</w:t>
      </w:r>
      <w:r w:rsidR="000539A1" w:rsidRPr="00F268FD">
        <w:t xml:space="preserve"> </w:t>
      </w:r>
      <w:r w:rsidR="007B1F4B" w:rsidRPr="00F268FD">
        <w:t xml:space="preserve">shall be </w:t>
      </w:r>
      <w:r w:rsidR="000539A1" w:rsidRPr="00F268FD">
        <w:t xml:space="preserve">highly restricted to both physical </w:t>
      </w:r>
      <w:r w:rsidR="007B1F4B" w:rsidRPr="00F268FD">
        <w:t xml:space="preserve">and </w:t>
      </w:r>
      <w:r w:rsidR="000539A1" w:rsidRPr="00F268FD">
        <w:t xml:space="preserve">electronic </w:t>
      </w:r>
      <w:r w:rsidR="003F3DEB" w:rsidRPr="00F268FD">
        <w:t>A</w:t>
      </w:r>
      <w:r w:rsidR="000539A1" w:rsidRPr="00F268FD">
        <w:t>ccess through public (internet) and private (intranet) networks to eliminate unwanted interruptions.</w:t>
      </w:r>
    </w:p>
    <w:p w14:paraId="6B513C5F" w14:textId="77777777" w:rsidR="000539A1" w:rsidRPr="00F268FD" w:rsidRDefault="000539A1" w:rsidP="006366BE">
      <w:pPr>
        <w:pStyle w:val="Heading4"/>
      </w:pPr>
      <w:r w:rsidRPr="00F268FD">
        <w:t>Alerting &amp; Monitoring</w:t>
      </w:r>
    </w:p>
    <w:p w14:paraId="268603EC" w14:textId="1EE29EF3" w:rsidR="000539A1" w:rsidRPr="00F268FD" w:rsidRDefault="00DA5111" w:rsidP="000539A1">
      <w:r w:rsidRPr="00F268FD">
        <w:t xml:space="preserve">Vendor shall use </w:t>
      </w:r>
      <w:r w:rsidR="000539A1" w:rsidRPr="00F268FD">
        <w:t xml:space="preserve">Security Information and Event Management tools </w:t>
      </w:r>
      <w:r w:rsidRPr="00F268FD">
        <w:t xml:space="preserve">to </w:t>
      </w:r>
      <w:r w:rsidR="000539A1" w:rsidRPr="00F268FD">
        <w:t xml:space="preserve">alert engineers and administrators to anomalies. Error rates, abuse scenarios, application attacks, and other anomalies </w:t>
      </w:r>
      <w:r w:rsidRPr="00F268FD">
        <w:t xml:space="preserve">shall </w:t>
      </w:r>
      <w:r w:rsidR="000539A1" w:rsidRPr="00F268FD">
        <w:t>trigger automatic responses and alerts to the appropriate teams for response, investigation, and correction.</w:t>
      </w:r>
      <w:r w:rsidRPr="00F268FD">
        <w:t xml:space="preserve"> Vendor shall ensure the CRM</w:t>
      </w:r>
      <w:r w:rsidR="000539A1" w:rsidRPr="00F268FD">
        <w:t xml:space="preserve"> System capture</w:t>
      </w:r>
      <w:r w:rsidRPr="00F268FD">
        <w:t>s</w:t>
      </w:r>
      <w:r w:rsidR="000539A1" w:rsidRPr="00F268FD">
        <w:t xml:space="preserve"> and store</w:t>
      </w:r>
      <w:r w:rsidRPr="00F268FD">
        <w:t>s</w:t>
      </w:r>
      <w:r w:rsidR="000539A1" w:rsidRPr="00F268FD">
        <w:t xml:space="preserve"> logs</w:t>
      </w:r>
      <w:r w:rsidR="00684975" w:rsidRPr="00F268FD">
        <w:t xml:space="preserve"> of </w:t>
      </w:r>
      <w:r w:rsidR="00DE7429" w:rsidRPr="00F268FD">
        <w:t>all events</w:t>
      </w:r>
      <w:r w:rsidR="000539A1" w:rsidRPr="00F268FD">
        <w:t>.</w:t>
      </w:r>
    </w:p>
    <w:p w14:paraId="1C8CB845" w14:textId="050B364B" w:rsidR="00903D71" w:rsidRPr="00F268FD" w:rsidRDefault="00EB2414" w:rsidP="006366BE">
      <w:pPr>
        <w:pStyle w:val="Heading4"/>
      </w:pPr>
      <w:r w:rsidRPr="00F268FD">
        <w:t>User</w:t>
      </w:r>
      <w:r w:rsidR="005169F2" w:rsidRPr="00F268FD">
        <w:t xml:space="preserve"> </w:t>
      </w:r>
      <w:r w:rsidR="00B64CE8" w:rsidRPr="00F268FD">
        <w:t>Access</w:t>
      </w:r>
      <w:r w:rsidR="00FE1613" w:rsidRPr="00F268FD">
        <w:t xml:space="preserve"> Control</w:t>
      </w:r>
    </w:p>
    <w:p w14:paraId="73D525BA" w14:textId="7B0C4904" w:rsidR="005169F2" w:rsidRPr="00F57F5F" w:rsidRDefault="0073255F" w:rsidP="00040025">
      <w:pPr>
        <w:pStyle w:val="BodyTextIndent"/>
        <w:tabs>
          <w:tab w:val="left" w:pos="270"/>
          <w:tab w:val="left" w:pos="720"/>
        </w:tabs>
        <w:spacing w:line="276" w:lineRule="auto"/>
        <w:ind w:left="0"/>
        <w:jc w:val="left"/>
        <w:rPr>
          <w:rFonts w:eastAsia="Calibri" w:cs="Calibri"/>
          <w:spacing w:val="0"/>
          <w:szCs w:val="24"/>
        </w:rPr>
      </w:pPr>
      <w:r w:rsidRPr="00F268FD">
        <w:rPr>
          <w:rFonts w:eastAsia="Calibri" w:cs="Calibri"/>
          <w:spacing w:val="0"/>
          <w:szCs w:val="24"/>
        </w:rPr>
        <w:t>Vendor shall allow</w:t>
      </w:r>
      <w:r w:rsidR="00A834AC" w:rsidRPr="00F268FD">
        <w:rPr>
          <w:rFonts w:eastAsia="Calibri" w:cs="Calibri"/>
          <w:spacing w:val="0"/>
          <w:szCs w:val="24"/>
        </w:rPr>
        <w:t xml:space="preserve"> </w:t>
      </w:r>
      <w:r w:rsidRPr="00F268FD">
        <w:rPr>
          <w:rFonts w:eastAsia="Calibri" w:cs="Calibri"/>
          <w:spacing w:val="0"/>
          <w:szCs w:val="24"/>
        </w:rPr>
        <w:t xml:space="preserve">Customers, </w:t>
      </w:r>
      <w:r w:rsidR="001D20C7" w:rsidRPr="00F268FD">
        <w:rPr>
          <w:rFonts w:eastAsia="Calibri" w:cs="Calibri"/>
          <w:spacing w:val="0"/>
          <w:szCs w:val="24"/>
        </w:rPr>
        <w:t>Users</w:t>
      </w:r>
      <w:r w:rsidRPr="00F268FD">
        <w:rPr>
          <w:rFonts w:eastAsia="Calibri" w:cs="Calibri"/>
          <w:spacing w:val="0"/>
          <w:szCs w:val="24"/>
        </w:rPr>
        <w:t xml:space="preserve">, and </w:t>
      </w:r>
      <w:r w:rsidR="001D20C7" w:rsidRPr="00F268FD">
        <w:rPr>
          <w:rFonts w:eastAsia="Calibri" w:cs="Calibri"/>
          <w:spacing w:val="0"/>
          <w:szCs w:val="24"/>
        </w:rPr>
        <w:t>V</w:t>
      </w:r>
      <w:r w:rsidRPr="00F268FD">
        <w:rPr>
          <w:rFonts w:eastAsia="Calibri" w:cs="Calibri"/>
          <w:spacing w:val="0"/>
          <w:szCs w:val="24"/>
        </w:rPr>
        <w:t xml:space="preserve">endor staff to </w:t>
      </w:r>
      <w:r w:rsidR="00DD615B" w:rsidRPr="00F268FD">
        <w:rPr>
          <w:rFonts w:eastAsia="Calibri" w:cs="Calibri"/>
          <w:spacing w:val="0"/>
          <w:szCs w:val="24"/>
        </w:rPr>
        <w:t>A</w:t>
      </w:r>
      <w:r w:rsidRPr="00F268FD">
        <w:rPr>
          <w:rFonts w:eastAsia="Calibri" w:cs="Calibri"/>
          <w:spacing w:val="0"/>
          <w:szCs w:val="24"/>
        </w:rPr>
        <w:t>ccess</w:t>
      </w:r>
      <w:r w:rsidR="00A834AC" w:rsidRPr="00F268FD">
        <w:rPr>
          <w:rFonts w:eastAsia="Calibri" w:cs="Calibri"/>
          <w:spacing w:val="0"/>
          <w:szCs w:val="24"/>
        </w:rPr>
        <w:t xml:space="preserve"> the CRM System </w:t>
      </w:r>
      <w:r w:rsidRPr="00F268FD">
        <w:rPr>
          <w:rFonts w:eastAsia="Calibri" w:cs="Calibri"/>
          <w:spacing w:val="0"/>
          <w:szCs w:val="24"/>
        </w:rPr>
        <w:t xml:space="preserve">based on security and information </w:t>
      </w:r>
      <w:r w:rsidR="00DD615B" w:rsidRPr="00F268FD">
        <w:rPr>
          <w:rFonts w:eastAsia="Calibri" w:cs="Calibri"/>
          <w:spacing w:val="0"/>
          <w:szCs w:val="24"/>
        </w:rPr>
        <w:t>A</w:t>
      </w:r>
      <w:r w:rsidRPr="00F268FD">
        <w:rPr>
          <w:rFonts w:eastAsia="Calibri" w:cs="Calibri"/>
          <w:spacing w:val="0"/>
          <w:szCs w:val="24"/>
        </w:rPr>
        <w:t>ccess requirements</w:t>
      </w:r>
      <w:r w:rsidR="00B64CE8" w:rsidRPr="00F268FD">
        <w:rPr>
          <w:rFonts w:cstheme="minorHAnsi"/>
          <w:spacing w:val="0"/>
          <w:szCs w:val="24"/>
        </w:rPr>
        <w:t xml:space="preserve"> through a web browser. </w:t>
      </w:r>
      <w:r w:rsidR="00B64CE8" w:rsidRPr="00F57F5F">
        <w:rPr>
          <w:rFonts w:eastAsia="Calibri" w:cs="Calibri"/>
          <w:spacing w:val="0"/>
          <w:szCs w:val="24"/>
        </w:rPr>
        <w:t xml:space="preserve">Notwithstanding anything to the contrary in this Contract, </w:t>
      </w:r>
      <w:r w:rsidR="0088225A" w:rsidRPr="00F57F5F">
        <w:rPr>
          <w:rFonts w:eastAsia="Calibri" w:cs="Calibri"/>
          <w:spacing w:val="0"/>
          <w:szCs w:val="24"/>
        </w:rPr>
        <w:t>Vendor</w:t>
      </w:r>
      <w:r w:rsidR="00B64CE8" w:rsidRPr="00F57F5F">
        <w:rPr>
          <w:rFonts w:eastAsia="Calibri" w:cs="Calibri"/>
          <w:spacing w:val="0"/>
          <w:szCs w:val="24"/>
        </w:rPr>
        <w:t xml:space="preserve"> </w:t>
      </w:r>
      <w:r w:rsidR="00F45A37" w:rsidRPr="00F57F5F">
        <w:rPr>
          <w:rFonts w:eastAsia="Calibri" w:cs="Calibri"/>
          <w:spacing w:val="0"/>
          <w:szCs w:val="24"/>
        </w:rPr>
        <w:t>shall</w:t>
      </w:r>
      <w:r w:rsidR="00D75EA0" w:rsidRPr="00F57F5F">
        <w:rPr>
          <w:rFonts w:eastAsia="Calibri" w:cs="Calibri"/>
          <w:spacing w:val="0"/>
          <w:szCs w:val="24"/>
        </w:rPr>
        <w:t>:</w:t>
      </w:r>
    </w:p>
    <w:p w14:paraId="531541B6" w14:textId="43F89D69" w:rsidR="005169F2" w:rsidRPr="00F268FD" w:rsidRDefault="71482D66" w:rsidP="001C6A29">
      <w:pPr>
        <w:pStyle w:val="ListParagraph"/>
        <w:numPr>
          <w:ilvl w:val="0"/>
          <w:numId w:val="70"/>
        </w:numPr>
        <w:tabs>
          <w:tab w:val="left" w:pos="270"/>
        </w:tabs>
        <w:spacing w:after="120" w:line="276" w:lineRule="auto"/>
        <w:contextualSpacing w:val="0"/>
        <w:rPr>
          <w:rFonts w:cstheme="minorHAnsi"/>
          <w:szCs w:val="24"/>
        </w:rPr>
      </w:pPr>
      <w:r w:rsidRPr="00F268FD">
        <w:rPr>
          <w:rFonts w:cstheme="minorHAnsi"/>
          <w:szCs w:val="24"/>
        </w:rPr>
        <w:t xml:space="preserve">Provide FHKC with </w:t>
      </w:r>
      <w:r w:rsidR="009A26F8" w:rsidRPr="00F268FD">
        <w:rPr>
          <w:rFonts w:cstheme="minorHAnsi"/>
          <w:szCs w:val="24"/>
        </w:rPr>
        <w:t xml:space="preserve">a minimum of </w:t>
      </w:r>
      <w:r w:rsidRPr="00F268FD">
        <w:rPr>
          <w:rFonts w:cstheme="minorHAnsi"/>
          <w:szCs w:val="24"/>
        </w:rPr>
        <w:t xml:space="preserve">12 User licenses that will provide </w:t>
      </w:r>
      <w:r w:rsidR="00704626" w:rsidRPr="00F268FD">
        <w:rPr>
          <w:rFonts w:cstheme="minorHAnsi"/>
          <w:szCs w:val="24"/>
        </w:rPr>
        <w:t>read</w:t>
      </w:r>
      <w:r w:rsidR="00187322" w:rsidRPr="00F268FD">
        <w:rPr>
          <w:rFonts w:cstheme="minorHAnsi"/>
          <w:szCs w:val="24"/>
        </w:rPr>
        <w:t>/write</w:t>
      </w:r>
      <w:r w:rsidR="00704626" w:rsidRPr="00F268FD">
        <w:rPr>
          <w:rFonts w:cstheme="minorHAnsi"/>
          <w:szCs w:val="24"/>
        </w:rPr>
        <w:t xml:space="preserve"> </w:t>
      </w:r>
      <w:r w:rsidR="00B77A90" w:rsidRPr="00F268FD">
        <w:rPr>
          <w:rFonts w:cstheme="minorHAnsi"/>
          <w:szCs w:val="24"/>
        </w:rPr>
        <w:t>A</w:t>
      </w:r>
      <w:r w:rsidRPr="00F268FD">
        <w:rPr>
          <w:rFonts w:cstheme="minorHAnsi"/>
          <w:szCs w:val="24"/>
        </w:rPr>
        <w:t>ccess to the CRM System Graphical User Interface (GUI)</w:t>
      </w:r>
      <w:r w:rsidR="00DD1E93" w:rsidRPr="00F268FD">
        <w:rPr>
          <w:rFonts w:cstheme="minorHAnsi"/>
          <w:szCs w:val="24"/>
        </w:rPr>
        <w:t>;</w:t>
      </w:r>
    </w:p>
    <w:p w14:paraId="7D32FA90" w14:textId="33BB8C07" w:rsidR="009C4BD6" w:rsidRPr="00F268FD" w:rsidRDefault="009C4BD6" w:rsidP="001C6A29">
      <w:pPr>
        <w:pStyle w:val="ListParagraph"/>
        <w:numPr>
          <w:ilvl w:val="0"/>
          <w:numId w:val="70"/>
        </w:numPr>
        <w:tabs>
          <w:tab w:val="left" w:pos="270"/>
        </w:tabs>
        <w:spacing w:after="120" w:line="276" w:lineRule="auto"/>
        <w:contextualSpacing w:val="0"/>
        <w:rPr>
          <w:rFonts w:cstheme="minorHAnsi"/>
          <w:szCs w:val="24"/>
        </w:rPr>
      </w:pPr>
      <w:r w:rsidRPr="00F268FD">
        <w:rPr>
          <w:rFonts w:cstheme="minorHAnsi"/>
          <w:szCs w:val="24"/>
        </w:rPr>
        <w:lastRenderedPageBreak/>
        <w:t>Provide a minimum of four FHKC employees with CRM System technical network account and read-only database Access, as well as Access to third-party vendor customer support sites</w:t>
      </w:r>
      <w:r w:rsidR="00DD1E93" w:rsidRPr="00F268FD">
        <w:rPr>
          <w:rFonts w:cstheme="minorHAnsi"/>
          <w:szCs w:val="24"/>
        </w:rPr>
        <w:t>;</w:t>
      </w:r>
    </w:p>
    <w:p w14:paraId="74CBE199" w14:textId="3CF7BBF0" w:rsidR="009C4BD6" w:rsidRPr="00F268FD" w:rsidRDefault="000016B4" w:rsidP="001C6A29">
      <w:pPr>
        <w:pStyle w:val="ListParagraph"/>
        <w:numPr>
          <w:ilvl w:val="0"/>
          <w:numId w:val="70"/>
        </w:numPr>
        <w:tabs>
          <w:tab w:val="left" w:pos="270"/>
        </w:tabs>
        <w:spacing w:after="120" w:line="276" w:lineRule="auto"/>
        <w:contextualSpacing w:val="0"/>
        <w:rPr>
          <w:rFonts w:cstheme="minorHAnsi"/>
          <w:szCs w:val="24"/>
        </w:rPr>
      </w:pPr>
      <w:r w:rsidRPr="00F268FD">
        <w:rPr>
          <w:rFonts w:cstheme="minorHAnsi"/>
          <w:szCs w:val="24"/>
        </w:rPr>
        <w:t>Provide read/write Access to</w:t>
      </w:r>
      <w:r w:rsidR="00E05736" w:rsidRPr="00F268FD">
        <w:rPr>
          <w:rFonts w:cstheme="minorHAnsi"/>
          <w:szCs w:val="24"/>
        </w:rPr>
        <w:t xml:space="preserve"> </w:t>
      </w:r>
      <w:r w:rsidR="008940EB" w:rsidRPr="00F268FD">
        <w:rPr>
          <w:rFonts w:cstheme="minorHAnsi"/>
          <w:szCs w:val="24"/>
        </w:rPr>
        <w:t xml:space="preserve">a minimum of 100 </w:t>
      </w:r>
      <w:r w:rsidR="0094573D" w:rsidRPr="00F268FD">
        <w:rPr>
          <w:rFonts w:cstheme="minorHAnsi"/>
          <w:szCs w:val="24"/>
        </w:rPr>
        <w:t>CEC staff</w:t>
      </w:r>
      <w:r w:rsidR="00DD1E93" w:rsidRPr="00F268FD">
        <w:rPr>
          <w:rFonts w:cstheme="minorHAnsi"/>
          <w:szCs w:val="24"/>
        </w:rPr>
        <w:t>;</w:t>
      </w:r>
    </w:p>
    <w:p w14:paraId="7186C7BE" w14:textId="3B55A193" w:rsidR="00CD07BB" w:rsidRPr="00F268FD" w:rsidRDefault="71482D66" w:rsidP="001C6A29">
      <w:pPr>
        <w:pStyle w:val="ListParagraph"/>
        <w:numPr>
          <w:ilvl w:val="0"/>
          <w:numId w:val="70"/>
        </w:numPr>
        <w:tabs>
          <w:tab w:val="left" w:pos="270"/>
        </w:tabs>
        <w:spacing w:after="120" w:line="276" w:lineRule="auto"/>
        <w:contextualSpacing w:val="0"/>
        <w:rPr>
          <w:rFonts w:cstheme="minorHAnsi"/>
          <w:szCs w:val="24"/>
        </w:rPr>
      </w:pPr>
      <w:r w:rsidRPr="00F268FD">
        <w:rPr>
          <w:rFonts w:cstheme="minorHAnsi"/>
          <w:szCs w:val="24"/>
        </w:rPr>
        <w:t xml:space="preserve">Provide </w:t>
      </w:r>
      <w:r w:rsidR="00133F02" w:rsidRPr="00F268FD">
        <w:rPr>
          <w:rFonts w:cstheme="minorHAnsi"/>
          <w:szCs w:val="24"/>
        </w:rPr>
        <w:t>read</w:t>
      </w:r>
      <w:r w:rsidR="007C6EC8" w:rsidRPr="00F268FD">
        <w:rPr>
          <w:rFonts w:cstheme="minorHAnsi"/>
          <w:szCs w:val="24"/>
        </w:rPr>
        <w:t xml:space="preserve">-only </w:t>
      </w:r>
      <w:r w:rsidR="004A44E2" w:rsidRPr="00F268FD">
        <w:rPr>
          <w:rFonts w:cstheme="minorHAnsi"/>
          <w:szCs w:val="24"/>
        </w:rPr>
        <w:t>A</w:t>
      </w:r>
      <w:r w:rsidRPr="00F268FD">
        <w:rPr>
          <w:rFonts w:cstheme="minorHAnsi"/>
          <w:szCs w:val="24"/>
        </w:rPr>
        <w:t>ccess</w:t>
      </w:r>
      <w:r w:rsidR="004A44E2" w:rsidRPr="00F268FD">
        <w:rPr>
          <w:rFonts w:cstheme="minorHAnsi"/>
          <w:szCs w:val="24"/>
        </w:rPr>
        <w:t xml:space="preserve"> to</w:t>
      </w:r>
      <w:r w:rsidRPr="00F268FD">
        <w:rPr>
          <w:rFonts w:cstheme="minorHAnsi"/>
          <w:szCs w:val="24"/>
        </w:rPr>
        <w:t xml:space="preserve"> </w:t>
      </w:r>
      <w:r w:rsidR="009A26F8" w:rsidRPr="00F268FD">
        <w:rPr>
          <w:rFonts w:cstheme="minorHAnsi"/>
          <w:szCs w:val="24"/>
        </w:rPr>
        <w:t>a minimum of</w:t>
      </w:r>
      <w:r w:rsidR="00E53499" w:rsidRPr="00F268FD">
        <w:rPr>
          <w:rFonts w:cstheme="minorHAnsi"/>
          <w:szCs w:val="24"/>
        </w:rPr>
        <w:t xml:space="preserve"> 300</w:t>
      </w:r>
      <w:r w:rsidRPr="00F268FD">
        <w:rPr>
          <w:rFonts w:cstheme="minorHAnsi"/>
          <w:szCs w:val="24"/>
        </w:rPr>
        <w:t xml:space="preserve"> grantees, partners</w:t>
      </w:r>
      <w:r w:rsidR="00043936" w:rsidRPr="00F268FD">
        <w:rPr>
          <w:rFonts w:cstheme="minorHAnsi"/>
          <w:szCs w:val="24"/>
        </w:rPr>
        <w:t>,</w:t>
      </w:r>
      <w:r w:rsidRPr="00F268FD">
        <w:rPr>
          <w:rFonts w:cstheme="minorHAnsi"/>
          <w:szCs w:val="24"/>
        </w:rPr>
        <w:t xml:space="preserve"> other</w:t>
      </w:r>
      <w:r w:rsidR="00C43C65">
        <w:rPr>
          <w:rFonts w:cstheme="minorHAnsi"/>
          <w:szCs w:val="24"/>
        </w:rPr>
        <w:t xml:space="preserve"> Users</w:t>
      </w:r>
      <w:r w:rsidR="00054602" w:rsidRPr="00F268FD">
        <w:rPr>
          <w:rFonts w:cstheme="minorHAnsi"/>
          <w:szCs w:val="24"/>
        </w:rPr>
        <w:t>,</w:t>
      </w:r>
      <w:r w:rsidRPr="00F268FD">
        <w:rPr>
          <w:rFonts w:cstheme="minorHAnsi"/>
          <w:szCs w:val="24"/>
        </w:rPr>
        <w:t xml:space="preserve"> </w:t>
      </w:r>
      <w:r w:rsidR="00054602" w:rsidRPr="00F268FD">
        <w:rPr>
          <w:rFonts w:cstheme="minorHAnsi"/>
          <w:szCs w:val="24"/>
        </w:rPr>
        <w:t xml:space="preserve">as </w:t>
      </w:r>
      <w:r w:rsidR="002F080B" w:rsidRPr="00F268FD">
        <w:rPr>
          <w:rFonts w:cstheme="minorHAnsi"/>
          <w:szCs w:val="24"/>
        </w:rPr>
        <w:t>determined by FHKC</w:t>
      </w:r>
      <w:r w:rsidR="00DD1E93" w:rsidRPr="00F268FD">
        <w:rPr>
          <w:rFonts w:cstheme="minorHAnsi"/>
          <w:szCs w:val="24"/>
        </w:rPr>
        <w:t>;</w:t>
      </w:r>
    </w:p>
    <w:p w14:paraId="4F89026E" w14:textId="0454F33A" w:rsidR="001D20C7" w:rsidRPr="00F268FD" w:rsidRDefault="001D20C7" w:rsidP="001C6A29">
      <w:pPr>
        <w:pStyle w:val="ListParagraph"/>
        <w:numPr>
          <w:ilvl w:val="0"/>
          <w:numId w:val="70"/>
        </w:numPr>
        <w:tabs>
          <w:tab w:val="left" w:pos="270"/>
        </w:tabs>
        <w:spacing w:after="120" w:line="276" w:lineRule="auto"/>
        <w:contextualSpacing w:val="0"/>
        <w:rPr>
          <w:rFonts w:cstheme="minorHAnsi"/>
          <w:szCs w:val="24"/>
        </w:rPr>
      </w:pPr>
      <w:r w:rsidRPr="00F268FD">
        <w:rPr>
          <w:rFonts w:cstheme="minorHAnsi"/>
          <w:szCs w:val="24"/>
        </w:rPr>
        <w:t xml:space="preserve">Create unique </w:t>
      </w:r>
      <w:r w:rsidR="001706B4" w:rsidRPr="00F268FD">
        <w:rPr>
          <w:rFonts w:cstheme="minorHAnsi"/>
          <w:szCs w:val="24"/>
        </w:rPr>
        <w:t>Customer and User</w:t>
      </w:r>
      <w:r w:rsidRPr="00F268FD">
        <w:rPr>
          <w:rFonts w:cstheme="minorHAnsi"/>
          <w:szCs w:val="24"/>
        </w:rPr>
        <w:t xml:space="preserve"> accounts based on FHKC criteria</w:t>
      </w:r>
      <w:r w:rsidR="00DD1E93" w:rsidRPr="00F268FD">
        <w:rPr>
          <w:rFonts w:cstheme="minorHAnsi"/>
          <w:szCs w:val="24"/>
        </w:rPr>
        <w:t>;</w:t>
      </w:r>
    </w:p>
    <w:p w14:paraId="0E7836EA" w14:textId="4A03A613" w:rsidR="001D20C7" w:rsidRPr="00F268FD" w:rsidRDefault="001D20C7" w:rsidP="001C6A29">
      <w:pPr>
        <w:pStyle w:val="ListParagraph"/>
        <w:numPr>
          <w:ilvl w:val="0"/>
          <w:numId w:val="70"/>
        </w:numPr>
        <w:tabs>
          <w:tab w:val="left" w:pos="270"/>
        </w:tabs>
        <w:spacing w:after="120" w:line="276" w:lineRule="auto"/>
        <w:contextualSpacing w:val="0"/>
        <w:rPr>
          <w:rFonts w:cstheme="minorHAnsi"/>
          <w:szCs w:val="24"/>
        </w:rPr>
      </w:pPr>
      <w:r w:rsidRPr="00F268FD">
        <w:rPr>
          <w:rFonts w:cstheme="minorHAnsi"/>
          <w:szCs w:val="24"/>
        </w:rPr>
        <w:t xml:space="preserve">Establish </w:t>
      </w:r>
      <w:r w:rsidR="008635F7" w:rsidRPr="00F268FD">
        <w:rPr>
          <w:rFonts w:cstheme="minorHAnsi"/>
          <w:szCs w:val="24"/>
        </w:rPr>
        <w:t xml:space="preserve">role-based </w:t>
      </w:r>
      <w:r w:rsidR="002B5D8B" w:rsidRPr="00F268FD">
        <w:rPr>
          <w:rFonts w:cstheme="minorHAnsi"/>
          <w:szCs w:val="24"/>
        </w:rPr>
        <w:t xml:space="preserve">Access </w:t>
      </w:r>
      <w:r w:rsidRPr="00F268FD">
        <w:rPr>
          <w:rFonts w:cstheme="minorHAnsi"/>
          <w:szCs w:val="24"/>
        </w:rPr>
        <w:t xml:space="preserve">with differing levels of </w:t>
      </w:r>
      <w:r w:rsidR="002B5D8B" w:rsidRPr="00F268FD">
        <w:rPr>
          <w:rFonts w:cstheme="minorHAnsi"/>
          <w:szCs w:val="24"/>
        </w:rPr>
        <w:t>privilege</w:t>
      </w:r>
      <w:r w:rsidR="00FB0D51" w:rsidRPr="00F268FD">
        <w:rPr>
          <w:rFonts w:cstheme="minorHAnsi"/>
          <w:szCs w:val="24"/>
        </w:rPr>
        <w:t>;</w:t>
      </w:r>
    </w:p>
    <w:p w14:paraId="462031FF" w14:textId="05C3552C" w:rsidR="00A41F1E" w:rsidRPr="00F268FD" w:rsidRDefault="00A41F1E" w:rsidP="001C6A29">
      <w:pPr>
        <w:pStyle w:val="ListParagraph"/>
        <w:numPr>
          <w:ilvl w:val="0"/>
          <w:numId w:val="70"/>
        </w:numPr>
        <w:tabs>
          <w:tab w:val="left" w:pos="270"/>
        </w:tabs>
        <w:spacing w:after="120" w:line="276" w:lineRule="auto"/>
        <w:contextualSpacing w:val="0"/>
        <w:rPr>
          <w:rFonts w:cstheme="minorHAnsi"/>
          <w:szCs w:val="24"/>
        </w:rPr>
      </w:pPr>
      <w:r w:rsidRPr="00F268FD">
        <w:rPr>
          <w:rFonts w:cstheme="minorHAnsi"/>
          <w:szCs w:val="24"/>
        </w:rPr>
        <w:t xml:space="preserve">Maintain internal security controls to record the security ID of any User </w:t>
      </w:r>
      <w:r w:rsidR="00421FF2" w:rsidRPr="00F268FD">
        <w:rPr>
          <w:rFonts w:cstheme="minorHAnsi"/>
          <w:szCs w:val="24"/>
        </w:rPr>
        <w:t xml:space="preserve">who </w:t>
      </w:r>
      <w:r w:rsidR="00C057D6">
        <w:rPr>
          <w:rFonts w:cstheme="minorHAnsi"/>
          <w:szCs w:val="24"/>
        </w:rPr>
        <w:t>Accesses</w:t>
      </w:r>
      <w:r w:rsidRPr="00F268FD">
        <w:rPr>
          <w:rFonts w:cstheme="minorHAnsi"/>
          <w:szCs w:val="24"/>
        </w:rPr>
        <w:t xml:space="preserve"> an account, as well as a recorded date and time stamp for each transaction</w:t>
      </w:r>
      <w:r w:rsidR="00FB0D51" w:rsidRPr="00F268FD">
        <w:rPr>
          <w:rFonts w:cstheme="minorHAnsi"/>
          <w:szCs w:val="24"/>
        </w:rPr>
        <w:t>;</w:t>
      </w:r>
    </w:p>
    <w:p w14:paraId="34DF6E06" w14:textId="68F53666" w:rsidR="001D20C7" w:rsidRPr="00F268FD" w:rsidRDefault="001D20C7" w:rsidP="001C6A29">
      <w:pPr>
        <w:pStyle w:val="ListParagraph"/>
        <w:numPr>
          <w:ilvl w:val="0"/>
          <w:numId w:val="70"/>
        </w:numPr>
        <w:tabs>
          <w:tab w:val="left" w:pos="270"/>
        </w:tabs>
        <w:spacing w:after="120" w:line="276" w:lineRule="auto"/>
        <w:contextualSpacing w:val="0"/>
        <w:rPr>
          <w:rFonts w:cstheme="minorHAnsi"/>
          <w:szCs w:val="24"/>
        </w:rPr>
      </w:pPr>
      <w:r w:rsidRPr="00F268FD">
        <w:rPr>
          <w:rFonts w:cstheme="minorHAnsi"/>
          <w:szCs w:val="24"/>
        </w:rPr>
        <w:t>Require account authentication or "identity validation</w:t>
      </w:r>
      <w:r w:rsidR="00C057D6">
        <w:rPr>
          <w:rFonts w:cstheme="minorHAnsi"/>
          <w:szCs w:val="24"/>
        </w:rPr>
        <w:t>;</w:t>
      </w:r>
      <w:r w:rsidRPr="00F268FD">
        <w:rPr>
          <w:rFonts w:cstheme="minorHAnsi"/>
          <w:szCs w:val="24"/>
        </w:rPr>
        <w:t xml:space="preserve">" </w:t>
      </w:r>
    </w:p>
    <w:p w14:paraId="7A8CACCD" w14:textId="29E61689" w:rsidR="001D20C7" w:rsidRPr="00F268FD" w:rsidRDefault="001D20C7" w:rsidP="001C6A29">
      <w:pPr>
        <w:pStyle w:val="ListParagraph"/>
        <w:numPr>
          <w:ilvl w:val="0"/>
          <w:numId w:val="70"/>
        </w:numPr>
        <w:tabs>
          <w:tab w:val="left" w:pos="270"/>
        </w:tabs>
        <w:spacing w:after="120" w:line="276" w:lineRule="auto"/>
        <w:contextualSpacing w:val="0"/>
        <w:rPr>
          <w:rFonts w:cstheme="minorHAnsi"/>
          <w:szCs w:val="24"/>
        </w:rPr>
      </w:pPr>
      <w:r w:rsidRPr="00F268FD">
        <w:rPr>
          <w:rFonts w:cstheme="minorHAnsi"/>
          <w:szCs w:val="24"/>
        </w:rPr>
        <w:t xml:space="preserve">Limit each </w:t>
      </w:r>
      <w:r w:rsidR="00421FF2" w:rsidRPr="00F268FD">
        <w:rPr>
          <w:rFonts w:cstheme="minorHAnsi"/>
          <w:szCs w:val="24"/>
        </w:rPr>
        <w:t>U</w:t>
      </w:r>
      <w:r w:rsidRPr="00F268FD">
        <w:rPr>
          <w:rFonts w:cstheme="minorHAnsi"/>
          <w:szCs w:val="24"/>
        </w:rPr>
        <w:t>ser to one account</w:t>
      </w:r>
      <w:r w:rsidR="00C10131" w:rsidRPr="00F268FD">
        <w:rPr>
          <w:rFonts w:cstheme="minorHAnsi"/>
          <w:szCs w:val="24"/>
        </w:rPr>
        <w:t xml:space="preserve"> with a unique</w:t>
      </w:r>
      <w:r w:rsidR="00B93DA4" w:rsidRPr="00F268FD">
        <w:rPr>
          <w:rFonts w:cstheme="minorHAnsi"/>
          <w:szCs w:val="24"/>
        </w:rPr>
        <w:t xml:space="preserve"> </w:t>
      </w:r>
      <w:r w:rsidR="00C10131" w:rsidRPr="00F268FD">
        <w:rPr>
          <w:rFonts w:cstheme="minorHAnsi"/>
          <w:szCs w:val="24"/>
        </w:rPr>
        <w:t xml:space="preserve">username </w:t>
      </w:r>
      <w:r w:rsidR="00B93DA4" w:rsidRPr="00F268FD">
        <w:rPr>
          <w:rFonts w:cstheme="minorHAnsi"/>
          <w:szCs w:val="24"/>
        </w:rPr>
        <w:t xml:space="preserve">and </w:t>
      </w:r>
      <w:r w:rsidRPr="00F268FD">
        <w:rPr>
          <w:rFonts w:cstheme="minorHAnsi"/>
          <w:szCs w:val="24"/>
        </w:rPr>
        <w:t>password</w:t>
      </w:r>
      <w:r w:rsidR="00FB0D51" w:rsidRPr="00F268FD">
        <w:rPr>
          <w:rFonts w:cstheme="minorHAnsi"/>
          <w:szCs w:val="24"/>
        </w:rPr>
        <w:t>;</w:t>
      </w:r>
    </w:p>
    <w:p w14:paraId="01CE1F66" w14:textId="7AFB4621" w:rsidR="001D20C7" w:rsidRPr="00F268FD" w:rsidRDefault="00C0285F" w:rsidP="001C6A29">
      <w:pPr>
        <w:pStyle w:val="ListParagraph"/>
        <w:numPr>
          <w:ilvl w:val="0"/>
          <w:numId w:val="70"/>
        </w:numPr>
        <w:tabs>
          <w:tab w:val="left" w:pos="270"/>
        </w:tabs>
        <w:spacing w:after="120" w:line="276" w:lineRule="auto"/>
        <w:contextualSpacing w:val="0"/>
        <w:rPr>
          <w:rFonts w:cstheme="minorHAnsi"/>
          <w:szCs w:val="24"/>
        </w:rPr>
      </w:pPr>
      <w:r w:rsidRPr="00F268FD">
        <w:rPr>
          <w:rFonts w:cstheme="minorHAnsi"/>
          <w:szCs w:val="24"/>
        </w:rPr>
        <w:t>Allow p</w:t>
      </w:r>
      <w:r w:rsidR="00996426" w:rsidRPr="00F268FD">
        <w:rPr>
          <w:rFonts w:cstheme="minorHAnsi"/>
          <w:szCs w:val="24"/>
        </w:rPr>
        <w:t xml:space="preserve">assword </w:t>
      </w:r>
      <w:r w:rsidR="00F30728" w:rsidRPr="00F268FD">
        <w:rPr>
          <w:rFonts w:cstheme="minorHAnsi"/>
          <w:szCs w:val="24"/>
        </w:rPr>
        <w:t xml:space="preserve">modification </w:t>
      </w:r>
      <w:r w:rsidR="00A3758F" w:rsidRPr="00F268FD">
        <w:rPr>
          <w:rFonts w:cstheme="minorHAnsi"/>
          <w:szCs w:val="24"/>
        </w:rPr>
        <w:t>only</w:t>
      </w:r>
      <w:r w:rsidR="00F30728" w:rsidRPr="00F268FD">
        <w:rPr>
          <w:rFonts w:cstheme="minorHAnsi"/>
          <w:szCs w:val="24"/>
        </w:rPr>
        <w:t xml:space="preserve"> </w:t>
      </w:r>
      <w:r w:rsidR="00A3758F" w:rsidRPr="00F268FD">
        <w:rPr>
          <w:rFonts w:cstheme="minorHAnsi"/>
          <w:szCs w:val="24"/>
        </w:rPr>
        <w:t>in the event of a password breach</w:t>
      </w:r>
      <w:r w:rsidR="00FB0D51" w:rsidRPr="00F268FD">
        <w:rPr>
          <w:rFonts w:cstheme="minorHAnsi"/>
          <w:szCs w:val="24"/>
        </w:rPr>
        <w:t>;</w:t>
      </w:r>
    </w:p>
    <w:p w14:paraId="5B974752" w14:textId="14BE6151" w:rsidR="001D20C7" w:rsidRPr="00F268FD" w:rsidRDefault="001D20C7" w:rsidP="001C6A29">
      <w:pPr>
        <w:pStyle w:val="ListParagraph"/>
        <w:numPr>
          <w:ilvl w:val="0"/>
          <w:numId w:val="70"/>
        </w:numPr>
        <w:tabs>
          <w:tab w:val="left" w:pos="270"/>
        </w:tabs>
        <w:spacing w:after="120" w:line="276" w:lineRule="auto"/>
        <w:contextualSpacing w:val="0"/>
        <w:rPr>
          <w:rFonts w:cstheme="minorHAnsi"/>
          <w:szCs w:val="24"/>
        </w:rPr>
      </w:pPr>
      <w:r w:rsidRPr="00F268FD">
        <w:rPr>
          <w:rFonts w:cstheme="minorHAnsi"/>
          <w:szCs w:val="24"/>
        </w:rPr>
        <w:t>Make electronic signature authority available for electronic transactions with proper security</w:t>
      </w:r>
      <w:r w:rsidR="0024137F" w:rsidRPr="00F268FD">
        <w:rPr>
          <w:rFonts w:cstheme="minorHAnsi"/>
          <w:szCs w:val="24"/>
        </w:rPr>
        <w:t>;</w:t>
      </w:r>
    </w:p>
    <w:p w14:paraId="559808A1" w14:textId="66A827AE" w:rsidR="001D20C7" w:rsidRPr="00F268FD" w:rsidRDefault="001D20C7" w:rsidP="001C6A29">
      <w:pPr>
        <w:pStyle w:val="ListParagraph"/>
        <w:numPr>
          <w:ilvl w:val="0"/>
          <w:numId w:val="70"/>
        </w:numPr>
        <w:tabs>
          <w:tab w:val="left" w:pos="270"/>
        </w:tabs>
        <w:spacing w:after="120" w:line="276" w:lineRule="auto"/>
        <w:contextualSpacing w:val="0"/>
        <w:rPr>
          <w:rFonts w:cstheme="minorHAnsi"/>
          <w:szCs w:val="24"/>
        </w:rPr>
      </w:pPr>
      <w:r w:rsidRPr="00F268FD">
        <w:rPr>
          <w:rFonts w:cstheme="minorHAnsi"/>
          <w:szCs w:val="24"/>
        </w:rPr>
        <w:t>Provide credentialing using two-factor authentication</w:t>
      </w:r>
      <w:r w:rsidR="0024137F" w:rsidRPr="00F268FD">
        <w:rPr>
          <w:rFonts w:cstheme="minorHAnsi"/>
          <w:szCs w:val="24"/>
        </w:rPr>
        <w:t>;</w:t>
      </w:r>
      <w:r w:rsidRPr="00F268FD">
        <w:rPr>
          <w:rFonts w:cstheme="minorHAnsi"/>
          <w:szCs w:val="24"/>
        </w:rPr>
        <w:t xml:space="preserve"> </w:t>
      </w:r>
    </w:p>
    <w:p w14:paraId="5A2F69F7" w14:textId="5C073472" w:rsidR="001D20C7" w:rsidRPr="00F268FD" w:rsidRDefault="001D20C7" w:rsidP="001C6A29">
      <w:pPr>
        <w:pStyle w:val="ListParagraph"/>
        <w:numPr>
          <w:ilvl w:val="0"/>
          <w:numId w:val="70"/>
        </w:numPr>
        <w:tabs>
          <w:tab w:val="left" w:pos="270"/>
        </w:tabs>
        <w:spacing w:after="120" w:line="276" w:lineRule="auto"/>
        <w:contextualSpacing w:val="0"/>
        <w:rPr>
          <w:rFonts w:cstheme="minorHAnsi"/>
          <w:szCs w:val="24"/>
        </w:rPr>
      </w:pPr>
      <w:r w:rsidRPr="00F268FD">
        <w:rPr>
          <w:rFonts w:cstheme="minorHAnsi"/>
          <w:szCs w:val="24"/>
        </w:rPr>
        <w:t xml:space="preserve">Log and retain </w:t>
      </w:r>
      <w:r w:rsidR="002F4460" w:rsidRPr="00F268FD">
        <w:rPr>
          <w:rFonts w:cstheme="minorHAnsi"/>
          <w:szCs w:val="24"/>
        </w:rPr>
        <w:t>all</w:t>
      </w:r>
      <w:r w:rsidRPr="00F268FD">
        <w:rPr>
          <w:rFonts w:cstheme="minorHAnsi"/>
          <w:szCs w:val="24"/>
        </w:rPr>
        <w:t xml:space="preserve"> User action</w:t>
      </w:r>
      <w:r w:rsidR="00565F1E" w:rsidRPr="00F268FD">
        <w:rPr>
          <w:rFonts w:cstheme="minorHAnsi"/>
          <w:szCs w:val="24"/>
        </w:rPr>
        <w:t>s</w:t>
      </w:r>
      <w:r w:rsidRPr="00F268FD">
        <w:rPr>
          <w:rFonts w:cstheme="minorHAnsi"/>
          <w:szCs w:val="24"/>
        </w:rPr>
        <w:t xml:space="preserve"> for security auditing</w:t>
      </w:r>
      <w:r w:rsidR="0024137F" w:rsidRPr="00F268FD">
        <w:rPr>
          <w:rFonts w:cstheme="minorHAnsi"/>
          <w:szCs w:val="24"/>
        </w:rPr>
        <w:t>;</w:t>
      </w:r>
    </w:p>
    <w:p w14:paraId="3D865AA5" w14:textId="261A33BB" w:rsidR="005169F2" w:rsidRPr="00F268FD" w:rsidRDefault="71482D66" w:rsidP="001C6A29">
      <w:pPr>
        <w:pStyle w:val="ListParagraph"/>
        <w:numPr>
          <w:ilvl w:val="0"/>
          <w:numId w:val="70"/>
        </w:numPr>
        <w:tabs>
          <w:tab w:val="left" w:pos="270"/>
        </w:tabs>
        <w:spacing w:after="120" w:line="276" w:lineRule="auto"/>
        <w:contextualSpacing w:val="0"/>
        <w:rPr>
          <w:rFonts w:cstheme="minorHAnsi"/>
          <w:szCs w:val="24"/>
        </w:rPr>
      </w:pPr>
      <w:r w:rsidRPr="00F268FD">
        <w:rPr>
          <w:rFonts w:cstheme="minorHAnsi"/>
          <w:szCs w:val="24"/>
        </w:rPr>
        <w:t xml:space="preserve">Allow for and fully support single sign-on capability with other </w:t>
      </w:r>
      <w:r w:rsidR="00696D80" w:rsidRPr="00F268FD">
        <w:rPr>
          <w:rFonts w:cstheme="minorHAnsi"/>
          <w:szCs w:val="24"/>
        </w:rPr>
        <w:t xml:space="preserve">secure </w:t>
      </w:r>
      <w:r w:rsidRPr="00F268FD">
        <w:rPr>
          <w:rFonts w:cstheme="minorHAnsi"/>
          <w:szCs w:val="24"/>
        </w:rPr>
        <w:t>websites</w:t>
      </w:r>
      <w:r w:rsidR="00D163CB" w:rsidRPr="00F268FD">
        <w:rPr>
          <w:rFonts w:cstheme="minorHAnsi"/>
          <w:szCs w:val="24"/>
        </w:rPr>
        <w:t xml:space="preserve"> (e.g., Insurer member websites)</w:t>
      </w:r>
      <w:r w:rsidRPr="00F268FD">
        <w:rPr>
          <w:rFonts w:cstheme="minorHAnsi"/>
          <w:szCs w:val="24"/>
        </w:rPr>
        <w:t xml:space="preserve"> as agreed upon by the Parties and </w:t>
      </w:r>
      <w:r w:rsidR="00191040">
        <w:rPr>
          <w:rFonts w:cstheme="minorHAnsi"/>
          <w:szCs w:val="24"/>
        </w:rPr>
        <w:t>as</w:t>
      </w:r>
      <w:r w:rsidRPr="00F268FD">
        <w:rPr>
          <w:rFonts w:cstheme="minorHAnsi"/>
          <w:szCs w:val="24"/>
        </w:rPr>
        <w:t xml:space="preserve"> </w:t>
      </w:r>
      <w:r w:rsidR="006625B2" w:rsidRPr="00F268FD">
        <w:rPr>
          <w:rFonts w:cstheme="minorHAnsi"/>
          <w:szCs w:val="24"/>
        </w:rPr>
        <w:t xml:space="preserve">determined </w:t>
      </w:r>
      <w:r w:rsidRPr="00F268FD">
        <w:rPr>
          <w:rFonts w:cstheme="minorHAnsi"/>
          <w:szCs w:val="24"/>
        </w:rPr>
        <w:t>by FHKC. Vendor shall be responsible for hosting and maintaining the single sign-on database and engine</w:t>
      </w:r>
      <w:r w:rsidR="0024137F" w:rsidRPr="00F268FD">
        <w:rPr>
          <w:rFonts w:cstheme="minorHAnsi"/>
          <w:szCs w:val="24"/>
        </w:rPr>
        <w:t>;</w:t>
      </w:r>
    </w:p>
    <w:p w14:paraId="66503153" w14:textId="7BD3FEDC" w:rsidR="001D225A" w:rsidRPr="00F268FD" w:rsidRDefault="71482D66" w:rsidP="001C6A29">
      <w:pPr>
        <w:pStyle w:val="ListParagraph"/>
        <w:numPr>
          <w:ilvl w:val="0"/>
          <w:numId w:val="70"/>
        </w:numPr>
        <w:tabs>
          <w:tab w:val="left" w:pos="270"/>
        </w:tabs>
        <w:spacing w:after="120" w:line="276" w:lineRule="auto"/>
        <w:contextualSpacing w:val="0"/>
        <w:rPr>
          <w:rFonts w:cstheme="minorHAnsi"/>
          <w:szCs w:val="24"/>
        </w:rPr>
      </w:pPr>
      <w:r w:rsidRPr="00F268FD">
        <w:rPr>
          <w:rFonts w:cstheme="minorHAnsi"/>
          <w:szCs w:val="24"/>
        </w:rPr>
        <w:t xml:space="preserve">Support the current </w:t>
      </w:r>
      <w:r w:rsidR="00BE6075" w:rsidRPr="00F268FD">
        <w:rPr>
          <w:rFonts w:cstheme="minorHAnsi"/>
          <w:szCs w:val="24"/>
        </w:rPr>
        <w:t xml:space="preserve">and previous </w:t>
      </w:r>
      <w:r w:rsidRPr="00F268FD">
        <w:rPr>
          <w:rFonts w:cstheme="minorHAnsi"/>
          <w:szCs w:val="24"/>
        </w:rPr>
        <w:t xml:space="preserve">two versions of the following browsers: Internet Explorer, Firefox-Mozilla, Safari, Chrome, and Microsoft Edge. </w:t>
      </w:r>
      <w:r w:rsidR="00DA4CBB" w:rsidRPr="00F268FD">
        <w:rPr>
          <w:rFonts w:cstheme="minorHAnsi"/>
          <w:szCs w:val="24"/>
        </w:rPr>
        <w:t xml:space="preserve">Browser updates </w:t>
      </w:r>
      <w:r w:rsidRPr="00F268FD">
        <w:rPr>
          <w:rFonts w:cstheme="minorHAnsi"/>
          <w:szCs w:val="24"/>
        </w:rPr>
        <w:t>will be reviewed by Vendor for compatibility with the CRM System and certified if compatible within</w:t>
      </w:r>
      <w:r w:rsidR="00DA5366" w:rsidRPr="00F268FD">
        <w:rPr>
          <w:rFonts w:cstheme="minorHAnsi"/>
          <w:szCs w:val="24"/>
        </w:rPr>
        <w:t xml:space="preserve"> </w:t>
      </w:r>
      <w:r w:rsidRPr="00F268FD">
        <w:rPr>
          <w:rFonts w:cstheme="minorHAnsi"/>
          <w:szCs w:val="24"/>
        </w:rPr>
        <w:t xml:space="preserve">30 </w:t>
      </w:r>
      <w:r w:rsidR="00B47762" w:rsidRPr="00F268FD">
        <w:rPr>
          <w:rFonts w:cstheme="minorHAnsi"/>
          <w:szCs w:val="24"/>
        </w:rPr>
        <w:t>Calendar D</w:t>
      </w:r>
      <w:r w:rsidRPr="00F268FD">
        <w:rPr>
          <w:rFonts w:cstheme="minorHAnsi"/>
          <w:szCs w:val="24"/>
        </w:rPr>
        <w:t>ays of release. If a newly released version cannot be supported within</w:t>
      </w:r>
      <w:r w:rsidR="003D46A2">
        <w:rPr>
          <w:rFonts w:cstheme="minorHAnsi"/>
          <w:szCs w:val="24"/>
        </w:rPr>
        <w:t xml:space="preserve"> </w:t>
      </w:r>
      <w:r w:rsidRPr="00F268FD">
        <w:rPr>
          <w:rFonts w:cstheme="minorHAnsi"/>
          <w:szCs w:val="24"/>
        </w:rPr>
        <w:t xml:space="preserve">30 </w:t>
      </w:r>
      <w:r w:rsidR="00B47762" w:rsidRPr="00F268FD">
        <w:rPr>
          <w:rFonts w:cstheme="minorHAnsi"/>
          <w:szCs w:val="24"/>
        </w:rPr>
        <w:t>Calendar Days</w:t>
      </w:r>
      <w:r w:rsidRPr="00F268FD">
        <w:rPr>
          <w:rFonts w:cstheme="minorHAnsi"/>
          <w:szCs w:val="24"/>
        </w:rPr>
        <w:t>, Vendor shall notify FHKC within</w:t>
      </w:r>
      <w:r w:rsidR="00B47762" w:rsidRPr="00F268FD">
        <w:rPr>
          <w:rFonts w:cstheme="minorHAnsi"/>
          <w:szCs w:val="24"/>
        </w:rPr>
        <w:t xml:space="preserve"> </w:t>
      </w:r>
      <w:r w:rsidRPr="00F268FD">
        <w:rPr>
          <w:rFonts w:cstheme="minorHAnsi"/>
          <w:szCs w:val="24"/>
        </w:rPr>
        <w:t xml:space="preserve">10 </w:t>
      </w:r>
      <w:r w:rsidR="00640242" w:rsidRPr="00F268FD">
        <w:rPr>
          <w:rFonts w:cstheme="minorHAnsi"/>
          <w:szCs w:val="24"/>
        </w:rPr>
        <w:t>Calendar D</w:t>
      </w:r>
      <w:r w:rsidRPr="00F268FD">
        <w:rPr>
          <w:rFonts w:cstheme="minorHAnsi"/>
          <w:szCs w:val="24"/>
        </w:rPr>
        <w:t>ays of the release</w:t>
      </w:r>
      <w:r w:rsidR="00C92A8D" w:rsidRPr="00F268FD">
        <w:rPr>
          <w:rFonts w:cstheme="minorHAnsi"/>
          <w:szCs w:val="24"/>
        </w:rPr>
        <w:t>, identifying</w:t>
      </w:r>
      <w:r w:rsidRPr="00F268FD">
        <w:rPr>
          <w:rFonts w:cstheme="minorHAnsi"/>
          <w:szCs w:val="24"/>
        </w:rPr>
        <w:t xml:space="preserve">: (i) when the </w:t>
      </w:r>
      <w:r w:rsidR="00C568A7" w:rsidRPr="00F268FD">
        <w:rPr>
          <w:rFonts w:cstheme="minorHAnsi"/>
          <w:szCs w:val="24"/>
        </w:rPr>
        <w:t xml:space="preserve">update </w:t>
      </w:r>
      <w:r w:rsidRPr="00F268FD">
        <w:rPr>
          <w:rFonts w:cstheme="minorHAnsi"/>
          <w:szCs w:val="24"/>
        </w:rPr>
        <w:t>will be fully supported</w:t>
      </w:r>
      <w:r w:rsidR="00C568A7" w:rsidRPr="00F268FD">
        <w:rPr>
          <w:rFonts w:cstheme="minorHAnsi"/>
          <w:szCs w:val="24"/>
        </w:rPr>
        <w:t>,</w:t>
      </w:r>
      <w:r w:rsidRPr="00F268FD">
        <w:rPr>
          <w:rFonts w:cstheme="minorHAnsi"/>
          <w:szCs w:val="24"/>
        </w:rPr>
        <w:t xml:space="preserve"> (ii) </w:t>
      </w:r>
      <w:r w:rsidR="00714D0A" w:rsidRPr="00F268FD">
        <w:rPr>
          <w:rFonts w:cstheme="minorHAnsi"/>
          <w:szCs w:val="24"/>
        </w:rPr>
        <w:t>what</w:t>
      </w:r>
      <w:r w:rsidRPr="00F268FD">
        <w:rPr>
          <w:rFonts w:cstheme="minorHAnsi"/>
          <w:szCs w:val="24"/>
        </w:rPr>
        <w:t xml:space="preserve"> activities </w:t>
      </w:r>
      <w:r w:rsidR="00640242" w:rsidRPr="00F268FD">
        <w:rPr>
          <w:rFonts w:cstheme="minorHAnsi"/>
          <w:szCs w:val="24"/>
        </w:rPr>
        <w:t xml:space="preserve">must </w:t>
      </w:r>
      <w:r w:rsidRPr="00F268FD">
        <w:rPr>
          <w:rFonts w:cstheme="minorHAnsi"/>
          <w:szCs w:val="24"/>
        </w:rPr>
        <w:t xml:space="preserve">occur to become fully supported, and (iii) </w:t>
      </w:r>
      <w:r w:rsidR="00EB0F24" w:rsidRPr="00F268FD">
        <w:rPr>
          <w:rFonts w:cstheme="minorHAnsi"/>
          <w:szCs w:val="24"/>
        </w:rPr>
        <w:t xml:space="preserve">what </w:t>
      </w:r>
      <w:r w:rsidRPr="00F268FD">
        <w:rPr>
          <w:rFonts w:cstheme="minorHAnsi"/>
          <w:szCs w:val="24"/>
        </w:rPr>
        <w:t xml:space="preserve">barriers prevent Vendor from fully supporting the new version within </w:t>
      </w:r>
      <w:r w:rsidR="00045E6C" w:rsidRPr="00F268FD">
        <w:rPr>
          <w:rFonts w:cstheme="minorHAnsi"/>
          <w:szCs w:val="24"/>
        </w:rPr>
        <w:t>that timeframe</w:t>
      </w:r>
      <w:r w:rsidRPr="00F268FD">
        <w:rPr>
          <w:rFonts w:cstheme="minorHAnsi"/>
          <w:szCs w:val="24"/>
        </w:rPr>
        <w:t>. The intent is for the CRM System to be browser agnostic</w:t>
      </w:r>
      <w:r w:rsidR="0024137F" w:rsidRPr="00F268FD">
        <w:rPr>
          <w:rFonts w:cstheme="minorHAnsi"/>
          <w:szCs w:val="24"/>
        </w:rPr>
        <w:t>; and</w:t>
      </w:r>
    </w:p>
    <w:p w14:paraId="2D811EA3" w14:textId="5D5AB615" w:rsidR="00020F53" w:rsidRPr="00F268FD" w:rsidRDefault="003D46A2" w:rsidP="001C6A29">
      <w:pPr>
        <w:pStyle w:val="ListParagraph"/>
        <w:numPr>
          <w:ilvl w:val="0"/>
          <w:numId w:val="70"/>
        </w:numPr>
        <w:tabs>
          <w:tab w:val="left" w:pos="270"/>
        </w:tabs>
        <w:spacing w:after="120" w:line="276" w:lineRule="auto"/>
        <w:contextualSpacing w:val="0"/>
        <w:rPr>
          <w:rFonts w:cstheme="minorHAnsi"/>
          <w:szCs w:val="24"/>
        </w:rPr>
      </w:pPr>
      <w:r>
        <w:rPr>
          <w:rFonts w:cstheme="minorHAnsi"/>
          <w:szCs w:val="24"/>
        </w:rPr>
        <w:t>A</w:t>
      </w:r>
      <w:r w:rsidRPr="00F268FD">
        <w:rPr>
          <w:rFonts w:cstheme="minorHAnsi"/>
          <w:szCs w:val="24"/>
        </w:rPr>
        <w:t>t no additional cost to FHKC</w:t>
      </w:r>
      <w:r>
        <w:rPr>
          <w:rFonts w:cstheme="minorHAnsi"/>
          <w:szCs w:val="24"/>
        </w:rPr>
        <w:t>,</w:t>
      </w:r>
      <w:r w:rsidRPr="00F268FD">
        <w:rPr>
          <w:rFonts w:cstheme="minorHAnsi"/>
          <w:szCs w:val="24"/>
        </w:rPr>
        <w:t xml:space="preserve"> </w:t>
      </w:r>
      <w:r>
        <w:rPr>
          <w:rFonts w:cstheme="minorHAnsi"/>
          <w:szCs w:val="24"/>
        </w:rPr>
        <w:t>p</w:t>
      </w:r>
      <w:r w:rsidR="00B64CE8" w:rsidRPr="00F268FD">
        <w:rPr>
          <w:rFonts w:cstheme="minorHAnsi"/>
          <w:szCs w:val="24"/>
        </w:rPr>
        <w:t>urchas</w:t>
      </w:r>
      <w:r w:rsidR="00F45A37" w:rsidRPr="00F268FD">
        <w:rPr>
          <w:rFonts w:cstheme="minorHAnsi"/>
          <w:szCs w:val="24"/>
        </w:rPr>
        <w:t>e</w:t>
      </w:r>
      <w:r w:rsidR="001D12EC" w:rsidRPr="00F268FD">
        <w:rPr>
          <w:rFonts w:cstheme="minorHAnsi"/>
          <w:szCs w:val="24"/>
        </w:rPr>
        <w:t xml:space="preserve"> </w:t>
      </w:r>
      <w:r w:rsidR="001D20C7" w:rsidRPr="00F268FD">
        <w:rPr>
          <w:rFonts w:cstheme="minorHAnsi"/>
          <w:szCs w:val="24"/>
        </w:rPr>
        <w:t xml:space="preserve">and/or </w:t>
      </w:r>
      <w:r w:rsidR="00B64CE8" w:rsidRPr="00F268FD">
        <w:rPr>
          <w:rFonts w:cstheme="minorHAnsi"/>
          <w:szCs w:val="24"/>
        </w:rPr>
        <w:t xml:space="preserve">renew </w:t>
      </w:r>
      <w:r w:rsidR="002A7B2A" w:rsidRPr="00F268FD">
        <w:rPr>
          <w:rFonts w:cstheme="minorHAnsi"/>
          <w:szCs w:val="24"/>
        </w:rPr>
        <w:t xml:space="preserve">and apply </w:t>
      </w:r>
      <w:r w:rsidR="00B64CE8" w:rsidRPr="00F268FD">
        <w:rPr>
          <w:rFonts w:cstheme="minorHAnsi"/>
          <w:szCs w:val="24"/>
        </w:rPr>
        <w:t>S</w:t>
      </w:r>
      <w:r w:rsidR="00D35BEA" w:rsidRPr="00F268FD">
        <w:rPr>
          <w:rFonts w:cstheme="minorHAnsi"/>
          <w:szCs w:val="24"/>
        </w:rPr>
        <w:t xml:space="preserve">ecure </w:t>
      </w:r>
      <w:r w:rsidR="00B64CE8" w:rsidRPr="00F268FD">
        <w:rPr>
          <w:rFonts w:cstheme="minorHAnsi"/>
          <w:szCs w:val="24"/>
        </w:rPr>
        <w:t>S</w:t>
      </w:r>
      <w:r w:rsidR="00D35BEA" w:rsidRPr="00F268FD">
        <w:rPr>
          <w:rFonts w:cstheme="minorHAnsi"/>
          <w:szCs w:val="24"/>
        </w:rPr>
        <w:t xml:space="preserve">ocket </w:t>
      </w:r>
      <w:r w:rsidR="00B64CE8" w:rsidRPr="00F268FD">
        <w:rPr>
          <w:rFonts w:cstheme="minorHAnsi"/>
          <w:szCs w:val="24"/>
        </w:rPr>
        <w:t>L</w:t>
      </w:r>
      <w:r w:rsidR="00D35BEA" w:rsidRPr="00F268FD">
        <w:rPr>
          <w:rFonts w:cstheme="minorHAnsi"/>
          <w:szCs w:val="24"/>
        </w:rPr>
        <w:t>ayer</w:t>
      </w:r>
      <w:r w:rsidR="00B64CE8" w:rsidRPr="00F268FD">
        <w:rPr>
          <w:rFonts w:cstheme="minorHAnsi"/>
          <w:szCs w:val="24"/>
        </w:rPr>
        <w:t xml:space="preserve"> </w:t>
      </w:r>
      <w:r w:rsidR="007E2DF8" w:rsidRPr="00F268FD">
        <w:rPr>
          <w:rFonts w:cstheme="minorHAnsi"/>
          <w:szCs w:val="24"/>
        </w:rPr>
        <w:t xml:space="preserve">(SSL) </w:t>
      </w:r>
      <w:r w:rsidR="00B64CE8" w:rsidRPr="00F268FD">
        <w:rPr>
          <w:rFonts w:cstheme="minorHAnsi"/>
          <w:szCs w:val="24"/>
        </w:rPr>
        <w:t>Certificates from Verisign (or comparable vendor</w:t>
      </w:r>
      <w:r w:rsidR="007E2DF8" w:rsidRPr="00F268FD">
        <w:rPr>
          <w:rFonts w:cstheme="minorHAnsi"/>
          <w:szCs w:val="24"/>
        </w:rPr>
        <w:t xml:space="preserve"> using leading SSL certification </w:t>
      </w:r>
      <w:r w:rsidR="007E2DF8" w:rsidRPr="00F268FD">
        <w:rPr>
          <w:rFonts w:cstheme="minorHAnsi"/>
          <w:szCs w:val="24"/>
        </w:rPr>
        <w:lastRenderedPageBreak/>
        <w:t>and encryption</w:t>
      </w:r>
      <w:r w:rsidR="00B64CE8" w:rsidRPr="00F268FD">
        <w:rPr>
          <w:rFonts w:cstheme="minorHAnsi"/>
          <w:szCs w:val="24"/>
        </w:rPr>
        <w:t xml:space="preserve">) for </w:t>
      </w:r>
      <w:r w:rsidR="000063E2" w:rsidRPr="00F268FD">
        <w:rPr>
          <w:rFonts w:cstheme="minorHAnsi"/>
          <w:szCs w:val="24"/>
        </w:rPr>
        <w:t>A</w:t>
      </w:r>
      <w:r w:rsidR="00B64CE8" w:rsidRPr="00F268FD">
        <w:rPr>
          <w:rFonts w:cstheme="minorHAnsi"/>
          <w:szCs w:val="24"/>
        </w:rPr>
        <w:t xml:space="preserve">ccessing the </w:t>
      </w:r>
      <w:r w:rsidR="00061B9C" w:rsidRPr="00F268FD">
        <w:rPr>
          <w:rFonts w:cstheme="minorHAnsi"/>
          <w:szCs w:val="24"/>
        </w:rPr>
        <w:t>CRM System</w:t>
      </w:r>
      <w:r w:rsidR="00F45A37" w:rsidRPr="00F268FD">
        <w:rPr>
          <w:rFonts w:cstheme="minorHAnsi"/>
          <w:szCs w:val="24"/>
        </w:rPr>
        <w:t xml:space="preserve"> </w:t>
      </w:r>
      <w:r w:rsidR="002A7B2A" w:rsidRPr="00F268FD">
        <w:rPr>
          <w:rFonts w:cstheme="minorHAnsi"/>
          <w:szCs w:val="24"/>
        </w:rPr>
        <w:t>prior to expiration</w:t>
      </w:r>
      <w:r w:rsidR="002B7F35" w:rsidRPr="00F268FD">
        <w:rPr>
          <w:rFonts w:cstheme="minorHAnsi"/>
          <w:szCs w:val="24"/>
        </w:rPr>
        <w:t xml:space="preserve"> or termination</w:t>
      </w:r>
      <w:r w:rsidR="00CB053A" w:rsidRPr="00F268FD">
        <w:rPr>
          <w:rFonts w:cstheme="minorHAnsi"/>
          <w:szCs w:val="24"/>
        </w:rPr>
        <w:t xml:space="preserve"> so th</w:t>
      </w:r>
      <w:r w:rsidR="003666C5" w:rsidRPr="00F268FD">
        <w:rPr>
          <w:rFonts w:cstheme="minorHAnsi"/>
          <w:szCs w:val="24"/>
        </w:rPr>
        <w:t xml:space="preserve">e </w:t>
      </w:r>
      <w:r w:rsidR="00CB053A" w:rsidRPr="00F268FD">
        <w:rPr>
          <w:rFonts w:cstheme="minorHAnsi"/>
          <w:szCs w:val="24"/>
        </w:rPr>
        <w:t>CRM System is secure</w:t>
      </w:r>
      <w:r w:rsidR="006D5902" w:rsidRPr="00F268FD">
        <w:rPr>
          <w:rFonts w:cstheme="minorHAnsi"/>
          <w:szCs w:val="24"/>
        </w:rPr>
        <w:t>.</w:t>
      </w:r>
    </w:p>
    <w:p w14:paraId="41345B1B" w14:textId="777ED760" w:rsidR="0045137A" w:rsidRPr="00F268FD" w:rsidRDefault="00B114EF" w:rsidP="006366BE">
      <w:pPr>
        <w:pStyle w:val="Heading4"/>
      </w:pPr>
      <w:r w:rsidRPr="00F268FD">
        <w:t xml:space="preserve">Account and </w:t>
      </w:r>
      <w:r w:rsidR="0045137A" w:rsidRPr="00F268FD">
        <w:t>Password Security Protocols</w:t>
      </w:r>
    </w:p>
    <w:p w14:paraId="1097FC12" w14:textId="659C6F6A" w:rsidR="0045137A" w:rsidRPr="00F268FD" w:rsidRDefault="0045137A" w:rsidP="0045137A">
      <w:pPr>
        <w:pStyle w:val="BodyTextIndent"/>
        <w:tabs>
          <w:tab w:val="left" w:pos="270"/>
          <w:tab w:val="left" w:pos="360"/>
        </w:tabs>
        <w:spacing w:after="180" w:line="276" w:lineRule="auto"/>
        <w:ind w:left="0"/>
        <w:jc w:val="left"/>
        <w:rPr>
          <w:rFonts w:cstheme="minorHAnsi"/>
          <w:spacing w:val="-2"/>
          <w:szCs w:val="24"/>
        </w:rPr>
      </w:pPr>
      <w:r w:rsidRPr="00F268FD">
        <w:rPr>
          <w:rFonts w:cstheme="minorHAnsi"/>
          <w:spacing w:val="-2"/>
          <w:szCs w:val="24"/>
        </w:rPr>
        <w:t xml:space="preserve">Vendor shall implement and enforce secure </w:t>
      </w:r>
      <w:r w:rsidR="0063649D" w:rsidRPr="00F268FD">
        <w:rPr>
          <w:rFonts w:cstheme="minorHAnsi"/>
          <w:spacing w:val="-2"/>
          <w:szCs w:val="24"/>
        </w:rPr>
        <w:t xml:space="preserve">account and </w:t>
      </w:r>
      <w:r w:rsidRPr="00F268FD">
        <w:rPr>
          <w:rFonts w:cstheme="minorHAnsi"/>
          <w:spacing w:val="-2"/>
          <w:szCs w:val="24"/>
        </w:rPr>
        <w:t xml:space="preserve">password requirements </w:t>
      </w:r>
      <w:r w:rsidR="00FC319C" w:rsidRPr="00F268FD">
        <w:rPr>
          <w:rFonts w:cstheme="minorHAnsi"/>
          <w:spacing w:val="-2"/>
          <w:szCs w:val="24"/>
        </w:rPr>
        <w:t xml:space="preserve">for Users and </w:t>
      </w:r>
      <w:r w:rsidR="00A72A5F" w:rsidRPr="00F268FD">
        <w:rPr>
          <w:rFonts w:cstheme="minorHAnsi"/>
          <w:spacing w:val="-2"/>
          <w:szCs w:val="24"/>
        </w:rPr>
        <w:t>Customers, with documented exceptions,</w:t>
      </w:r>
      <w:r w:rsidR="00FC319C" w:rsidRPr="00F268FD">
        <w:rPr>
          <w:rFonts w:cstheme="minorHAnsi"/>
          <w:spacing w:val="-2"/>
          <w:szCs w:val="24"/>
        </w:rPr>
        <w:t xml:space="preserve"> </w:t>
      </w:r>
      <w:r w:rsidRPr="00F268FD">
        <w:rPr>
          <w:rFonts w:cstheme="minorHAnsi"/>
          <w:spacing w:val="-2"/>
          <w:szCs w:val="24"/>
        </w:rPr>
        <w:t>that meet or exceed industry standards, including:</w:t>
      </w:r>
    </w:p>
    <w:p w14:paraId="31ADE92D" w14:textId="18DAF3DD" w:rsidR="0045137A" w:rsidRPr="00F268FD" w:rsidRDefault="0029070F" w:rsidP="001C6A29">
      <w:pPr>
        <w:pStyle w:val="ListParagraph"/>
        <w:numPr>
          <w:ilvl w:val="0"/>
          <w:numId w:val="71"/>
        </w:numPr>
        <w:tabs>
          <w:tab w:val="left" w:pos="270"/>
        </w:tabs>
        <w:spacing w:after="120" w:line="276" w:lineRule="auto"/>
        <w:contextualSpacing w:val="0"/>
        <w:rPr>
          <w:rFonts w:cstheme="minorHAnsi"/>
          <w:szCs w:val="24"/>
        </w:rPr>
      </w:pPr>
      <w:r w:rsidRPr="00F268FD">
        <w:rPr>
          <w:rFonts w:cstheme="minorHAnsi"/>
          <w:szCs w:val="24"/>
        </w:rPr>
        <w:t>P</w:t>
      </w:r>
      <w:r w:rsidR="0045137A" w:rsidRPr="00F268FD">
        <w:rPr>
          <w:rFonts w:cstheme="minorHAnsi"/>
          <w:szCs w:val="24"/>
        </w:rPr>
        <w:t xml:space="preserve">assword length </w:t>
      </w:r>
      <w:r w:rsidRPr="00F268FD">
        <w:rPr>
          <w:rFonts w:cstheme="minorHAnsi"/>
          <w:szCs w:val="24"/>
        </w:rPr>
        <w:t xml:space="preserve">between </w:t>
      </w:r>
      <w:r w:rsidR="0045137A" w:rsidRPr="00F268FD">
        <w:rPr>
          <w:rFonts w:cstheme="minorHAnsi"/>
          <w:szCs w:val="24"/>
        </w:rPr>
        <w:t>10</w:t>
      </w:r>
      <w:r w:rsidR="00181652" w:rsidRPr="00F268FD">
        <w:rPr>
          <w:rFonts w:cstheme="minorHAnsi"/>
          <w:szCs w:val="24"/>
        </w:rPr>
        <w:t xml:space="preserve"> and </w:t>
      </w:r>
      <w:r w:rsidR="0045137A" w:rsidRPr="00F268FD">
        <w:rPr>
          <w:rFonts w:cstheme="minorHAnsi"/>
          <w:szCs w:val="24"/>
        </w:rPr>
        <w:t xml:space="preserve">64 characters with use of uppercase, </w:t>
      </w:r>
      <w:r w:rsidR="00654DB5">
        <w:rPr>
          <w:rFonts w:cstheme="minorHAnsi"/>
          <w:szCs w:val="24"/>
        </w:rPr>
        <w:t xml:space="preserve">lowercase, </w:t>
      </w:r>
      <w:r w:rsidR="0045137A" w:rsidRPr="00F268FD">
        <w:rPr>
          <w:rFonts w:cstheme="minorHAnsi"/>
          <w:szCs w:val="24"/>
        </w:rPr>
        <w:t>numbers, and special characters</w:t>
      </w:r>
      <w:r w:rsidR="0024137F" w:rsidRPr="00F268FD">
        <w:rPr>
          <w:rFonts w:cstheme="minorHAnsi"/>
          <w:szCs w:val="24"/>
        </w:rPr>
        <w:t>;</w:t>
      </w:r>
    </w:p>
    <w:p w14:paraId="77D72462" w14:textId="2D0B0529" w:rsidR="0045137A" w:rsidRPr="00F268FD" w:rsidRDefault="0045137A" w:rsidP="001C6A29">
      <w:pPr>
        <w:pStyle w:val="ListParagraph"/>
        <w:numPr>
          <w:ilvl w:val="0"/>
          <w:numId w:val="71"/>
        </w:numPr>
        <w:tabs>
          <w:tab w:val="left" w:pos="270"/>
        </w:tabs>
        <w:spacing w:after="120" w:line="276" w:lineRule="auto"/>
        <w:contextualSpacing w:val="0"/>
        <w:rPr>
          <w:rFonts w:cstheme="minorHAnsi"/>
          <w:szCs w:val="24"/>
        </w:rPr>
      </w:pPr>
      <w:r w:rsidRPr="00F268FD">
        <w:rPr>
          <w:rFonts w:cstheme="minorHAnsi"/>
          <w:szCs w:val="24"/>
        </w:rPr>
        <w:t>Presenting a real</w:t>
      </w:r>
      <w:r w:rsidR="00181652" w:rsidRPr="00F268FD">
        <w:rPr>
          <w:rFonts w:cstheme="minorHAnsi"/>
          <w:szCs w:val="24"/>
        </w:rPr>
        <w:t>-</w:t>
      </w:r>
      <w:r w:rsidRPr="00F268FD">
        <w:rPr>
          <w:rFonts w:cstheme="minorHAnsi"/>
          <w:szCs w:val="24"/>
        </w:rPr>
        <w:t>time indicator of how strong the password is when establishing a new password</w:t>
      </w:r>
      <w:r w:rsidR="0024137F" w:rsidRPr="00F268FD">
        <w:rPr>
          <w:rFonts w:cstheme="minorHAnsi"/>
          <w:szCs w:val="24"/>
        </w:rPr>
        <w:t>;</w:t>
      </w:r>
    </w:p>
    <w:p w14:paraId="139BB6EB" w14:textId="1AD1D2BC" w:rsidR="0045137A" w:rsidRPr="00F268FD" w:rsidRDefault="0045137A" w:rsidP="001C6A29">
      <w:pPr>
        <w:pStyle w:val="ListParagraph"/>
        <w:numPr>
          <w:ilvl w:val="0"/>
          <w:numId w:val="71"/>
        </w:numPr>
        <w:tabs>
          <w:tab w:val="left" w:pos="270"/>
        </w:tabs>
        <w:spacing w:after="120" w:line="276" w:lineRule="auto"/>
        <w:contextualSpacing w:val="0"/>
        <w:rPr>
          <w:rFonts w:cstheme="minorHAnsi"/>
          <w:szCs w:val="24"/>
        </w:rPr>
      </w:pPr>
      <w:r w:rsidRPr="00F268FD">
        <w:rPr>
          <w:rFonts w:cstheme="minorHAnsi"/>
          <w:szCs w:val="24"/>
        </w:rPr>
        <w:t>Providing two-factor authentication</w:t>
      </w:r>
      <w:r w:rsidR="0024137F" w:rsidRPr="00F268FD">
        <w:rPr>
          <w:rFonts w:cstheme="minorHAnsi"/>
          <w:szCs w:val="24"/>
        </w:rPr>
        <w:t>;</w:t>
      </w:r>
    </w:p>
    <w:p w14:paraId="57C51DD3" w14:textId="7E8E2BCB" w:rsidR="0045137A" w:rsidRPr="00F268FD" w:rsidRDefault="0045137A" w:rsidP="001C6A29">
      <w:pPr>
        <w:pStyle w:val="ListParagraph"/>
        <w:numPr>
          <w:ilvl w:val="0"/>
          <w:numId w:val="71"/>
        </w:numPr>
        <w:tabs>
          <w:tab w:val="left" w:pos="270"/>
        </w:tabs>
        <w:spacing w:after="120" w:line="276" w:lineRule="auto"/>
        <w:contextualSpacing w:val="0"/>
        <w:rPr>
          <w:rFonts w:cstheme="minorHAnsi"/>
          <w:szCs w:val="24"/>
        </w:rPr>
      </w:pPr>
      <w:r w:rsidRPr="00F268FD">
        <w:rPr>
          <w:rFonts w:cstheme="minorHAnsi"/>
          <w:szCs w:val="24"/>
        </w:rPr>
        <w:t>Locking accounts based on incorrect login attempts</w:t>
      </w:r>
      <w:r w:rsidR="00E05FEA" w:rsidRPr="00F268FD">
        <w:rPr>
          <w:rFonts w:cstheme="minorHAnsi"/>
          <w:szCs w:val="24"/>
        </w:rPr>
        <w:t xml:space="preserve"> per NIST Publication 800-53</w:t>
      </w:r>
      <w:r w:rsidR="00B71CEB" w:rsidRPr="00F268FD">
        <w:rPr>
          <w:rFonts w:cstheme="minorHAnsi"/>
          <w:szCs w:val="24"/>
        </w:rPr>
        <w:t>, as revised</w:t>
      </w:r>
      <w:r w:rsidR="0024137F" w:rsidRPr="00F268FD">
        <w:rPr>
          <w:rFonts w:cstheme="minorHAnsi"/>
          <w:szCs w:val="24"/>
        </w:rPr>
        <w:t>;</w:t>
      </w:r>
    </w:p>
    <w:p w14:paraId="40161A4B" w14:textId="2F32FF1C" w:rsidR="0045137A" w:rsidRPr="00F268FD" w:rsidRDefault="0045137A" w:rsidP="001C6A29">
      <w:pPr>
        <w:pStyle w:val="ListParagraph"/>
        <w:numPr>
          <w:ilvl w:val="0"/>
          <w:numId w:val="71"/>
        </w:numPr>
        <w:tabs>
          <w:tab w:val="left" w:pos="270"/>
        </w:tabs>
        <w:spacing w:after="120" w:line="276" w:lineRule="auto"/>
        <w:contextualSpacing w:val="0"/>
        <w:rPr>
          <w:rFonts w:cstheme="minorHAnsi"/>
          <w:szCs w:val="24"/>
        </w:rPr>
      </w:pPr>
      <w:r w:rsidRPr="00F268FD">
        <w:rPr>
          <w:rFonts w:cstheme="minorHAnsi"/>
          <w:szCs w:val="24"/>
        </w:rPr>
        <w:t>Changing passwords</w:t>
      </w:r>
      <w:r w:rsidR="0024137F" w:rsidRPr="00F268FD">
        <w:rPr>
          <w:rFonts w:cstheme="minorHAnsi"/>
          <w:szCs w:val="24"/>
        </w:rPr>
        <w:t>;</w:t>
      </w:r>
    </w:p>
    <w:p w14:paraId="2AFB85A4" w14:textId="5271B275" w:rsidR="0045137A" w:rsidRPr="00F268FD" w:rsidRDefault="0045137A" w:rsidP="001C6A29">
      <w:pPr>
        <w:pStyle w:val="ListParagraph"/>
        <w:numPr>
          <w:ilvl w:val="0"/>
          <w:numId w:val="71"/>
        </w:numPr>
        <w:tabs>
          <w:tab w:val="left" w:pos="270"/>
        </w:tabs>
        <w:spacing w:after="120" w:line="276" w:lineRule="auto"/>
        <w:contextualSpacing w:val="0"/>
        <w:rPr>
          <w:rFonts w:cstheme="minorHAnsi"/>
          <w:szCs w:val="24"/>
        </w:rPr>
      </w:pPr>
      <w:r w:rsidRPr="00F268FD">
        <w:rPr>
          <w:rFonts w:cstheme="minorHAnsi"/>
          <w:szCs w:val="24"/>
        </w:rPr>
        <w:t>Resetting passwords</w:t>
      </w:r>
      <w:r w:rsidR="0024137F" w:rsidRPr="00F268FD">
        <w:rPr>
          <w:rFonts w:cstheme="minorHAnsi"/>
          <w:szCs w:val="24"/>
        </w:rPr>
        <w:t>;</w:t>
      </w:r>
    </w:p>
    <w:p w14:paraId="0E42A89E" w14:textId="6ED811CF" w:rsidR="0045137A" w:rsidRPr="00F268FD" w:rsidRDefault="0045137A" w:rsidP="001C6A29">
      <w:pPr>
        <w:pStyle w:val="ListParagraph"/>
        <w:numPr>
          <w:ilvl w:val="0"/>
          <w:numId w:val="71"/>
        </w:numPr>
        <w:tabs>
          <w:tab w:val="left" w:pos="270"/>
        </w:tabs>
        <w:spacing w:after="120" w:line="276" w:lineRule="auto"/>
        <w:contextualSpacing w:val="0"/>
        <w:rPr>
          <w:rFonts w:cstheme="minorHAnsi"/>
          <w:szCs w:val="24"/>
        </w:rPr>
      </w:pPr>
      <w:r w:rsidRPr="00F268FD">
        <w:rPr>
          <w:rFonts w:cstheme="minorHAnsi"/>
          <w:szCs w:val="24"/>
        </w:rPr>
        <w:t>Providing email notification when the password has been changed</w:t>
      </w:r>
      <w:r w:rsidR="0024137F" w:rsidRPr="00F268FD">
        <w:rPr>
          <w:rFonts w:cstheme="minorHAnsi"/>
          <w:szCs w:val="24"/>
        </w:rPr>
        <w:t>;</w:t>
      </w:r>
      <w:r w:rsidRPr="00F268FD">
        <w:rPr>
          <w:rFonts w:cstheme="minorHAnsi"/>
          <w:szCs w:val="24"/>
        </w:rPr>
        <w:t xml:space="preserve"> </w:t>
      </w:r>
    </w:p>
    <w:p w14:paraId="2E4B662E" w14:textId="72303432" w:rsidR="0045137A" w:rsidRPr="00F268FD" w:rsidRDefault="0045137A" w:rsidP="001C6A29">
      <w:pPr>
        <w:pStyle w:val="ListParagraph"/>
        <w:numPr>
          <w:ilvl w:val="0"/>
          <w:numId w:val="71"/>
        </w:numPr>
        <w:tabs>
          <w:tab w:val="left" w:pos="270"/>
        </w:tabs>
        <w:spacing w:after="120" w:line="276" w:lineRule="auto"/>
        <w:contextualSpacing w:val="0"/>
        <w:rPr>
          <w:rFonts w:cstheme="minorHAnsi"/>
          <w:szCs w:val="24"/>
        </w:rPr>
      </w:pPr>
      <w:r w:rsidRPr="00F268FD">
        <w:rPr>
          <w:rFonts w:cstheme="minorHAnsi"/>
          <w:szCs w:val="24"/>
        </w:rPr>
        <w:t>Providing email notification when the account has been locked</w:t>
      </w:r>
      <w:r w:rsidR="0024137F" w:rsidRPr="00F268FD">
        <w:rPr>
          <w:rFonts w:cstheme="minorHAnsi"/>
          <w:szCs w:val="24"/>
        </w:rPr>
        <w:t>;</w:t>
      </w:r>
    </w:p>
    <w:p w14:paraId="1D9BAFB4" w14:textId="3E4F6810" w:rsidR="0045137A" w:rsidRPr="00F268FD" w:rsidRDefault="0045137A" w:rsidP="001C6A29">
      <w:pPr>
        <w:pStyle w:val="ListParagraph"/>
        <w:numPr>
          <w:ilvl w:val="0"/>
          <w:numId w:val="71"/>
        </w:numPr>
        <w:tabs>
          <w:tab w:val="left" w:pos="270"/>
        </w:tabs>
        <w:spacing w:after="120" w:line="276" w:lineRule="auto"/>
        <w:contextualSpacing w:val="0"/>
        <w:rPr>
          <w:rFonts w:cstheme="minorHAnsi"/>
          <w:szCs w:val="24"/>
        </w:rPr>
      </w:pPr>
      <w:r w:rsidRPr="00F268FD">
        <w:rPr>
          <w:rFonts w:cstheme="minorHAnsi"/>
          <w:szCs w:val="24"/>
        </w:rPr>
        <w:t xml:space="preserve">Providing email notification when the account is unlocked with </w:t>
      </w:r>
      <w:r w:rsidR="005A3804" w:rsidRPr="00F268FD">
        <w:rPr>
          <w:rFonts w:cstheme="minorHAnsi"/>
          <w:szCs w:val="24"/>
        </w:rPr>
        <w:t xml:space="preserve">a </w:t>
      </w:r>
      <w:r w:rsidRPr="00F268FD">
        <w:rPr>
          <w:rFonts w:cstheme="minorHAnsi"/>
          <w:szCs w:val="24"/>
        </w:rPr>
        <w:t>password</w:t>
      </w:r>
      <w:r w:rsidRPr="00F268FD" w:rsidDel="005A3804">
        <w:rPr>
          <w:rFonts w:cstheme="minorHAnsi"/>
          <w:szCs w:val="24"/>
        </w:rPr>
        <w:t xml:space="preserve"> </w:t>
      </w:r>
      <w:r w:rsidR="0097130D" w:rsidRPr="00F268FD">
        <w:rPr>
          <w:rFonts w:cstheme="minorHAnsi"/>
          <w:szCs w:val="24"/>
        </w:rPr>
        <w:t>change</w:t>
      </w:r>
      <w:r w:rsidR="0024137F" w:rsidRPr="00F268FD">
        <w:rPr>
          <w:rFonts w:cstheme="minorHAnsi"/>
          <w:szCs w:val="24"/>
        </w:rPr>
        <w:t>; and</w:t>
      </w:r>
    </w:p>
    <w:p w14:paraId="78B060AF" w14:textId="6AD53505" w:rsidR="0045137A" w:rsidRPr="00F268FD" w:rsidRDefault="0045137A" w:rsidP="001C6A29">
      <w:pPr>
        <w:pStyle w:val="ListParagraph"/>
        <w:numPr>
          <w:ilvl w:val="0"/>
          <w:numId w:val="71"/>
        </w:numPr>
        <w:tabs>
          <w:tab w:val="left" w:pos="270"/>
        </w:tabs>
        <w:spacing w:after="120" w:line="276" w:lineRule="auto"/>
        <w:contextualSpacing w:val="0"/>
        <w:rPr>
          <w:rFonts w:cstheme="minorHAnsi"/>
          <w:szCs w:val="24"/>
        </w:rPr>
      </w:pPr>
      <w:r w:rsidRPr="00F268FD">
        <w:rPr>
          <w:rFonts w:cstheme="minorHAnsi"/>
          <w:szCs w:val="24"/>
        </w:rPr>
        <w:t xml:space="preserve">Providing the ability to recover the </w:t>
      </w:r>
      <w:r w:rsidR="005A384F" w:rsidRPr="00F268FD">
        <w:rPr>
          <w:rFonts w:cstheme="minorHAnsi"/>
          <w:szCs w:val="24"/>
        </w:rPr>
        <w:t xml:space="preserve">login </w:t>
      </w:r>
      <w:r w:rsidRPr="00F268FD">
        <w:rPr>
          <w:rFonts w:cstheme="minorHAnsi"/>
          <w:szCs w:val="24"/>
        </w:rPr>
        <w:t>ID</w:t>
      </w:r>
      <w:r w:rsidR="005A384F" w:rsidRPr="00F268FD">
        <w:rPr>
          <w:rFonts w:cstheme="minorHAnsi"/>
          <w:szCs w:val="24"/>
        </w:rPr>
        <w:t xml:space="preserve"> </w:t>
      </w:r>
      <w:r w:rsidRPr="00F268FD">
        <w:rPr>
          <w:rFonts w:cstheme="minorHAnsi"/>
          <w:szCs w:val="24"/>
        </w:rPr>
        <w:t xml:space="preserve">(e.g., email the </w:t>
      </w:r>
      <w:r w:rsidR="005A384F" w:rsidRPr="00F268FD">
        <w:rPr>
          <w:rFonts w:cstheme="minorHAnsi"/>
          <w:szCs w:val="24"/>
        </w:rPr>
        <w:t xml:space="preserve">login </w:t>
      </w:r>
      <w:r w:rsidRPr="00F268FD">
        <w:rPr>
          <w:rFonts w:cstheme="minorHAnsi"/>
          <w:szCs w:val="24"/>
        </w:rPr>
        <w:t>ID)</w:t>
      </w:r>
      <w:r w:rsidR="00BE57B9" w:rsidRPr="00F268FD">
        <w:rPr>
          <w:rFonts w:cstheme="minorHAnsi"/>
          <w:szCs w:val="24"/>
        </w:rPr>
        <w:t>.</w:t>
      </w:r>
    </w:p>
    <w:p w14:paraId="217A00AE" w14:textId="2E41244B" w:rsidR="0045137A" w:rsidRPr="00F268FD" w:rsidRDefault="0045137A" w:rsidP="00EB3D45">
      <w:pPr>
        <w:tabs>
          <w:tab w:val="left" w:pos="270"/>
        </w:tabs>
        <w:spacing w:line="276" w:lineRule="auto"/>
        <w:rPr>
          <w:rFonts w:cstheme="minorHAnsi"/>
          <w:szCs w:val="24"/>
        </w:rPr>
      </w:pPr>
      <w:r w:rsidRPr="00F268FD">
        <w:rPr>
          <w:rFonts w:cstheme="minorHAnsi"/>
          <w:szCs w:val="24"/>
        </w:rPr>
        <w:t xml:space="preserve">Appropriate FHKC personnel shall have </w:t>
      </w:r>
      <w:r w:rsidR="00BA0F16" w:rsidRPr="00F268FD">
        <w:rPr>
          <w:rFonts w:cstheme="minorHAnsi"/>
          <w:szCs w:val="24"/>
        </w:rPr>
        <w:t>A</w:t>
      </w:r>
      <w:r w:rsidRPr="00F268FD">
        <w:rPr>
          <w:rFonts w:cstheme="minorHAnsi"/>
          <w:szCs w:val="24"/>
        </w:rPr>
        <w:t xml:space="preserve">ccess to </w:t>
      </w:r>
      <w:r w:rsidR="007F7C7E" w:rsidRPr="00F268FD">
        <w:rPr>
          <w:rFonts w:cstheme="minorHAnsi"/>
          <w:szCs w:val="24"/>
        </w:rPr>
        <w:t>D</w:t>
      </w:r>
      <w:r w:rsidRPr="00F268FD">
        <w:rPr>
          <w:rFonts w:cstheme="minorHAnsi"/>
          <w:szCs w:val="24"/>
        </w:rPr>
        <w:t>ata being shared, including any service systems, through a password</w:t>
      </w:r>
      <w:r w:rsidR="00BA0F16" w:rsidRPr="00F268FD">
        <w:rPr>
          <w:rFonts w:cstheme="minorHAnsi"/>
          <w:szCs w:val="24"/>
        </w:rPr>
        <w:t>-</w:t>
      </w:r>
      <w:r w:rsidRPr="00F268FD">
        <w:rPr>
          <w:rFonts w:cstheme="minorHAnsi"/>
          <w:szCs w:val="24"/>
        </w:rPr>
        <w:t>protected interface.</w:t>
      </w:r>
    </w:p>
    <w:p w14:paraId="0176D5C1" w14:textId="0FDBFF53" w:rsidR="00D26609" w:rsidRPr="00F268FD" w:rsidRDefault="00162226" w:rsidP="006366BE">
      <w:pPr>
        <w:pStyle w:val="Heading4"/>
      </w:pPr>
      <w:r w:rsidRPr="00F268FD">
        <w:t xml:space="preserve">Security </w:t>
      </w:r>
      <w:r w:rsidR="00E06868" w:rsidRPr="00F268FD">
        <w:t>Monitoring</w:t>
      </w:r>
      <w:r w:rsidR="00B64CE8" w:rsidRPr="00F268FD">
        <w:t xml:space="preserve"> </w:t>
      </w:r>
    </w:p>
    <w:p w14:paraId="46F2F3B4" w14:textId="0607D2F5" w:rsidR="00162226" w:rsidRPr="00F268FD" w:rsidRDefault="0088225A" w:rsidP="00EB3D45">
      <w:pPr>
        <w:tabs>
          <w:tab w:val="left" w:pos="270"/>
        </w:tabs>
        <w:spacing w:line="276" w:lineRule="auto"/>
        <w:rPr>
          <w:rFonts w:cstheme="minorHAnsi"/>
          <w:szCs w:val="24"/>
        </w:rPr>
      </w:pPr>
      <w:r w:rsidRPr="00F268FD">
        <w:rPr>
          <w:rFonts w:cstheme="minorHAnsi"/>
          <w:szCs w:val="24"/>
        </w:rPr>
        <w:t>Vendor</w:t>
      </w:r>
      <w:r w:rsidR="00162226" w:rsidRPr="00F268FD">
        <w:rPr>
          <w:rFonts w:cstheme="minorHAnsi"/>
          <w:szCs w:val="24"/>
        </w:rPr>
        <w:t xml:space="preserve"> shall implement automated </w:t>
      </w:r>
      <w:r w:rsidR="00E15FF8" w:rsidRPr="00F268FD">
        <w:rPr>
          <w:rFonts w:cstheme="minorHAnsi"/>
          <w:szCs w:val="24"/>
        </w:rPr>
        <w:t>System</w:t>
      </w:r>
      <w:r w:rsidR="00162226" w:rsidRPr="00F268FD">
        <w:rPr>
          <w:rFonts w:cstheme="minorHAnsi"/>
          <w:szCs w:val="24"/>
        </w:rPr>
        <w:t xml:space="preserve"> monitoring that effectively ensures the </w:t>
      </w:r>
      <w:r w:rsidR="00061B9C" w:rsidRPr="00F268FD">
        <w:rPr>
          <w:rFonts w:cstheme="minorHAnsi"/>
          <w:szCs w:val="24"/>
        </w:rPr>
        <w:t>CRM System</w:t>
      </w:r>
      <w:r w:rsidR="00162226" w:rsidRPr="00F268FD">
        <w:rPr>
          <w:rFonts w:cstheme="minorHAnsi"/>
          <w:szCs w:val="24"/>
        </w:rPr>
        <w:t xml:space="preserve"> is not exposed to </w:t>
      </w:r>
      <w:r w:rsidR="0020196C" w:rsidRPr="00F268FD">
        <w:rPr>
          <w:rFonts w:cstheme="minorHAnsi"/>
          <w:szCs w:val="24"/>
        </w:rPr>
        <w:t>D</w:t>
      </w:r>
      <w:r w:rsidR="00B45ACB" w:rsidRPr="00F268FD">
        <w:rPr>
          <w:rFonts w:cstheme="minorHAnsi"/>
          <w:szCs w:val="24"/>
        </w:rPr>
        <w:t xml:space="preserve">ata security threats and </w:t>
      </w:r>
      <w:r w:rsidR="00162226" w:rsidRPr="00F268FD">
        <w:rPr>
          <w:rFonts w:cstheme="minorHAnsi"/>
          <w:szCs w:val="24"/>
        </w:rPr>
        <w:t xml:space="preserve">known security risks (e.g., </w:t>
      </w:r>
      <w:r w:rsidR="002C2A60" w:rsidRPr="00F268FD">
        <w:rPr>
          <w:rFonts w:cstheme="minorHAnsi"/>
          <w:szCs w:val="24"/>
        </w:rPr>
        <w:t xml:space="preserve">must conduct routine </w:t>
      </w:r>
      <w:r w:rsidR="00162226" w:rsidRPr="00F268FD">
        <w:rPr>
          <w:rFonts w:cstheme="minorHAnsi"/>
          <w:szCs w:val="24"/>
        </w:rPr>
        <w:t>penetration testing, internet vulnerability testing</w:t>
      </w:r>
      <w:r w:rsidR="00840D63" w:rsidRPr="00F268FD">
        <w:rPr>
          <w:rFonts w:cstheme="minorHAnsi"/>
          <w:szCs w:val="24"/>
        </w:rPr>
        <w:t>,</w:t>
      </w:r>
      <w:r w:rsidR="00162226" w:rsidRPr="00F268FD">
        <w:rPr>
          <w:rFonts w:cstheme="minorHAnsi"/>
          <w:szCs w:val="24"/>
        </w:rPr>
        <w:t xml:space="preserve"> and other types of security testing</w:t>
      </w:r>
      <w:r w:rsidR="002C2A60" w:rsidRPr="00F268FD">
        <w:rPr>
          <w:rFonts w:cstheme="minorHAnsi"/>
          <w:szCs w:val="24"/>
        </w:rPr>
        <w:t xml:space="preserve"> on the</w:t>
      </w:r>
      <w:r w:rsidR="00FF3FCD" w:rsidRPr="00F268FD">
        <w:rPr>
          <w:rFonts w:cstheme="minorHAnsi"/>
          <w:szCs w:val="24"/>
        </w:rPr>
        <w:t xml:space="preserve"> Customer</w:t>
      </w:r>
      <w:r w:rsidR="002C2A60" w:rsidRPr="00F268FD">
        <w:rPr>
          <w:rFonts w:cstheme="minorHAnsi"/>
          <w:szCs w:val="24"/>
        </w:rPr>
        <w:t xml:space="preserve"> </w:t>
      </w:r>
      <w:r w:rsidR="00FF3FCD" w:rsidRPr="00F268FD">
        <w:rPr>
          <w:rFonts w:cstheme="minorHAnsi"/>
          <w:szCs w:val="24"/>
        </w:rPr>
        <w:t>P</w:t>
      </w:r>
      <w:r w:rsidR="002C2A60" w:rsidRPr="00F268FD">
        <w:rPr>
          <w:rFonts w:cstheme="minorHAnsi"/>
          <w:szCs w:val="24"/>
        </w:rPr>
        <w:t>ortal, mobile application, database</w:t>
      </w:r>
      <w:r w:rsidR="00840D63" w:rsidRPr="00F268FD">
        <w:rPr>
          <w:rFonts w:cstheme="minorHAnsi"/>
          <w:szCs w:val="24"/>
        </w:rPr>
        <w:t>,</w:t>
      </w:r>
      <w:r w:rsidR="002C2A60" w:rsidRPr="00F268FD">
        <w:rPr>
          <w:rFonts w:cstheme="minorHAnsi"/>
          <w:szCs w:val="24"/>
        </w:rPr>
        <w:t xml:space="preserve"> and all other appropriate layers of the </w:t>
      </w:r>
      <w:r w:rsidR="00061B9C" w:rsidRPr="00F268FD">
        <w:rPr>
          <w:rFonts w:cstheme="minorHAnsi"/>
          <w:szCs w:val="24"/>
        </w:rPr>
        <w:t>CRM System</w:t>
      </w:r>
      <w:r w:rsidR="002C2A60" w:rsidRPr="00F268FD">
        <w:rPr>
          <w:rFonts w:cstheme="minorHAnsi"/>
          <w:szCs w:val="24"/>
        </w:rPr>
        <w:t xml:space="preserve"> and the Subcontractor </w:t>
      </w:r>
      <w:r w:rsidR="00E15FF8" w:rsidRPr="00F268FD">
        <w:rPr>
          <w:rFonts w:cstheme="minorHAnsi"/>
          <w:szCs w:val="24"/>
        </w:rPr>
        <w:t>System</w:t>
      </w:r>
      <w:r w:rsidR="002C2A60" w:rsidRPr="00F268FD">
        <w:rPr>
          <w:rFonts w:cstheme="minorHAnsi"/>
          <w:szCs w:val="24"/>
        </w:rPr>
        <w:t>s</w:t>
      </w:r>
      <w:r w:rsidR="00162226" w:rsidRPr="00F268FD">
        <w:rPr>
          <w:rFonts w:cstheme="minorHAnsi"/>
          <w:szCs w:val="24"/>
        </w:rPr>
        <w:t>)</w:t>
      </w:r>
      <w:r w:rsidR="00C33067" w:rsidRPr="00F268FD">
        <w:rPr>
          <w:rFonts w:cstheme="minorHAnsi"/>
          <w:szCs w:val="24"/>
        </w:rPr>
        <w:t xml:space="preserve"> and is protected against all </w:t>
      </w:r>
      <w:r w:rsidR="00522AFA" w:rsidRPr="00F268FD">
        <w:rPr>
          <w:rFonts w:cstheme="minorHAnsi"/>
          <w:szCs w:val="24"/>
        </w:rPr>
        <w:t xml:space="preserve">known </w:t>
      </w:r>
      <w:r w:rsidR="00C33067" w:rsidRPr="00F268FD">
        <w:rPr>
          <w:rFonts w:cstheme="minorHAnsi"/>
          <w:szCs w:val="24"/>
        </w:rPr>
        <w:t>threats at all times</w:t>
      </w:r>
      <w:r w:rsidR="00162226" w:rsidRPr="00F268FD">
        <w:rPr>
          <w:rFonts w:cstheme="minorHAnsi"/>
          <w:szCs w:val="24"/>
        </w:rPr>
        <w:t>.</w:t>
      </w:r>
      <w:r w:rsidR="00406E08" w:rsidRPr="00F268FD">
        <w:rPr>
          <w:rFonts w:cstheme="minorHAnsi"/>
          <w:szCs w:val="24"/>
        </w:rPr>
        <w:t xml:space="preserve"> System monitoring must ensure that newly introduced threats </w:t>
      </w:r>
      <w:r w:rsidR="00553B11" w:rsidRPr="00F268FD">
        <w:rPr>
          <w:rFonts w:cstheme="minorHAnsi"/>
          <w:szCs w:val="24"/>
        </w:rPr>
        <w:t xml:space="preserve">to any component of the CRM System </w:t>
      </w:r>
      <w:r w:rsidR="00406E08" w:rsidRPr="00F268FD">
        <w:rPr>
          <w:rFonts w:cstheme="minorHAnsi"/>
          <w:szCs w:val="24"/>
        </w:rPr>
        <w:t>are quickly identified</w:t>
      </w:r>
      <w:r w:rsidR="003A34F1" w:rsidRPr="00F268FD">
        <w:rPr>
          <w:rFonts w:cstheme="minorHAnsi"/>
          <w:szCs w:val="24"/>
        </w:rPr>
        <w:t>.</w:t>
      </w:r>
      <w:r w:rsidR="00406E08" w:rsidRPr="00F268FD">
        <w:rPr>
          <w:rFonts w:cstheme="minorHAnsi"/>
          <w:szCs w:val="24"/>
        </w:rPr>
        <w:t xml:space="preserve"> </w:t>
      </w:r>
      <w:r w:rsidR="003A34F1" w:rsidRPr="00F268FD">
        <w:rPr>
          <w:rFonts w:cstheme="minorHAnsi"/>
          <w:szCs w:val="24"/>
        </w:rPr>
        <w:t>O</w:t>
      </w:r>
      <w:r w:rsidR="00373133" w:rsidRPr="00F268FD">
        <w:rPr>
          <w:rFonts w:cstheme="minorHAnsi"/>
          <w:szCs w:val="24"/>
        </w:rPr>
        <w:t>nce</w:t>
      </w:r>
      <w:r w:rsidR="00E27BBF" w:rsidRPr="00F268FD">
        <w:rPr>
          <w:rFonts w:cstheme="minorHAnsi"/>
          <w:szCs w:val="24"/>
        </w:rPr>
        <w:t xml:space="preserve"> threats are</w:t>
      </w:r>
      <w:r w:rsidR="00373133" w:rsidRPr="00F268FD">
        <w:rPr>
          <w:rFonts w:cstheme="minorHAnsi"/>
          <w:szCs w:val="24"/>
        </w:rPr>
        <w:t xml:space="preserve"> </w:t>
      </w:r>
      <w:r w:rsidR="001D12EC" w:rsidRPr="00F268FD">
        <w:rPr>
          <w:rFonts w:cstheme="minorHAnsi"/>
          <w:szCs w:val="24"/>
        </w:rPr>
        <w:t>identified</w:t>
      </w:r>
      <w:r w:rsidR="003A34F1" w:rsidRPr="00F268FD">
        <w:rPr>
          <w:rFonts w:cstheme="minorHAnsi"/>
          <w:szCs w:val="24"/>
        </w:rPr>
        <w:t>,</w:t>
      </w:r>
      <w:r w:rsidR="00373133" w:rsidRPr="00F268FD">
        <w:rPr>
          <w:rFonts w:cstheme="minorHAnsi"/>
          <w:szCs w:val="24"/>
        </w:rPr>
        <w:t xml:space="preserve"> </w:t>
      </w:r>
      <w:r w:rsidR="00B37CC1" w:rsidRPr="00F268FD">
        <w:rPr>
          <w:rFonts w:cstheme="minorHAnsi"/>
          <w:szCs w:val="24"/>
        </w:rPr>
        <w:t xml:space="preserve">any </w:t>
      </w:r>
      <w:r w:rsidR="00201113" w:rsidRPr="00F268FD">
        <w:rPr>
          <w:rFonts w:cstheme="minorHAnsi"/>
          <w:szCs w:val="24"/>
        </w:rPr>
        <w:t xml:space="preserve">necessary </w:t>
      </w:r>
      <w:r w:rsidR="00406E08" w:rsidRPr="00F268FD">
        <w:rPr>
          <w:rFonts w:cstheme="minorHAnsi"/>
          <w:szCs w:val="24"/>
        </w:rPr>
        <w:t xml:space="preserve">protective steps </w:t>
      </w:r>
      <w:r w:rsidR="00E27BBF" w:rsidRPr="00F268FD">
        <w:rPr>
          <w:rFonts w:cstheme="minorHAnsi"/>
          <w:szCs w:val="24"/>
        </w:rPr>
        <w:t xml:space="preserve">must be </w:t>
      </w:r>
      <w:r w:rsidR="00406E08" w:rsidRPr="00F268FD">
        <w:rPr>
          <w:rFonts w:cstheme="minorHAnsi"/>
          <w:szCs w:val="24"/>
        </w:rPr>
        <w:t xml:space="preserve">immediately taken to ensure security of the </w:t>
      </w:r>
      <w:r w:rsidR="00061B9C" w:rsidRPr="00F268FD">
        <w:rPr>
          <w:rFonts w:cstheme="minorHAnsi"/>
          <w:szCs w:val="24"/>
        </w:rPr>
        <w:t>CRM System</w:t>
      </w:r>
      <w:r w:rsidR="00406E08" w:rsidRPr="00F268FD">
        <w:rPr>
          <w:rFonts w:cstheme="minorHAnsi"/>
          <w:szCs w:val="24"/>
        </w:rPr>
        <w:t>.</w:t>
      </w:r>
    </w:p>
    <w:p w14:paraId="5AD44C4E" w14:textId="6C9AB5B5" w:rsidR="00FA2EE7" w:rsidRPr="00F268FD" w:rsidRDefault="00E51C12" w:rsidP="001A5EF7">
      <w:pPr>
        <w:pStyle w:val="Heading3"/>
      </w:pPr>
      <w:r w:rsidRPr="00F268FD">
        <w:lastRenderedPageBreak/>
        <w:t xml:space="preserve">Electronic </w:t>
      </w:r>
      <w:r w:rsidR="00FA2EE7" w:rsidRPr="00F268FD">
        <w:t>Information Repository</w:t>
      </w:r>
    </w:p>
    <w:p w14:paraId="1D803503" w14:textId="727CD7D8" w:rsidR="00FA2EE7" w:rsidRPr="00F268FD" w:rsidRDefault="00FA2EE7" w:rsidP="00FA2EE7">
      <w:pPr>
        <w:tabs>
          <w:tab w:val="left" w:pos="270"/>
        </w:tabs>
        <w:spacing w:line="276" w:lineRule="auto"/>
        <w:rPr>
          <w:rFonts w:cstheme="minorHAnsi"/>
          <w:szCs w:val="24"/>
        </w:rPr>
      </w:pPr>
      <w:r w:rsidRPr="00F268FD">
        <w:rPr>
          <w:rFonts w:cstheme="minorHAnsi"/>
          <w:szCs w:val="24"/>
        </w:rPr>
        <w:t xml:space="preserve">Vendor shall provide a reliable, </w:t>
      </w:r>
      <w:r w:rsidR="00297FC3" w:rsidRPr="00F268FD">
        <w:rPr>
          <w:rFonts w:cstheme="minorHAnsi"/>
          <w:szCs w:val="24"/>
        </w:rPr>
        <w:t xml:space="preserve">electronic information repository (“repository”) with </w:t>
      </w:r>
      <w:r w:rsidRPr="00F268FD">
        <w:rPr>
          <w:rFonts w:cstheme="minorHAnsi"/>
          <w:szCs w:val="24"/>
        </w:rPr>
        <w:t>intuitive search functionality that easily retrieves information by topic, keyword, and posting date</w:t>
      </w:r>
      <w:r w:rsidR="00297FC3" w:rsidRPr="00F268FD">
        <w:rPr>
          <w:rFonts w:cstheme="minorHAnsi"/>
          <w:szCs w:val="24"/>
        </w:rPr>
        <w:t xml:space="preserve">. The repository </w:t>
      </w:r>
      <w:r w:rsidRPr="00F268FD">
        <w:rPr>
          <w:rFonts w:cstheme="minorHAnsi"/>
          <w:szCs w:val="24"/>
        </w:rPr>
        <w:t>shall allow for document printing capabilities.</w:t>
      </w:r>
      <w:r w:rsidR="008E5BEF" w:rsidRPr="00F268FD">
        <w:rPr>
          <w:rFonts w:cstheme="minorHAnsi"/>
          <w:szCs w:val="24"/>
        </w:rPr>
        <w:t xml:space="preserve"> </w:t>
      </w:r>
    </w:p>
    <w:p w14:paraId="279E2AA1" w14:textId="551BE8B0" w:rsidR="00FA2EE7" w:rsidRPr="00F268FD" w:rsidRDefault="00FA2EE7" w:rsidP="00096A85">
      <w:pPr>
        <w:tabs>
          <w:tab w:val="left" w:pos="270"/>
          <w:tab w:val="left" w:pos="360"/>
        </w:tabs>
        <w:spacing w:line="276" w:lineRule="auto"/>
        <w:rPr>
          <w:rFonts w:cstheme="minorHAnsi"/>
          <w:spacing w:val="-2"/>
          <w:szCs w:val="24"/>
        </w:rPr>
      </w:pPr>
      <w:r w:rsidRPr="00F268FD">
        <w:rPr>
          <w:rFonts w:cstheme="minorHAnsi"/>
          <w:szCs w:val="24"/>
        </w:rPr>
        <w:t>Vendor</w:t>
      </w:r>
      <w:r w:rsidRPr="00F268FD">
        <w:rPr>
          <w:rFonts w:cstheme="minorHAnsi"/>
          <w:kern w:val="2"/>
          <w:szCs w:val="24"/>
        </w:rPr>
        <w:t xml:space="preserve"> shall maintain documentation of all resources necessary for it to perform Services. The functional rules and requirements include System connectivity, interface requirements, rules, and procedural requirements.</w:t>
      </w:r>
      <w:r w:rsidR="00096A85" w:rsidRPr="00F268FD">
        <w:rPr>
          <w:rFonts w:cstheme="minorHAnsi"/>
          <w:kern w:val="2"/>
          <w:szCs w:val="24"/>
        </w:rPr>
        <w:t xml:space="preserve"> </w:t>
      </w:r>
      <w:r w:rsidRPr="00F268FD">
        <w:rPr>
          <w:rFonts w:cstheme="minorHAnsi"/>
          <w:color w:val="000000"/>
          <w:szCs w:val="24"/>
        </w:rPr>
        <w:t xml:space="preserve">Vendor shall work cooperatively with FHKC and </w:t>
      </w:r>
      <w:r w:rsidR="00324BC0" w:rsidRPr="00F268FD">
        <w:rPr>
          <w:rFonts w:cstheme="minorHAnsi"/>
          <w:color w:val="000000"/>
          <w:szCs w:val="24"/>
        </w:rPr>
        <w:t>other</w:t>
      </w:r>
      <w:r w:rsidRPr="00F268FD">
        <w:rPr>
          <w:rFonts w:cstheme="minorHAnsi"/>
          <w:color w:val="000000"/>
          <w:szCs w:val="24"/>
        </w:rPr>
        <w:t xml:space="preserve"> </w:t>
      </w:r>
      <w:r w:rsidR="00A00449" w:rsidRPr="00F268FD">
        <w:rPr>
          <w:rFonts w:cstheme="minorHAnsi"/>
          <w:color w:val="000000"/>
          <w:szCs w:val="24"/>
        </w:rPr>
        <w:t xml:space="preserve">third parties </w:t>
      </w:r>
      <w:r w:rsidRPr="00F268FD">
        <w:rPr>
          <w:rFonts w:cstheme="minorHAnsi"/>
          <w:color w:val="000000"/>
          <w:szCs w:val="24"/>
        </w:rPr>
        <w:t>to recommend opportunities to enhance functionality, create efficiencies, and improve the Customer and User experience.</w:t>
      </w:r>
    </w:p>
    <w:p w14:paraId="05479A03" w14:textId="2B3F6F8C" w:rsidR="00DE2484" w:rsidRPr="00F268FD" w:rsidRDefault="00DE2484" w:rsidP="001A5EF7">
      <w:pPr>
        <w:pStyle w:val="Heading3"/>
      </w:pPr>
      <w:r w:rsidRPr="00F268FD">
        <w:t>FHKC Website</w:t>
      </w:r>
    </w:p>
    <w:p w14:paraId="55D5B2C1" w14:textId="19CDEEAA" w:rsidR="00FC7196" w:rsidRPr="00F268FD" w:rsidRDefault="00FC7196" w:rsidP="00FC7196">
      <w:r w:rsidRPr="00F268FD">
        <w:t>Subject to FHKC approval, Vendor shall redesign and launch FHKC’s public</w:t>
      </w:r>
      <w:r w:rsidR="008B01D2" w:rsidRPr="00F268FD">
        <w:t>-</w:t>
      </w:r>
      <w:r w:rsidRPr="00F268FD">
        <w:t xml:space="preserve">facing website by the Effective Date of Services. As required in Appendix A, Vendor shall conduct a usability study of the website and act on recommendations of study experts and participants according to the time and manner specified by FHKC. The website shall comply with the </w:t>
      </w:r>
      <w:r w:rsidRPr="00F268FD">
        <w:rPr>
          <w:szCs w:val="24"/>
        </w:rPr>
        <w:t xml:space="preserve">provisions of Americans with Disability Act (ADA), </w:t>
      </w:r>
      <w:r w:rsidRPr="00F268FD">
        <w:t xml:space="preserve">section 508 of the Rehabilitation Act, and the security requirements of Section 3.3.8. The website shall </w:t>
      </w:r>
      <w:bookmarkStart w:id="103" w:name="_Hlk19810247"/>
      <w:r w:rsidRPr="00F268FD">
        <w:t>be designed for optimal viewing experiences on both desktop computers and mobile devices</w:t>
      </w:r>
      <w:bookmarkEnd w:id="103"/>
      <w:r w:rsidRPr="00F268FD">
        <w:t>, including for any transactional services that may be available on the website. Vendor shall translate all content to Spanish and Haitian Creole and ensure the option for the user to translate content is available on all pages of the website.</w:t>
      </w:r>
    </w:p>
    <w:p w14:paraId="576B98E7" w14:textId="3FE197D8" w:rsidR="00FC7196" w:rsidRPr="00F268FD" w:rsidRDefault="00FC7196" w:rsidP="00736F65">
      <w:r w:rsidRPr="00F268FD">
        <w:t xml:space="preserve">Vendor shall provide content update access to FHKC, including the ability to post documents and add banners. Vendor shall maintain the website throughout the Contract Term, which includes monthly verification that all links are functional and provide the intended result. Design, substantive content, and navigation changes may be subject to the Change Management Process described in Section 3.3.5 at FHKC’s sole discretion. </w:t>
      </w:r>
    </w:p>
    <w:p w14:paraId="4AC71669" w14:textId="26617EBB" w:rsidR="00737E4E" w:rsidRPr="00F268FD" w:rsidRDefault="00142B49" w:rsidP="001A5EF7">
      <w:pPr>
        <w:pStyle w:val="Heading3"/>
      </w:pPr>
      <w:r w:rsidRPr="00F268FD">
        <w:t xml:space="preserve">Customer </w:t>
      </w:r>
      <w:r w:rsidR="00E846E9" w:rsidRPr="00F268FD">
        <w:t>Portal</w:t>
      </w:r>
    </w:p>
    <w:p w14:paraId="5A0C0058" w14:textId="08001C5D" w:rsidR="00DB165D" w:rsidRPr="00F268FD" w:rsidRDefault="00FC7196" w:rsidP="00EE3A14">
      <w:pPr>
        <w:tabs>
          <w:tab w:val="left" w:pos="270"/>
        </w:tabs>
        <w:spacing w:line="276" w:lineRule="auto"/>
        <w:rPr>
          <w:rFonts w:cstheme="minorHAnsi"/>
          <w:szCs w:val="24"/>
        </w:rPr>
      </w:pPr>
      <w:r w:rsidRPr="00F268FD">
        <w:rPr>
          <w:rFonts w:cstheme="minorHAnsi"/>
          <w:szCs w:val="24"/>
        </w:rPr>
        <w:t>Vendor shall design and make available through the FHKC website and integrated with the CRM System a web application that provides the means for a Customer to create an account. Within this web application, a Customer must be able to create a unique login user name and a password that meets the requirements of Section 3.3.8.4. The design of the Customer Portal web application shall be subject to FHKC approval</w:t>
      </w:r>
      <w:r w:rsidR="003A4100" w:rsidRPr="00F268FD">
        <w:rPr>
          <w:rFonts w:cstheme="minorHAnsi"/>
          <w:szCs w:val="24"/>
        </w:rPr>
        <w:t>.</w:t>
      </w:r>
    </w:p>
    <w:p w14:paraId="66491B15" w14:textId="17A5FC8D" w:rsidR="0018232A" w:rsidRPr="00F268FD" w:rsidRDefault="00FC7196" w:rsidP="00EE3A14">
      <w:pPr>
        <w:tabs>
          <w:tab w:val="left" w:pos="270"/>
        </w:tabs>
        <w:spacing w:line="276" w:lineRule="auto"/>
      </w:pPr>
      <w:r w:rsidRPr="00F268FD">
        <w:t xml:space="preserve">The Customer Portal shall comply with the provisions of Americans with Disability Act (ADA), section 508 of the Rehabilitation Act, and the security requirements of Section 3.3.8. The </w:t>
      </w:r>
      <w:r w:rsidRPr="00F268FD">
        <w:lastRenderedPageBreak/>
        <w:t>Customer Portal shall be designed for optimal viewing experiences on both desktop computers and mobile devices, including all transactional services. Vendor shall translate all content to Spanish and Haitian Creole and ensure the option for the user to translate content is available on all pages of the Customer Portal</w:t>
      </w:r>
      <w:r w:rsidR="0018232A" w:rsidRPr="00F268FD">
        <w:t>.</w:t>
      </w:r>
    </w:p>
    <w:p w14:paraId="158FA041" w14:textId="4551C66C" w:rsidR="005E2872" w:rsidRPr="00F268FD" w:rsidRDefault="005A455C" w:rsidP="00EE3A14">
      <w:pPr>
        <w:tabs>
          <w:tab w:val="left" w:pos="270"/>
        </w:tabs>
        <w:spacing w:line="276" w:lineRule="auto"/>
      </w:pPr>
      <w:r w:rsidRPr="00F268FD">
        <w:rPr>
          <w:rFonts w:cstheme="minorHAnsi"/>
          <w:szCs w:val="24"/>
        </w:rPr>
        <w:t>Vendor shall make a</w:t>
      </w:r>
      <w:r w:rsidR="00E96CA8" w:rsidRPr="00F268FD">
        <w:rPr>
          <w:rFonts w:cstheme="minorHAnsi"/>
          <w:szCs w:val="24"/>
        </w:rPr>
        <w:t>vailable features</w:t>
      </w:r>
      <w:r w:rsidR="00DB165D" w:rsidRPr="00F268FD">
        <w:rPr>
          <w:rFonts w:cstheme="minorHAnsi"/>
          <w:szCs w:val="24"/>
        </w:rPr>
        <w:t xml:space="preserve"> in the Customer Portal</w:t>
      </w:r>
      <w:r w:rsidR="00E96CA8" w:rsidRPr="00F268FD">
        <w:rPr>
          <w:rFonts w:cstheme="minorHAnsi"/>
          <w:szCs w:val="24"/>
        </w:rPr>
        <w:t xml:space="preserve"> </w:t>
      </w:r>
      <w:r w:rsidR="005A6F60" w:rsidRPr="00F268FD">
        <w:rPr>
          <w:rFonts w:cstheme="minorHAnsi"/>
          <w:szCs w:val="24"/>
        </w:rPr>
        <w:t xml:space="preserve">that </w:t>
      </w:r>
      <w:r w:rsidR="00E96CA8" w:rsidRPr="00F268FD">
        <w:rPr>
          <w:rFonts w:cstheme="minorHAnsi"/>
          <w:szCs w:val="24"/>
        </w:rPr>
        <w:t>include</w:t>
      </w:r>
      <w:r w:rsidRPr="00F268FD">
        <w:rPr>
          <w:rFonts w:cstheme="minorHAnsi"/>
          <w:szCs w:val="24"/>
        </w:rPr>
        <w:t xml:space="preserve"> the following</w:t>
      </w:r>
      <w:r w:rsidR="005A6F60" w:rsidRPr="00F268FD">
        <w:rPr>
          <w:rFonts w:cstheme="minorHAnsi"/>
          <w:szCs w:val="24"/>
        </w:rPr>
        <w:t>:</w:t>
      </w:r>
      <w:r w:rsidRPr="00F268FD">
        <w:rPr>
          <w:rFonts w:cstheme="minorHAnsi"/>
          <w:szCs w:val="24"/>
        </w:rPr>
        <w:t xml:space="preserve"> </w:t>
      </w:r>
    </w:p>
    <w:p w14:paraId="692AFE14" w14:textId="1602D6D0" w:rsidR="00E85E80" w:rsidRPr="00F268FD" w:rsidRDefault="00FC7196" w:rsidP="001C6A29">
      <w:pPr>
        <w:pStyle w:val="ListParagraph"/>
        <w:numPr>
          <w:ilvl w:val="0"/>
          <w:numId w:val="72"/>
        </w:numPr>
        <w:tabs>
          <w:tab w:val="left" w:pos="270"/>
        </w:tabs>
        <w:spacing w:after="120" w:line="276" w:lineRule="auto"/>
        <w:contextualSpacing w:val="0"/>
        <w:rPr>
          <w:rFonts w:cstheme="minorHAnsi"/>
          <w:szCs w:val="24"/>
        </w:rPr>
      </w:pPr>
      <w:r w:rsidRPr="00F268FD">
        <w:rPr>
          <w:rFonts w:cstheme="minorHAnsi"/>
          <w:szCs w:val="24"/>
        </w:rPr>
        <w:t>The ability for a Customer to create and submit a Florida KidCare Application, which shall be designed in a step-by-step manner, display only questions relevant to the Applicant, and permit the Customer to add another person to an existing Florida KidCare Application. Vendor shall ensure the Florida KidCare Application can be saved, closed, and continued at any step;</w:t>
      </w:r>
    </w:p>
    <w:p w14:paraId="4B6B08EE" w14:textId="33636283" w:rsidR="002D5EF7" w:rsidRPr="00F268FD" w:rsidRDefault="00FC7196" w:rsidP="001C6A29">
      <w:pPr>
        <w:pStyle w:val="ListParagraph"/>
        <w:numPr>
          <w:ilvl w:val="0"/>
          <w:numId w:val="72"/>
        </w:numPr>
        <w:tabs>
          <w:tab w:val="left" w:pos="270"/>
        </w:tabs>
        <w:spacing w:after="120" w:line="276" w:lineRule="auto"/>
        <w:contextualSpacing w:val="0"/>
        <w:rPr>
          <w:rFonts w:cstheme="minorHAnsi"/>
          <w:szCs w:val="24"/>
        </w:rPr>
      </w:pPr>
      <w:r w:rsidRPr="00F268FD">
        <w:rPr>
          <w:rFonts w:cstheme="minorHAnsi"/>
          <w:szCs w:val="24"/>
        </w:rPr>
        <w:t>The display of a tracking gauge that indicates the processing phase (e.g., Florida KidCare Application received, under review, pending information, eligibility approved, enrollment pending payment, enrolled for Coverage Month) for the Customer;</w:t>
      </w:r>
    </w:p>
    <w:p w14:paraId="5FD6903F" w14:textId="6FA3D949" w:rsidR="000471F7" w:rsidRPr="00F268FD" w:rsidRDefault="00FC7196" w:rsidP="001C6A29">
      <w:pPr>
        <w:pStyle w:val="ListParagraph"/>
        <w:numPr>
          <w:ilvl w:val="0"/>
          <w:numId w:val="72"/>
        </w:numPr>
        <w:tabs>
          <w:tab w:val="left" w:pos="270"/>
        </w:tabs>
        <w:spacing w:after="120" w:line="276" w:lineRule="auto"/>
        <w:contextualSpacing w:val="0"/>
        <w:rPr>
          <w:rFonts w:cstheme="minorHAnsi"/>
          <w:szCs w:val="24"/>
        </w:rPr>
      </w:pPr>
      <w:r w:rsidRPr="00F268FD">
        <w:rPr>
          <w:rFonts w:cstheme="minorHAnsi"/>
          <w:szCs w:val="24"/>
        </w:rPr>
        <w:t>An email box for Inquiries that includes a dropdown by category, a section for the question or comment, a section for the Customer’s contact information, the ability for the Customer to transmit to the CEC, and the ability for the Customer to view the status of open and closed cases, as applicable. The CRM System shall send an automated, immediate receipt reply to the Customer; and</w:t>
      </w:r>
    </w:p>
    <w:p w14:paraId="66D9A983" w14:textId="73A7477C" w:rsidR="00EA4F2B" w:rsidRPr="00F268FD" w:rsidRDefault="00FC7196" w:rsidP="001C6A29">
      <w:pPr>
        <w:pStyle w:val="ListParagraph"/>
        <w:numPr>
          <w:ilvl w:val="0"/>
          <w:numId w:val="72"/>
        </w:numPr>
        <w:tabs>
          <w:tab w:val="left" w:pos="270"/>
        </w:tabs>
        <w:spacing w:after="0" w:line="276" w:lineRule="auto"/>
        <w:contextualSpacing w:val="0"/>
        <w:rPr>
          <w:rFonts w:cstheme="minorHAnsi"/>
          <w:szCs w:val="24"/>
        </w:rPr>
      </w:pPr>
      <w:r w:rsidRPr="00F268FD">
        <w:rPr>
          <w:rFonts w:cstheme="minorHAnsi"/>
          <w:szCs w:val="24"/>
        </w:rPr>
        <w:t>Other features, including webchat; links, with and without single sign-on functionality, to Insurers’ and other websites determined by FHKC; screen features, such as pop-ups, that require Customers to confirm changes to the database; and features that allow Customers to make premium payments, select Insurers, view correspondence, download correspondence (PDF format), upload documents, access the knowledge base set forth in Section 3.3.11, and update certain demographic, eligibility, and enrollment information to be specified by FHKC.</w:t>
      </w:r>
    </w:p>
    <w:p w14:paraId="56D69224" w14:textId="7C736F81" w:rsidR="007F1F64" w:rsidRPr="00F268FD" w:rsidRDefault="007F1F64" w:rsidP="00FC7196">
      <w:pPr>
        <w:tabs>
          <w:tab w:val="left" w:pos="270"/>
          <w:tab w:val="left" w:pos="360"/>
        </w:tabs>
        <w:spacing w:line="276" w:lineRule="auto"/>
        <w:rPr>
          <w:rFonts w:cstheme="minorHAnsi"/>
          <w:kern w:val="2"/>
          <w:szCs w:val="24"/>
        </w:rPr>
      </w:pPr>
      <w:r w:rsidRPr="00F268FD">
        <w:rPr>
          <w:rFonts w:cstheme="minorHAnsi"/>
          <w:kern w:val="2"/>
          <w:szCs w:val="24"/>
        </w:rPr>
        <w:t>Vendor shall conduct a usability study of the Customer Portal as required by Appendix A.</w:t>
      </w:r>
      <w:r w:rsidR="00B3609C" w:rsidRPr="00F268FD">
        <w:rPr>
          <w:rFonts w:cstheme="minorHAnsi"/>
          <w:kern w:val="2"/>
          <w:szCs w:val="24"/>
        </w:rPr>
        <w:t xml:space="preserve"> </w:t>
      </w:r>
    </w:p>
    <w:p w14:paraId="23F87857" w14:textId="77777777" w:rsidR="008C16E9" w:rsidRPr="00F268FD" w:rsidRDefault="008C16E9" w:rsidP="001A5EF7">
      <w:pPr>
        <w:pStyle w:val="Heading3"/>
      </w:pPr>
      <w:r w:rsidRPr="00F268FD">
        <w:t>Knowledge Base</w:t>
      </w:r>
    </w:p>
    <w:p w14:paraId="01FEB87E" w14:textId="10DFEE1C" w:rsidR="008C16E9" w:rsidRPr="00F268FD" w:rsidRDefault="008C16E9" w:rsidP="00F455A8">
      <w:pPr>
        <w:tabs>
          <w:tab w:val="left" w:pos="270"/>
          <w:tab w:val="left" w:pos="360"/>
        </w:tabs>
        <w:spacing w:line="276" w:lineRule="auto"/>
        <w:rPr>
          <w:rFonts w:cstheme="minorHAnsi"/>
          <w:szCs w:val="24"/>
        </w:rPr>
      </w:pPr>
      <w:r w:rsidRPr="00F268FD">
        <w:rPr>
          <w:rFonts w:cstheme="minorHAnsi"/>
          <w:kern w:val="2"/>
          <w:szCs w:val="24"/>
        </w:rPr>
        <w:t xml:space="preserve">Vendor shall establish </w:t>
      </w:r>
      <w:r w:rsidR="001C4BFB" w:rsidRPr="00F268FD">
        <w:rPr>
          <w:rFonts w:cstheme="minorHAnsi"/>
          <w:kern w:val="2"/>
          <w:szCs w:val="24"/>
        </w:rPr>
        <w:t>the</w:t>
      </w:r>
      <w:r w:rsidRPr="00F268FD">
        <w:rPr>
          <w:rFonts w:cstheme="minorHAnsi"/>
          <w:kern w:val="2"/>
          <w:szCs w:val="24"/>
        </w:rPr>
        <w:t xml:space="preserve"> knowledge base</w:t>
      </w:r>
      <w:r w:rsidR="001C4BFB" w:rsidRPr="00F268FD">
        <w:rPr>
          <w:rFonts w:cstheme="minorHAnsi"/>
          <w:kern w:val="2"/>
          <w:szCs w:val="24"/>
        </w:rPr>
        <w:t>,</w:t>
      </w:r>
      <w:r w:rsidRPr="00F268FD">
        <w:rPr>
          <w:rFonts w:cstheme="minorHAnsi"/>
          <w:kern w:val="2"/>
          <w:szCs w:val="24"/>
        </w:rPr>
        <w:t xml:space="preserve"> a rule-based solution finder that supports "if/then" logic to allow CSRs</w:t>
      </w:r>
      <w:r w:rsidR="001C4BFB" w:rsidRPr="00F268FD">
        <w:rPr>
          <w:rFonts w:cstheme="minorHAnsi"/>
          <w:kern w:val="2"/>
          <w:szCs w:val="24"/>
        </w:rPr>
        <w:t>, Customers, and Users</w:t>
      </w:r>
      <w:r w:rsidRPr="00F268FD">
        <w:rPr>
          <w:rFonts w:cstheme="minorHAnsi"/>
          <w:kern w:val="2"/>
          <w:szCs w:val="24"/>
        </w:rPr>
        <w:t xml:space="preserve"> to retrieve information</w:t>
      </w:r>
      <w:r w:rsidR="00A851AD" w:rsidRPr="00F268FD">
        <w:rPr>
          <w:rFonts w:cstheme="minorHAnsi"/>
          <w:kern w:val="2"/>
          <w:szCs w:val="24"/>
        </w:rPr>
        <w:t xml:space="preserve">, </w:t>
      </w:r>
      <w:r w:rsidR="00A12724" w:rsidRPr="00F268FD">
        <w:rPr>
          <w:rFonts w:cstheme="minorHAnsi"/>
          <w:kern w:val="2"/>
          <w:szCs w:val="24"/>
        </w:rPr>
        <w:t>view the</w:t>
      </w:r>
      <w:r w:rsidR="007B2463" w:rsidRPr="00F268FD">
        <w:rPr>
          <w:rFonts w:cstheme="minorHAnsi"/>
          <w:kern w:val="2"/>
          <w:szCs w:val="24"/>
        </w:rPr>
        <w:t xml:space="preserve"> </w:t>
      </w:r>
      <w:r w:rsidR="00AE658D" w:rsidRPr="00F268FD">
        <w:rPr>
          <w:rFonts w:cstheme="minorHAnsi"/>
          <w:kern w:val="2"/>
          <w:szCs w:val="24"/>
        </w:rPr>
        <w:t xml:space="preserve">Florida KidCare </w:t>
      </w:r>
      <w:r w:rsidR="00E246F9" w:rsidRPr="00F268FD">
        <w:rPr>
          <w:rFonts w:cstheme="minorHAnsi"/>
          <w:kern w:val="2"/>
          <w:szCs w:val="24"/>
        </w:rPr>
        <w:t>Application</w:t>
      </w:r>
      <w:r w:rsidR="00AE658D" w:rsidRPr="00F268FD">
        <w:rPr>
          <w:rFonts w:cstheme="minorHAnsi"/>
          <w:kern w:val="2"/>
          <w:szCs w:val="24"/>
        </w:rPr>
        <w:t xml:space="preserve"> tutorial,</w:t>
      </w:r>
      <w:r w:rsidRPr="00F268FD">
        <w:rPr>
          <w:rFonts w:cstheme="minorHAnsi"/>
          <w:kern w:val="2"/>
          <w:szCs w:val="24"/>
        </w:rPr>
        <w:t xml:space="preserve"> and </w:t>
      </w:r>
      <w:r w:rsidR="006B70F9" w:rsidRPr="00F268FD">
        <w:rPr>
          <w:rFonts w:cstheme="minorHAnsi"/>
          <w:kern w:val="2"/>
          <w:szCs w:val="24"/>
        </w:rPr>
        <w:t>accurately resolve</w:t>
      </w:r>
      <w:r w:rsidRPr="00F268FD">
        <w:rPr>
          <w:rFonts w:cstheme="minorHAnsi"/>
          <w:kern w:val="2"/>
          <w:szCs w:val="24"/>
        </w:rPr>
        <w:t xml:space="preserve"> questions. This knowledge base shall support a reliable, intuitive search functionality that easily retrieves information by topic, keyword, and posting date while the</w:t>
      </w:r>
      <w:r w:rsidR="00B36896" w:rsidRPr="00F268FD">
        <w:rPr>
          <w:rFonts w:cstheme="minorHAnsi"/>
          <w:kern w:val="2"/>
          <w:szCs w:val="24"/>
        </w:rPr>
        <w:t xml:space="preserve"> Family Account</w:t>
      </w:r>
      <w:r w:rsidR="00DF275E" w:rsidRPr="00F268FD">
        <w:rPr>
          <w:rFonts w:cstheme="minorHAnsi"/>
          <w:kern w:val="2"/>
          <w:szCs w:val="24"/>
        </w:rPr>
        <w:t xml:space="preserve"> and </w:t>
      </w:r>
      <w:r w:rsidR="00206F3E" w:rsidRPr="00F268FD">
        <w:rPr>
          <w:rFonts w:cstheme="minorHAnsi"/>
          <w:kern w:val="2"/>
          <w:szCs w:val="24"/>
        </w:rPr>
        <w:t xml:space="preserve">CSR </w:t>
      </w:r>
      <w:r w:rsidR="00DF275E" w:rsidRPr="00F268FD">
        <w:rPr>
          <w:rFonts w:cstheme="minorHAnsi"/>
          <w:kern w:val="2"/>
          <w:szCs w:val="24"/>
        </w:rPr>
        <w:t>script</w:t>
      </w:r>
      <w:r w:rsidRPr="00F268FD">
        <w:rPr>
          <w:rFonts w:cstheme="minorHAnsi"/>
          <w:kern w:val="2"/>
          <w:szCs w:val="24"/>
        </w:rPr>
        <w:t xml:space="preserve"> remain visible</w:t>
      </w:r>
      <w:r w:rsidR="00F3577A" w:rsidRPr="00F268FD">
        <w:rPr>
          <w:rFonts w:cstheme="minorHAnsi"/>
          <w:kern w:val="2"/>
          <w:szCs w:val="24"/>
        </w:rPr>
        <w:t>.</w:t>
      </w:r>
      <w:r w:rsidR="00E4770B" w:rsidRPr="00F268FD">
        <w:rPr>
          <w:rFonts w:cstheme="minorHAnsi"/>
          <w:kern w:val="2"/>
          <w:szCs w:val="24"/>
        </w:rPr>
        <w:t xml:space="preserve"> </w:t>
      </w:r>
      <w:r w:rsidR="00F3577A" w:rsidRPr="00F268FD">
        <w:rPr>
          <w:rFonts w:cstheme="minorHAnsi"/>
          <w:kern w:val="2"/>
          <w:szCs w:val="24"/>
        </w:rPr>
        <w:t>The knowledge base shall</w:t>
      </w:r>
      <w:r w:rsidRPr="00F268FD">
        <w:rPr>
          <w:rFonts w:cstheme="minorHAnsi"/>
          <w:kern w:val="2"/>
          <w:szCs w:val="24"/>
        </w:rPr>
        <w:t xml:space="preserve"> also </w:t>
      </w:r>
      <w:r w:rsidR="00201720" w:rsidRPr="00F268FD">
        <w:rPr>
          <w:rFonts w:cstheme="minorHAnsi"/>
          <w:kern w:val="2"/>
          <w:szCs w:val="24"/>
        </w:rPr>
        <w:t>allow</w:t>
      </w:r>
      <w:r w:rsidR="00E4770B" w:rsidRPr="00F268FD">
        <w:rPr>
          <w:rFonts w:cstheme="minorHAnsi"/>
          <w:kern w:val="2"/>
          <w:szCs w:val="24"/>
        </w:rPr>
        <w:t xml:space="preserve"> </w:t>
      </w:r>
      <w:r w:rsidR="00273090" w:rsidRPr="00F268FD">
        <w:rPr>
          <w:rFonts w:cstheme="minorHAnsi"/>
          <w:kern w:val="2"/>
          <w:szCs w:val="24"/>
        </w:rPr>
        <w:t xml:space="preserve">saving and </w:t>
      </w:r>
      <w:r w:rsidRPr="00F268FD">
        <w:rPr>
          <w:rFonts w:cstheme="minorHAnsi"/>
          <w:kern w:val="2"/>
          <w:szCs w:val="24"/>
        </w:rPr>
        <w:t>printing</w:t>
      </w:r>
      <w:r w:rsidR="00273090" w:rsidRPr="00F268FD">
        <w:rPr>
          <w:rFonts w:cstheme="minorHAnsi"/>
          <w:kern w:val="2"/>
          <w:szCs w:val="24"/>
        </w:rPr>
        <w:t xml:space="preserve"> of</w:t>
      </w:r>
      <w:r w:rsidR="00201720" w:rsidRPr="00F268FD">
        <w:rPr>
          <w:rFonts w:cstheme="minorHAnsi"/>
          <w:kern w:val="2"/>
          <w:szCs w:val="24"/>
        </w:rPr>
        <w:t xml:space="preserve"> information in a readable format</w:t>
      </w:r>
      <w:r w:rsidRPr="00F268FD">
        <w:rPr>
          <w:rFonts w:cstheme="minorHAnsi"/>
          <w:kern w:val="2"/>
          <w:szCs w:val="24"/>
        </w:rPr>
        <w:t>.</w:t>
      </w:r>
      <w:r w:rsidR="00F455A8" w:rsidRPr="00F268FD">
        <w:rPr>
          <w:rFonts w:cstheme="minorHAnsi"/>
          <w:kern w:val="2"/>
          <w:szCs w:val="24"/>
        </w:rPr>
        <w:t xml:space="preserve"> </w:t>
      </w:r>
      <w:r w:rsidR="00F0383D" w:rsidRPr="00F268FD">
        <w:rPr>
          <w:rFonts w:cstheme="minorHAnsi"/>
          <w:kern w:val="2"/>
          <w:szCs w:val="24"/>
        </w:rPr>
        <w:t xml:space="preserve">As specified by FHKC, </w:t>
      </w:r>
      <w:r w:rsidRPr="00F268FD">
        <w:rPr>
          <w:rFonts w:cstheme="minorHAnsi"/>
          <w:kern w:val="2"/>
          <w:szCs w:val="24"/>
        </w:rPr>
        <w:t>Vendor shall integrate the knowledge base with the FHKC website</w:t>
      </w:r>
      <w:r w:rsidR="00FD3673" w:rsidRPr="00F268FD">
        <w:rPr>
          <w:rFonts w:cstheme="minorHAnsi"/>
          <w:kern w:val="2"/>
          <w:szCs w:val="24"/>
        </w:rPr>
        <w:t>, the Customer Portal,</w:t>
      </w:r>
      <w:r w:rsidRPr="00F268FD">
        <w:rPr>
          <w:rFonts w:cstheme="minorHAnsi"/>
          <w:kern w:val="2"/>
          <w:szCs w:val="24"/>
        </w:rPr>
        <w:t xml:space="preserve"> </w:t>
      </w:r>
      <w:r w:rsidR="00CC013D" w:rsidRPr="00F268FD">
        <w:rPr>
          <w:rFonts w:cstheme="minorHAnsi"/>
          <w:kern w:val="2"/>
          <w:szCs w:val="24"/>
        </w:rPr>
        <w:t xml:space="preserve">and the Florida </w:t>
      </w:r>
      <w:r w:rsidR="00CC013D" w:rsidRPr="00F268FD">
        <w:rPr>
          <w:rFonts w:cstheme="minorHAnsi"/>
          <w:kern w:val="2"/>
          <w:szCs w:val="24"/>
        </w:rPr>
        <w:lastRenderedPageBreak/>
        <w:t xml:space="preserve">KidCare </w:t>
      </w:r>
      <w:r w:rsidR="00E246F9" w:rsidRPr="00F268FD">
        <w:rPr>
          <w:rFonts w:cstheme="minorHAnsi"/>
          <w:kern w:val="2"/>
          <w:szCs w:val="24"/>
        </w:rPr>
        <w:t>Application</w:t>
      </w:r>
      <w:r w:rsidR="00CC013D" w:rsidRPr="00F268FD">
        <w:rPr>
          <w:rFonts w:cstheme="minorHAnsi"/>
          <w:kern w:val="2"/>
          <w:szCs w:val="24"/>
        </w:rPr>
        <w:t xml:space="preserve"> </w:t>
      </w:r>
      <w:r w:rsidRPr="00F268FD">
        <w:rPr>
          <w:rFonts w:cstheme="minorHAnsi"/>
          <w:kern w:val="2"/>
          <w:szCs w:val="24"/>
        </w:rPr>
        <w:t xml:space="preserve">to update website content. </w:t>
      </w:r>
      <w:r w:rsidRPr="00F268FD">
        <w:rPr>
          <w:rFonts w:cstheme="minorHAnsi"/>
          <w:spacing w:val="-2"/>
          <w:szCs w:val="24"/>
        </w:rPr>
        <w:t>All knowledge base content is subject to FHKC review and approval.</w:t>
      </w:r>
    </w:p>
    <w:p w14:paraId="38258B76" w14:textId="4505D4A5" w:rsidR="004A7C76" w:rsidRPr="00F268FD" w:rsidRDefault="004A7C76" w:rsidP="001A5EF7">
      <w:pPr>
        <w:pStyle w:val="Heading3"/>
      </w:pPr>
      <w:r w:rsidRPr="00F268FD">
        <w:t>Webchat</w:t>
      </w:r>
    </w:p>
    <w:p w14:paraId="1363F7E6" w14:textId="5F83DCBE" w:rsidR="004A7C76" w:rsidRPr="00F268FD" w:rsidRDefault="004A7C76" w:rsidP="00411D48">
      <w:pPr>
        <w:tabs>
          <w:tab w:val="left" w:pos="270"/>
        </w:tabs>
        <w:spacing w:line="259" w:lineRule="auto"/>
        <w:contextualSpacing/>
      </w:pPr>
      <w:r w:rsidRPr="00F268FD">
        <w:rPr>
          <w:rFonts w:cstheme="minorHAnsi"/>
          <w:szCs w:val="24"/>
        </w:rPr>
        <w:t xml:space="preserve">Vendor shall develop secure webchat functionality. Vendor shall safeguard Customers’ security by ensuring all webchat </w:t>
      </w:r>
      <w:r w:rsidR="00517704" w:rsidRPr="00F268FD">
        <w:rPr>
          <w:rFonts w:cstheme="minorHAnsi"/>
          <w:szCs w:val="24"/>
        </w:rPr>
        <w:t>D</w:t>
      </w:r>
      <w:r w:rsidRPr="00F268FD">
        <w:rPr>
          <w:rFonts w:cstheme="minorHAnsi"/>
          <w:szCs w:val="24"/>
        </w:rPr>
        <w:t>ata and chat transcripts are encrypted. Customers with Family Accounts shall authenticate themselves through the webchat session. Webchat conversations shall be attached to the Customer’s account and shall be searchable and reportable. Webchat functionality shall support live CSR and artificial intelligence engagement with the Customer in a manner to be specified by FHKC.</w:t>
      </w:r>
    </w:p>
    <w:p w14:paraId="5FECC03E" w14:textId="7DE5684D" w:rsidR="00546047" w:rsidRPr="00F268FD" w:rsidRDefault="00E134EF" w:rsidP="001A5EF7">
      <w:pPr>
        <w:pStyle w:val="Heading3"/>
      </w:pPr>
      <w:r w:rsidRPr="00F268FD">
        <w:t xml:space="preserve">Florida KidCare </w:t>
      </w:r>
      <w:r w:rsidR="00546047" w:rsidRPr="00F268FD">
        <w:t>Application</w:t>
      </w:r>
    </w:p>
    <w:p w14:paraId="4CF608E6" w14:textId="60B84CA6" w:rsidR="00A74824" w:rsidRPr="00F268FD" w:rsidRDefault="001541BB" w:rsidP="005E087B">
      <w:pPr>
        <w:rPr>
          <w:rFonts w:cstheme="minorHAnsi"/>
          <w:szCs w:val="24"/>
        </w:rPr>
      </w:pPr>
      <w:r w:rsidRPr="00F268FD">
        <w:t xml:space="preserve">Vendor shall be responsible for </w:t>
      </w:r>
      <w:r w:rsidR="003E21F1" w:rsidRPr="00F268FD">
        <w:t xml:space="preserve">receiving </w:t>
      </w:r>
      <w:r w:rsidR="00E246F9" w:rsidRPr="00F268FD">
        <w:t>Florida KidCare Application</w:t>
      </w:r>
      <w:r w:rsidRPr="00F268FD">
        <w:t xml:space="preserve">s </w:t>
      </w:r>
      <w:r w:rsidR="00EA784B" w:rsidRPr="00F268FD">
        <w:t>submitted</w:t>
      </w:r>
      <w:r w:rsidR="005B166F" w:rsidRPr="00F268FD">
        <w:t xml:space="preserve"> </w:t>
      </w:r>
      <w:r w:rsidR="00AB79FA" w:rsidRPr="00F268FD">
        <w:t>online</w:t>
      </w:r>
      <w:r w:rsidR="00EA784B" w:rsidRPr="00F268FD">
        <w:t xml:space="preserve"> or referred </w:t>
      </w:r>
      <w:r w:rsidR="00EA784B" w:rsidRPr="00F268FD">
        <w:rPr>
          <w:rFonts w:cstheme="minorHAnsi"/>
          <w:szCs w:val="24"/>
        </w:rPr>
        <w:t>from</w:t>
      </w:r>
      <w:r w:rsidR="00A241F3" w:rsidRPr="00F268FD">
        <w:rPr>
          <w:rFonts w:cstheme="minorHAnsi"/>
          <w:szCs w:val="24"/>
        </w:rPr>
        <w:t xml:space="preserve"> DCF.</w:t>
      </w:r>
      <w:r w:rsidR="00A241F3" w:rsidRPr="00F268FD">
        <w:t xml:space="preserve"> </w:t>
      </w:r>
      <w:r w:rsidR="00F619DF" w:rsidRPr="00F268FD">
        <w:rPr>
          <w:rFonts w:cstheme="minorHAnsi"/>
          <w:szCs w:val="24"/>
        </w:rPr>
        <w:t xml:space="preserve">Vendor shall ensure the CRM System </w:t>
      </w:r>
      <w:r w:rsidR="001A1362" w:rsidRPr="00F268FD">
        <w:rPr>
          <w:rFonts w:cstheme="minorHAnsi"/>
          <w:szCs w:val="24"/>
        </w:rPr>
        <w:t>allow</w:t>
      </w:r>
      <w:r w:rsidR="008C6334" w:rsidRPr="00F268FD">
        <w:rPr>
          <w:rFonts w:cstheme="minorHAnsi"/>
          <w:szCs w:val="24"/>
        </w:rPr>
        <w:t>s</w:t>
      </w:r>
      <w:r w:rsidR="00F619DF" w:rsidRPr="00F268FD">
        <w:rPr>
          <w:rFonts w:cstheme="minorHAnsi"/>
          <w:szCs w:val="24"/>
        </w:rPr>
        <w:t xml:space="preserve"> the CEC </w:t>
      </w:r>
      <w:r w:rsidR="001A1362" w:rsidRPr="00F268FD">
        <w:rPr>
          <w:rFonts w:cstheme="minorHAnsi"/>
          <w:szCs w:val="24"/>
        </w:rPr>
        <w:t xml:space="preserve">to create </w:t>
      </w:r>
      <w:r w:rsidR="00E246F9" w:rsidRPr="00F268FD">
        <w:rPr>
          <w:rFonts w:cstheme="minorHAnsi"/>
          <w:szCs w:val="24"/>
        </w:rPr>
        <w:t>Florida KidCare Application</w:t>
      </w:r>
      <w:r w:rsidR="00F619DF" w:rsidRPr="00F268FD">
        <w:rPr>
          <w:rFonts w:cstheme="minorHAnsi"/>
          <w:szCs w:val="24"/>
        </w:rPr>
        <w:t>s</w:t>
      </w:r>
      <w:r w:rsidR="00CD39FD" w:rsidRPr="00F268FD">
        <w:rPr>
          <w:rFonts w:cstheme="minorHAnsi"/>
          <w:szCs w:val="24"/>
        </w:rPr>
        <w:t xml:space="preserve"> on behalf of an Applicant</w:t>
      </w:r>
      <w:r w:rsidR="00F619DF" w:rsidRPr="00F268FD">
        <w:rPr>
          <w:rFonts w:cstheme="minorHAnsi"/>
          <w:szCs w:val="24"/>
        </w:rPr>
        <w:t xml:space="preserve">. </w:t>
      </w:r>
      <w:r w:rsidR="0077388D" w:rsidRPr="00F268FD">
        <w:rPr>
          <w:rFonts w:cstheme="minorHAnsi"/>
          <w:szCs w:val="24"/>
        </w:rPr>
        <w:t xml:space="preserve">Vendor shall automatically make available all </w:t>
      </w:r>
      <w:r w:rsidR="00E246F9" w:rsidRPr="00F268FD">
        <w:rPr>
          <w:rFonts w:cstheme="minorHAnsi"/>
          <w:szCs w:val="24"/>
        </w:rPr>
        <w:t>Florida KidCare Application</w:t>
      </w:r>
      <w:r w:rsidR="0077388D" w:rsidRPr="00F268FD">
        <w:rPr>
          <w:rFonts w:cstheme="minorHAnsi"/>
          <w:szCs w:val="24"/>
        </w:rPr>
        <w:t xml:space="preserve"> </w:t>
      </w:r>
      <w:r w:rsidR="00517704" w:rsidRPr="00F268FD">
        <w:rPr>
          <w:rFonts w:cstheme="minorHAnsi"/>
          <w:szCs w:val="24"/>
        </w:rPr>
        <w:t>D</w:t>
      </w:r>
      <w:r w:rsidR="0077388D" w:rsidRPr="00F268FD">
        <w:rPr>
          <w:rFonts w:cstheme="minorHAnsi"/>
          <w:szCs w:val="24"/>
        </w:rPr>
        <w:t>ata and documents to the CEC for review.</w:t>
      </w:r>
    </w:p>
    <w:p w14:paraId="53CA515B" w14:textId="37D2E9A0" w:rsidR="00D31664" w:rsidRPr="00F268FD" w:rsidRDefault="00D31664" w:rsidP="001A5EF7">
      <w:pPr>
        <w:pStyle w:val="Heading3"/>
      </w:pPr>
      <w:r w:rsidRPr="00F268FD">
        <w:t>Eligibility and Enrollment</w:t>
      </w:r>
    </w:p>
    <w:p w14:paraId="03BD0A6A" w14:textId="4A940EEF" w:rsidR="00317962" w:rsidRPr="00F268FD" w:rsidRDefault="00F529CB" w:rsidP="00317962">
      <w:pPr>
        <w:tabs>
          <w:tab w:val="left" w:pos="270"/>
          <w:tab w:val="left" w:pos="360"/>
        </w:tabs>
        <w:spacing w:line="276" w:lineRule="auto"/>
        <w:rPr>
          <w:rFonts w:cstheme="minorHAnsi"/>
          <w:szCs w:val="24"/>
        </w:rPr>
      </w:pPr>
      <w:r w:rsidRPr="00F268FD">
        <w:rPr>
          <w:rFonts w:cstheme="minorHAnsi"/>
        </w:rPr>
        <w:t xml:space="preserve">Vendor shall </w:t>
      </w:r>
      <w:r w:rsidR="0032352D" w:rsidRPr="00F268FD">
        <w:rPr>
          <w:rFonts w:cstheme="minorHAnsi"/>
        </w:rPr>
        <w:t>ensure insurance</w:t>
      </w:r>
      <w:r w:rsidRPr="00F268FD">
        <w:rPr>
          <w:rFonts w:cstheme="minorHAnsi"/>
        </w:rPr>
        <w:t xml:space="preserve"> coverage become</w:t>
      </w:r>
      <w:r w:rsidR="0032352D" w:rsidRPr="00F268FD">
        <w:rPr>
          <w:rFonts w:cstheme="minorHAnsi"/>
        </w:rPr>
        <w:t>s</w:t>
      </w:r>
      <w:r w:rsidRPr="00F268FD">
        <w:rPr>
          <w:rFonts w:cstheme="minorHAnsi"/>
        </w:rPr>
        <w:t xml:space="preserve"> effective on the first day of the calendar month following the month in which a determination of eligibility is made</w:t>
      </w:r>
      <w:r w:rsidR="0032352D" w:rsidRPr="00F268FD">
        <w:rPr>
          <w:rFonts w:cstheme="minorHAnsi"/>
        </w:rPr>
        <w:t xml:space="preserve"> and full premium payment is received</w:t>
      </w:r>
      <w:r w:rsidRPr="00F268FD">
        <w:rPr>
          <w:rFonts w:cstheme="minorHAnsi"/>
        </w:rPr>
        <w:t>.</w:t>
      </w:r>
      <w:r w:rsidR="0032352D" w:rsidRPr="00F268FD">
        <w:rPr>
          <w:rFonts w:cstheme="minorHAnsi"/>
        </w:rPr>
        <w:t xml:space="preserve"> </w:t>
      </w:r>
      <w:r w:rsidR="00C74D1A" w:rsidRPr="00F268FD">
        <w:rPr>
          <w:rFonts w:cstheme="minorHAnsi"/>
        </w:rPr>
        <w:t>Vendor shall assign Enrollees to Insurers as required by FHKC. The CRM System shall permit alter</w:t>
      </w:r>
      <w:r w:rsidR="0021654D" w:rsidRPr="00F268FD">
        <w:rPr>
          <w:rFonts w:cstheme="minorHAnsi"/>
        </w:rPr>
        <w:t>ations of</w:t>
      </w:r>
      <w:r w:rsidR="00C74D1A" w:rsidRPr="00F268FD">
        <w:rPr>
          <w:rFonts w:cstheme="minorHAnsi"/>
        </w:rPr>
        <w:t xml:space="preserve"> the allocation ratio formula </w:t>
      </w:r>
      <w:r w:rsidR="00FF457F" w:rsidRPr="00F268FD">
        <w:rPr>
          <w:rFonts w:cstheme="minorHAnsi"/>
        </w:rPr>
        <w:t>within two Business Days</w:t>
      </w:r>
      <w:r w:rsidR="00C74D1A" w:rsidRPr="00F268FD">
        <w:rPr>
          <w:rFonts w:cstheme="minorHAnsi"/>
        </w:rPr>
        <w:t xml:space="preserve">. </w:t>
      </w:r>
      <w:r w:rsidR="003553AB" w:rsidRPr="00F268FD">
        <w:rPr>
          <w:rFonts w:cstheme="minorHAnsi"/>
        </w:rPr>
        <w:t xml:space="preserve">Customers may </w:t>
      </w:r>
      <w:r w:rsidR="007D483E" w:rsidRPr="00F268FD">
        <w:rPr>
          <w:rFonts w:cstheme="minorHAnsi"/>
        </w:rPr>
        <w:t>change</w:t>
      </w:r>
      <w:r w:rsidR="003553AB" w:rsidRPr="00F268FD">
        <w:rPr>
          <w:rFonts w:cstheme="minorHAnsi"/>
        </w:rPr>
        <w:t xml:space="preserve"> Insurers during an initial and annual open enrollment period</w:t>
      </w:r>
      <w:r w:rsidR="00D56248" w:rsidRPr="00F268FD">
        <w:rPr>
          <w:rFonts w:cstheme="minorHAnsi"/>
        </w:rPr>
        <w:t xml:space="preserve"> as defined by FHKC.</w:t>
      </w:r>
    </w:p>
    <w:p w14:paraId="5AB72091" w14:textId="4180C2C6" w:rsidR="00513E6F" w:rsidRPr="00F268FD" w:rsidRDefault="00DE27AF" w:rsidP="001A5EF7">
      <w:pPr>
        <w:pStyle w:val="Heading3"/>
      </w:pPr>
      <w:r w:rsidRPr="00F268FD">
        <w:t>Fiscal Administration</w:t>
      </w:r>
    </w:p>
    <w:p w14:paraId="0E93C711" w14:textId="509E9907" w:rsidR="004001B5" w:rsidRPr="00F268FD" w:rsidRDefault="00767329" w:rsidP="006366BE">
      <w:pPr>
        <w:pStyle w:val="Heading4"/>
      </w:pPr>
      <w:r w:rsidRPr="00F268FD">
        <w:t>Premium Payment</w:t>
      </w:r>
      <w:r w:rsidR="00507A08" w:rsidRPr="00F268FD">
        <w:t>s</w:t>
      </w:r>
    </w:p>
    <w:p w14:paraId="705C5197" w14:textId="3E42A837" w:rsidR="00767329" w:rsidRPr="00F268FD" w:rsidRDefault="00767329" w:rsidP="00507A08">
      <w:r w:rsidRPr="00F268FD">
        <w:t xml:space="preserve">Vendor shall load premium payments data received from FHKC’s </w:t>
      </w:r>
      <w:r w:rsidR="00FA5DE6" w:rsidRPr="00F268FD">
        <w:rPr>
          <w:rFonts w:cstheme="minorHAnsi"/>
          <w:color w:val="000000"/>
          <w:szCs w:val="24"/>
        </w:rPr>
        <w:t>payment processing vendor</w:t>
      </w:r>
      <w:r w:rsidR="00D04D6D" w:rsidRPr="00F268FD">
        <w:t xml:space="preserve"> </w:t>
      </w:r>
      <w:r w:rsidR="00F524B3" w:rsidRPr="00F268FD">
        <w:t xml:space="preserve">and post such payments </w:t>
      </w:r>
      <w:r w:rsidR="00D04D6D" w:rsidRPr="00F268FD">
        <w:t xml:space="preserve">to the respective </w:t>
      </w:r>
      <w:r w:rsidR="007B7EDC" w:rsidRPr="00F268FD">
        <w:t>Family A</w:t>
      </w:r>
      <w:r w:rsidR="00D04D6D" w:rsidRPr="00F268FD">
        <w:t xml:space="preserve">ccounts. Payments that cannot be matched to Family Accounts </w:t>
      </w:r>
      <w:r w:rsidR="007B7EDC" w:rsidRPr="00F268FD">
        <w:t xml:space="preserve">shall be posted to a suspense account for CEC </w:t>
      </w:r>
      <w:r w:rsidR="00507A08" w:rsidRPr="00F268FD">
        <w:t>research and posting.</w:t>
      </w:r>
    </w:p>
    <w:p w14:paraId="2FD1F1B0" w14:textId="2675C1AD" w:rsidR="00DE27AF" w:rsidRPr="00F268FD" w:rsidRDefault="00B07F6D" w:rsidP="006366BE">
      <w:pPr>
        <w:pStyle w:val="Heading4"/>
      </w:pPr>
      <w:r w:rsidRPr="00F268FD">
        <w:t>CEC Financial</w:t>
      </w:r>
      <w:r w:rsidR="00DE27AF" w:rsidRPr="00F268FD">
        <w:t xml:space="preserve"> Support</w:t>
      </w:r>
    </w:p>
    <w:p w14:paraId="1B4EDB78" w14:textId="30C13ECB" w:rsidR="00293334" w:rsidRPr="00F268FD" w:rsidRDefault="00DE27AF" w:rsidP="00B64F65">
      <w:pPr>
        <w:rPr>
          <w:rFonts w:cstheme="minorHAnsi"/>
          <w:szCs w:val="24"/>
        </w:rPr>
      </w:pPr>
      <w:r w:rsidRPr="00F268FD">
        <w:t>Vendor shall ensure the CRM System supports fiscal administration performed by the CEC as described in</w:t>
      </w:r>
      <w:r w:rsidR="0035544F" w:rsidRPr="00F268FD">
        <w:t xml:space="preserve"> Section</w:t>
      </w:r>
      <w:r w:rsidRPr="00F268FD">
        <w:t xml:space="preserve"> 3.4.</w:t>
      </w:r>
      <w:r w:rsidR="00191FF9" w:rsidRPr="00F268FD">
        <w:t>19</w:t>
      </w:r>
      <w:r w:rsidRPr="00F268FD">
        <w:t>. The CRM system functionality shall support double entry accounting practices</w:t>
      </w:r>
      <w:r w:rsidR="000119AA" w:rsidRPr="00F268FD">
        <w:t xml:space="preserve"> and</w:t>
      </w:r>
      <w:r w:rsidR="00C93ABA" w:rsidRPr="00F268FD">
        <w:t xml:space="preserve"> posted transaction dates</w:t>
      </w:r>
      <w:r w:rsidRPr="00F268FD">
        <w:t xml:space="preserve"> to ensure accuracy of balances and reporting </w:t>
      </w:r>
      <w:r w:rsidRPr="00F268FD">
        <w:lastRenderedPageBreak/>
        <w:t>and for auditing purposes. The CRM System shall maintain account payment history</w:t>
      </w:r>
      <w:r w:rsidR="0036531C" w:rsidRPr="00F268FD">
        <w:t xml:space="preserve"> an</w:t>
      </w:r>
      <w:r w:rsidRPr="00F268FD">
        <w:t xml:space="preserve">d any </w:t>
      </w:r>
      <w:r w:rsidR="005A5543" w:rsidRPr="00F268FD">
        <w:t>refund payments</w:t>
      </w:r>
      <w:r w:rsidRPr="00F268FD">
        <w:t xml:space="preserve">. </w:t>
      </w:r>
      <w:r w:rsidR="008461D1" w:rsidRPr="00F268FD">
        <w:rPr>
          <w:rFonts w:cstheme="minorHAnsi"/>
          <w:szCs w:val="24"/>
        </w:rPr>
        <w:t>By way of example, t</w:t>
      </w:r>
      <w:r w:rsidRPr="00F268FD">
        <w:rPr>
          <w:rFonts w:cstheme="minorHAnsi"/>
          <w:szCs w:val="24"/>
        </w:rPr>
        <w:t xml:space="preserve">he CRM System shall </w:t>
      </w:r>
      <w:r w:rsidR="00C82AD9" w:rsidRPr="00F268FD">
        <w:rPr>
          <w:rFonts w:cstheme="minorHAnsi"/>
          <w:szCs w:val="24"/>
        </w:rPr>
        <w:t>use</w:t>
      </w:r>
      <w:r w:rsidR="004B76DC" w:rsidRPr="00F268FD">
        <w:rPr>
          <w:rFonts w:cstheme="minorHAnsi"/>
          <w:szCs w:val="24"/>
        </w:rPr>
        <w:t xml:space="preserve"> actual</w:t>
      </w:r>
      <w:r w:rsidR="00C82AD9" w:rsidRPr="00F268FD">
        <w:rPr>
          <w:rFonts w:cstheme="minorHAnsi"/>
          <w:szCs w:val="24"/>
        </w:rPr>
        <w:t xml:space="preserve"> transaction dates to </w:t>
      </w:r>
      <w:r w:rsidR="000A11D9" w:rsidRPr="00F268FD">
        <w:rPr>
          <w:rFonts w:cstheme="minorHAnsi"/>
          <w:szCs w:val="24"/>
        </w:rPr>
        <w:t>report monthly</w:t>
      </w:r>
      <w:r w:rsidR="00DC3163" w:rsidRPr="00F268FD">
        <w:rPr>
          <w:rFonts w:cstheme="minorHAnsi"/>
          <w:szCs w:val="24"/>
        </w:rPr>
        <w:t xml:space="preserve"> </w:t>
      </w:r>
      <w:r w:rsidRPr="00F268FD">
        <w:rPr>
          <w:rFonts w:cstheme="minorHAnsi"/>
          <w:szCs w:val="24"/>
        </w:rPr>
        <w:t xml:space="preserve">aging </w:t>
      </w:r>
      <w:r w:rsidR="00DF7E38" w:rsidRPr="00F268FD">
        <w:rPr>
          <w:rFonts w:cstheme="minorHAnsi"/>
          <w:szCs w:val="24"/>
        </w:rPr>
        <w:t xml:space="preserve">Family Account </w:t>
      </w:r>
      <w:r w:rsidRPr="00F268FD">
        <w:rPr>
          <w:rFonts w:cstheme="minorHAnsi"/>
          <w:szCs w:val="24"/>
        </w:rPr>
        <w:t>balances</w:t>
      </w:r>
      <w:r w:rsidR="00307B4F" w:rsidRPr="00F268FD">
        <w:rPr>
          <w:rFonts w:cstheme="minorHAnsi"/>
          <w:szCs w:val="24"/>
        </w:rPr>
        <w:t xml:space="preserve"> </w:t>
      </w:r>
      <w:r w:rsidR="000A11D9" w:rsidRPr="00F268FD">
        <w:rPr>
          <w:rFonts w:cstheme="minorHAnsi"/>
          <w:szCs w:val="24"/>
        </w:rPr>
        <w:t xml:space="preserve">and provide </w:t>
      </w:r>
      <w:r w:rsidR="00307B4F" w:rsidRPr="00F268FD">
        <w:rPr>
          <w:rFonts w:cstheme="minorHAnsi"/>
          <w:szCs w:val="24"/>
        </w:rPr>
        <w:t xml:space="preserve">the annual </w:t>
      </w:r>
      <w:r w:rsidRPr="00F268FD">
        <w:rPr>
          <w:rFonts w:cstheme="minorHAnsi"/>
          <w:szCs w:val="24"/>
        </w:rPr>
        <w:t>Unclaimed Property Report required by Appendix A.</w:t>
      </w:r>
    </w:p>
    <w:p w14:paraId="581367BB" w14:textId="71DBD840" w:rsidR="00DE27AF" w:rsidRPr="00F268FD" w:rsidRDefault="00DE27AF" w:rsidP="00B64F65">
      <w:pPr>
        <w:rPr>
          <w:rFonts w:cstheme="minorHAnsi"/>
          <w:szCs w:val="24"/>
        </w:rPr>
      </w:pPr>
      <w:r w:rsidRPr="00F268FD">
        <w:rPr>
          <w:rFonts w:cstheme="minorHAnsi"/>
          <w:szCs w:val="24"/>
        </w:rPr>
        <w:t xml:space="preserve">The CRM System shall accurately apply </w:t>
      </w:r>
      <w:r w:rsidR="00F416AB" w:rsidRPr="00F268FD">
        <w:rPr>
          <w:rFonts w:cstheme="minorHAnsi"/>
          <w:szCs w:val="24"/>
        </w:rPr>
        <w:t xml:space="preserve">payment </w:t>
      </w:r>
      <w:r w:rsidRPr="00F268FD">
        <w:rPr>
          <w:rFonts w:cstheme="minorHAnsi"/>
          <w:szCs w:val="24"/>
        </w:rPr>
        <w:t xml:space="preserve">convenience fee credits </w:t>
      </w:r>
      <w:r w:rsidR="006B3784" w:rsidRPr="00F268FD">
        <w:rPr>
          <w:rFonts w:cstheme="minorHAnsi"/>
          <w:szCs w:val="24"/>
        </w:rPr>
        <w:t xml:space="preserve">to Family Accounts </w:t>
      </w:r>
      <w:r w:rsidRPr="00F268FD">
        <w:rPr>
          <w:rFonts w:cstheme="minorHAnsi"/>
          <w:szCs w:val="24"/>
        </w:rPr>
        <w:t>as directed by FHKC.</w:t>
      </w:r>
    </w:p>
    <w:p w14:paraId="0304BB89" w14:textId="333DADB4" w:rsidR="00197DCE" w:rsidRPr="00F268FD" w:rsidRDefault="00D07DFD" w:rsidP="006366BE">
      <w:pPr>
        <w:pStyle w:val="Heading4"/>
      </w:pPr>
      <w:r w:rsidRPr="00F268FD">
        <w:t>Enrollment Payment Data</w:t>
      </w:r>
    </w:p>
    <w:p w14:paraId="679B34F5" w14:textId="7F8024A4" w:rsidR="00197DCE" w:rsidRPr="00F268FD" w:rsidRDefault="00197DCE" w:rsidP="00197DCE">
      <w:pPr>
        <w:spacing w:line="276" w:lineRule="auto"/>
        <w:rPr>
          <w:szCs w:val="24"/>
        </w:rPr>
      </w:pPr>
      <w:r w:rsidRPr="00F268FD">
        <w:rPr>
          <w:szCs w:val="24"/>
        </w:rPr>
        <w:t xml:space="preserve">Vendor shall generate </w:t>
      </w:r>
      <w:r w:rsidR="000709AE" w:rsidRPr="00F268FD">
        <w:rPr>
          <w:szCs w:val="24"/>
        </w:rPr>
        <w:t xml:space="preserve">and </w:t>
      </w:r>
      <w:r w:rsidR="00E160FF" w:rsidRPr="00F268FD">
        <w:rPr>
          <w:szCs w:val="24"/>
        </w:rPr>
        <w:t>make available</w:t>
      </w:r>
      <w:r w:rsidR="000709AE" w:rsidRPr="00F268FD">
        <w:rPr>
          <w:szCs w:val="24"/>
        </w:rPr>
        <w:t xml:space="preserve"> </w:t>
      </w:r>
      <w:r w:rsidR="004428CC" w:rsidRPr="00F268FD">
        <w:rPr>
          <w:szCs w:val="24"/>
        </w:rPr>
        <w:t>to Insurers, AHCA, and DOH</w:t>
      </w:r>
      <w:r w:rsidR="000709AE" w:rsidRPr="00F268FD">
        <w:rPr>
          <w:szCs w:val="24"/>
        </w:rPr>
        <w:t xml:space="preserve"> </w:t>
      </w:r>
      <w:r w:rsidRPr="00F268FD">
        <w:rPr>
          <w:szCs w:val="24"/>
        </w:rPr>
        <w:t xml:space="preserve">a monthly capitation (premium payment) file reflecting all enrollment changes related to an Insurer and the amount </w:t>
      </w:r>
      <w:r w:rsidR="004428CC" w:rsidRPr="00F268FD">
        <w:rPr>
          <w:szCs w:val="24"/>
        </w:rPr>
        <w:t xml:space="preserve">to be </w:t>
      </w:r>
      <w:r w:rsidR="00423265" w:rsidRPr="00F268FD">
        <w:rPr>
          <w:szCs w:val="24"/>
        </w:rPr>
        <w:t>paid</w:t>
      </w:r>
      <w:r w:rsidRPr="00F268FD">
        <w:rPr>
          <w:szCs w:val="24"/>
        </w:rPr>
        <w:t xml:space="preserve"> or offset for each </w:t>
      </w:r>
      <w:r w:rsidR="005121BE" w:rsidRPr="00F268FD">
        <w:rPr>
          <w:szCs w:val="24"/>
        </w:rPr>
        <w:t>E</w:t>
      </w:r>
      <w:r w:rsidRPr="00F268FD">
        <w:rPr>
          <w:szCs w:val="24"/>
        </w:rPr>
        <w:t xml:space="preserve">nrollee listed. Vendor shall submit </w:t>
      </w:r>
      <w:r w:rsidR="005E4A98" w:rsidRPr="00F268FD">
        <w:rPr>
          <w:szCs w:val="24"/>
        </w:rPr>
        <w:t xml:space="preserve">this </w:t>
      </w:r>
      <w:r w:rsidR="002E5006" w:rsidRPr="00F268FD">
        <w:rPr>
          <w:szCs w:val="24"/>
        </w:rPr>
        <w:t>D</w:t>
      </w:r>
      <w:r w:rsidR="005E4A98" w:rsidRPr="00F268FD">
        <w:rPr>
          <w:szCs w:val="24"/>
        </w:rPr>
        <w:t>ata</w:t>
      </w:r>
      <w:r w:rsidRPr="00F268FD">
        <w:rPr>
          <w:szCs w:val="24"/>
        </w:rPr>
        <w:t xml:space="preserve"> in the manner specified by FHKC.</w:t>
      </w:r>
    </w:p>
    <w:p w14:paraId="1871525F" w14:textId="26BCEF9A" w:rsidR="00A54BEF" w:rsidRPr="00F268FD" w:rsidRDefault="009B638A" w:rsidP="001A5EF7">
      <w:pPr>
        <w:pStyle w:val="Heading3"/>
      </w:pPr>
      <w:r w:rsidRPr="00F268FD">
        <w:t>Outbound Campaigns</w:t>
      </w:r>
    </w:p>
    <w:p w14:paraId="5376E7EA" w14:textId="1E3DD08C" w:rsidR="004451B7" w:rsidRPr="00F268FD" w:rsidRDefault="00A54BEF" w:rsidP="00965DE5">
      <w:pPr>
        <w:tabs>
          <w:tab w:val="left" w:pos="270"/>
        </w:tabs>
        <w:spacing w:line="276" w:lineRule="auto"/>
        <w:rPr>
          <w:rFonts w:cstheme="minorHAnsi"/>
          <w:szCs w:val="24"/>
        </w:rPr>
      </w:pPr>
      <w:r w:rsidRPr="00F268FD">
        <w:rPr>
          <w:szCs w:val="24"/>
        </w:rPr>
        <w:t xml:space="preserve">Vendor shall support </w:t>
      </w:r>
      <w:r w:rsidR="00424734" w:rsidRPr="00F268FD">
        <w:rPr>
          <w:szCs w:val="24"/>
        </w:rPr>
        <w:t xml:space="preserve">the CEC </w:t>
      </w:r>
      <w:r w:rsidR="00EE6D43" w:rsidRPr="00F268FD">
        <w:rPr>
          <w:szCs w:val="24"/>
        </w:rPr>
        <w:t>in</w:t>
      </w:r>
      <w:r w:rsidR="00424734" w:rsidRPr="00F268FD">
        <w:rPr>
          <w:szCs w:val="24"/>
        </w:rPr>
        <w:t xml:space="preserve"> the delivery of </w:t>
      </w:r>
      <w:r w:rsidR="00A96739" w:rsidRPr="00F268FD">
        <w:rPr>
          <w:szCs w:val="24"/>
        </w:rPr>
        <w:t xml:space="preserve">Customer </w:t>
      </w:r>
      <w:r w:rsidRPr="00F268FD">
        <w:rPr>
          <w:szCs w:val="24"/>
        </w:rPr>
        <w:t>contact campaigns</w:t>
      </w:r>
      <w:r w:rsidR="00547958" w:rsidRPr="00F268FD">
        <w:rPr>
          <w:szCs w:val="24"/>
        </w:rPr>
        <w:t xml:space="preserve"> that use</w:t>
      </w:r>
      <w:r w:rsidRPr="00F268FD">
        <w:rPr>
          <w:szCs w:val="24"/>
        </w:rPr>
        <w:t xml:space="preserve"> e</w:t>
      </w:r>
      <w:r w:rsidR="00DD4A82" w:rsidRPr="00F268FD">
        <w:rPr>
          <w:szCs w:val="24"/>
        </w:rPr>
        <w:t>mail</w:t>
      </w:r>
      <w:r w:rsidR="00BD3264" w:rsidRPr="00F268FD">
        <w:rPr>
          <w:szCs w:val="24"/>
        </w:rPr>
        <w:t>, text messaging</w:t>
      </w:r>
      <w:r w:rsidR="00825554" w:rsidRPr="00F268FD">
        <w:rPr>
          <w:szCs w:val="24"/>
        </w:rPr>
        <w:t>,</w:t>
      </w:r>
      <w:r w:rsidR="00424734" w:rsidRPr="00F268FD">
        <w:rPr>
          <w:szCs w:val="24"/>
        </w:rPr>
        <w:t xml:space="preserve"> </w:t>
      </w:r>
      <w:r w:rsidR="00825554" w:rsidRPr="00F268FD">
        <w:rPr>
          <w:szCs w:val="24"/>
        </w:rPr>
        <w:t>or other communication tools</w:t>
      </w:r>
      <w:r w:rsidR="00BD3264" w:rsidRPr="00F268FD">
        <w:rPr>
          <w:szCs w:val="24"/>
        </w:rPr>
        <w:t>.</w:t>
      </w:r>
      <w:r w:rsidRPr="00F268FD">
        <w:rPr>
          <w:szCs w:val="24"/>
        </w:rPr>
        <w:t xml:space="preserve"> </w:t>
      </w:r>
      <w:r w:rsidR="00566F07" w:rsidRPr="00F268FD">
        <w:rPr>
          <w:szCs w:val="24"/>
        </w:rPr>
        <w:t>V</w:t>
      </w:r>
      <w:r w:rsidR="00036E8C" w:rsidRPr="00F268FD">
        <w:rPr>
          <w:szCs w:val="24"/>
        </w:rPr>
        <w:t xml:space="preserve">endor shall </w:t>
      </w:r>
      <w:r w:rsidR="00A9618E" w:rsidRPr="00F268FD">
        <w:rPr>
          <w:szCs w:val="24"/>
        </w:rPr>
        <w:t>provide the list of targeted</w:t>
      </w:r>
      <w:r w:rsidR="001A4D65" w:rsidRPr="00F268FD">
        <w:rPr>
          <w:szCs w:val="24"/>
        </w:rPr>
        <w:t xml:space="preserve"> </w:t>
      </w:r>
      <w:r w:rsidR="00563902" w:rsidRPr="00F268FD">
        <w:rPr>
          <w:szCs w:val="24"/>
        </w:rPr>
        <w:t>Customers</w:t>
      </w:r>
      <w:r w:rsidR="001A4D65" w:rsidRPr="00F268FD">
        <w:rPr>
          <w:szCs w:val="24"/>
        </w:rPr>
        <w:t xml:space="preserve"> to be contacted </w:t>
      </w:r>
      <w:r w:rsidR="00D574B3" w:rsidRPr="00F268FD">
        <w:rPr>
          <w:szCs w:val="24"/>
        </w:rPr>
        <w:t>during campaigns</w:t>
      </w:r>
      <w:r w:rsidR="00A9618E" w:rsidRPr="00F268FD">
        <w:rPr>
          <w:szCs w:val="24"/>
        </w:rPr>
        <w:t xml:space="preserve"> </w:t>
      </w:r>
      <w:r w:rsidR="00A5090F" w:rsidRPr="00F268FD">
        <w:rPr>
          <w:szCs w:val="24"/>
        </w:rPr>
        <w:t xml:space="preserve">in the manner </w:t>
      </w:r>
      <w:r w:rsidR="00A9618E" w:rsidRPr="00F268FD">
        <w:rPr>
          <w:szCs w:val="24"/>
        </w:rPr>
        <w:t>specified by FHKC</w:t>
      </w:r>
      <w:r w:rsidR="00D574B3" w:rsidRPr="00F268FD">
        <w:rPr>
          <w:szCs w:val="24"/>
        </w:rPr>
        <w:t>.</w:t>
      </w:r>
    </w:p>
    <w:p w14:paraId="462B20F8" w14:textId="7562044E" w:rsidR="00737E4E" w:rsidRPr="00F268FD" w:rsidRDefault="00BA7049" w:rsidP="001A5EF7">
      <w:pPr>
        <w:pStyle w:val="Heading3"/>
      </w:pPr>
      <w:r w:rsidRPr="00F268FD">
        <w:t xml:space="preserve">Third-Party </w:t>
      </w:r>
      <w:r w:rsidR="00737E4E" w:rsidRPr="00F268FD">
        <w:t>Software</w:t>
      </w:r>
    </w:p>
    <w:p w14:paraId="7F9C994A" w14:textId="530BDE7C" w:rsidR="00737E4E" w:rsidRPr="00F268FD" w:rsidRDefault="00737E4E" w:rsidP="00040025">
      <w:pPr>
        <w:tabs>
          <w:tab w:val="left" w:pos="270"/>
        </w:tabs>
        <w:autoSpaceDE w:val="0"/>
        <w:autoSpaceDN w:val="0"/>
        <w:adjustRightInd w:val="0"/>
        <w:spacing w:line="276" w:lineRule="auto"/>
        <w:rPr>
          <w:b/>
          <w:spacing w:val="-2"/>
        </w:rPr>
      </w:pPr>
      <w:r w:rsidRPr="00F268FD">
        <w:t xml:space="preserve">Vendor shall use FHKC Materials (Appendix E) and the third-party vendor software products as described in Appendix F (or similar third-party vendor products as approved in writing by FHKC) to provide the functionality required to manage Services covered under this Contract. Vendor shall be responsible for any licenses, customizations of source and object code, file interfaces, and reports, as well as configuration of rules, system settings, parameters, master data files, and maintenance of the CRM System. </w:t>
      </w:r>
      <w:r w:rsidR="008F682C" w:rsidRPr="00F268FD">
        <w:t xml:space="preserve">CRM </w:t>
      </w:r>
      <w:r w:rsidRPr="00F268FD">
        <w:t xml:space="preserve">System customizations and configuration shall include all training manuals, user manuals, specifications, and other materials in written form prepared by Vendor, including any updates or modifications thereto. </w:t>
      </w:r>
    </w:p>
    <w:p w14:paraId="7355F556" w14:textId="77777777" w:rsidR="0063568E" w:rsidRPr="00F268FD" w:rsidRDefault="0063568E" w:rsidP="001A5EF7">
      <w:pPr>
        <w:pStyle w:val="Heading3"/>
      </w:pPr>
      <w:r w:rsidRPr="00F268FD">
        <w:t>Business Analytics and Reporting</w:t>
      </w:r>
    </w:p>
    <w:p w14:paraId="13BBEA98" w14:textId="39CC935F" w:rsidR="0063568E" w:rsidRPr="00F268FD" w:rsidRDefault="00F60487" w:rsidP="00040025">
      <w:pPr>
        <w:tabs>
          <w:tab w:val="left" w:pos="270"/>
          <w:tab w:val="left" w:pos="360"/>
        </w:tabs>
        <w:spacing w:line="276" w:lineRule="auto"/>
        <w:rPr>
          <w:rFonts w:cstheme="minorHAnsi"/>
          <w:kern w:val="2"/>
          <w:szCs w:val="24"/>
        </w:rPr>
      </w:pPr>
      <w:r w:rsidRPr="00F268FD">
        <w:rPr>
          <w:rFonts w:cstheme="minorHAnsi"/>
          <w:kern w:val="2"/>
          <w:szCs w:val="24"/>
        </w:rPr>
        <w:t xml:space="preserve">FHKC shall have </w:t>
      </w:r>
      <w:r w:rsidR="00674C73" w:rsidRPr="00F268FD">
        <w:rPr>
          <w:rFonts w:cstheme="minorHAnsi"/>
          <w:kern w:val="2"/>
          <w:szCs w:val="24"/>
        </w:rPr>
        <w:t>A</w:t>
      </w:r>
      <w:r w:rsidRPr="00F268FD">
        <w:rPr>
          <w:rFonts w:cstheme="minorHAnsi"/>
          <w:kern w:val="2"/>
          <w:szCs w:val="24"/>
        </w:rPr>
        <w:t xml:space="preserve">ccess to </w:t>
      </w:r>
      <w:r w:rsidR="003C3CCC" w:rsidRPr="00F268FD">
        <w:rPr>
          <w:rFonts w:cstheme="minorHAnsi"/>
          <w:kern w:val="2"/>
          <w:szCs w:val="24"/>
        </w:rPr>
        <w:t>D</w:t>
      </w:r>
      <w:r w:rsidRPr="00F268FD">
        <w:rPr>
          <w:rFonts w:cstheme="minorHAnsi"/>
          <w:kern w:val="2"/>
          <w:szCs w:val="24"/>
        </w:rPr>
        <w:t>ata in real-time or near real-time</w:t>
      </w:r>
      <w:r w:rsidR="00D2403B" w:rsidRPr="00F268FD">
        <w:rPr>
          <w:rFonts w:cstheme="minorHAnsi"/>
          <w:kern w:val="2"/>
          <w:szCs w:val="24"/>
        </w:rPr>
        <w:t xml:space="preserve"> to </w:t>
      </w:r>
      <w:r w:rsidR="00560D8D" w:rsidRPr="00F268FD">
        <w:rPr>
          <w:rFonts w:cstheme="minorHAnsi"/>
          <w:kern w:val="2"/>
          <w:szCs w:val="24"/>
        </w:rPr>
        <w:t>perform analysis for reporting purposes</w:t>
      </w:r>
      <w:r w:rsidR="00D0594E" w:rsidRPr="00F268FD">
        <w:rPr>
          <w:rFonts w:cstheme="minorHAnsi"/>
          <w:kern w:val="2"/>
          <w:szCs w:val="24"/>
        </w:rPr>
        <w:t xml:space="preserve">. </w:t>
      </w:r>
      <w:r w:rsidR="00E2179E" w:rsidRPr="00F268FD">
        <w:rPr>
          <w:rFonts w:cstheme="minorHAnsi"/>
          <w:kern w:val="2"/>
          <w:szCs w:val="24"/>
        </w:rPr>
        <w:t xml:space="preserve">The CRM System shall be designed in consultation with FHKC to ensure </w:t>
      </w:r>
      <w:r w:rsidR="00DE16EE" w:rsidRPr="00F268FD">
        <w:rPr>
          <w:rFonts w:cstheme="minorHAnsi"/>
          <w:kern w:val="2"/>
          <w:szCs w:val="24"/>
        </w:rPr>
        <w:t>D</w:t>
      </w:r>
      <w:r w:rsidR="00E2179E" w:rsidRPr="00F268FD">
        <w:rPr>
          <w:rFonts w:cstheme="minorHAnsi"/>
          <w:kern w:val="2"/>
          <w:szCs w:val="24"/>
        </w:rPr>
        <w:t>ata collection and reporting meets FHKC’s needs</w:t>
      </w:r>
      <w:r w:rsidR="006520CA" w:rsidRPr="00F268FD">
        <w:rPr>
          <w:rFonts w:cstheme="minorHAnsi"/>
          <w:kern w:val="2"/>
          <w:szCs w:val="24"/>
        </w:rPr>
        <w:t>,</w:t>
      </w:r>
      <w:r w:rsidR="00E2179E" w:rsidRPr="00F268FD">
        <w:rPr>
          <w:rFonts w:cstheme="minorHAnsi"/>
          <w:kern w:val="2"/>
          <w:szCs w:val="24"/>
        </w:rPr>
        <w:t xml:space="preserve"> including integration with </w:t>
      </w:r>
      <w:r w:rsidR="00E91E9B" w:rsidRPr="00F268FD">
        <w:rPr>
          <w:rFonts w:cstheme="minorHAnsi"/>
          <w:kern w:val="2"/>
          <w:szCs w:val="24"/>
        </w:rPr>
        <w:t>third-party</w:t>
      </w:r>
      <w:r w:rsidR="00E2179E" w:rsidRPr="00F268FD">
        <w:rPr>
          <w:rFonts w:cstheme="minorHAnsi"/>
          <w:kern w:val="2"/>
          <w:szCs w:val="24"/>
        </w:rPr>
        <w:t xml:space="preserve"> data visualization tools. </w:t>
      </w:r>
      <w:r w:rsidR="0063568E" w:rsidRPr="00F268FD">
        <w:rPr>
          <w:rFonts w:cstheme="minorHAnsi"/>
          <w:kern w:val="2"/>
          <w:szCs w:val="24"/>
        </w:rPr>
        <w:t xml:space="preserve">The CRM System shall produce </w:t>
      </w:r>
      <w:r w:rsidR="00FE1909" w:rsidRPr="00F268FD">
        <w:rPr>
          <w:rFonts w:cstheme="minorHAnsi"/>
          <w:kern w:val="2"/>
          <w:szCs w:val="24"/>
        </w:rPr>
        <w:t xml:space="preserve">System-generated and manual tracking and monitoring </w:t>
      </w:r>
      <w:r w:rsidR="0063568E" w:rsidRPr="00F268FD">
        <w:rPr>
          <w:rFonts w:cstheme="minorHAnsi"/>
          <w:kern w:val="2"/>
          <w:szCs w:val="24"/>
        </w:rPr>
        <w:t>reports</w:t>
      </w:r>
      <w:r w:rsidR="00EC6475" w:rsidRPr="00F268FD">
        <w:rPr>
          <w:rFonts w:cstheme="minorHAnsi"/>
          <w:kern w:val="2"/>
          <w:szCs w:val="24"/>
        </w:rPr>
        <w:t xml:space="preserve"> as determined by FHKC</w:t>
      </w:r>
      <w:r w:rsidR="0063568E" w:rsidRPr="00F268FD">
        <w:rPr>
          <w:rFonts w:cstheme="minorHAnsi"/>
          <w:kern w:val="2"/>
          <w:szCs w:val="24"/>
        </w:rPr>
        <w:t xml:space="preserve">. </w:t>
      </w:r>
    </w:p>
    <w:p w14:paraId="5FB11C4C" w14:textId="77777777" w:rsidR="0063568E" w:rsidRPr="00F268FD" w:rsidRDefault="0063568E" w:rsidP="001A5EF7">
      <w:pPr>
        <w:pStyle w:val="Heading3"/>
      </w:pPr>
      <w:r w:rsidRPr="00F268FD">
        <w:lastRenderedPageBreak/>
        <w:t>User Satisfaction</w:t>
      </w:r>
    </w:p>
    <w:p w14:paraId="28977EBB" w14:textId="6DAADC12" w:rsidR="0063568E" w:rsidRPr="00F268FD" w:rsidRDefault="0063568E" w:rsidP="00040025">
      <w:pPr>
        <w:tabs>
          <w:tab w:val="left" w:pos="270"/>
        </w:tabs>
        <w:spacing w:line="276" w:lineRule="auto"/>
        <w:rPr>
          <w:rFonts w:cstheme="minorHAnsi"/>
          <w:szCs w:val="24"/>
        </w:rPr>
      </w:pPr>
      <w:r w:rsidRPr="00F268FD">
        <w:rPr>
          <w:rFonts w:cstheme="minorHAnsi"/>
          <w:szCs w:val="24"/>
        </w:rPr>
        <w:t xml:space="preserve">Vendor shall offer </w:t>
      </w:r>
      <w:r w:rsidR="004A6484" w:rsidRPr="00F268FD">
        <w:rPr>
          <w:rFonts w:cstheme="minorHAnsi"/>
          <w:szCs w:val="24"/>
        </w:rPr>
        <w:t>autonomous satisfaction survey</w:t>
      </w:r>
      <w:r w:rsidR="000427D1" w:rsidRPr="00F268FD">
        <w:rPr>
          <w:rFonts w:cstheme="minorHAnsi"/>
          <w:szCs w:val="24"/>
        </w:rPr>
        <w:t>s</w:t>
      </w:r>
      <w:r w:rsidR="004A6484" w:rsidRPr="00F268FD">
        <w:rPr>
          <w:rFonts w:cstheme="minorHAnsi"/>
          <w:szCs w:val="24"/>
        </w:rPr>
        <w:t xml:space="preserve"> </w:t>
      </w:r>
      <w:r w:rsidRPr="00F268FD">
        <w:rPr>
          <w:rFonts w:cstheme="minorHAnsi"/>
          <w:szCs w:val="24"/>
        </w:rPr>
        <w:t xml:space="preserve">via a window or screen dialog box (or similar </w:t>
      </w:r>
      <w:r w:rsidR="005A427D" w:rsidRPr="00F268FD">
        <w:rPr>
          <w:rFonts w:cstheme="minorHAnsi"/>
          <w:szCs w:val="24"/>
        </w:rPr>
        <w:t>functionality</w:t>
      </w:r>
      <w:r w:rsidRPr="00F268FD">
        <w:rPr>
          <w:rFonts w:cstheme="minorHAnsi"/>
          <w:szCs w:val="24"/>
        </w:rPr>
        <w:t>) to gauge real-time</w:t>
      </w:r>
      <w:r w:rsidR="00481F4D" w:rsidRPr="00F268FD">
        <w:rPr>
          <w:rFonts w:cstheme="minorHAnsi"/>
          <w:szCs w:val="24"/>
        </w:rPr>
        <w:t xml:space="preserve"> </w:t>
      </w:r>
      <w:r w:rsidR="00F53845" w:rsidRPr="00F268FD">
        <w:rPr>
          <w:rFonts w:cstheme="minorHAnsi"/>
          <w:szCs w:val="24"/>
        </w:rPr>
        <w:t>u</w:t>
      </w:r>
      <w:r w:rsidRPr="00F268FD">
        <w:rPr>
          <w:rFonts w:cstheme="minorHAnsi"/>
          <w:szCs w:val="24"/>
        </w:rPr>
        <w:t xml:space="preserve">ser satisfaction with the </w:t>
      </w:r>
      <w:r w:rsidR="00B01EDD" w:rsidRPr="00F268FD">
        <w:rPr>
          <w:rFonts w:cstheme="minorHAnsi"/>
          <w:szCs w:val="24"/>
        </w:rPr>
        <w:t xml:space="preserve">Customer </w:t>
      </w:r>
      <w:r w:rsidR="0071521F" w:rsidRPr="00F268FD">
        <w:rPr>
          <w:rFonts w:cstheme="minorHAnsi"/>
          <w:szCs w:val="24"/>
        </w:rPr>
        <w:t>Portal</w:t>
      </w:r>
      <w:r w:rsidRPr="00F268FD">
        <w:rPr>
          <w:rFonts w:cstheme="minorHAnsi"/>
          <w:szCs w:val="24"/>
        </w:rPr>
        <w:t xml:space="preserve"> </w:t>
      </w:r>
      <w:r w:rsidR="006A0624" w:rsidRPr="00F268FD">
        <w:rPr>
          <w:rFonts w:cstheme="minorHAnsi"/>
          <w:szCs w:val="24"/>
        </w:rPr>
        <w:t>and webchat</w:t>
      </w:r>
      <w:r w:rsidRPr="00F268FD">
        <w:rPr>
          <w:rFonts w:cstheme="minorHAnsi"/>
          <w:szCs w:val="24"/>
        </w:rPr>
        <w:t>.</w:t>
      </w:r>
      <w:r w:rsidR="00405E9F" w:rsidRPr="00F268FD">
        <w:rPr>
          <w:rFonts w:cstheme="minorHAnsi"/>
          <w:szCs w:val="24"/>
        </w:rPr>
        <w:t xml:space="preserve"> Such satisfaction surveys must </w:t>
      </w:r>
      <w:r w:rsidR="009F68F1" w:rsidRPr="00F268FD">
        <w:rPr>
          <w:rFonts w:cstheme="minorHAnsi"/>
          <w:szCs w:val="24"/>
        </w:rPr>
        <w:t>be approved by FHKC and offered at no additional cost to FHKC.</w:t>
      </w:r>
    </w:p>
    <w:p w14:paraId="3B499F29" w14:textId="58DE027F" w:rsidR="00B0102E" w:rsidRPr="00F268FD" w:rsidRDefault="00E83771" w:rsidP="006366BE">
      <w:pPr>
        <w:pStyle w:val="Heading2"/>
      </w:pPr>
      <w:bookmarkStart w:id="104" w:name="_Toc4773947"/>
      <w:bookmarkStart w:id="105" w:name="_Toc21006173"/>
      <w:r w:rsidRPr="00F268FD">
        <w:t xml:space="preserve">Florida KidCare </w:t>
      </w:r>
      <w:r w:rsidR="00E15FF8" w:rsidRPr="00F268FD">
        <w:t>Customer Engagement Center Services</w:t>
      </w:r>
      <w:bookmarkEnd w:id="104"/>
      <w:bookmarkEnd w:id="105"/>
    </w:p>
    <w:p w14:paraId="28BCB5DD" w14:textId="0A855D6C" w:rsidR="00E83771" w:rsidRPr="00F268FD" w:rsidRDefault="0088225A" w:rsidP="00040025">
      <w:pPr>
        <w:tabs>
          <w:tab w:val="left" w:pos="270"/>
          <w:tab w:val="left" w:pos="360"/>
        </w:tabs>
        <w:spacing w:line="276" w:lineRule="auto"/>
        <w:rPr>
          <w:rFonts w:cstheme="minorHAnsi"/>
          <w:color w:val="000000"/>
          <w:kern w:val="2"/>
          <w:szCs w:val="24"/>
        </w:rPr>
      </w:pPr>
      <w:r w:rsidRPr="00F268FD">
        <w:rPr>
          <w:rFonts w:cstheme="minorHAnsi"/>
          <w:szCs w:val="24"/>
        </w:rPr>
        <w:t>Vendor</w:t>
      </w:r>
      <w:r w:rsidR="00D0515E" w:rsidRPr="00F268FD">
        <w:rPr>
          <w:rFonts w:cstheme="minorHAnsi"/>
          <w:szCs w:val="24"/>
        </w:rPr>
        <w:t xml:space="preserve"> </w:t>
      </w:r>
      <w:r w:rsidR="0074504A" w:rsidRPr="00F268FD">
        <w:rPr>
          <w:rFonts w:cstheme="minorHAnsi"/>
          <w:szCs w:val="24"/>
        </w:rPr>
        <w:t>shall</w:t>
      </w:r>
      <w:r w:rsidR="00682580" w:rsidRPr="00F268FD">
        <w:rPr>
          <w:rFonts w:cstheme="minorHAnsi"/>
          <w:szCs w:val="24"/>
        </w:rPr>
        <w:t xml:space="preserve"> provide </w:t>
      </w:r>
      <w:r w:rsidR="009B5F96" w:rsidRPr="00F268FD">
        <w:rPr>
          <w:rFonts w:cstheme="minorHAnsi"/>
          <w:szCs w:val="24"/>
        </w:rPr>
        <w:t>CEC</w:t>
      </w:r>
      <w:r w:rsidR="00E15FF8" w:rsidRPr="00F268FD">
        <w:rPr>
          <w:rFonts w:cstheme="minorHAnsi"/>
          <w:szCs w:val="24"/>
        </w:rPr>
        <w:t xml:space="preserve"> Services</w:t>
      </w:r>
      <w:r w:rsidR="00D0515E" w:rsidRPr="00F268FD">
        <w:rPr>
          <w:rFonts w:cstheme="minorHAnsi"/>
          <w:szCs w:val="24"/>
        </w:rPr>
        <w:t xml:space="preserve"> throughout the </w:t>
      </w:r>
      <w:r w:rsidR="00BE3D2A" w:rsidRPr="00F268FD">
        <w:rPr>
          <w:rFonts w:cstheme="minorHAnsi"/>
          <w:szCs w:val="24"/>
        </w:rPr>
        <w:t>Contract T</w:t>
      </w:r>
      <w:r w:rsidR="00D0515E" w:rsidRPr="00F268FD">
        <w:rPr>
          <w:rFonts w:cstheme="minorHAnsi"/>
          <w:szCs w:val="24"/>
        </w:rPr>
        <w:t xml:space="preserve">erm </w:t>
      </w:r>
      <w:r w:rsidR="0074504A" w:rsidRPr="00F268FD">
        <w:rPr>
          <w:rFonts w:cstheme="minorHAnsi"/>
          <w:szCs w:val="24"/>
        </w:rPr>
        <w:t xml:space="preserve">and as described in </w:t>
      </w:r>
      <w:r w:rsidR="00D0515E" w:rsidRPr="00F268FD">
        <w:rPr>
          <w:rFonts w:cstheme="minorHAnsi"/>
          <w:szCs w:val="24"/>
        </w:rPr>
        <w:t xml:space="preserve">this </w:t>
      </w:r>
      <w:r w:rsidR="00043B85" w:rsidRPr="00F268FD">
        <w:rPr>
          <w:rFonts w:cstheme="minorHAnsi"/>
          <w:szCs w:val="24"/>
        </w:rPr>
        <w:t>C</w:t>
      </w:r>
      <w:r w:rsidR="00D0515E" w:rsidRPr="00F268FD">
        <w:rPr>
          <w:rFonts w:cstheme="minorHAnsi"/>
          <w:szCs w:val="24"/>
        </w:rPr>
        <w:t>ontract</w:t>
      </w:r>
      <w:r w:rsidR="000C49A3" w:rsidRPr="00F268FD">
        <w:rPr>
          <w:rStyle w:val="Hyperlink"/>
          <w:rFonts w:cstheme="minorHAnsi"/>
          <w:color w:val="000000"/>
          <w:szCs w:val="24"/>
          <w:u w:val="none"/>
        </w:rPr>
        <w:t>.</w:t>
      </w:r>
      <w:r w:rsidR="00E83771" w:rsidRPr="00F268FD">
        <w:rPr>
          <w:rFonts w:cstheme="minorHAnsi"/>
          <w:color w:val="000000"/>
          <w:szCs w:val="24"/>
        </w:rPr>
        <w:t xml:space="preserve"> Vendor</w:t>
      </w:r>
      <w:r w:rsidR="00E83771" w:rsidRPr="00F268FD">
        <w:rPr>
          <w:rFonts w:cstheme="minorHAnsi"/>
          <w:color w:val="000000"/>
          <w:kern w:val="2"/>
          <w:szCs w:val="24"/>
        </w:rPr>
        <w:t xml:space="preserve"> shall answer </w:t>
      </w:r>
      <w:r w:rsidR="00D230B7" w:rsidRPr="00F268FD">
        <w:rPr>
          <w:rFonts w:cstheme="minorHAnsi"/>
          <w:color w:val="000000"/>
          <w:kern w:val="2"/>
          <w:szCs w:val="24"/>
        </w:rPr>
        <w:t xml:space="preserve">all inquiries </w:t>
      </w:r>
      <w:r w:rsidR="00E83771" w:rsidRPr="00F268FD">
        <w:rPr>
          <w:rFonts w:cstheme="minorHAnsi"/>
          <w:color w:val="000000"/>
          <w:kern w:val="2"/>
          <w:szCs w:val="24"/>
        </w:rPr>
        <w:t>from Customers and maintain a Florida KidCare Customer Engagement Center staffed by CSRs and other staff dedicated solely to providing Services under the Contract.</w:t>
      </w:r>
    </w:p>
    <w:p w14:paraId="53DC459B" w14:textId="77777777" w:rsidR="00E83771" w:rsidRPr="00F268FD" w:rsidRDefault="00E83771" w:rsidP="001A5EF7">
      <w:pPr>
        <w:pStyle w:val="Heading3"/>
      </w:pPr>
      <w:r w:rsidRPr="00F268FD">
        <w:t>Hours of Operation</w:t>
      </w:r>
    </w:p>
    <w:p w14:paraId="44672752" w14:textId="5A45B70A" w:rsidR="00E83771" w:rsidRPr="00F268FD" w:rsidRDefault="00E83771" w:rsidP="00040025">
      <w:pPr>
        <w:tabs>
          <w:tab w:val="left" w:pos="270"/>
          <w:tab w:val="left" w:pos="360"/>
        </w:tabs>
        <w:spacing w:line="276" w:lineRule="auto"/>
        <w:rPr>
          <w:kern w:val="2"/>
          <w:szCs w:val="24"/>
        </w:rPr>
      </w:pPr>
      <w:r w:rsidRPr="00F268FD">
        <w:rPr>
          <w:kern w:val="2"/>
          <w:szCs w:val="24"/>
        </w:rPr>
        <w:t>Vendor shall a</w:t>
      </w:r>
      <w:r w:rsidRPr="00F268FD">
        <w:rPr>
          <w:szCs w:val="24"/>
        </w:rPr>
        <w:t xml:space="preserve">nswer and respond to </w:t>
      </w:r>
      <w:r w:rsidR="00F37669" w:rsidRPr="00F268FD">
        <w:rPr>
          <w:szCs w:val="24"/>
        </w:rPr>
        <w:t>I</w:t>
      </w:r>
      <w:r w:rsidRPr="00F268FD">
        <w:rPr>
          <w:szCs w:val="24"/>
        </w:rPr>
        <w:t xml:space="preserve">nquiries Monday through Friday from 7:30 a.m. to 7:30 p.m., Eastern Time. The </w:t>
      </w:r>
      <w:r w:rsidR="009B5F96" w:rsidRPr="00F268FD">
        <w:rPr>
          <w:szCs w:val="24"/>
        </w:rPr>
        <w:t>CEC</w:t>
      </w:r>
      <w:r w:rsidRPr="00F268FD">
        <w:rPr>
          <w:szCs w:val="24"/>
        </w:rPr>
        <w:t xml:space="preserve"> shall only be closed on holidays established by </w:t>
      </w:r>
      <w:r w:rsidR="00632323" w:rsidRPr="00F268FD">
        <w:rPr>
          <w:szCs w:val="24"/>
        </w:rPr>
        <w:t>FHKC</w:t>
      </w:r>
      <w:r w:rsidRPr="00F268FD">
        <w:rPr>
          <w:szCs w:val="24"/>
        </w:rPr>
        <w:t>. Vendor</w:t>
      </w:r>
      <w:r w:rsidRPr="00F268FD">
        <w:rPr>
          <w:color w:val="000000"/>
          <w:szCs w:val="24"/>
        </w:rPr>
        <w:t xml:space="preserve"> must obtain FHKC’s approval </w:t>
      </w:r>
      <w:r w:rsidRPr="00F268FD">
        <w:rPr>
          <w:szCs w:val="24"/>
        </w:rPr>
        <w:t>prior to any change to holiday schedules.</w:t>
      </w:r>
      <w:r w:rsidR="005614D2" w:rsidRPr="00F268FD">
        <w:rPr>
          <w:szCs w:val="24"/>
        </w:rPr>
        <w:t xml:space="preserve"> </w:t>
      </w:r>
      <w:r w:rsidR="005614D2" w:rsidRPr="00F268FD">
        <w:rPr>
          <w:rFonts w:cstheme="minorHAnsi"/>
          <w:szCs w:val="24"/>
        </w:rPr>
        <w:t>The hours of operation for the IVR shall be seven days a week, 24 hours a day</w:t>
      </w:r>
      <w:r w:rsidR="00DC69E1" w:rsidRPr="00F268FD">
        <w:rPr>
          <w:rFonts w:cstheme="minorHAnsi"/>
          <w:szCs w:val="24"/>
        </w:rPr>
        <w:t>.</w:t>
      </w:r>
      <w:r w:rsidR="005614D2" w:rsidRPr="00F268FD">
        <w:rPr>
          <w:rFonts w:cstheme="minorHAnsi"/>
          <w:szCs w:val="24"/>
        </w:rPr>
        <w:t xml:space="preserve">, with the exception </w:t>
      </w:r>
      <w:r w:rsidR="006F5362" w:rsidRPr="00F268FD">
        <w:rPr>
          <w:rFonts w:cstheme="minorHAnsi"/>
          <w:szCs w:val="24"/>
        </w:rPr>
        <w:t>for scheduled maintenance</w:t>
      </w:r>
      <w:r w:rsidR="005614D2" w:rsidRPr="00F268FD">
        <w:rPr>
          <w:rFonts w:cstheme="minorHAnsi"/>
          <w:szCs w:val="24"/>
        </w:rPr>
        <w:t>.</w:t>
      </w:r>
    </w:p>
    <w:p w14:paraId="727B712E" w14:textId="7AFDF962" w:rsidR="005A3C3E" w:rsidRPr="00F268FD" w:rsidRDefault="005A3C3E" w:rsidP="005A3C3E">
      <w:pPr>
        <w:tabs>
          <w:tab w:val="left" w:pos="270"/>
          <w:tab w:val="left" w:pos="360"/>
        </w:tabs>
        <w:spacing w:line="276" w:lineRule="auto"/>
        <w:rPr>
          <w:rFonts w:cstheme="minorHAnsi"/>
          <w:szCs w:val="24"/>
        </w:rPr>
      </w:pPr>
      <w:r w:rsidRPr="00F268FD">
        <w:rPr>
          <w:rFonts w:cstheme="minorHAnsi"/>
          <w:szCs w:val="24"/>
        </w:rPr>
        <w:t xml:space="preserve">When the CEC is closed, Vendor’s call System shall play a “closed” message when the call is answered that states when the CEC will be opened and offer the caller the option to leave a voicemail for response on the next </w:t>
      </w:r>
      <w:r w:rsidR="003A14B4" w:rsidRPr="00F268FD">
        <w:rPr>
          <w:rFonts w:cstheme="minorHAnsi"/>
          <w:szCs w:val="24"/>
        </w:rPr>
        <w:t>B</w:t>
      </w:r>
      <w:r w:rsidRPr="00F268FD">
        <w:rPr>
          <w:rFonts w:cstheme="minorHAnsi"/>
          <w:szCs w:val="24"/>
        </w:rPr>
        <w:t xml:space="preserve">usiness </w:t>
      </w:r>
      <w:r w:rsidR="003A14B4" w:rsidRPr="00F268FD">
        <w:rPr>
          <w:rFonts w:cstheme="minorHAnsi"/>
          <w:szCs w:val="24"/>
        </w:rPr>
        <w:t>D</w:t>
      </w:r>
      <w:r w:rsidRPr="00F268FD">
        <w:rPr>
          <w:rFonts w:cstheme="minorHAnsi"/>
          <w:szCs w:val="24"/>
        </w:rPr>
        <w:t>ay.</w:t>
      </w:r>
      <w:r w:rsidR="00AA78D3" w:rsidRPr="00F268FD">
        <w:rPr>
          <w:rFonts w:cstheme="minorHAnsi"/>
          <w:szCs w:val="24"/>
        </w:rPr>
        <w:t xml:space="preserve"> </w:t>
      </w:r>
      <w:r w:rsidR="009F1162" w:rsidRPr="00F268FD">
        <w:rPr>
          <w:rFonts w:cstheme="minorHAnsi"/>
          <w:szCs w:val="24"/>
        </w:rPr>
        <w:t xml:space="preserve">The IVR shall also play a “temporarily </w:t>
      </w:r>
      <w:r w:rsidR="003309F6" w:rsidRPr="00F268FD">
        <w:rPr>
          <w:rFonts w:cstheme="minorHAnsi"/>
          <w:szCs w:val="24"/>
        </w:rPr>
        <w:t>unavailable” message</w:t>
      </w:r>
      <w:r w:rsidR="00EE1F02" w:rsidRPr="00F268FD">
        <w:rPr>
          <w:rFonts w:cstheme="minorHAnsi"/>
          <w:szCs w:val="24"/>
        </w:rPr>
        <w:t xml:space="preserve"> when technical issues prevent Customers from connecting </w:t>
      </w:r>
      <w:r w:rsidR="006443ED" w:rsidRPr="00F268FD">
        <w:rPr>
          <w:rFonts w:cstheme="minorHAnsi"/>
          <w:szCs w:val="24"/>
        </w:rPr>
        <w:t>to</w:t>
      </w:r>
      <w:r w:rsidR="00EE1F02" w:rsidRPr="00F268FD">
        <w:rPr>
          <w:rFonts w:cstheme="minorHAnsi"/>
          <w:szCs w:val="24"/>
        </w:rPr>
        <w:t xml:space="preserve"> the IVR.</w:t>
      </w:r>
    </w:p>
    <w:p w14:paraId="2E2C4D70" w14:textId="77777777" w:rsidR="00E83771" w:rsidRPr="00F268FD" w:rsidRDefault="00E83771" w:rsidP="001A5EF7">
      <w:pPr>
        <w:pStyle w:val="Heading3"/>
      </w:pPr>
      <w:r w:rsidRPr="00F268FD">
        <w:t>Customer Engagement Center Location</w:t>
      </w:r>
    </w:p>
    <w:p w14:paraId="74A395CB" w14:textId="52250EF7" w:rsidR="00E83771" w:rsidRPr="00F268FD" w:rsidRDefault="00E83771" w:rsidP="00040025">
      <w:pPr>
        <w:tabs>
          <w:tab w:val="left" w:pos="270"/>
          <w:tab w:val="left" w:pos="360"/>
        </w:tabs>
        <w:spacing w:line="276" w:lineRule="auto"/>
        <w:rPr>
          <w:rFonts w:cstheme="minorHAnsi"/>
          <w:color w:val="000000"/>
          <w:szCs w:val="24"/>
        </w:rPr>
      </w:pPr>
      <w:r w:rsidRPr="00F268FD">
        <w:rPr>
          <w:rFonts w:cstheme="minorHAnsi"/>
          <w:color w:val="000000"/>
          <w:szCs w:val="24"/>
        </w:rPr>
        <w:t xml:space="preserve">The </w:t>
      </w:r>
      <w:r w:rsidR="009B5F96" w:rsidRPr="00F268FD">
        <w:rPr>
          <w:rFonts w:cstheme="minorHAnsi"/>
          <w:color w:val="000000"/>
          <w:szCs w:val="24"/>
        </w:rPr>
        <w:t>CEC</w:t>
      </w:r>
      <w:r w:rsidRPr="00F268FD">
        <w:rPr>
          <w:rFonts w:cstheme="minorHAnsi"/>
          <w:color w:val="000000"/>
          <w:szCs w:val="24"/>
        </w:rPr>
        <w:t xml:space="preserve"> shall be located in [city], Florida. Upon approval by FHKC, Vendor may temporarily and infrequently use a back-up location to supplement staffing needs, provided such personnel are subject to the security requirements </w:t>
      </w:r>
      <w:r w:rsidR="00DF4796" w:rsidRPr="00F268FD">
        <w:rPr>
          <w:rFonts w:cstheme="minorHAnsi"/>
          <w:color w:val="000000"/>
          <w:szCs w:val="24"/>
        </w:rPr>
        <w:t xml:space="preserve">set forth </w:t>
      </w:r>
      <w:r w:rsidRPr="00F268FD">
        <w:rPr>
          <w:rFonts w:cstheme="minorHAnsi"/>
          <w:color w:val="000000"/>
          <w:szCs w:val="24"/>
        </w:rPr>
        <w:t>in this Contract</w:t>
      </w:r>
      <w:r w:rsidR="00240DCE" w:rsidRPr="00F268FD">
        <w:rPr>
          <w:rFonts w:cstheme="minorHAnsi"/>
          <w:color w:val="000000"/>
          <w:szCs w:val="24"/>
        </w:rPr>
        <w:t xml:space="preserve"> and</w:t>
      </w:r>
      <w:r w:rsidRPr="00F268FD">
        <w:rPr>
          <w:rFonts w:cstheme="minorHAnsi"/>
          <w:color w:val="000000"/>
          <w:szCs w:val="24"/>
        </w:rPr>
        <w:t xml:space="preserve"> sufficiently knowledgeable of the </w:t>
      </w:r>
      <w:r w:rsidR="009A412F" w:rsidRPr="00F268FD">
        <w:rPr>
          <w:rFonts w:cstheme="minorHAnsi"/>
          <w:color w:val="000000"/>
          <w:szCs w:val="24"/>
        </w:rPr>
        <w:t>P</w:t>
      </w:r>
      <w:r w:rsidRPr="00F268FD">
        <w:rPr>
          <w:rFonts w:cstheme="minorHAnsi"/>
          <w:color w:val="000000"/>
          <w:szCs w:val="24"/>
        </w:rPr>
        <w:t xml:space="preserve">rogram to accurately respond to </w:t>
      </w:r>
      <w:r w:rsidR="009A4779" w:rsidRPr="00F268FD">
        <w:rPr>
          <w:rFonts w:cstheme="minorHAnsi"/>
          <w:color w:val="000000"/>
          <w:szCs w:val="24"/>
        </w:rPr>
        <w:t>I</w:t>
      </w:r>
      <w:r w:rsidRPr="00F268FD">
        <w:rPr>
          <w:rFonts w:cstheme="minorHAnsi"/>
          <w:color w:val="000000"/>
          <w:szCs w:val="24"/>
        </w:rPr>
        <w:t>nquiries.</w:t>
      </w:r>
      <w:r w:rsidRPr="00F268FD">
        <w:rPr>
          <w:rFonts w:cstheme="minorHAnsi"/>
          <w:szCs w:val="24"/>
        </w:rPr>
        <w:t xml:space="preserve"> </w:t>
      </w:r>
      <w:r w:rsidRPr="00F268FD">
        <w:rPr>
          <w:rFonts w:eastAsia="Calibri" w:cstheme="minorHAnsi"/>
          <w:szCs w:val="24"/>
        </w:rPr>
        <w:t xml:space="preserve">FHKC reserves the right to inspect the </w:t>
      </w:r>
      <w:r w:rsidR="009B5F96" w:rsidRPr="00F268FD">
        <w:rPr>
          <w:rFonts w:cstheme="minorHAnsi"/>
          <w:color w:val="000000"/>
          <w:szCs w:val="24"/>
        </w:rPr>
        <w:t>CEC</w:t>
      </w:r>
      <w:r w:rsidR="00DF4796" w:rsidRPr="00F268FD">
        <w:rPr>
          <w:rFonts w:cstheme="minorHAnsi"/>
          <w:color w:val="000000"/>
          <w:szCs w:val="24"/>
        </w:rPr>
        <w:t xml:space="preserve"> and back-up location(s)</w:t>
      </w:r>
      <w:r w:rsidRPr="00F268FD">
        <w:rPr>
          <w:rFonts w:cstheme="minorHAnsi"/>
          <w:color w:val="000000"/>
          <w:szCs w:val="24"/>
        </w:rPr>
        <w:t xml:space="preserve"> </w:t>
      </w:r>
      <w:r w:rsidRPr="00F268FD">
        <w:rPr>
          <w:rFonts w:eastAsia="Calibri" w:cstheme="minorHAnsi"/>
          <w:szCs w:val="24"/>
        </w:rPr>
        <w:t>during the Contract</w:t>
      </w:r>
      <w:r w:rsidR="002F3C77" w:rsidRPr="00F268FD">
        <w:rPr>
          <w:rFonts w:eastAsia="Calibri" w:cstheme="minorHAnsi"/>
          <w:szCs w:val="24"/>
        </w:rPr>
        <w:t xml:space="preserve"> </w:t>
      </w:r>
      <w:r w:rsidR="00B82394" w:rsidRPr="00F268FD">
        <w:rPr>
          <w:rFonts w:eastAsia="Calibri" w:cstheme="minorHAnsi"/>
          <w:szCs w:val="24"/>
        </w:rPr>
        <w:t xml:space="preserve">Term </w:t>
      </w:r>
      <w:r w:rsidR="002F3C77" w:rsidRPr="00F268FD">
        <w:rPr>
          <w:rFonts w:eastAsia="Calibri" w:cstheme="minorHAnsi"/>
          <w:szCs w:val="24"/>
        </w:rPr>
        <w:t xml:space="preserve">with or without </w:t>
      </w:r>
      <w:r w:rsidR="00EB7BFC" w:rsidRPr="00F268FD">
        <w:rPr>
          <w:rFonts w:eastAsia="Calibri" w:cstheme="minorHAnsi"/>
          <w:szCs w:val="24"/>
        </w:rPr>
        <w:t>notification</w:t>
      </w:r>
      <w:r w:rsidRPr="00F268FD">
        <w:rPr>
          <w:rFonts w:eastAsia="Calibri" w:cstheme="minorHAnsi"/>
          <w:szCs w:val="24"/>
        </w:rPr>
        <w:t>.</w:t>
      </w:r>
    </w:p>
    <w:p w14:paraId="6CCAB045" w14:textId="62960248" w:rsidR="00E83771" w:rsidRPr="00F268FD" w:rsidRDefault="00A85701" w:rsidP="001A5EF7">
      <w:pPr>
        <w:pStyle w:val="Heading3"/>
      </w:pPr>
      <w:r w:rsidRPr="00F268FD">
        <w:t>Languages</w:t>
      </w:r>
    </w:p>
    <w:p w14:paraId="40DE8D51" w14:textId="63DC2BA0" w:rsidR="00E83771" w:rsidRPr="00F268FD" w:rsidRDefault="00E83771" w:rsidP="00040025">
      <w:pPr>
        <w:tabs>
          <w:tab w:val="left" w:pos="270"/>
          <w:tab w:val="left" w:pos="360"/>
        </w:tabs>
        <w:spacing w:line="276" w:lineRule="auto"/>
        <w:rPr>
          <w:rFonts w:cstheme="minorHAnsi"/>
          <w:szCs w:val="24"/>
        </w:rPr>
      </w:pPr>
      <w:r w:rsidRPr="00F268FD">
        <w:rPr>
          <w:rFonts w:cstheme="minorHAnsi"/>
          <w:szCs w:val="24"/>
        </w:rPr>
        <w:t xml:space="preserve">At a minimum, </w:t>
      </w:r>
      <w:r w:rsidR="007A2323" w:rsidRPr="00F268FD">
        <w:rPr>
          <w:rFonts w:cstheme="minorHAnsi"/>
          <w:szCs w:val="24"/>
        </w:rPr>
        <w:t>V</w:t>
      </w:r>
      <w:r w:rsidRPr="00F268FD">
        <w:rPr>
          <w:rFonts w:cstheme="minorHAnsi"/>
          <w:szCs w:val="24"/>
        </w:rPr>
        <w:t xml:space="preserve">endor shall staff its </w:t>
      </w:r>
      <w:r w:rsidR="009B5F96" w:rsidRPr="00F268FD">
        <w:rPr>
          <w:rFonts w:cstheme="minorHAnsi"/>
          <w:szCs w:val="24"/>
        </w:rPr>
        <w:t>CEC</w:t>
      </w:r>
      <w:r w:rsidRPr="00F268FD">
        <w:rPr>
          <w:rFonts w:cstheme="minorHAnsi"/>
          <w:szCs w:val="24"/>
        </w:rPr>
        <w:t xml:space="preserve"> with English</w:t>
      </w:r>
      <w:r w:rsidR="007A2323" w:rsidRPr="00F268FD">
        <w:rPr>
          <w:rFonts w:cstheme="minorHAnsi"/>
          <w:szCs w:val="24"/>
        </w:rPr>
        <w:t>-</w:t>
      </w:r>
      <w:r w:rsidRPr="00F268FD">
        <w:rPr>
          <w:rFonts w:cstheme="minorHAnsi"/>
          <w:szCs w:val="24"/>
        </w:rPr>
        <w:t>, Spanish</w:t>
      </w:r>
      <w:r w:rsidR="007A2323" w:rsidRPr="00F268FD">
        <w:rPr>
          <w:rFonts w:cstheme="minorHAnsi"/>
          <w:szCs w:val="24"/>
        </w:rPr>
        <w:t>-</w:t>
      </w:r>
      <w:r w:rsidRPr="00F268FD">
        <w:rPr>
          <w:rFonts w:cstheme="minorHAnsi"/>
          <w:szCs w:val="24"/>
        </w:rPr>
        <w:t>, and Haitian Creole</w:t>
      </w:r>
      <w:r w:rsidR="00B80BE8" w:rsidRPr="00F268FD">
        <w:rPr>
          <w:rFonts w:cstheme="minorHAnsi"/>
          <w:szCs w:val="24"/>
        </w:rPr>
        <w:t>-</w:t>
      </w:r>
      <w:r w:rsidRPr="00F268FD">
        <w:rPr>
          <w:rFonts w:cstheme="minorHAnsi"/>
          <w:szCs w:val="24"/>
        </w:rPr>
        <w:t xml:space="preserve">speaking CSRs. Vendor shall make </w:t>
      </w:r>
      <w:r w:rsidR="004A2012" w:rsidRPr="00F268FD">
        <w:rPr>
          <w:rFonts w:cstheme="minorHAnsi"/>
          <w:szCs w:val="24"/>
        </w:rPr>
        <w:t xml:space="preserve">available </w:t>
      </w:r>
      <w:r w:rsidRPr="00F268FD">
        <w:rPr>
          <w:rFonts w:cstheme="minorHAnsi"/>
          <w:szCs w:val="24"/>
        </w:rPr>
        <w:t xml:space="preserve">three-way call with translation services (e.g., a language line) for callers with limited English proficiency and provide </w:t>
      </w:r>
      <w:r w:rsidR="00DD2D81" w:rsidRPr="00F268FD">
        <w:rPr>
          <w:rFonts w:cstheme="minorHAnsi"/>
          <w:szCs w:val="24"/>
        </w:rPr>
        <w:t>callers</w:t>
      </w:r>
      <w:r w:rsidR="00A62F57" w:rsidRPr="00F268FD">
        <w:rPr>
          <w:rFonts w:cstheme="minorHAnsi"/>
          <w:szCs w:val="24"/>
        </w:rPr>
        <w:t xml:space="preserve"> </w:t>
      </w:r>
      <w:r w:rsidRPr="00F268FD">
        <w:rPr>
          <w:rFonts w:cstheme="minorHAnsi"/>
          <w:szCs w:val="24"/>
        </w:rPr>
        <w:t>access to American Sign Language interpreters using a video relay service.</w:t>
      </w:r>
    </w:p>
    <w:p w14:paraId="17BFA9B0" w14:textId="3DBC019B" w:rsidR="00E83771" w:rsidRPr="00F268FD" w:rsidRDefault="00893224" w:rsidP="001A5EF7">
      <w:pPr>
        <w:pStyle w:val="Heading3"/>
      </w:pPr>
      <w:r w:rsidRPr="00F268FD">
        <w:lastRenderedPageBreak/>
        <w:t xml:space="preserve">CEC </w:t>
      </w:r>
      <w:r w:rsidR="005C75C1" w:rsidRPr="00F268FD">
        <w:t>System</w:t>
      </w:r>
      <w:r w:rsidRPr="00F268FD">
        <w:t>s</w:t>
      </w:r>
      <w:r w:rsidR="005C75C1" w:rsidRPr="00F268FD">
        <w:t xml:space="preserve"> </w:t>
      </w:r>
      <w:r w:rsidR="00E83771" w:rsidRPr="00F268FD">
        <w:t>Integration</w:t>
      </w:r>
    </w:p>
    <w:p w14:paraId="72A8B8DD" w14:textId="5B7493AB" w:rsidR="00D72A30" w:rsidRPr="00F268FD" w:rsidRDefault="008E37C1" w:rsidP="00AB6353">
      <w:pPr>
        <w:tabs>
          <w:tab w:val="left" w:pos="270"/>
        </w:tabs>
        <w:rPr>
          <w:szCs w:val="24"/>
        </w:rPr>
      </w:pPr>
      <w:r w:rsidRPr="00F268FD">
        <w:rPr>
          <w:szCs w:val="24"/>
        </w:rPr>
        <w:t xml:space="preserve">Vendor shall design a logically organized and customizable graphical user interface (GUI) </w:t>
      </w:r>
      <w:r w:rsidR="00120DF1" w:rsidRPr="00F268FD">
        <w:rPr>
          <w:szCs w:val="24"/>
        </w:rPr>
        <w:t>that integrates with the IVR</w:t>
      </w:r>
      <w:r w:rsidR="00FF42F7" w:rsidRPr="00F268FD">
        <w:rPr>
          <w:szCs w:val="24"/>
        </w:rPr>
        <w:t xml:space="preserve"> and CRM System</w:t>
      </w:r>
      <w:r w:rsidR="009414BF" w:rsidRPr="00F268FD">
        <w:rPr>
          <w:szCs w:val="24"/>
        </w:rPr>
        <w:t>. The GUI shall</w:t>
      </w:r>
      <w:r w:rsidR="00C25ACC" w:rsidRPr="00F268FD">
        <w:rPr>
          <w:rFonts w:cstheme="minorHAnsi"/>
          <w:szCs w:val="24"/>
        </w:rPr>
        <w:t xml:space="preserve"> </w:t>
      </w:r>
      <w:r w:rsidR="00C25ACC" w:rsidRPr="00F268FD">
        <w:rPr>
          <w:szCs w:val="24"/>
        </w:rPr>
        <w:t>accept</w:t>
      </w:r>
      <w:r w:rsidR="009414BF" w:rsidRPr="00F268FD">
        <w:rPr>
          <w:szCs w:val="24"/>
        </w:rPr>
        <w:t xml:space="preserve"> Customer</w:t>
      </w:r>
      <w:r w:rsidR="00C25ACC" w:rsidRPr="00F268FD">
        <w:rPr>
          <w:rFonts w:cstheme="minorHAnsi"/>
          <w:szCs w:val="24"/>
        </w:rPr>
        <w:t xml:space="preserve"> </w:t>
      </w:r>
      <w:r w:rsidR="005C75C1" w:rsidRPr="00F268FD">
        <w:rPr>
          <w:rFonts w:cstheme="minorHAnsi"/>
          <w:szCs w:val="24"/>
        </w:rPr>
        <w:t xml:space="preserve">search </w:t>
      </w:r>
      <w:r w:rsidR="00C25ACC" w:rsidRPr="00F268FD">
        <w:rPr>
          <w:rFonts w:cstheme="minorHAnsi"/>
          <w:szCs w:val="24"/>
        </w:rPr>
        <w:t xml:space="preserve">information </w:t>
      </w:r>
      <w:r w:rsidR="00C25ACC" w:rsidRPr="00F268FD">
        <w:rPr>
          <w:szCs w:val="24"/>
        </w:rPr>
        <w:t>and</w:t>
      </w:r>
      <w:r w:rsidR="00C25ACC" w:rsidRPr="00F268FD">
        <w:rPr>
          <w:rFonts w:cstheme="minorHAnsi"/>
          <w:szCs w:val="24"/>
        </w:rPr>
        <w:t xml:space="preserve"> </w:t>
      </w:r>
      <w:r w:rsidRPr="00F268FD">
        <w:rPr>
          <w:rFonts w:cstheme="minorHAnsi"/>
          <w:szCs w:val="24"/>
        </w:rPr>
        <w:t xml:space="preserve">display </w:t>
      </w:r>
      <w:r w:rsidR="00A9439A" w:rsidRPr="00F268FD">
        <w:rPr>
          <w:rFonts w:cstheme="minorHAnsi"/>
          <w:szCs w:val="24"/>
        </w:rPr>
        <w:t xml:space="preserve">required </w:t>
      </w:r>
      <w:r w:rsidRPr="00F268FD">
        <w:rPr>
          <w:rFonts w:cstheme="minorHAnsi"/>
          <w:szCs w:val="24"/>
        </w:rPr>
        <w:t xml:space="preserve">information </w:t>
      </w:r>
      <w:r w:rsidR="00A9439A" w:rsidRPr="00F268FD">
        <w:rPr>
          <w:rFonts w:cstheme="minorHAnsi"/>
          <w:szCs w:val="24"/>
        </w:rPr>
        <w:t>for authentication</w:t>
      </w:r>
      <w:r w:rsidR="0090710C" w:rsidRPr="00F268FD">
        <w:rPr>
          <w:rFonts w:cstheme="minorHAnsi"/>
          <w:szCs w:val="24"/>
        </w:rPr>
        <w:t xml:space="preserve"> and respon</w:t>
      </w:r>
      <w:r w:rsidR="00893224" w:rsidRPr="00F268FD">
        <w:rPr>
          <w:rFonts w:cstheme="minorHAnsi"/>
          <w:szCs w:val="24"/>
        </w:rPr>
        <w:t>se</w:t>
      </w:r>
      <w:r w:rsidR="0090710C" w:rsidRPr="00F268FD">
        <w:rPr>
          <w:rFonts w:cstheme="minorHAnsi"/>
          <w:szCs w:val="24"/>
        </w:rPr>
        <w:t xml:space="preserve"> to Inquiries</w:t>
      </w:r>
      <w:r w:rsidRPr="00F268FD">
        <w:rPr>
          <w:rFonts w:cstheme="minorHAnsi"/>
          <w:szCs w:val="24"/>
        </w:rPr>
        <w:t>.</w:t>
      </w:r>
      <w:r w:rsidR="0045004C" w:rsidRPr="00F268FD">
        <w:rPr>
          <w:rFonts w:cstheme="minorHAnsi"/>
          <w:szCs w:val="24"/>
        </w:rPr>
        <w:t xml:space="preserve"> Vendor shall provide </w:t>
      </w:r>
      <w:r w:rsidR="00E83771" w:rsidRPr="00F268FD">
        <w:rPr>
          <w:rFonts w:cstheme="minorHAnsi"/>
          <w:szCs w:val="24"/>
        </w:rPr>
        <w:t xml:space="preserve">its CSRs with the desktop configuration necessary to provide Services </w:t>
      </w:r>
      <w:r w:rsidR="004E2852" w:rsidRPr="00F268FD">
        <w:rPr>
          <w:rFonts w:cstheme="minorHAnsi"/>
          <w:szCs w:val="24"/>
        </w:rPr>
        <w:t xml:space="preserve">efficiently </w:t>
      </w:r>
      <w:r w:rsidR="00E83771" w:rsidRPr="00F268FD">
        <w:rPr>
          <w:rFonts w:cstheme="minorHAnsi"/>
          <w:szCs w:val="24"/>
        </w:rPr>
        <w:t xml:space="preserve">to Customers. </w:t>
      </w:r>
    </w:p>
    <w:p w14:paraId="2F6905BF" w14:textId="497D6320" w:rsidR="00F96608" w:rsidRPr="00F268FD" w:rsidRDefault="00F96608" w:rsidP="001A5EF7">
      <w:pPr>
        <w:pStyle w:val="Heading3"/>
      </w:pPr>
      <w:bookmarkStart w:id="106" w:name="_Toc4773976"/>
      <w:r w:rsidRPr="00F268FD">
        <w:t>Customer Engagement Center Security Requirements</w:t>
      </w:r>
      <w:bookmarkEnd w:id="106"/>
    </w:p>
    <w:p w14:paraId="6B0E48E0" w14:textId="32B9D7F0" w:rsidR="00F96608" w:rsidRPr="00F268FD" w:rsidRDefault="00F96608" w:rsidP="00F96608">
      <w:pPr>
        <w:tabs>
          <w:tab w:val="left" w:pos="270"/>
        </w:tabs>
        <w:spacing w:after="180" w:line="276" w:lineRule="auto"/>
        <w:rPr>
          <w:rFonts w:cstheme="minorHAnsi"/>
          <w:color w:val="000000"/>
          <w:szCs w:val="24"/>
        </w:rPr>
      </w:pPr>
      <w:r w:rsidRPr="00F268FD">
        <w:rPr>
          <w:rFonts w:cstheme="minorHAnsi"/>
          <w:color w:val="000000"/>
          <w:szCs w:val="24"/>
        </w:rPr>
        <w:t xml:space="preserve">Vendor shall </w:t>
      </w:r>
      <w:r w:rsidRPr="00F268FD" w:rsidDel="008775FC">
        <w:rPr>
          <w:rFonts w:cstheme="minorHAnsi"/>
          <w:color w:val="000000"/>
          <w:szCs w:val="24"/>
        </w:rPr>
        <w:t xml:space="preserve">ensure </w:t>
      </w:r>
      <w:r w:rsidRPr="00F268FD">
        <w:rPr>
          <w:rFonts w:cstheme="minorHAnsi"/>
          <w:color w:val="000000"/>
          <w:szCs w:val="24"/>
        </w:rPr>
        <w:t xml:space="preserve">the following </w:t>
      </w:r>
      <w:r w:rsidR="008775FC" w:rsidRPr="00F268FD">
        <w:rPr>
          <w:rFonts w:cstheme="minorHAnsi"/>
          <w:color w:val="000000"/>
          <w:szCs w:val="24"/>
        </w:rPr>
        <w:t xml:space="preserve">CEC security </w:t>
      </w:r>
      <w:r w:rsidRPr="00F268FD">
        <w:rPr>
          <w:rFonts w:cstheme="minorHAnsi"/>
          <w:color w:val="000000"/>
          <w:szCs w:val="24"/>
        </w:rPr>
        <w:t>requirements</w:t>
      </w:r>
      <w:r w:rsidR="00814FE8" w:rsidRPr="00F268FD">
        <w:rPr>
          <w:rFonts w:cstheme="minorHAnsi"/>
          <w:color w:val="000000"/>
          <w:szCs w:val="24"/>
        </w:rPr>
        <w:t xml:space="preserve"> are met</w:t>
      </w:r>
      <w:r w:rsidRPr="00F268FD">
        <w:rPr>
          <w:rFonts w:cstheme="minorHAnsi"/>
          <w:color w:val="000000"/>
          <w:szCs w:val="24"/>
        </w:rPr>
        <w:t xml:space="preserve">: </w:t>
      </w:r>
    </w:p>
    <w:p w14:paraId="1E0EA713" w14:textId="61CC87DA" w:rsidR="00F96608" w:rsidRPr="00F268FD" w:rsidRDefault="008775FC" w:rsidP="001C6A29">
      <w:pPr>
        <w:pStyle w:val="ListParagraph"/>
        <w:numPr>
          <w:ilvl w:val="0"/>
          <w:numId w:val="73"/>
        </w:numPr>
        <w:tabs>
          <w:tab w:val="left" w:pos="270"/>
        </w:tabs>
        <w:spacing w:after="120" w:line="276" w:lineRule="auto"/>
        <w:contextualSpacing w:val="0"/>
        <w:rPr>
          <w:rFonts w:cstheme="minorHAnsi"/>
          <w:szCs w:val="24"/>
        </w:rPr>
      </w:pPr>
      <w:r w:rsidRPr="00F268FD">
        <w:rPr>
          <w:rFonts w:cstheme="minorHAnsi"/>
          <w:szCs w:val="24"/>
        </w:rPr>
        <w:t>D</w:t>
      </w:r>
      <w:r w:rsidR="00F96608" w:rsidRPr="00F268FD">
        <w:rPr>
          <w:rFonts w:cstheme="minorHAnsi"/>
          <w:szCs w:val="24"/>
        </w:rPr>
        <w:t xml:space="preserve">isable the printing capability of all CSRs who handle in-bound calls. For all other CEC employees, Vendor shall prohibit the printing of Production </w:t>
      </w:r>
      <w:r w:rsidR="00930B0B" w:rsidRPr="00F268FD">
        <w:rPr>
          <w:rFonts w:cstheme="minorHAnsi"/>
          <w:szCs w:val="24"/>
        </w:rPr>
        <w:t>D</w:t>
      </w:r>
      <w:r w:rsidR="00F96608" w:rsidRPr="00F268FD">
        <w:rPr>
          <w:rFonts w:cstheme="minorHAnsi"/>
          <w:szCs w:val="24"/>
        </w:rPr>
        <w:t>ata without utilization of a pin number or passcode associated with the sender of the document</w:t>
      </w:r>
      <w:r w:rsidR="00404B27" w:rsidRPr="00F268FD">
        <w:rPr>
          <w:rFonts w:cstheme="minorHAnsi"/>
          <w:szCs w:val="24"/>
        </w:rPr>
        <w:t>;</w:t>
      </w:r>
    </w:p>
    <w:p w14:paraId="332C3462" w14:textId="7E84A0F7" w:rsidR="00F96608" w:rsidRPr="00F268FD" w:rsidRDefault="00FF4A70" w:rsidP="001C6A29">
      <w:pPr>
        <w:pStyle w:val="ListParagraph"/>
        <w:numPr>
          <w:ilvl w:val="0"/>
          <w:numId w:val="73"/>
        </w:numPr>
        <w:tabs>
          <w:tab w:val="left" w:pos="270"/>
        </w:tabs>
        <w:spacing w:after="120" w:line="276" w:lineRule="auto"/>
        <w:contextualSpacing w:val="0"/>
        <w:rPr>
          <w:rFonts w:cstheme="minorHAnsi"/>
          <w:szCs w:val="24"/>
        </w:rPr>
      </w:pPr>
      <w:r w:rsidRPr="00F268FD">
        <w:rPr>
          <w:rFonts w:cstheme="minorHAnsi"/>
          <w:szCs w:val="24"/>
        </w:rPr>
        <w:t>Perform daily d</w:t>
      </w:r>
      <w:r w:rsidR="00F96608" w:rsidRPr="00F268FD">
        <w:rPr>
          <w:rFonts w:cstheme="minorHAnsi"/>
          <w:szCs w:val="24"/>
        </w:rPr>
        <w:t xml:space="preserve">esk audits of CSRs and </w:t>
      </w:r>
      <w:r w:rsidRPr="00F268FD">
        <w:rPr>
          <w:rFonts w:cstheme="minorHAnsi"/>
          <w:szCs w:val="24"/>
        </w:rPr>
        <w:t xml:space="preserve">log </w:t>
      </w:r>
      <w:r w:rsidR="00F96608" w:rsidRPr="00F268FD">
        <w:rPr>
          <w:rFonts w:cstheme="minorHAnsi"/>
          <w:szCs w:val="24"/>
        </w:rPr>
        <w:t xml:space="preserve">results to ensure Production </w:t>
      </w:r>
      <w:r w:rsidR="00930B0B" w:rsidRPr="00F268FD">
        <w:rPr>
          <w:rFonts w:cstheme="minorHAnsi"/>
          <w:szCs w:val="24"/>
        </w:rPr>
        <w:t>D</w:t>
      </w:r>
      <w:r w:rsidR="00F96608" w:rsidRPr="00F268FD">
        <w:rPr>
          <w:rFonts w:cstheme="minorHAnsi"/>
          <w:szCs w:val="24"/>
        </w:rPr>
        <w:t>ata is protected</w:t>
      </w:r>
      <w:r w:rsidR="00EB49A8" w:rsidRPr="00F268FD">
        <w:rPr>
          <w:rFonts w:cstheme="minorHAnsi"/>
          <w:szCs w:val="24"/>
        </w:rPr>
        <w:t>;</w:t>
      </w:r>
    </w:p>
    <w:p w14:paraId="41E25B15" w14:textId="41201DB7" w:rsidR="00F96608" w:rsidRPr="00F268FD" w:rsidRDefault="00FF4A70" w:rsidP="001C6A29">
      <w:pPr>
        <w:pStyle w:val="ListParagraph"/>
        <w:numPr>
          <w:ilvl w:val="0"/>
          <w:numId w:val="73"/>
        </w:numPr>
        <w:tabs>
          <w:tab w:val="left" w:pos="270"/>
        </w:tabs>
        <w:spacing w:after="120" w:line="276" w:lineRule="auto"/>
        <w:contextualSpacing w:val="0"/>
        <w:rPr>
          <w:rFonts w:cstheme="minorHAnsi"/>
          <w:szCs w:val="24"/>
        </w:rPr>
      </w:pPr>
      <w:r w:rsidRPr="00F268FD">
        <w:rPr>
          <w:rFonts w:cstheme="minorHAnsi"/>
          <w:szCs w:val="24"/>
        </w:rPr>
        <w:t>Configure</w:t>
      </w:r>
      <w:r w:rsidR="00F96608" w:rsidRPr="00F268FD">
        <w:rPr>
          <w:rFonts w:cstheme="minorHAnsi"/>
          <w:szCs w:val="24"/>
        </w:rPr>
        <w:t xml:space="preserve"> all computers used by CSRs with </w:t>
      </w:r>
      <w:r w:rsidR="00930B0B" w:rsidRPr="00F268FD">
        <w:rPr>
          <w:rFonts w:cstheme="minorHAnsi"/>
          <w:szCs w:val="24"/>
        </w:rPr>
        <w:t>A</w:t>
      </w:r>
      <w:r w:rsidR="00F96608" w:rsidRPr="00F268FD">
        <w:rPr>
          <w:rFonts w:cstheme="minorHAnsi"/>
          <w:szCs w:val="24"/>
        </w:rPr>
        <w:t xml:space="preserve">ccess to Production </w:t>
      </w:r>
      <w:r w:rsidR="00930B0B" w:rsidRPr="00F268FD">
        <w:rPr>
          <w:rFonts w:cstheme="minorHAnsi"/>
          <w:szCs w:val="24"/>
        </w:rPr>
        <w:t>D</w:t>
      </w:r>
      <w:r w:rsidR="00F96608" w:rsidRPr="00F268FD">
        <w:rPr>
          <w:rFonts w:cstheme="minorHAnsi"/>
          <w:szCs w:val="24"/>
        </w:rPr>
        <w:t>ata to prohibit the storage of information to any location other than the network server or central server, including USB/PIN drive, compact disk (CD), DVD, or similar device or drive; to the extent any computer retains such devices, they shall be disabled</w:t>
      </w:r>
      <w:r w:rsidR="00EB49A8" w:rsidRPr="00F268FD">
        <w:rPr>
          <w:rFonts w:cstheme="minorHAnsi"/>
          <w:szCs w:val="24"/>
        </w:rPr>
        <w:t>;</w:t>
      </w:r>
      <w:r w:rsidR="00F96608" w:rsidRPr="00F268FD">
        <w:rPr>
          <w:rFonts w:cstheme="minorHAnsi"/>
          <w:szCs w:val="24"/>
        </w:rPr>
        <w:t xml:space="preserve"> </w:t>
      </w:r>
    </w:p>
    <w:p w14:paraId="23CD1969" w14:textId="0820C43C" w:rsidR="00F96608" w:rsidRPr="00F268FD" w:rsidRDefault="003C3AC8" w:rsidP="001C6A29">
      <w:pPr>
        <w:pStyle w:val="ListParagraph"/>
        <w:numPr>
          <w:ilvl w:val="0"/>
          <w:numId w:val="73"/>
        </w:numPr>
        <w:tabs>
          <w:tab w:val="left" w:pos="270"/>
        </w:tabs>
        <w:spacing w:after="120" w:line="276" w:lineRule="auto"/>
        <w:contextualSpacing w:val="0"/>
        <w:rPr>
          <w:rFonts w:cstheme="minorHAnsi"/>
          <w:szCs w:val="24"/>
        </w:rPr>
      </w:pPr>
      <w:r w:rsidRPr="00F268FD">
        <w:rPr>
          <w:rFonts w:cstheme="minorHAnsi"/>
          <w:szCs w:val="24"/>
        </w:rPr>
        <w:t>Configure all</w:t>
      </w:r>
      <w:r w:rsidR="00F96608" w:rsidRPr="00F268FD">
        <w:rPr>
          <w:rFonts w:cstheme="minorHAnsi"/>
          <w:szCs w:val="24"/>
        </w:rPr>
        <w:t xml:space="preserve"> computers used by CSRs with </w:t>
      </w:r>
      <w:r w:rsidR="00F310F9" w:rsidRPr="00F268FD">
        <w:rPr>
          <w:rFonts w:cstheme="minorHAnsi"/>
          <w:szCs w:val="24"/>
        </w:rPr>
        <w:t>A</w:t>
      </w:r>
      <w:r w:rsidR="00F96608" w:rsidRPr="00F268FD">
        <w:rPr>
          <w:rFonts w:cstheme="minorHAnsi"/>
          <w:szCs w:val="24"/>
        </w:rPr>
        <w:t xml:space="preserve">ccess to Production </w:t>
      </w:r>
      <w:r w:rsidR="00F310F9" w:rsidRPr="00F268FD">
        <w:rPr>
          <w:rFonts w:cstheme="minorHAnsi"/>
          <w:szCs w:val="24"/>
        </w:rPr>
        <w:t>D</w:t>
      </w:r>
      <w:r w:rsidR="00F96608" w:rsidRPr="00F268FD">
        <w:rPr>
          <w:rFonts w:cstheme="minorHAnsi"/>
          <w:szCs w:val="24"/>
        </w:rPr>
        <w:t xml:space="preserve">ata to restrict internet access (or the ability to transmit Production data by any other electronic means). Vendor personnel working offsite or outside Vendor’s locations may only </w:t>
      </w:r>
      <w:r w:rsidR="00192F70" w:rsidRPr="00F268FD">
        <w:rPr>
          <w:rFonts w:cstheme="minorHAnsi"/>
          <w:szCs w:val="24"/>
        </w:rPr>
        <w:t>A</w:t>
      </w:r>
      <w:r w:rsidR="00F96608" w:rsidRPr="00F268FD">
        <w:rPr>
          <w:rFonts w:cstheme="minorHAnsi"/>
          <w:szCs w:val="24"/>
        </w:rPr>
        <w:t xml:space="preserve">ccess Production </w:t>
      </w:r>
      <w:r w:rsidR="00192F70" w:rsidRPr="00F268FD">
        <w:rPr>
          <w:rFonts w:cstheme="minorHAnsi"/>
          <w:szCs w:val="24"/>
        </w:rPr>
        <w:t>D</w:t>
      </w:r>
      <w:r w:rsidR="00F96608" w:rsidRPr="00F268FD">
        <w:rPr>
          <w:rFonts w:cstheme="minorHAnsi"/>
          <w:szCs w:val="24"/>
        </w:rPr>
        <w:t>ata via Vendor’s virtual private network</w:t>
      </w:r>
      <w:r w:rsidR="00EB49A8" w:rsidRPr="00F268FD">
        <w:rPr>
          <w:rFonts w:cstheme="minorHAnsi"/>
          <w:szCs w:val="24"/>
        </w:rPr>
        <w:t>;</w:t>
      </w:r>
      <w:r w:rsidR="00F96608" w:rsidRPr="00F268FD">
        <w:rPr>
          <w:rFonts w:cstheme="minorHAnsi"/>
          <w:szCs w:val="24"/>
        </w:rPr>
        <w:t xml:space="preserve"> </w:t>
      </w:r>
    </w:p>
    <w:p w14:paraId="0E549063" w14:textId="6C14E199" w:rsidR="00F96608" w:rsidRPr="00F268FD" w:rsidRDefault="00D24AF3" w:rsidP="001C6A29">
      <w:pPr>
        <w:pStyle w:val="ListParagraph"/>
        <w:numPr>
          <w:ilvl w:val="0"/>
          <w:numId w:val="73"/>
        </w:numPr>
        <w:tabs>
          <w:tab w:val="left" w:pos="270"/>
        </w:tabs>
        <w:spacing w:after="120" w:line="276" w:lineRule="auto"/>
        <w:contextualSpacing w:val="0"/>
        <w:rPr>
          <w:rFonts w:cstheme="minorHAnsi"/>
          <w:szCs w:val="24"/>
        </w:rPr>
      </w:pPr>
      <w:r w:rsidRPr="00F268FD">
        <w:rPr>
          <w:rFonts w:cstheme="minorHAnsi"/>
          <w:szCs w:val="24"/>
        </w:rPr>
        <w:t>P</w:t>
      </w:r>
      <w:r w:rsidR="00F96608" w:rsidRPr="00F268FD">
        <w:rPr>
          <w:rFonts w:cstheme="minorHAnsi"/>
          <w:szCs w:val="24"/>
        </w:rPr>
        <w:t xml:space="preserve">erform random quarterly audits of its employees’ and managers’ computers to determine if </w:t>
      </w:r>
      <w:r w:rsidR="00F96608" w:rsidRPr="00F268FD">
        <w:rPr>
          <w:rFonts w:cstheme="minorHAnsi"/>
        </w:rPr>
        <w:t xml:space="preserve">Production </w:t>
      </w:r>
      <w:r w:rsidR="00192F70" w:rsidRPr="00F268FD">
        <w:rPr>
          <w:rFonts w:cstheme="minorHAnsi"/>
        </w:rPr>
        <w:t>D</w:t>
      </w:r>
      <w:r w:rsidR="00F96608" w:rsidRPr="00F268FD">
        <w:rPr>
          <w:rFonts w:cstheme="minorHAnsi"/>
        </w:rPr>
        <w:t>ata</w:t>
      </w:r>
      <w:r w:rsidR="00F96608" w:rsidRPr="00F268FD">
        <w:rPr>
          <w:rFonts w:cstheme="minorHAnsi"/>
          <w:szCs w:val="24"/>
        </w:rPr>
        <w:t xml:space="preserve"> has been downloaded, stored</w:t>
      </w:r>
      <w:r w:rsidR="009C0B35" w:rsidRPr="00F268FD">
        <w:rPr>
          <w:rFonts w:cstheme="minorHAnsi"/>
          <w:szCs w:val="24"/>
        </w:rPr>
        <w:t>,</w:t>
      </w:r>
      <w:r w:rsidR="00F96608" w:rsidRPr="00F268FD">
        <w:rPr>
          <w:rFonts w:cstheme="minorHAnsi"/>
          <w:szCs w:val="24"/>
        </w:rPr>
        <w:t xml:space="preserve"> or inappropriately used. All audits shall be provided to FHKC upon request</w:t>
      </w:r>
      <w:r w:rsidR="00EB49A8" w:rsidRPr="00F268FD">
        <w:rPr>
          <w:rFonts w:cstheme="minorHAnsi"/>
          <w:szCs w:val="24"/>
        </w:rPr>
        <w:t>;</w:t>
      </w:r>
    </w:p>
    <w:p w14:paraId="5D33E521" w14:textId="781FA66F" w:rsidR="00F96608" w:rsidRPr="00F268FD" w:rsidRDefault="009C0B35" w:rsidP="001C6A29">
      <w:pPr>
        <w:pStyle w:val="ListParagraph"/>
        <w:numPr>
          <w:ilvl w:val="0"/>
          <w:numId w:val="73"/>
        </w:numPr>
        <w:tabs>
          <w:tab w:val="left" w:pos="270"/>
        </w:tabs>
        <w:spacing w:after="120" w:line="276" w:lineRule="auto"/>
        <w:contextualSpacing w:val="0"/>
        <w:rPr>
          <w:rFonts w:cstheme="minorHAnsi"/>
          <w:szCs w:val="24"/>
        </w:rPr>
      </w:pPr>
      <w:r w:rsidRPr="00F268FD">
        <w:rPr>
          <w:rFonts w:cstheme="minorHAnsi"/>
        </w:rPr>
        <w:t>P</w:t>
      </w:r>
      <w:r w:rsidR="00F96608" w:rsidRPr="00F268FD">
        <w:rPr>
          <w:rFonts w:cstheme="minorHAnsi"/>
          <w:szCs w:val="24"/>
        </w:rPr>
        <w:t xml:space="preserve">rohibit CSRs </w:t>
      </w:r>
      <w:r w:rsidR="00A11D43" w:rsidRPr="00F268FD">
        <w:rPr>
          <w:rFonts w:cstheme="minorHAnsi"/>
          <w:szCs w:val="24"/>
        </w:rPr>
        <w:t xml:space="preserve">that work </w:t>
      </w:r>
      <w:r w:rsidR="00F96608" w:rsidRPr="00F268FD">
        <w:rPr>
          <w:rFonts w:cstheme="minorHAnsi"/>
          <w:szCs w:val="24"/>
        </w:rPr>
        <w:t xml:space="preserve">with Production </w:t>
      </w:r>
      <w:r w:rsidR="00A11D43" w:rsidRPr="00F268FD">
        <w:rPr>
          <w:rFonts w:cstheme="minorHAnsi"/>
          <w:szCs w:val="24"/>
        </w:rPr>
        <w:t>Data</w:t>
      </w:r>
      <w:r w:rsidR="00F96608" w:rsidRPr="00F268FD">
        <w:rPr>
          <w:rFonts w:cstheme="minorHAnsi"/>
          <w:szCs w:val="24"/>
        </w:rPr>
        <w:t xml:space="preserve"> </w:t>
      </w:r>
      <w:r w:rsidR="00A11D43" w:rsidRPr="00F268FD">
        <w:rPr>
          <w:rFonts w:cstheme="minorHAnsi"/>
          <w:szCs w:val="24"/>
        </w:rPr>
        <w:t xml:space="preserve">from </w:t>
      </w:r>
      <w:r w:rsidR="00F96608" w:rsidRPr="00F268FD">
        <w:rPr>
          <w:rFonts w:cstheme="minorHAnsi"/>
          <w:szCs w:val="24"/>
        </w:rPr>
        <w:t>us</w:t>
      </w:r>
      <w:r w:rsidR="00A11D43" w:rsidRPr="00F268FD">
        <w:rPr>
          <w:rFonts w:cstheme="minorHAnsi"/>
          <w:szCs w:val="24"/>
        </w:rPr>
        <w:t>ing</w:t>
      </w:r>
      <w:r w:rsidR="00F96608" w:rsidRPr="00F268FD">
        <w:rPr>
          <w:rFonts w:cstheme="minorHAnsi"/>
          <w:szCs w:val="24"/>
        </w:rPr>
        <w:t xml:space="preserve"> mobile devices</w:t>
      </w:r>
      <w:r w:rsidR="00A11D43" w:rsidRPr="00F268FD">
        <w:rPr>
          <w:rFonts w:cstheme="minorHAnsi"/>
          <w:szCs w:val="24"/>
        </w:rPr>
        <w:t>,</w:t>
      </w:r>
      <w:r w:rsidR="00F96608" w:rsidRPr="00F268FD">
        <w:rPr>
          <w:rFonts w:cstheme="minorHAnsi"/>
          <w:szCs w:val="24"/>
        </w:rPr>
        <w:t xml:space="preserve"> including cellular telephones and tablets</w:t>
      </w:r>
      <w:r w:rsidR="00F96608" w:rsidRPr="00F268FD">
        <w:rPr>
          <w:rFonts w:cstheme="minorHAnsi"/>
        </w:rPr>
        <w:t xml:space="preserve"> or any devices with imaging capability</w:t>
      </w:r>
      <w:r w:rsidR="00A11D43" w:rsidRPr="00F268FD">
        <w:rPr>
          <w:rFonts w:cstheme="minorHAnsi"/>
        </w:rPr>
        <w:t>,</w:t>
      </w:r>
      <w:r w:rsidR="00F96608" w:rsidRPr="00F268FD">
        <w:rPr>
          <w:rFonts w:cstheme="minorHAnsi"/>
          <w:szCs w:val="24"/>
        </w:rPr>
        <w:t xml:space="preserve"> </w:t>
      </w:r>
      <w:r w:rsidR="00A11D43" w:rsidRPr="00F268FD">
        <w:rPr>
          <w:rFonts w:cstheme="minorHAnsi"/>
        </w:rPr>
        <w:t>o</w:t>
      </w:r>
      <w:r w:rsidR="00F96608" w:rsidRPr="00F268FD">
        <w:rPr>
          <w:rFonts w:cstheme="minorHAnsi"/>
        </w:rPr>
        <w:t xml:space="preserve">n the CEC floor where computer workstations are located and where such work is performed. The foregoing shall not apply to </w:t>
      </w:r>
      <w:r w:rsidR="00106342" w:rsidRPr="00F268FD">
        <w:rPr>
          <w:rFonts w:cstheme="minorHAnsi"/>
        </w:rPr>
        <w:t xml:space="preserve">other areas of the CEC, </w:t>
      </w:r>
      <w:r w:rsidR="00F96608" w:rsidRPr="00F268FD">
        <w:rPr>
          <w:rFonts w:cstheme="minorHAnsi"/>
        </w:rPr>
        <w:t>Vendor’s supervisors, managers</w:t>
      </w:r>
      <w:r w:rsidR="00106342" w:rsidRPr="00F268FD">
        <w:rPr>
          <w:rFonts w:cstheme="minorHAnsi"/>
        </w:rPr>
        <w:t>,</w:t>
      </w:r>
      <w:r w:rsidR="00F96608" w:rsidRPr="00F268FD">
        <w:rPr>
          <w:rFonts w:cstheme="minorHAnsi"/>
        </w:rPr>
        <w:t xml:space="preserve"> and persons in the LSAG</w:t>
      </w:r>
      <w:r w:rsidR="00EB49A8" w:rsidRPr="00F268FD">
        <w:rPr>
          <w:rFonts w:cstheme="minorHAnsi"/>
          <w:szCs w:val="24"/>
        </w:rPr>
        <w:t>;</w:t>
      </w:r>
    </w:p>
    <w:p w14:paraId="2AEA018D" w14:textId="7140FA44" w:rsidR="00F96608" w:rsidRPr="00F268FD" w:rsidRDefault="008E03DD" w:rsidP="001C6A29">
      <w:pPr>
        <w:pStyle w:val="ListParagraph"/>
        <w:numPr>
          <w:ilvl w:val="0"/>
          <w:numId w:val="73"/>
        </w:numPr>
        <w:tabs>
          <w:tab w:val="left" w:pos="270"/>
        </w:tabs>
        <w:spacing w:after="120" w:line="276" w:lineRule="auto"/>
        <w:contextualSpacing w:val="0"/>
        <w:rPr>
          <w:rFonts w:cstheme="minorHAnsi"/>
          <w:szCs w:val="24"/>
        </w:rPr>
      </w:pPr>
      <w:r w:rsidRPr="00F268FD">
        <w:rPr>
          <w:rFonts w:cstheme="minorHAnsi"/>
          <w:szCs w:val="24"/>
        </w:rPr>
        <w:t>Strongly d</w:t>
      </w:r>
      <w:r w:rsidR="00EB5FB6" w:rsidRPr="00F268FD">
        <w:rPr>
          <w:rFonts w:cstheme="minorHAnsi"/>
          <w:szCs w:val="24"/>
        </w:rPr>
        <w:t>iscourage p</w:t>
      </w:r>
      <w:r w:rsidR="00F96608" w:rsidRPr="00F268FD">
        <w:rPr>
          <w:rFonts w:cstheme="minorHAnsi"/>
          <w:szCs w:val="24"/>
        </w:rPr>
        <w:t xml:space="preserve">rinting of any documentation containing Production </w:t>
      </w:r>
      <w:r w:rsidR="00597ADA" w:rsidRPr="00F268FD">
        <w:rPr>
          <w:rFonts w:cstheme="minorHAnsi"/>
          <w:szCs w:val="24"/>
        </w:rPr>
        <w:t>D</w:t>
      </w:r>
      <w:r w:rsidR="00F96608" w:rsidRPr="00F268FD">
        <w:rPr>
          <w:rFonts w:cstheme="minorHAnsi"/>
          <w:szCs w:val="24"/>
        </w:rPr>
        <w:t>ata</w:t>
      </w:r>
      <w:r w:rsidR="00EB5FB6" w:rsidRPr="00F268FD">
        <w:rPr>
          <w:rFonts w:cstheme="minorHAnsi"/>
          <w:szCs w:val="24"/>
        </w:rPr>
        <w:t>; h</w:t>
      </w:r>
      <w:r w:rsidR="00F96608" w:rsidRPr="00F268FD">
        <w:rPr>
          <w:rFonts w:cstheme="minorHAnsi"/>
          <w:szCs w:val="24"/>
        </w:rPr>
        <w:t>owever, when printing is unavoidable, Vendor shall shred all paper documents no longer necessary for daily support purposes and employ an accredited shredding company to dispose of shredded documents. Vendor shall supervise all on</w:t>
      </w:r>
      <w:r w:rsidR="0022153C" w:rsidRPr="00F268FD">
        <w:rPr>
          <w:rFonts w:cstheme="minorHAnsi"/>
          <w:szCs w:val="24"/>
        </w:rPr>
        <w:t>-</w:t>
      </w:r>
      <w:r w:rsidR="00F96608" w:rsidRPr="00F268FD">
        <w:rPr>
          <w:rFonts w:cstheme="minorHAnsi"/>
          <w:szCs w:val="24"/>
        </w:rPr>
        <w:t>site shredding activities</w:t>
      </w:r>
      <w:r w:rsidR="00EB49A8" w:rsidRPr="00F268FD">
        <w:rPr>
          <w:rFonts w:cstheme="minorHAnsi"/>
          <w:szCs w:val="24"/>
        </w:rPr>
        <w:t>;</w:t>
      </w:r>
    </w:p>
    <w:p w14:paraId="6E4A3A8A" w14:textId="64CDEBFA" w:rsidR="00F96608" w:rsidRPr="00F268FD" w:rsidRDefault="0022153C" w:rsidP="001C6A29">
      <w:pPr>
        <w:pStyle w:val="ListParagraph"/>
        <w:numPr>
          <w:ilvl w:val="0"/>
          <w:numId w:val="73"/>
        </w:numPr>
        <w:tabs>
          <w:tab w:val="left" w:pos="270"/>
        </w:tabs>
        <w:spacing w:after="120" w:line="276" w:lineRule="auto"/>
        <w:contextualSpacing w:val="0"/>
        <w:rPr>
          <w:rFonts w:cstheme="minorHAnsi"/>
          <w:szCs w:val="24"/>
        </w:rPr>
      </w:pPr>
      <w:r w:rsidRPr="00F268FD">
        <w:rPr>
          <w:rFonts w:cstheme="minorHAnsi"/>
          <w:szCs w:val="24"/>
        </w:rPr>
        <w:lastRenderedPageBreak/>
        <w:t>E</w:t>
      </w:r>
      <w:r w:rsidR="00F96608" w:rsidRPr="00F268FD">
        <w:rPr>
          <w:rFonts w:cstheme="minorHAnsi"/>
          <w:szCs w:val="24"/>
        </w:rPr>
        <w:t>nsure all printer</w:t>
      </w:r>
      <w:r w:rsidRPr="00F268FD">
        <w:rPr>
          <w:rFonts w:cstheme="minorHAnsi"/>
          <w:szCs w:val="24"/>
        </w:rPr>
        <w:t xml:space="preserve"> and </w:t>
      </w:r>
      <w:r w:rsidR="00F96608" w:rsidRPr="00F268FD">
        <w:rPr>
          <w:rFonts w:cstheme="minorHAnsi"/>
          <w:szCs w:val="24"/>
        </w:rPr>
        <w:t xml:space="preserve">computer hard drives </w:t>
      </w:r>
      <w:r w:rsidRPr="00F268FD">
        <w:rPr>
          <w:rFonts w:cstheme="minorHAnsi"/>
          <w:szCs w:val="24"/>
        </w:rPr>
        <w:t>are</w:t>
      </w:r>
      <w:r w:rsidR="00F96608" w:rsidRPr="00F268FD">
        <w:rPr>
          <w:rFonts w:cstheme="minorHAnsi"/>
          <w:szCs w:val="24"/>
        </w:rPr>
        <w:t xml:space="preserve"> erased/cleaned or destroyed prior to surplus, sale</w:t>
      </w:r>
      <w:r w:rsidRPr="00F268FD">
        <w:rPr>
          <w:rFonts w:cstheme="minorHAnsi"/>
          <w:szCs w:val="24"/>
        </w:rPr>
        <w:t>,</w:t>
      </w:r>
      <w:r w:rsidR="00F96608" w:rsidRPr="00F268FD">
        <w:rPr>
          <w:rFonts w:cstheme="minorHAnsi"/>
          <w:szCs w:val="24"/>
        </w:rPr>
        <w:t xml:space="preserve"> or return to lessor</w:t>
      </w:r>
      <w:r w:rsidR="00EB49A8" w:rsidRPr="00F268FD">
        <w:rPr>
          <w:rFonts w:cstheme="minorHAnsi"/>
          <w:szCs w:val="24"/>
        </w:rPr>
        <w:t>;</w:t>
      </w:r>
      <w:r w:rsidR="00F96608" w:rsidRPr="00F268FD">
        <w:rPr>
          <w:rFonts w:cstheme="minorHAnsi"/>
          <w:szCs w:val="24"/>
        </w:rPr>
        <w:t xml:space="preserve"> </w:t>
      </w:r>
    </w:p>
    <w:p w14:paraId="30B4A271" w14:textId="4AE2B79A" w:rsidR="00F96608" w:rsidRPr="00F268FD" w:rsidRDefault="0022153C" w:rsidP="001C6A29">
      <w:pPr>
        <w:pStyle w:val="ListParagraph"/>
        <w:numPr>
          <w:ilvl w:val="0"/>
          <w:numId w:val="73"/>
        </w:numPr>
        <w:tabs>
          <w:tab w:val="left" w:pos="270"/>
        </w:tabs>
        <w:spacing w:after="120" w:line="276" w:lineRule="auto"/>
        <w:contextualSpacing w:val="0"/>
        <w:rPr>
          <w:rFonts w:cstheme="minorHAnsi"/>
          <w:szCs w:val="24"/>
        </w:rPr>
      </w:pPr>
      <w:r w:rsidRPr="00F268FD">
        <w:rPr>
          <w:rFonts w:cstheme="minorHAnsi"/>
        </w:rPr>
        <w:t>P</w:t>
      </w:r>
      <w:r w:rsidR="008E03DD" w:rsidRPr="00F268FD">
        <w:rPr>
          <w:rFonts w:cstheme="minorHAnsi"/>
        </w:rPr>
        <w:t>rominently</w:t>
      </w:r>
      <w:r w:rsidR="00F96608" w:rsidRPr="00F268FD">
        <w:rPr>
          <w:rFonts w:cstheme="minorHAnsi"/>
        </w:rPr>
        <w:t xml:space="preserve"> p</w:t>
      </w:r>
      <w:r w:rsidR="00F96608" w:rsidRPr="00F268FD">
        <w:rPr>
          <w:rFonts w:cstheme="minorHAnsi"/>
          <w:szCs w:val="24"/>
        </w:rPr>
        <w:t xml:space="preserve">ost a written notice in the CEC reminding employees of their responsibility to safeguard Production </w:t>
      </w:r>
      <w:r w:rsidR="00512604" w:rsidRPr="00F268FD">
        <w:rPr>
          <w:rFonts w:cstheme="minorHAnsi"/>
          <w:szCs w:val="24"/>
        </w:rPr>
        <w:t>D</w:t>
      </w:r>
      <w:r w:rsidR="00F96608" w:rsidRPr="00F268FD">
        <w:rPr>
          <w:rFonts w:cstheme="minorHAnsi"/>
          <w:szCs w:val="24"/>
        </w:rPr>
        <w:t>ata and requiring them to report suspected instances of security violations and perceived weaknesses in security procedures to their manager</w:t>
      </w:r>
      <w:r w:rsidR="00EB49A8" w:rsidRPr="00F268FD">
        <w:rPr>
          <w:rFonts w:cstheme="minorHAnsi"/>
          <w:szCs w:val="24"/>
        </w:rPr>
        <w:t>;</w:t>
      </w:r>
      <w:r w:rsidR="00F96608" w:rsidRPr="00F268FD">
        <w:rPr>
          <w:rFonts w:cstheme="minorHAnsi"/>
          <w:szCs w:val="24"/>
        </w:rPr>
        <w:t xml:space="preserve"> </w:t>
      </w:r>
    </w:p>
    <w:p w14:paraId="1CC88884" w14:textId="76AA6A5B" w:rsidR="00F96608" w:rsidRPr="00F268FD" w:rsidRDefault="00E35B03" w:rsidP="001C6A29">
      <w:pPr>
        <w:pStyle w:val="ListParagraph"/>
        <w:numPr>
          <w:ilvl w:val="0"/>
          <w:numId w:val="73"/>
        </w:numPr>
        <w:tabs>
          <w:tab w:val="left" w:pos="270"/>
        </w:tabs>
        <w:spacing w:after="120" w:line="276" w:lineRule="auto"/>
        <w:contextualSpacing w:val="0"/>
        <w:rPr>
          <w:rFonts w:cstheme="minorHAnsi"/>
          <w:szCs w:val="24"/>
        </w:rPr>
      </w:pPr>
      <w:r w:rsidRPr="00F268FD">
        <w:rPr>
          <w:rFonts w:cstheme="minorHAnsi"/>
          <w:szCs w:val="24"/>
        </w:rPr>
        <w:t>P</w:t>
      </w:r>
      <w:r w:rsidR="00F96608" w:rsidRPr="00F268FD">
        <w:rPr>
          <w:rFonts w:cstheme="minorHAnsi"/>
          <w:szCs w:val="24"/>
        </w:rPr>
        <w:t>rovide a privacy disclosure policy to its employees and require signatures denoting the employee’s understanding of the security provisions of this Contract</w:t>
      </w:r>
      <w:r w:rsidR="00EB49A8" w:rsidRPr="00F268FD">
        <w:rPr>
          <w:rFonts w:cstheme="minorHAnsi"/>
          <w:szCs w:val="24"/>
        </w:rPr>
        <w:t>;</w:t>
      </w:r>
    </w:p>
    <w:p w14:paraId="542A0406" w14:textId="02BF15FB" w:rsidR="00F96608" w:rsidRPr="00F268FD" w:rsidRDefault="00E35B03" w:rsidP="001C6A29">
      <w:pPr>
        <w:pStyle w:val="ListParagraph"/>
        <w:numPr>
          <w:ilvl w:val="0"/>
          <w:numId w:val="73"/>
        </w:numPr>
        <w:tabs>
          <w:tab w:val="left" w:pos="270"/>
        </w:tabs>
        <w:spacing w:after="120" w:line="276" w:lineRule="auto"/>
        <w:contextualSpacing w:val="0"/>
        <w:rPr>
          <w:rFonts w:cstheme="minorHAnsi"/>
          <w:szCs w:val="24"/>
        </w:rPr>
      </w:pPr>
      <w:r w:rsidRPr="00F268FD">
        <w:rPr>
          <w:rFonts w:cstheme="minorHAnsi"/>
          <w:szCs w:val="24"/>
        </w:rPr>
        <w:t>E</w:t>
      </w:r>
      <w:r w:rsidR="00F96608" w:rsidRPr="00F268FD">
        <w:rPr>
          <w:rFonts w:cstheme="minorHAnsi"/>
          <w:szCs w:val="24"/>
        </w:rPr>
        <w:t>nsure employees receive annual training regarding information privacy and security. Upon request, Vendor shall provide a copy of the privacy and security training materials and employee training logs</w:t>
      </w:r>
      <w:r w:rsidR="00814FE8" w:rsidRPr="00F268FD">
        <w:rPr>
          <w:rFonts w:cstheme="minorHAnsi"/>
          <w:szCs w:val="24"/>
        </w:rPr>
        <w:t xml:space="preserve"> to FHKC</w:t>
      </w:r>
      <w:r w:rsidR="00EB49A8" w:rsidRPr="00F268FD">
        <w:rPr>
          <w:rFonts w:cstheme="minorHAnsi"/>
          <w:szCs w:val="24"/>
        </w:rPr>
        <w:t>; and</w:t>
      </w:r>
    </w:p>
    <w:p w14:paraId="6AE92C60" w14:textId="1B150BFC" w:rsidR="00F96608" w:rsidRPr="00F268FD" w:rsidRDefault="00814FE8" w:rsidP="001C6A29">
      <w:pPr>
        <w:pStyle w:val="ListParagraph"/>
        <w:numPr>
          <w:ilvl w:val="0"/>
          <w:numId w:val="73"/>
        </w:numPr>
        <w:tabs>
          <w:tab w:val="left" w:pos="270"/>
        </w:tabs>
        <w:spacing w:after="120" w:line="276" w:lineRule="auto"/>
        <w:contextualSpacing w:val="0"/>
        <w:rPr>
          <w:rFonts w:cstheme="minorHAnsi"/>
          <w:szCs w:val="24"/>
        </w:rPr>
      </w:pPr>
      <w:r w:rsidRPr="00F268FD">
        <w:rPr>
          <w:rFonts w:cstheme="minorHAnsi"/>
          <w:szCs w:val="24"/>
        </w:rPr>
        <w:t>I</w:t>
      </w:r>
      <w:r w:rsidR="00F96608" w:rsidRPr="00F268FD">
        <w:rPr>
          <w:rFonts w:cstheme="minorHAnsi"/>
          <w:szCs w:val="24"/>
        </w:rPr>
        <w:t>mmediately report any problems or concerns discovered during the course of business or as a result of an investigation or audit</w:t>
      </w:r>
      <w:r w:rsidRPr="00F268FD">
        <w:rPr>
          <w:rFonts w:cstheme="minorHAnsi"/>
          <w:szCs w:val="24"/>
        </w:rPr>
        <w:t xml:space="preserve"> to FHKC</w:t>
      </w:r>
      <w:r w:rsidR="00F96608" w:rsidRPr="00F268FD">
        <w:rPr>
          <w:rFonts w:cstheme="minorHAnsi"/>
          <w:szCs w:val="24"/>
        </w:rPr>
        <w:t>.</w:t>
      </w:r>
    </w:p>
    <w:p w14:paraId="1ABD9E15" w14:textId="77777777" w:rsidR="00945D9E" w:rsidRPr="00F268FD" w:rsidRDefault="00945D9E" w:rsidP="001A5EF7">
      <w:pPr>
        <w:pStyle w:val="Heading3"/>
      </w:pPr>
      <w:r w:rsidRPr="00F268FD">
        <w:t>Interactive Voice Response</w:t>
      </w:r>
    </w:p>
    <w:p w14:paraId="77664EC3" w14:textId="3ACD856F" w:rsidR="00945D9E" w:rsidRPr="00F268FD" w:rsidRDefault="00945D9E" w:rsidP="00FE7F4C">
      <w:pPr>
        <w:spacing w:line="276" w:lineRule="auto"/>
      </w:pPr>
      <w:r w:rsidRPr="00F268FD">
        <w:t xml:space="preserve">Vendor shall provide intuitive, easy-to-follow </w:t>
      </w:r>
      <w:r w:rsidR="00F6606D" w:rsidRPr="00F268FD">
        <w:t>self-service</w:t>
      </w:r>
      <w:r w:rsidRPr="00F268FD">
        <w:t xml:space="preserve"> for English, Spanish</w:t>
      </w:r>
      <w:r w:rsidR="003F3659" w:rsidRPr="00F268FD">
        <w:t>,</w:t>
      </w:r>
      <w:r w:rsidRPr="00F268FD">
        <w:t xml:space="preserve"> and Haitian Creole using touch tone IVR functions, as well as caller-directed transfers to designated entities</w:t>
      </w:r>
      <w:r w:rsidR="00026B5C" w:rsidRPr="00F268FD">
        <w:t>,</w:t>
      </w:r>
      <w:r w:rsidRPr="00F268FD">
        <w:t xml:space="preserve"> including Insurers and any others determined by FHKC. Vendor shall configure and scale the IVR with the capacity to establish</w:t>
      </w:r>
      <w:r w:rsidR="00636484" w:rsidRPr="00F268FD">
        <w:t xml:space="preserve"> automated messaging</w:t>
      </w:r>
      <w:r w:rsidR="0069530B" w:rsidRPr="00F268FD">
        <w:t xml:space="preserve">, </w:t>
      </w:r>
      <w:r w:rsidR="00636484" w:rsidRPr="00F268FD">
        <w:t>call segmentation</w:t>
      </w:r>
      <w:r w:rsidR="0069530B" w:rsidRPr="00F268FD">
        <w:t>,</w:t>
      </w:r>
      <w:r w:rsidRPr="00F268FD">
        <w:t xml:space="preserve"> and an option for the caller to speak to a live </w:t>
      </w:r>
      <w:r w:rsidR="005B785E" w:rsidRPr="00F268FD">
        <w:t xml:space="preserve">CSR </w:t>
      </w:r>
      <w:r w:rsidRPr="00F268FD">
        <w:t>any time during the call.</w:t>
      </w:r>
    </w:p>
    <w:p w14:paraId="2AE88574" w14:textId="16992DE6" w:rsidR="00945D9E" w:rsidRPr="00F268FD" w:rsidRDefault="00945D9E" w:rsidP="00FE7F4C">
      <w:pPr>
        <w:spacing w:line="276" w:lineRule="auto"/>
        <w:rPr>
          <w:rFonts w:cstheme="minorHAnsi"/>
          <w:szCs w:val="24"/>
        </w:rPr>
      </w:pPr>
      <w:r w:rsidRPr="00F268FD">
        <w:rPr>
          <w:rFonts w:cstheme="minorHAnsi"/>
          <w:szCs w:val="24"/>
        </w:rPr>
        <w:t xml:space="preserve">The IVR shall provide callers an estimated wait time to speak to a live CSR and an option to leave a voicemail for a callback </w:t>
      </w:r>
      <w:r w:rsidR="006638BA" w:rsidRPr="00F268FD">
        <w:rPr>
          <w:rFonts w:cstheme="minorHAnsi"/>
          <w:szCs w:val="24"/>
        </w:rPr>
        <w:t>while in the wait que</w:t>
      </w:r>
      <w:r w:rsidR="00F24159" w:rsidRPr="00F268FD">
        <w:rPr>
          <w:rFonts w:cstheme="minorHAnsi"/>
          <w:szCs w:val="24"/>
        </w:rPr>
        <w:t>ue</w:t>
      </w:r>
      <w:r w:rsidRPr="00F268FD">
        <w:rPr>
          <w:rFonts w:cstheme="minorHAnsi"/>
          <w:szCs w:val="24"/>
        </w:rPr>
        <w:t>. The IVR shall provide automatic caller identification, intelligent call routing, and on hold messaging to be developed in coordination with FHKC.</w:t>
      </w:r>
    </w:p>
    <w:p w14:paraId="35547B4C" w14:textId="1C5B46E1" w:rsidR="00945D9E" w:rsidRPr="00F268FD" w:rsidRDefault="008B2A40" w:rsidP="00FE7F4C">
      <w:pPr>
        <w:spacing w:line="276" w:lineRule="auto"/>
        <w:rPr>
          <w:rFonts w:cstheme="minorHAnsi"/>
          <w:szCs w:val="24"/>
        </w:rPr>
      </w:pPr>
      <w:r w:rsidRPr="00F268FD">
        <w:rPr>
          <w:rFonts w:cstheme="minorHAnsi"/>
          <w:szCs w:val="24"/>
        </w:rPr>
        <w:t>A recorded message will play w</w:t>
      </w:r>
      <w:r w:rsidR="00F84570" w:rsidRPr="00F268FD">
        <w:rPr>
          <w:rFonts w:cstheme="minorHAnsi"/>
          <w:szCs w:val="24"/>
        </w:rPr>
        <w:t>hen the IVR is unavailable</w:t>
      </w:r>
      <w:r w:rsidR="00F807E6" w:rsidRPr="00F268FD">
        <w:rPr>
          <w:rFonts w:cstheme="minorHAnsi"/>
          <w:szCs w:val="24"/>
        </w:rPr>
        <w:t xml:space="preserve"> </w:t>
      </w:r>
      <w:r w:rsidRPr="00F268FD">
        <w:rPr>
          <w:rFonts w:cstheme="minorHAnsi"/>
          <w:szCs w:val="24"/>
        </w:rPr>
        <w:t xml:space="preserve">indicating when the IVR will be </w:t>
      </w:r>
      <w:r w:rsidR="008A29D3" w:rsidRPr="00F268FD">
        <w:rPr>
          <w:rFonts w:cstheme="minorHAnsi"/>
          <w:szCs w:val="24"/>
        </w:rPr>
        <w:t>back</w:t>
      </w:r>
      <w:r w:rsidRPr="00F268FD">
        <w:rPr>
          <w:rFonts w:cstheme="minorHAnsi"/>
          <w:szCs w:val="24"/>
        </w:rPr>
        <w:t xml:space="preserve"> online</w:t>
      </w:r>
      <w:r w:rsidR="00DB6558" w:rsidRPr="00F268FD">
        <w:rPr>
          <w:rFonts w:cstheme="minorHAnsi"/>
          <w:szCs w:val="24"/>
        </w:rPr>
        <w:t>, if known</w:t>
      </w:r>
      <w:r w:rsidR="00945D9E" w:rsidRPr="00F268FD">
        <w:rPr>
          <w:rFonts w:cstheme="minorHAnsi"/>
          <w:szCs w:val="24"/>
        </w:rPr>
        <w:t xml:space="preserve">. When </w:t>
      </w:r>
      <w:r w:rsidR="008A29D3" w:rsidRPr="00F268FD">
        <w:rPr>
          <w:rFonts w:cstheme="minorHAnsi"/>
          <w:szCs w:val="24"/>
        </w:rPr>
        <w:t>possible</w:t>
      </w:r>
      <w:r w:rsidR="00945D9E" w:rsidRPr="00F268FD">
        <w:rPr>
          <w:rFonts w:cstheme="minorHAnsi"/>
          <w:szCs w:val="24"/>
        </w:rPr>
        <w:t>, the message shall include the reason for the downtime</w:t>
      </w:r>
      <w:r w:rsidR="00DB6558" w:rsidRPr="00F268FD">
        <w:rPr>
          <w:rFonts w:cstheme="minorHAnsi"/>
          <w:szCs w:val="24"/>
        </w:rPr>
        <w:t>.</w:t>
      </w:r>
      <w:r w:rsidR="00945D9E" w:rsidRPr="00F268FD">
        <w:rPr>
          <w:rFonts w:cstheme="minorHAnsi"/>
          <w:szCs w:val="24"/>
        </w:rPr>
        <w:t xml:space="preserve"> The Parties shall evaluate the effectiveness of the IVR on an annual basis</w:t>
      </w:r>
      <w:r w:rsidR="00121E6D" w:rsidRPr="00F268FD">
        <w:rPr>
          <w:rFonts w:cstheme="minorHAnsi"/>
          <w:szCs w:val="24"/>
        </w:rPr>
        <w:t>,</w:t>
      </w:r>
      <w:r w:rsidR="00945D9E" w:rsidRPr="00F268FD">
        <w:rPr>
          <w:rFonts w:cstheme="minorHAnsi"/>
          <w:szCs w:val="24"/>
        </w:rPr>
        <w:t xml:space="preserve"> and Vendor shall make modifications to the IVR to improve the </w:t>
      </w:r>
      <w:r w:rsidR="003B11E0" w:rsidRPr="00F268FD">
        <w:rPr>
          <w:rFonts w:cstheme="minorHAnsi"/>
          <w:szCs w:val="24"/>
        </w:rPr>
        <w:t>C</w:t>
      </w:r>
      <w:r w:rsidR="00945D9E" w:rsidRPr="00F268FD">
        <w:rPr>
          <w:rFonts w:cstheme="minorHAnsi"/>
          <w:szCs w:val="24"/>
        </w:rPr>
        <w:t>ustomer experience</w:t>
      </w:r>
      <w:r w:rsidR="00A54ABC" w:rsidRPr="00F268FD">
        <w:rPr>
          <w:rFonts w:cstheme="minorHAnsi"/>
          <w:szCs w:val="24"/>
        </w:rPr>
        <w:t xml:space="preserve"> as </w:t>
      </w:r>
      <w:r w:rsidR="003E4F52" w:rsidRPr="00F268FD">
        <w:rPr>
          <w:rFonts w:cstheme="minorHAnsi"/>
          <w:szCs w:val="24"/>
        </w:rPr>
        <w:t>required by FHKC</w:t>
      </w:r>
      <w:r w:rsidR="00945D9E" w:rsidRPr="00F268FD">
        <w:rPr>
          <w:rFonts w:cstheme="minorHAnsi"/>
          <w:szCs w:val="24"/>
        </w:rPr>
        <w:t>.</w:t>
      </w:r>
    </w:p>
    <w:p w14:paraId="050AE961" w14:textId="67474F13" w:rsidR="00945D9E" w:rsidRPr="00F268FD" w:rsidRDefault="0040404F" w:rsidP="006366BE">
      <w:pPr>
        <w:pStyle w:val="Heading4"/>
      </w:pPr>
      <w:r w:rsidRPr="00F268FD">
        <w:t>IVR Support Services</w:t>
      </w:r>
    </w:p>
    <w:p w14:paraId="0251F23F" w14:textId="624F43E5" w:rsidR="00D340EC" w:rsidRPr="00F268FD" w:rsidRDefault="00945D9E" w:rsidP="00D340EC">
      <w:pPr>
        <w:tabs>
          <w:tab w:val="left" w:pos="270"/>
          <w:tab w:val="left" w:pos="360"/>
        </w:tabs>
        <w:spacing w:line="276" w:lineRule="auto"/>
        <w:rPr>
          <w:rFonts w:cstheme="minorHAnsi"/>
          <w:color w:val="000000"/>
          <w:szCs w:val="24"/>
          <w:lang w:val="en-GB"/>
        </w:rPr>
      </w:pPr>
      <w:r w:rsidRPr="00F268FD">
        <w:rPr>
          <w:rFonts w:cstheme="minorHAnsi"/>
          <w:szCs w:val="24"/>
        </w:rPr>
        <w:t>Vendor shall provide</w:t>
      </w:r>
      <w:r w:rsidR="00221CFB" w:rsidRPr="00F268FD">
        <w:rPr>
          <w:rFonts w:cstheme="minorHAnsi"/>
          <w:szCs w:val="24"/>
        </w:rPr>
        <w:t xml:space="preserve"> the following </w:t>
      </w:r>
      <w:r w:rsidR="007A74F2" w:rsidRPr="00F268FD">
        <w:rPr>
          <w:rFonts w:cstheme="minorHAnsi"/>
          <w:szCs w:val="24"/>
        </w:rPr>
        <w:t>IVR</w:t>
      </w:r>
      <w:r w:rsidR="00221CFB" w:rsidRPr="00F268FD">
        <w:rPr>
          <w:rFonts w:cstheme="minorHAnsi"/>
          <w:szCs w:val="24"/>
        </w:rPr>
        <w:t xml:space="preserve"> support services for CEC operations:</w:t>
      </w:r>
      <w:r w:rsidRPr="00F268FD">
        <w:rPr>
          <w:rFonts w:cstheme="minorHAnsi"/>
          <w:szCs w:val="24"/>
        </w:rPr>
        <w:t xml:space="preserve"> </w:t>
      </w:r>
    </w:p>
    <w:p w14:paraId="6B24C639" w14:textId="15EC8F72" w:rsidR="00097767" w:rsidRPr="00F268FD" w:rsidRDefault="00097767" w:rsidP="001C6A29">
      <w:pPr>
        <w:pStyle w:val="ListParagraph"/>
        <w:numPr>
          <w:ilvl w:val="0"/>
          <w:numId w:val="74"/>
        </w:numPr>
        <w:tabs>
          <w:tab w:val="left" w:pos="270"/>
        </w:tabs>
        <w:spacing w:after="120" w:line="276" w:lineRule="auto"/>
        <w:contextualSpacing w:val="0"/>
        <w:rPr>
          <w:rFonts w:cstheme="minorHAnsi"/>
          <w:szCs w:val="24"/>
        </w:rPr>
      </w:pPr>
      <w:r w:rsidRPr="00F268FD">
        <w:rPr>
          <w:rFonts w:cstheme="minorHAnsi"/>
          <w:szCs w:val="24"/>
        </w:rPr>
        <w:t xml:space="preserve">Telephone, voicemail, and email services and systems; </w:t>
      </w:r>
    </w:p>
    <w:p w14:paraId="6EB47E18" w14:textId="391D0DC9" w:rsidR="00C62D86" w:rsidRPr="00F268FD" w:rsidRDefault="00DA68F1" w:rsidP="001C6A29">
      <w:pPr>
        <w:pStyle w:val="ListParagraph"/>
        <w:numPr>
          <w:ilvl w:val="0"/>
          <w:numId w:val="74"/>
        </w:numPr>
        <w:tabs>
          <w:tab w:val="left" w:pos="270"/>
        </w:tabs>
        <w:spacing w:after="120" w:line="276" w:lineRule="auto"/>
        <w:contextualSpacing w:val="0"/>
        <w:rPr>
          <w:rFonts w:cstheme="minorHAnsi"/>
          <w:szCs w:val="24"/>
        </w:rPr>
      </w:pPr>
      <w:r w:rsidRPr="00F268FD">
        <w:rPr>
          <w:rFonts w:cstheme="minorHAnsi"/>
          <w:szCs w:val="24"/>
        </w:rPr>
        <w:t>C</w:t>
      </w:r>
      <w:r w:rsidR="00097767" w:rsidRPr="00F268FD">
        <w:rPr>
          <w:rFonts w:cstheme="minorHAnsi"/>
          <w:szCs w:val="24"/>
        </w:rPr>
        <w:t>all recording and call monitoring Systems</w:t>
      </w:r>
      <w:r w:rsidR="009F060D" w:rsidRPr="00F268FD">
        <w:rPr>
          <w:rFonts w:cstheme="minorHAnsi"/>
          <w:szCs w:val="24"/>
        </w:rPr>
        <w:t>;</w:t>
      </w:r>
    </w:p>
    <w:p w14:paraId="0F803DB4" w14:textId="4FD7E1AD" w:rsidR="00DA68F1" w:rsidRPr="00F268FD" w:rsidRDefault="00DA68F1" w:rsidP="001C6A29">
      <w:pPr>
        <w:pStyle w:val="ListParagraph"/>
        <w:numPr>
          <w:ilvl w:val="0"/>
          <w:numId w:val="74"/>
        </w:numPr>
        <w:tabs>
          <w:tab w:val="left" w:pos="270"/>
        </w:tabs>
        <w:spacing w:after="120" w:line="276" w:lineRule="auto"/>
        <w:contextualSpacing w:val="0"/>
        <w:rPr>
          <w:rFonts w:cstheme="minorHAnsi"/>
          <w:szCs w:val="24"/>
        </w:rPr>
      </w:pPr>
      <w:r w:rsidRPr="00F268FD">
        <w:rPr>
          <w:rFonts w:cstheme="minorHAnsi"/>
          <w:szCs w:val="24"/>
        </w:rPr>
        <w:t> LAN/WAN network services</w:t>
      </w:r>
      <w:r w:rsidR="009F060D" w:rsidRPr="00F268FD">
        <w:rPr>
          <w:rFonts w:cstheme="minorHAnsi"/>
          <w:szCs w:val="24"/>
        </w:rPr>
        <w:t>;</w:t>
      </w:r>
    </w:p>
    <w:p w14:paraId="262AB963" w14:textId="2E067D07" w:rsidR="00DA68F1" w:rsidRPr="00F268FD" w:rsidRDefault="00DA68F1" w:rsidP="001C6A29">
      <w:pPr>
        <w:pStyle w:val="ListParagraph"/>
        <w:numPr>
          <w:ilvl w:val="0"/>
          <w:numId w:val="74"/>
        </w:numPr>
        <w:tabs>
          <w:tab w:val="left" w:pos="270"/>
        </w:tabs>
        <w:spacing w:after="120" w:line="276" w:lineRule="auto"/>
        <w:contextualSpacing w:val="0"/>
        <w:rPr>
          <w:rFonts w:cstheme="minorHAnsi"/>
          <w:szCs w:val="24"/>
        </w:rPr>
      </w:pPr>
      <w:r w:rsidRPr="00F268FD">
        <w:rPr>
          <w:rFonts w:cstheme="minorHAnsi"/>
          <w:szCs w:val="24"/>
        </w:rPr>
        <w:lastRenderedPageBreak/>
        <w:t>data center monitoring</w:t>
      </w:r>
      <w:r w:rsidR="009F060D" w:rsidRPr="00F268FD">
        <w:rPr>
          <w:rFonts w:cstheme="minorHAnsi"/>
          <w:szCs w:val="24"/>
        </w:rPr>
        <w:t>;</w:t>
      </w:r>
    </w:p>
    <w:p w14:paraId="07B2A475" w14:textId="49F74737" w:rsidR="00DA68F1" w:rsidRPr="00F268FD" w:rsidRDefault="00DA68F1" w:rsidP="001C6A29">
      <w:pPr>
        <w:pStyle w:val="ListParagraph"/>
        <w:numPr>
          <w:ilvl w:val="0"/>
          <w:numId w:val="74"/>
        </w:numPr>
        <w:tabs>
          <w:tab w:val="left" w:pos="270"/>
        </w:tabs>
        <w:spacing w:after="120" w:line="276" w:lineRule="auto"/>
        <w:contextualSpacing w:val="0"/>
        <w:rPr>
          <w:rFonts w:cstheme="minorHAnsi"/>
          <w:szCs w:val="24"/>
        </w:rPr>
      </w:pPr>
      <w:r w:rsidRPr="00F268FD">
        <w:rPr>
          <w:rFonts w:cstheme="minorHAnsi"/>
          <w:szCs w:val="24"/>
        </w:rPr>
        <w:t>legal and finance services</w:t>
      </w:r>
      <w:r w:rsidR="009F060D" w:rsidRPr="00F268FD">
        <w:rPr>
          <w:rFonts w:cstheme="minorHAnsi"/>
          <w:szCs w:val="24"/>
        </w:rPr>
        <w:t>;</w:t>
      </w:r>
    </w:p>
    <w:p w14:paraId="7BF7A2A6" w14:textId="2EC024BD" w:rsidR="00DA68F1" w:rsidRPr="00F268FD" w:rsidRDefault="00DA68F1" w:rsidP="001C6A29">
      <w:pPr>
        <w:pStyle w:val="ListParagraph"/>
        <w:numPr>
          <w:ilvl w:val="0"/>
          <w:numId w:val="74"/>
        </w:numPr>
        <w:tabs>
          <w:tab w:val="left" w:pos="270"/>
        </w:tabs>
        <w:spacing w:after="120" w:line="276" w:lineRule="auto"/>
        <w:contextualSpacing w:val="0"/>
        <w:rPr>
          <w:rFonts w:cstheme="minorHAnsi"/>
          <w:szCs w:val="24"/>
        </w:rPr>
      </w:pPr>
      <w:r w:rsidRPr="00F268FD">
        <w:rPr>
          <w:rFonts w:cstheme="minorHAnsi"/>
          <w:szCs w:val="24"/>
        </w:rPr>
        <w:t>maintenance of email application/System</w:t>
      </w:r>
      <w:r w:rsidR="009F060D" w:rsidRPr="00F268FD">
        <w:rPr>
          <w:rFonts w:cstheme="minorHAnsi"/>
          <w:szCs w:val="24"/>
        </w:rPr>
        <w:t>;</w:t>
      </w:r>
    </w:p>
    <w:p w14:paraId="7636A9B2" w14:textId="7EF0D87B" w:rsidR="00DA68F1" w:rsidRPr="00F268FD" w:rsidRDefault="00DA68F1" w:rsidP="001C6A29">
      <w:pPr>
        <w:pStyle w:val="ListParagraph"/>
        <w:numPr>
          <w:ilvl w:val="0"/>
          <w:numId w:val="74"/>
        </w:numPr>
        <w:tabs>
          <w:tab w:val="left" w:pos="270"/>
        </w:tabs>
        <w:spacing w:after="120" w:line="276" w:lineRule="auto"/>
        <w:contextualSpacing w:val="0"/>
        <w:rPr>
          <w:rFonts w:cstheme="minorHAnsi"/>
          <w:szCs w:val="24"/>
        </w:rPr>
      </w:pPr>
      <w:r w:rsidRPr="00F268FD">
        <w:rPr>
          <w:rFonts w:cstheme="minorHAnsi"/>
          <w:szCs w:val="24"/>
        </w:rPr>
        <w:t>patch and antivirus management</w:t>
      </w:r>
      <w:r w:rsidR="009F060D" w:rsidRPr="00F268FD">
        <w:rPr>
          <w:rFonts w:cstheme="minorHAnsi"/>
          <w:szCs w:val="24"/>
        </w:rPr>
        <w:t>;</w:t>
      </w:r>
      <w:r w:rsidRPr="00F268FD">
        <w:rPr>
          <w:rFonts w:cstheme="minorHAnsi"/>
          <w:szCs w:val="24"/>
        </w:rPr>
        <w:t xml:space="preserve"> </w:t>
      </w:r>
    </w:p>
    <w:p w14:paraId="036BA998" w14:textId="438D980E" w:rsidR="00DA68F1" w:rsidRPr="00F268FD" w:rsidRDefault="00DA68F1" w:rsidP="001C6A29">
      <w:pPr>
        <w:pStyle w:val="ListParagraph"/>
        <w:numPr>
          <w:ilvl w:val="0"/>
          <w:numId w:val="74"/>
        </w:numPr>
        <w:tabs>
          <w:tab w:val="left" w:pos="270"/>
        </w:tabs>
        <w:spacing w:after="120" w:line="276" w:lineRule="auto"/>
        <w:contextualSpacing w:val="0"/>
        <w:rPr>
          <w:rFonts w:cstheme="minorHAnsi"/>
          <w:szCs w:val="24"/>
        </w:rPr>
      </w:pPr>
      <w:r w:rsidRPr="00F268FD">
        <w:rPr>
          <w:rFonts w:cstheme="minorHAnsi"/>
          <w:szCs w:val="24"/>
        </w:rPr>
        <w:t>configuration management</w:t>
      </w:r>
      <w:r w:rsidR="009F060D" w:rsidRPr="00F268FD">
        <w:rPr>
          <w:rFonts w:cstheme="minorHAnsi"/>
          <w:szCs w:val="24"/>
        </w:rPr>
        <w:t>;</w:t>
      </w:r>
    </w:p>
    <w:p w14:paraId="4D11F817" w14:textId="235BD2DB" w:rsidR="00DA68F1" w:rsidRPr="00F268FD" w:rsidRDefault="00DA68F1" w:rsidP="001C6A29">
      <w:pPr>
        <w:pStyle w:val="ListParagraph"/>
        <w:numPr>
          <w:ilvl w:val="0"/>
          <w:numId w:val="74"/>
        </w:numPr>
        <w:tabs>
          <w:tab w:val="left" w:pos="270"/>
        </w:tabs>
        <w:spacing w:after="120" w:line="276" w:lineRule="auto"/>
        <w:contextualSpacing w:val="0"/>
        <w:rPr>
          <w:rFonts w:cstheme="minorHAnsi"/>
          <w:szCs w:val="24"/>
        </w:rPr>
      </w:pPr>
      <w:r w:rsidRPr="00F268FD">
        <w:rPr>
          <w:rFonts w:cstheme="minorHAnsi"/>
          <w:szCs w:val="24"/>
        </w:rPr>
        <w:t xml:space="preserve"> centralized Information Technology (IT) asset management</w:t>
      </w:r>
      <w:r w:rsidR="009F060D" w:rsidRPr="00F268FD">
        <w:rPr>
          <w:rFonts w:cstheme="minorHAnsi"/>
          <w:szCs w:val="24"/>
        </w:rPr>
        <w:t>;</w:t>
      </w:r>
      <w:r w:rsidRPr="00F268FD">
        <w:rPr>
          <w:rFonts w:cstheme="minorHAnsi"/>
          <w:szCs w:val="24"/>
        </w:rPr>
        <w:t xml:space="preserve"> and </w:t>
      </w:r>
    </w:p>
    <w:p w14:paraId="6C106BCD" w14:textId="3A904E20" w:rsidR="00DA68F1" w:rsidRPr="00F268FD" w:rsidRDefault="00DA68F1" w:rsidP="001C6A29">
      <w:pPr>
        <w:pStyle w:val="ListParagraph"/>
        <w:numPr>
          <w:ilvl w:val="0"/>
          <w:numId w:val="74"/>
        </w:numPr>
        <w:tabs>
          <w:tab w:val="left" w:pos="270"/>
        </w:tabs>
        <w:spacing w:after="120" w:line="276" w:lineRule="auto"/>
        <w:contextualSpacing w:val="0"/>
        <w:rPr>
          <w:rFonts w:cstheme="minorHAnsi"/>
          <w:szCs w:val="24"/>
        </w:rPr>
      </w:pPr>
      <w:r w:rsidRPr="00F268FD">
        <w:rPr>
          <w:rFonts w:cstheme="minorHAnsi"/>
          <w:szCs w:val="24"/>
        </w:rPr>
        <w:t>Private Branch Exchange (PBX)/Automatic Call Distribution (ACD).</w:t>
      </w:r>
    </w:p>
    <w:p w14:paraId="1BB2E8AF" w14:textId="0ADEBC0E" w:rsidR="00886814" w:rsidRPr="00F268FD" w:rsidRDefault="008A29D3" w:rsidP="001A5EF7">
      <w:pPr>
        <w:pStyle w:val="Heading3"/>
      </w:pPr>
      <w:r w:rsidRPr="00F268FD">
        <w:t xml:space="preserve">Family </w:t>
      </w:r>
      <w:r w:rsidR="00886814" w:rsidRPr="00F268FD">
        <w:t xml:space="preserve">Account </w:t>
      </w:r>
      <w:r w:rsidRPr="00F268FD">
        <w:t>Management</w:t>
      </w:r>
    </w:p>
    <w:p w14:paraId="39954251" w14:textId="5DC331A4" w:rsidR="00886814" w:rsidRPr="00F268FD" w:rsidRDefault="00886814" w:rsidP="00886814">
      <w:pPr>
        <w:tabs>
          <w:tab w:val="left" w:pos="270"/>
          <w:tab w:val="left" w:pos="360"/>
        </w:tabs>
        <w:spacing w:line="276" w:lineRule="auto"/>
        <w:rPr>
          <w:rFonts w:cstheme="minorHAnsi"/>
          <w:kern w:val="2"/>
          <w:szCs w:val="24"/>
        </w:rPr>
      </w:pPr>
      <w:r w:rsidRPr="00F268FD">
        <w:rPr>
          <w:rFonts w:cstheme="minorHAnsi"/>
          <w:kern w:val="2"/>
          <w:szCs w:val="24"/>
        </w:rPr>
        <w:t xml:space="preserve">Vendor shall maintain and update all Family Accounts in the CRM System for any Customer-reported changes or other information received that may affect the Customer’s account, status, or eligibility. All </w:t>
      </w:r>
      <w:r w:rsidR="00EC5BD9" w:rsidRPr="00F268FD">
        <w:rPr>
          <w:rFonts w:cstheme="minorHAnsi"/>
          <w:kern w:val="2"/>
          <w:szCs w:val="24"/>
        </w:rPr>
        <w:t>changes</w:t>
      </w:r>
      <w:r w:rsidRPr="00F268FD">
        <w:rPr>
          <w:rFonts w:cstheme="minorHAnsi"/>
          <w:kern w:val="2"/>
          <w:szCs w:val="24"/>
        </w:rPr>
        <w:t xml:space="preserve"> to these Family Accounts shall be fully documented and tracked as part of the Inquiry management record and serve as the audit log. </w:t>
      </w:r>
    </w:p>
    <w:p w14:paraId="01D2C794" w14:textId="07E4FC65" w:rsidR="000C1773" w:rsidRPr="00F268FD" w:rsidRDefault="000C1773" w:rsidP="001A5EF7">
      <w:pPr>
        <w:pStyle w:val="Heading3"/>
      </w:pPr>
      <w:r w:rsidRPr="00F268FD">
        <w:t>Inquiry Management</w:t>
      </w:r>
    </w:p>
    <w:p w14:paraId="0909F202" w14:textId="44981552" w:rsidR="000B5B4F" w:rsidRPr="00F268FD" w:rsidRDefault="00A00D15" w:rsidP="000C1773">
      <w:pPr>
        <w:tabs>
          <w:tab w:val="left" w:pos="270"/>
          <w:tab w:val="left" w:pos="360"/>
        </w:tabs>
        <w:spacing w:line="276" w:lineRule="auto"/>
        <w:rPr>
          <w:szCs w:val="24"/>
        </w:rPr>
      </w:pPr>
      <w:r w:rsidRPr="00F268FD">
        <w:rPr>
          <w:szCs w:val="24"/>
        </w:rPr>
        <w:t xml:space="preserve">Vendor shall </w:t>
      </w:r>
      <w:r w:rsidR="00CD589B" w:rsidRPr="00F268FD">
        <w:rPr>
          <w:szCs w:val="24"/>
        </w:rPr>
        <w:t>manage all Customer Inquiries</w:t>
      </w:r>
      <w:r w:rsidR="00E16C20" w:rsidRPr="00F268FD">
        <w:rPr>
          <w:szCs w:val="24"/>
        </w:rPr>
        <w:t xml:space="preserve"> across</w:t>
      </w:r>
      <w:r w:rsidR="00B22BDF" w:rsidRPr="00F268FD">
        <w:rPr>
          <w:szCs w:val="24"/>
        </w:rPr>
        <w:t xml:space="preserve"> the</w:t>
      </w:r>
      <w:r w:rsidR="00E16C20" w:rsidRPr="00F268FD">
        <w:rPr>
          <w:szCs w:val="24"/>
        </w:rPr>
        <w:t xml:space="preserve"> communication methods described </w:t>
      </w:r>
      <w:r w:rsidR="00275518" w:rsidRPr="00F268FD">
        <w:rPr>
          <w:szCs w:val="24"/>
        </w:rPr>
        <w:t>in Sections 3.4.8</w:t>
      </w:r>
      <w:r w:rsidR="007C0133" w:rsidRPr="00F268FD">
        <w:rPr>
          <w:szCs w:val="24"/>
        </w:rPr>
        <w:t>.</w:t>
      </w:r>
      <w:r w:rsidR="00275518" w:rsidRPr="00F268FD">
        <w:rPr>
          <w:szCs w:val="24"/>
        </w:rPr>
        <w:t>1 through 3.4.8.4</w:t>
      </w:r>
      <w:r w:rsidR="00E16C20" w:rsidRPr="00F268FD">
        <w:rPr>
          <w:szCs w:val="24"/>
        </w:rPr>
        <w:t xml:space="preserve">. </w:t>
      </w:r>
      <w:r w:rsidR="00CC535E" w:rsidRPr="00F268FD">
        <w:rPr>
          <w:szCs w:val="24"/>
        </w:rPr>
        <w:t xml:space="preserve">All incoming </w:t>
      </w:r>
      <w:r w:rsidR="00A771E3" w:rsidRPr="00F268FD">
        <w:rPr>
          <w:szCs w:val="24"/>
        </w:rPr>
        <w:t>Inquiries</w:t>
      </w:r>
      <w:r w:rsidR="00CC535E" w:rsidRPr="00F268FD">
        <w:rPr>
          <w:szCs w:val="24"/>
        </w:rPr>
        <w:t xml:space="preserve"> shall be logged</w:t>
      </w:r>
      <w:r w:rsidR="00680276" w:rsidRPr="00F268FD">
        <w:rPr>
          <w:szCs w:val="24"/>
        </w:rPr>
        <w:t xml:space="preserve"> </w:t>
      </w:r>
      <w:r w:rsidR="00641FC3" w:rsidRPr="00F268FD">
        <w:rPr>
          <w:szCs w:val="24"/>
        </w:rPr>
        <w:t>and linked to</w:t>
      </w:r>
      <w:r w:rsidR="00680276" w:rsidRPr="00F268FD">
        <w:rPr>
          <w:szCs w:val="24"/>
        </w:rPr>
        <w:t xml:space="preserve"> the </w:t>
      </w:r>
      <w:r w:rsidR="00344448" w:rsidRPr="00F268FD">
        <w:rPr>
          <w:szCs w:val="24"/>
        </w:rPr>
        <w:t>Family A</w:t>
      </w:r>
      <w:r w:rsidR="00680276" w:rsidRPr="00F268FD">
        <w:rPr>
          <w:szCs w:val="24"/>
        </w:rPr>
        <w:t>ccount</w:t>
      </w:r>
      <w:r w:rsidR="00960BAA" w:rsidRPr="00F268FD">
        <w:rPr>
          <w:szCs w:val="24"/>
        </w:rPr>
        <w:t xml:space="preserve"> or</w:t>
      </w:r>
      <w:r w:rsidR="00092180" w:rsidRPr="00F268FD">
        <w:rPr>
          <w:szCs w:val="24"/>
        </w:rPr>
        <w:t xml:space="preserve"> </w:t>
      </w:r>
      <w:r w:rsidR="00EC5BD9" w:rsidRPr="00F268FD">
        <w:rPr>
          <w:szCs w:val="24"/>
        </w:rPr>
        <w:t xml:space="preserve">under </w:t>
      </w:r>
      <w:r w:rsidR="00092180" w:rsidRPr="00F268FD">
        <w:rPr>
          <w:szCs w:val="24"/>
        </w:rPr>
        <w:t>an account created for individuals</w:t>
      </w:r>
      <w:r w:rsidR="00EC5BD9" w:rsidRPr="00F268FD">
        <w:rPr>
          <w:szCs w:val="24"/>
        </w:rPr>
        <w:t xml:space="preserve"> without a Family Account</w:t>
      </w:r>
      <w:r w:rsidR="00082C28" w:rsidRPr="00F268FD">
        <w:rPr>
          <w:szCs w:val="24"/>
        </w:rPr>
        <w:t xml:space="preserve">. </w:t>
      </w:r>
      <w:r w:rsidR="004C3A4A" w:rsidRPr="00F268FD">
        <w:rPr>
          <w:szCs w:val="24"/>
        </w:rPr>
        <w:t>For the Family Account, e</w:t>
      </w:r>
      <w:r w:rsidR="00082C28" w:rsidRPr="00F268FD">
        <w:rPr>
          <w:szCs w:val="24"/>
        </w:rPr>
        <w:t xml:space="preserve">ach </w:t>
      </w:r>
      <w:r w:rsidR="00675C7B" w:rsidRPr="00F268FD">
        <w:rPr>
          <w:szCs w:val="24"/>
        </w:rPr>
        <w:t>Inquiry management record</w:t>
      </w:r>
      <w:r w:rsidR="00082C28" w:rsidRPr="00F268FD">
        <w:rPr>
          <w:szCs w:val="24"/>
        </w:rPr>
        <w:t xml:space="preserve"> </w:t>
      </w:r>
      <w:r w:rsidR="00675C7B" w:rsidRPr="00F268FD">
        <w:rPr>
          <w:szCs w:val="24"/>
        </w:rPr>
        <w:t>shall contain</w:t>
      </w:r>
      <w:r w:rsidR="00E85F45" w:rsidRPr="00F268FD">
        <w:rPr>
          <w:szCs w:val="24"/>
        </w:rPr>
        <w:t xml:space="preserve">, at a minimum, </w:t>
      </w:r>
      <w:r w:rsidR="00A771E3" w:rsidRPr="00F268FD">
        <w:rPr>
          <w:szCs w:val="24"/>
        </w:rPr>
        <w:t>a unique referen</w:t>
      </w:r>
      <w:r w:rsidR="00D67109" w:rsidRPr="00F268FD">
        <w:rPr>
          <w:szCs w:val="24"/>
        </w:rPr>
        <w:t>c</w:t>
      </w:r>
      <w:r w:rsidR="00A771E3" w:rsidRPr="00F268FD">
        <w:rPr>
          <w:szCs w:val="24"/>
        </w:rPr>
        <w:t>e number</w:t>
      </w:r>
      <w:r w:rsidR="003A6EBB" w:rsidRPr="00F268FD">
        <w:rPr>
          <w:szCs w:val="24"/>
        </w:rPr>
        <w:t>;</w:t>
      </w:r>
      <w:r w:rsidR="00A771E3" w:rsidRPr="00F268FD">
        <w:rPr>
          <w:szCs w:val="24"/>
        </w:rPr>
        <w:t xml:space="preserve"> </w:t>
      </w:r>
      <w:r w:rsidR="003A6EBB" w:rsidRPr="00F268FD">
        <w:rPr>
          <w:szCs w:val="24"/>
        </w:rPr>
        <w:t xml:space="preserve">Inquiry type; </w:t>
      </w:r>
      <w:r w:rsidR="003B00F5" w:rsidRPr="00F268FD">
        <w:rPr>
          <w:szCs w:val="24"/>
        </w:rPr>
        <w:t xml:space="preserve">research conducted, </w:t>
      </w:r>
      <w:r w:rsidR="003A6EBB" w:rsidRPr="00F268FD">
        <w:rPr>
          <w:szCs w:val="24"/>
        </w:rPr>
        <w:t xml:space="preserve">if any; </w:t>
      </w:r>
      <w:r w:rsidR="00E85F45" w:rsidRPr="00F268FD">
        <w:rPr>
          <w:szCs w:val="24"/>
        </w:rPr>
        <w:t>actions</w:t>
      </w:r>
      <w:r w:rsidR="00C86177" w:rsidRPr="00F268FD">
        <w:rPr>
          <w:szCs w:val="24"/>
        </w:rPr>
        <w:t xml:space="preserve"> taken</w:t>
      </w:r>
      <w:r w:rsidR="003A6EBB" w:rsidRPr="00F268FD">
        <w:rPr>
          <w:szCs w:val="24"/>
        </w:rPr>
        <w:t>;</w:t>
      </w:r>
      <w:r w:rsidR="00E85F45" w:rsidRPr="00F268FD">
        <w:rPr>
          <w:szCs w:val="24"/>
        </w:rPr>
        <w:t xml:space="preserve"> </w:t>
      </w:r>
      <w:r w:rsidR="00F94686" w:rsidRPr="00F268FD">
        <w:rPr>
          <w:szCs w:val="24"/>
        </w:rPr>
        <w:t>dates</w:t>
      </w:r>
      <w:r w:rsidR="004C3A4A" w:rsidRPr="00F268FD">
        <w:rPr>
          <w:szCs w:val="24"/>
        </w:rPr>
        <w:t>;</w:t>
      </w:r>
      <w:r w:rsidR="00211883" w:rsidRPr="00F268FD">
        <w:rPr>
          <w:szCs w:val="24"/>
        </w:rPr>
        <w:t xml:space="preserve"> </w:t>
      </w:r>
      <w:r w:rsidR="00E94B66" w:rsidRPr="00F268FD">
        <w:rPr>
          <w:szCs w:val="24"/>
        </w:rPr>
        <w:t xml:space="preserve">and </w:t>
      </w:r>
      <w:r w:rsidR="00211883" w:rsidRPr="00F268FD">
        <w:rPr>
          <w:szCs w:val="24"/>
        </w:rPr>
        <w:t>all contacts related to the Inquiry.</w:t>
      </w:r>
      <w:r w:rsidR="00B53973" w:rsidRPr="00F268FD">
        <w:rPr>
          <w:szCs w:val="24"/>
        </w:rPr>
        <w:t xml:space="preserve"> For </w:t>
      </w:r>
      <w:r w:rsidR="00D8112E" w:rsidRPr="00F268FD">
        <w:rPr>
          <w:szCs w:val="24"/>
        </w:rPr>
        <w:t>individual</w:t>
      </w:r>
      <w:r w:rsidR="000779D7" w:rsidRPr="00F268FD">
        <w:rPr>
          <w:szCs w:val="24"/>
        </w:rPr>
        <w:t>s</w:t>
      </w:r>
      <w:r w:rsidR="00D8112E" w:rsidRPr="00F268FD">
        <w:rPr>
          <w:szCs w:val="24"/>
        </w:rPr>
        <w:t xml:space="preserve"> without a Family Account</w:t>
      </w:r>
      <w:r w:rsidR="00B53973" w:rsidRPr="00F268FD">
        <w:rPr>
          <w:szCs w:val="24"/>
        </w:rPr>
        <w:t xml:space="preserve">, Vendor and FHKC shall determine what information should be requested and how it should be </w:t>
      </w:r>
      <w:r w:rsidR="00B1646D" w:rsidRPr="00F268FD">
        <w:rPr>
          <w:szCs w:val="24"/>
        </w:rPr>
        <w:t>logged</w:t>
      </w:r>
      <w:r w:rsidR="00B53973" w:rsidRPr="00F268FD">
        <w:rPr>
          <w:szCs w:val="24"/>
        </w:rPr>
        <w:t>.</w:t>
      </w:r>
    </w:p>
    <w:p w14:paraId="0E3F27AD" w14:textId="777CCFB0" w:rsidR="000C1773" w:rsidRPr="00F268FD" w:rsidRDefault="00A5320B" w:rsidP="000C1773">
      <w:pPr>
        <w:tabs>
          <w:tab w:val="left" w:pos="270"/>
          <w:tab w:val="left" w:pos="360"/>
        </w:tabs>
        <w:spacing w:line="276" w:lineRule="auto"/>
        <w:rPr>
          <w:szCs w:val="24"/>
        </w:rPr>
      </w:pPr>
      <w:r w:rsidRPr="00F268FD">
        <w:rPr>
          <w:szCs w:val="24"/>
        </w:rPr>
        <w:t xml:space="preserve">Vendor shall respond to Inquiries as required </w:t>
      </w:r>
      <w:r w:rsidR="00223539" w:rsidRPr="00F268FD">
        <w:rPr>
          <w:szCs w:val="24"/>
        </w:rPr>
        <w:t xml:space="preserve">in Appendix B. For </w:t>
      </w:r>
      <w:r w:rsidR="000C1773" w:rsidRPr="00F268FD">
        <w:rPr>
          <w:szCs w:val="24"/>
        </w:rPr>
        <w:t>Inquiries received after business hours</w:t>
      </w:r>
      <w:r w:rsidR="00EC36C7" w:rsidRPr="00F268FD">
        <w:rPr>
          <w:szCs w:val="24"/>
        </w:rPr>
        <w:t xml:space="preserve">, Vendor shall </w:t>
      </w:r>
      <w:r w:rsidR="006D24AF" w:rsidRPr="00F268FD">
        <w:rPr>
          <w:szCs w:val="24"/>
        </w:rPr>
        <w:t>resolve</w:t>
      </w:r>
      <w:r w:rsidR="000C1773" w:rsidRPr="00F268FD">
        <w:rPr>
          <w:szCs w:val="24"/>
        </w:rPr>
        <w:t xml:space="preserve"> </w:t>
      </w:r>
      <w:r w:rsidR="006D24AF" w:rsidRPr="00F268FD">
        <w:rPr>
          <w:szCs w:val="24"/>
        </w:rPr>
        <w:t xml:space="preserve">Inquiries </w:t>
      </w:r>
      <w:r w:rsidR="000E473C" w:rsidRPr="00F268FD">
        <w:rPr>
          <w:szCs w:val="24"/>
        </w:rPr>
        <w:t xml:space="preserve">that do not require </w:t>
      </w:r>
      <w:r w:rsidR="001616C3" w:rsidRPr="00F268FD">
        <w:rPr>
          <w:szCs w:val="24"/>
        </w:rPr>
        <w:t>research</w:t>
      </w:r>
      <w:r w:rsidR="0089386F" w:rsidRPr="00F268FD">
        <w:rPr>
          <w:szCs w:val="24"/>
        </w:rPr>
        <w:t xml:space="preserve"> (e.g., information is readily available in the CRM System or knowledge base)</w:t>
      </w:r>
      <w:r w:rsidR="001616C3" w:rsidRPr="00F268FD">
        <w:rPr>
          <w:szCs w:val="24"/>
        </w:rPr>
        <w:t xml:space="preserve"> </w:t>
      </w:r>
      <w:r w:rsidR="000C1773" w:rsidRPr="00F268FD">
        <w:rPr>
          <w:szCs w:val="24"/>
        </w:rPr>
        <w:t xml:space="preserve">no later than the next Business Day. Inquiries </w:t>
      </w:r>
      <w:r w:rsidR="00AD152A" w:rsidRPr="00F268FD">
        <w:rPr>
          <w:szCs w:val="24"/>
        </w:rPr>
        <w:t>that require research</w:t>
      </w:r>
      <w:r w:rsidR="000C1773" w:rsidRPr="00F268FD">
        <w:rPr>
          <w:szCs w:val="24"/>
        </w:rPr>
        <w:t xml:space="preserve"> </w:t>
      </w:r>
      <w:r w:rsidR="009946D5" w:rsidRPr="00F268FD">
        <w:rPr>
          <w:szCs w:val="24"/>
        </w:rPr>
        <w:t xml:space="preserve">are “cases” and </w:t>
      </w:r>
      <w:r w:rsidR="009554A2" w:rsidRPr="00F268FD">
        <w:rPr>
          <w:szCs w:val="24"/>
        </w:rPr>
        <w:t>shall</w:t>
      </w:r>
      <w:r w:rsidR="000C1773" w:rsidRPr="00F268FD">
        <w:rPr>
          <w:szCs w:val="24"/>
        </w:rPr>
        <w:t xml:space="preserve"> be resolved </w:t>
      </w:r>
      <w:r w:rsidR="00AF4E95" w:rsidRPr="00F268FD">
        <w:rPr>
          <w:szCs w:val="24"/>
        </w:rPr>
        <w:t xml:space="preserve">as required by </w:t>
      </w:r>
      <w:r w:rsidR="00747271" w:rsidRPr="00F268FD">
        <w:rPr>
          <w:szCs w:val="24"/>
        </w:rPr>
        <w:t>Appendix B</w:t>
      </w:r>
      <w:r w:rsidR="000C1773" w:rsidRPr="00F268FD">
        <w:rPr>
          <w:szCs w:val="24"/>
        </w:rPr>
        <w:t>.</w:t>
      </w:r>
      <w:r w:rsidR="00B03AE4" w:rsidRPr="00F268FD">
        <w:rPr>
          <w:szCs w:val="24"/>
        </w:rPr>
        <w:t xml:space="preserve"> </w:t>
      </w:r>
      <w:r w:rsidR="00FA3A6D" w:rsidRPr="00F268FD">
        <w:rPr>
          <w:kern w:val="2"/>
          <w:szCs w:val="24"/>
        </w:rPr>
        <w:t>Vendor shall exercise reasonable judgment on whether its substantive response should be via</w:t>
      </w:r>
      <w:r w:rsidR="00B672D2" w:rsidRPr="00F268FD">
        <w:rPr>
          <w:kern w:val="2"/>
          <w:szCs w:val="24"/>
        </w:rPr>
        <w:t xml:space="preserve"> phone,</w:t>
      </w:r>
      <w:r w:rsidR="00FA3A6D" w:rsidRPr="00F268FD">
        <w:rPr>
          <w:kern w:val="2"/>
          <w:szCs w:val="24"/>
        </w:rPr>
        <w:t xml:space="preserve"> email, </w:t>
      </w:r>
      <w:r w:rsidR="00B672D2" w:rsidRPr="00F268FD">
        <w:rPr>
          <w:kern w:val="2"/>
          <w:szCs w:val="24"/>
        </w:rPr>
        <w:t xml:space="preserve">regular mail, </w:t>
      </w:r>
      <w:r w:rsidR="00FA3A6D" w:rsidRPr="00F268FD">
        <w:rPr>
          <w:kern w:val="2"/>
          <w:szCs w:val="24"/>
        </w:rPr>
        <w:t>social media,</w:t>
      </w:r>
      <w:r w:rsidR="00DD0CF7" w:rsidRPr="00F268FD">
        <w:rPr>
          <w:kern w:val="2"/>
          <w:szCs w:val="24"/>
        </w:rPr>
        <w:t xml:space="preserve"> or</w:t>
      </w:r>
      <w:r w:rsidR="00FA3A6D" w:rsidRPr="00F268FD">
        <w:rPr>
          <w:kern w:val="2"/>
          <w:szCs w:val="24"/>
        </w:rPr>
        <w:t xml:space="preserve"> webchat based on the content and tone of the Inquiry</w:t>
      </w:r>
      <w:r w:rsidR="00AD260B" w:rsidRPr="00F268FD">
        <w:rPr>
          <w:kern w:val="2"/>
          <w:szCs w:val="24"/>
        </w:rPr>
        <w:t xml:space="preserve"> </w:t>
      </w:r>
      <w:r w:rsidR="00395E3A" w:rsidRPr="00F268FD">
        <w:rPr>
          <w:kern w:val="2"/>
          <w:szCs w:val="24"/>
        </w:rPr>
        <w:t xml:space="preserve">and </w:t>
      </w:r>
      <w:r w:rsidR="00C62432" w:rsidRPr="00F268FD">
        <w:rPr>
          <w:kern w:val="2"/>
          <w:szCs w:val="24"/>
        </w:rPr>
        <w:t>FHKC-</w:t>
      </w:r>
      <w:r w:rsidR="00716CA6" w:rsidRPr="00F268FD">
        <w:rPr>
          <w:kern w:val="2"/>
          <w:szCs w:val="24"/>
        </w:rPr>
        <w:t>approved policies</w:t>
      </w:r>
      <w:r w:rsidR="00FA3A6D" w:rsidRPr="00F268FD">
        <w:rPr>
          <w:kern w:val="2"/>
          <w:szCs w:val="24"/>
        </w:rPr>
        <w:t>.</w:t>
      </w:r>
      <w:r w:rsidR="00CC191D" w:rsidRPr="00F268FD">
        <w:rPr>
          <w:szCs w:val="24"/>
        </w:rPr>
        <w:t xml:space="preserve"> </w:t>
      </w:r>
    </w:p>
    <w:p w14:paraId="009B8296" w14:textId="574ED1E0" w:rsidR="00CC191D" w:rsidRPr="00F268FD" w:rsidRDefault="00CC191D" w:rsidP="00CC191D">
      <w:pPr>
        <w:tabs>
          <w:tab w:val="left" w:pos="270"/>
          <w:tab w:val="left" w:pos="360"/>
        </w:tabs>
        <w:spacing w:line="276" w:lineRule="auto"/>
        <w:rPr>
          <w:rFonts w:cstheme="minorHAnsi"/>
          <w:szCs w:val="24"/>
        </w:rPr>
      </w:pPr>
      <w:r w:rsidRPr="00F268FD">
        <w:rPr>
          <w:rFonts w:cstheme="minorHAnsi"/>
          <w:szCs w:val="24"/>
        </w:rPr>
        <w:t>The CSR shall enter information about a</w:t>
      </w:r>
      <w:r w:rsidR="00A64D63" w:rsidRPr="00F268FD">
        <w:rPr>
          <w:rFonts w:cstheme="minorHAnsi"/>
          <w:szCs w:val="24"/>
        </w:rPr>
        <w:t>n Inquiry</w:t>
      </w:r>
      <w:r w:rsidR="000A03A2" w:rsidRPr="00F268FD">
        <w:rPr>
          <w:rFonts w:cstheme="minorHAnsi"/>
          <w:szCs w:val="24"/>
        </w:rPr>
        <w:t xml:space="preserve"> and</w:t>
      </w:r>
      <w:r w:rsidR="008F4072" w:rsidRPr="00F268FD">
        <w:rPr>
          <w:rFonts w:cstheme="minorHAnsi"/>
          <w:szCs w:val="24"/>
        </w:rPr>
        <w:t xml:space="preserve"> a case</w:t>
      </w:r>
      <w:r w:rsidR="00172B2A" w:rsidRPr="00F268FD">
        <w:rPr>
          <w:rFonts w:cstheme="minorHAnsi"/>
          <w:szCs w:val="24"/>
        </w:rPr>
        <w:t xml:space="preserve"> </w:t>
      </w:r>
      <w:r w:rsidRPr="00F268FD">
        <w:rPr>
          <w:rFonts w:cstheme="minorHAnsi"/>
          <w:szCs w:val="24"/>
        </w:rPr>
        <w:t xml:space="preserve">into the CRM System for resolution by Vendor or FHKC, as applicable. In addition to being able to view all </w:t>
      </w:r>
      <w:r w:rsidR="00A64D63" w:rsidRPr="00F268FD">
        <w:rPr>
          <w:rFonts w:cstheme="minorHAnsi"/>
          <w:szCs w:val="24"/>
        </w:rPr>
        <w:t>Inquiries</w:t>
      </w:r>
      <w:r w:rsidR="000A03A2" w:rsidRPr="00F268FD">
        <w:rPr>
          <w:rFonts w:cstheme="minorHAnsi"/>
          <w:szCs w:val="24"/>
        </w:rPr>
        <w:t xml:space="preserve"> and cases</w:t>
      </w:r>
      <w:r w:rsidRPr="00F268FD">
        <w:rPr>
          <w:rFonts w:cstheme="minorHAnsi"/>
          <w:szCs w:val="24"/>
        </w:rPr>
        <w:t xml:space="preserve">, FHKC shall have the ability to update FHKC-assigned </w:t>
      </w:r>
      <w:r w:rsidR="00A64D63" w:rsidRPr="00F268FD">
        <w:rPr>
          <w:rFonts w:cstheme="minorHAnsi"/>
          <w:szCs w:val="24"/>
        </w:rPr>
        <w:t xml:space="preserve">Inquiries </w:t>
      </w:r>
      <w:r w:rsidR="000A03A2" w:rsidRPr="00F268FD">
        <w:rPr>
          <w:rFonts w:cstheme="minorHAnsi"/>
          <w:szCs w:val="24"/>
        </w:rPr>
        <w:t xml:space="preserve">and cases </w:t>
      </w:r>
      <w:r w:rsidRPr="00F268FD">
        <w:rPr>
          <w:rFonts w:cstheme="minorHAnsi"/>
          <w:szCs w:val="24"/>
        </w:rPr>
        <w:t xml:space="preserve">and the ability to create </w:t>
      </w:r>
      <w:r w:rsidR="00172B2A" w:rsidRPr="00F268FD">
        <w:rPr>
          <w:rFonts w:cstheme="minorHAnsi"/>
          <w:szCs w:val="24"/>
        </w:rPr>
        <w:t xml:space="preserve">new Inquiries </w:t>
      </w:r>
      <w:r w:rsidRPr="00F268FD">
        <w:rPr>
          <w:rFonts w:cstheme="minorHAnsi"/>
          <w:szCs w:val="24"/>
        </w:rPr>
        <w:t>within the CRM System.</w:t>
      </w:r>
    </w:p>
    <w:p w14:paraId="42ECA3C3" w14:textId="3E1F72DF" w:rsidR="00097B55" w:rsidRPr="00F268FD" w:rsidRDefault="00097B55" w:rsidP="00097B55">
      <w:pPr>
        <w:tabs>
          <w:tab w:val="left" w:pos="270"/>
        </w:tabs>
        <w:rPr>
          <w:rFonts w:cstheme="minorHAnsi"/>
          <w:szCs w:val="24"/>
        </w:rPr>
      </w:pPr>
      <w:r w:rsidRPr="00F268FD">
        <w:rPr>
          <w:rFonts w:cstheme="minorHAnsi"/>
          <w:szCs w:val="24"/>
        </w:rPr>
        <w:lastRenderedPageBreak/>
        <w:t>Vendor shall answer requests for information regarding any FHKC business function in a timely manner so decisions can be supported and any needed responses can be provided to request</w:t>
      </w:r>
      <w:r w:rsidR="00FA652C" w:rsidRPr="00F268FD">
        <w:rPr>
          <w:rFonts w:cstheme="minorHAnsi"/>
          <w:szCs w:val="24"/>
        </w:rPr>
        <w:t>e</w:t>
      </w:r>
      <w:r w:rsidRPr="00F268FD">
        <w:rPr>
          <w:rFonts w:cstheme="minorHAnsi"/>
          <w:szCs w:val="24"/>
        </w:rPr>
        <w:t xml:space="preserve">r. </w:t>
      </w:r>
    </w:p>
    <w:p w14:paraId="3F36EFC6" w14:textId="06FBF776" w:rsidR="005A0194" w:rsidRPr="00F268FD" w:rsidRDefault="005A0194" w:rsidP="00097B55">
      <w:pPr>
        <w:tabs>
          <w:tab w:val="left" w:pos="270"/>
        </w:tabs>
        <w:rPr>
          <w:rFonts w:cstheme="minorHAnsi"/>
          <w:szCs w:val="24"/>
        </w:rPr>
      </w:pPr>
      <w:r w:rsidRPr="00F268FD">
        <w:rPr>
          <w:kern w:val="2"/>
          <w:szCs w:val="24"/>
        </w:rPr>
        <w:t>Vendor shall document and track all Inquiries</w:t>
      </w:r>
      <w:r w:rsidR="005038AB" w:rsidRPr="00F268FD">
        <w:rPr>
          <w:kern w:val="2"/>
          <w:szCs w:val="24"/>
        </w:rPr>
        <w:t xml:space="preserve"> and cases</w:t>
      </w:r>
      <w:r w:rsidRPr="00F268FD">
        <w:rPr>
          <w:kern w:val="2"/>
          <w:szCs w:val="24"/>
        </w:rPr>
        <w:t xml:space="preserve">, analyze the effectiveness of </w:t>
      </w:r>
      <w:r w:rsidR="00E374FE" w:rsidRPr="00F268FD">
        <w:rPr>
          <w:kern w:val="2"/>
          <w:szCs w:val="24"/>
        </w:rPr>
        <w:t>communications</w:t>
      </w:r>
      <w:r w:rsidRPr="00F268FD">
        <w:rPr>
          <w:kern w:val="2"/>
          <w:szCs w:val="24"/>
        </w:rPr>
        <w:t xml:space="preserve">, and propose </w:t>
      </w:r>
      <w:r w:rsidR="00E374FE" w:rsidRPr="00F268FD">
        <w:rPr>
          <w:kern w:val="2"/>
          <w:szCs w:val="24"/>
        </w:rPr>
        <w:t xml:space="preserve">improvements </w:t>
      </w:r>
      <w:r w:rsidRPr="00F268FD">
        <w:rPr>
          <w:kern w:val="2"/>
          <w:szCs w:val="24"/>
        </w:rPr>
        <w:t>to FHKC.</w:t>
      </w:r>
    </w:p>
    <w:p w14:paraId="1A92EB3B" w14:textId="77777777" w:rsidR="000C1773" w:rsidRPr="00F268FD" w:rsidRDefault="000C1773" w:rsidP="006366BE">
      <w:pPr>
        <w:pStyle w:val="Heading4"/>
      </w:pPr>
      <w:r w:rsidRPr="00F268FD">
        <w:t>Inbound Calls</w:t>
      </w:r>
    </w:p>
    <w:p w14:paraId="1156E4BE" w14:textId="1A9F7639" w:rsidR="000C1773" w:rsidRPr="00F268FD" w:rsidRDefault="000C1773" w:rsidP="000C1773">
      <w:pPr>
        <w:tabs>
          <w:tab w:val="left" w:pos="270"/>
          <w:tab w:val="left" w:pos="360"/>
        </w:tabs>
        <w:spacing w:line="276" w:lineRule="auto"/>
        <w:rPr>
          <w:rFonts w:cstheme="minorHAnsi"/>
          <w:szCs w:val="24"/>
        </w:rPr>
      </w:pPr>
      <w:r w:rsidRPr="00F268FD">
        <w:rPr>
          <w:rFonts w:cstheme="minorHAnsi"/>
          <w:szCs w:val="24"/>
        </w:rPr>
        <w:t>Vendor shall use the FHKC-provided</w:t>
      </w:r>
      <w:r w:rsidR="00C2701D" w:rsidRPr="00F268FD">
        <w:rPr>
          <w:rFonts w:cstheme="minorHAnsi"/>
          <w:szCs w:val="24"/>
        </w:rPr>
        <w:t>,</w:t>
      </w:r>
      <w:r w:rsidRPr="00F268FD">
        <w:rPr>
          <w:rFonts w:cstheme="minorHAnsi"/>
          <w:szCs w:val="24"/>
        </w:rPr>
        <w:t xml:space="preserve"> toll-free phone number to provide Customer support. Vendor shall manage calls through automated telephonic systems with web-based accessibility and a CEC that </w:t>
      </w:r>
      <w:r w:rsidR="00E33102" w:rsidRPr="00F268FD">
        <w:rPr>
          <w:rFonts w:cstheme="minorHAnsi"/>
          <w:szCs w:val="24"/>
        </w:rPr>
        <w:t xml:space="preserve">records, </w:t>
      </w:r>
      <w:r w:rsidRPr="00F268FD">
        <w:rPr>
          <w:rFonts w:cstheme="minorHAnsi"/>
          <w:szCs w:val="24"/>
        </w:rPr>
        <w:t xml:space="preserve">tracks, manages, and reports on inbound calls. </w:t>
      </w:r>
    </w:p>
    <w:p w14:paraId="4D920A3D" w14:textId="04883D56" w:rsidR="000C1773" w:rsidRPr="00F268FD" w:rsidRDefault="000C1773" w:rsidP="000C1773">
      <w:pPr>
        <w:tabs>
          <w:tab w:val="left" w:pos="270"/>
        </w:tabs>
        <w:spacing w:line="259" w:lineRule="auto"/>
        <w:rPr>
          <w:rFonts w:eastAsia="Calibri" w:cs="Calibri"/>
          <w:szCs w:val="24"/>
        </w:rPr>
      </w:pPr>
      <w:r w:rsidRPr="00F268FD">
        <w:rPr>
          <w:rFonts w:eastAsia="Calibri" w:cs="Calibri"/>
          <w:szCs w:val="24"/>
        </w:rPr>
        <w:t xml:space="preserve">CSRs shall answer and resolve </w:t>
      </w:r>
      <w:r w:rsidR="000927A7" w:rsidRPr="00F268FD">
        <w:rPr>
          <w:rFonts w:eastAsia="Calibri" w:cs="Calibri"/>
          <w:szCs w:val="24"/>
        </w:rPr>
        <w:t xml:space="preserve">Inquiries </w:t>
      </w:r>
      <w:r w:rsidRPr="00F268FD">
        <w:rPr>
          <w:rFonts w:eastAsia="Calibri" w:cs="Calibri"/>
          <w:szCs w:val="24"/>
        </w:rPr>
        <w:t xml:space="preserve">related to the following topics, at a minimum: </w:t>
      </w:r>
      <w:r w:rsidR="00097499" w:rsidRPr="00F268FD">
        <w:rPr>
          <w:rFonts w:eastAsia="Calibri" w:cs="Calibri"/>
          <w:szCs w:val="24"/>
        </w:rPr>
        <w:t>Florida KidCare Application</w:t>
      </w:r>
      <w:r w:rsidRPr="00F268FD">
        <w:rPr>
          <w:rFonts w:eastAsia="Calibri" w:cs="Calibri"/>
          <w:szCs w:val="24"/>
        </w:rPr>
        <w:t xml:space="preserve"> completion; </w:t>
      </w:r>
      <w:r w:rsidR="00097499" w:rsidRPr="00F268FD">
        <w:rPr>
          <w:rFonts w:eastAsia="Calibri" w:cs="Calibri"/>
          <w:szCs w:val="24"/>
        </w:rPr>
        <w:t>Florida KidCare Application</w:t>
      </w:r>
      <w:r w:rsidRPr="00F268FD">
        <w:rPr>
          <w:rFonts w:eastAsia="Calibri" w:cs="Calibri"/>
          <w:szCs w:val="24"/>
        </w:rPr>
        <w:t xml:space="preserve"> processing status; eligibility determination, redetermination, and </w:t>
      </w:r>
      <w:r w:rsidR="00A021D0" w:rsidRPr="00F268FD">
        <w:rPr>
          <w:rFonts w:eastAsia="Calibri" w:cs="Calibri"/>
          <w:szCs w:val="24"/>
        </w:rPr>
        <w:t xml:space="preserve">annual </w:t>
      </w:r>
      <w:r w:rsidRPr="00F268FD">
        <w:rPr>
          <w:rFonts w:eastAsia="Calibri" w:cs="Calibri"/>
          <w:szCs w:val="24"/>
        </w:rPr>
        <w:t xml:space="preserve">renewal determination; enrollment status; payment status; and document requirements related to these topics. CSRs shall assist callers with completing </w:t>
      </w:r>
      <w:r w:rsidR="00097499" w:rsidRPr="00F268FD">
        <w:rPr>
          <w:rFonts w:eastAsia="Calibri" w:cs="Calibri"/>
          <w:szCs w:val="24"/>
        </w:rPr>
        <w:t>Florida KidCare Application</w:t>
      </w:r>
      <w:r w:rsidRPr="00F268FD">
        <w:rPr>
          <w:rFonts w:eastAsia="Calibri" w:cs="Calibri"/>
          <w:szCs w:val="24"/>
        </w:rPr>
        <w:t xml:space="preserve">s and, in accordance with 42 CFR § 435.907, shall complete </w:t>
      </w:r>
      <w:r w:rsidR="00097499" w:rsidRPr="00F268FD">
        <w:rPr>
          <w:rFonts w:eastAsia="Calibri" w:cs="Calibri"/>
          <w:szCs w:val="24"/>
        </w:rPr>
        <w:t>Florida KidCare Application</w:t>
      </w:r>
      <w:r w:rsidRPr="00F268FD">
        <w:rPr>
          <w:rFonts w:eastAsia="Calibri" w:cs="Calibri"/>
          <w:szCs w:val="24"/>
        </w:rPr>
        <w:t xml:space="preserve">s in their entirety by telephone upon request by </w:t>
      </w:r>
      <w:r w:rsidR="007C410D" w:rsidRPr="00F268FD">
        <w:rPr>
          <w:rFonts w:eastAsia="Calibri" w:cs="Calibri"/>
          <w:szCs w:val="24"/>
        </w:rPr>
        <w:t xml:space="preserve">or on behalf of </w:t>
      </w:r>
      <w:r w:rsidRPr="00F268FD">
        <w:rPr>
          <w:rFonts w:eastAsia="Calibri" w:cs="Calibri"/>
          <w:szCs w:val="24"/>
        </w:rPr>
        <w:t xml:space="preserve">the </w:t>
      </w:r>
      <w:r w:rsidR="00EA49F0" w:rsidRPr="00F268FD">
        <w:rPr>
          <w:rFonts w:eastAsia="Calibri" w:cs="Calibri"/>
          <w:szCs w:val="24"/>
        </w:rPr>
        <w:t>Applicant</w:t>
      </w:r>
      <w:r w:rsidRPr="00F268FD">
        <w:rPr>
          <w:rFonts w:cstheme="minorHAnsi"/>
          <w:szCs w:val="24"/>
        </w:rPr>
        <w:t>.</w:t>
      </w:r>
    </w:p>
    <w:p w14:paraId="769FAF5B" w14:textId="2FDD2339" w:rsidR="000C1773" w:rsidRPr="00F268FD" w:rsidRDefault="000C1773" w:rsidP="000C1773">
      <w:pPr>
        <w:tabs>
          <w:tab w:val="left" w:pos="270"/>
          <w:tab w:val="left" w:pos="360"/>
        </w:tabs>
        <w:spacing w:line="276" w:lineRule="auto"/>
        <w:rPr>
          <w:rFonts w:cstheme="minorHAnsi"/>
          <w:color w:val="000000"/>
          <w:szCs w:val="24"/>
        </w:rPr>
      </w:pPr>
      <w:r w:rsidRPr="00F268FD">
        <w:rPr>
          <w:rFonts w:cstheme="minorHAnsi"/>
          <w:color w:val="000000"/>
          <w:szCs w:val="24"/>
        </w:rPr>
        <w:t xml:space="preserve">Vendor </w:t>
      </w:r>
      <w:r w:rsidR="00D3498D" w:rsidRPr="00F268FD">
        <w:rPr>
          <w:rFonts w:cstheme="minorHAnsi"/>
          <w:color w:val="000000"/>
          <w:szCs w:val="24"/>
        </w:rPr>
        <w:t>may</w:t>
      </w:r>
      <w:r w:rsidRPr="00F268FD">
        <w:rPr>
          <w:rFonts w:cstheme="minorHAnsi"/>
          <w:color w:val="000000"/>
          <w:szCs w:val="24"/>
        </w:rPr>
        <w:t xml:space="preserve"> supplement staffing</w:t>
      </w:r>
      <w:r w:rsidR="00074B12" w:rsidRPr="00F268FD">
        <w:rPr>
          <w:rFonts w:cstheme="minorHAnsi"/>
          <w:color w:val="000000"/>
          <w:szCs w:val="24"/>
        </w:rPr>
        <w:t xml:space="preserve"> (e.g., from other client accounts)</w:t>
      </w:r>
      <w:r w:rsidRPr="00F268FD">
        <w:rPr>
          <w:rFonts w:cstheme="minorHAnsi"/>
          <w:color w:val="000000"/>
          <w:szCs w:val="24"/>
        </w:rPr>
        <w:t xml:space="preserve"> needs</w:t>
      </w:r>
      <w:r w:rsidR="007B5B00" w:rsidRPr="00F268FD">
        <w:rPr>
          <w:rFonts w:cstheme="minorHAnsi"/>
          <w:color w:val="000000"/>
          <w:szCs w:val="24"/>
        </w:rPr>
        <w:t xml:space="preserve"> to meet performance standard requirements </w:t>
      </w:r>
      <w:r w:rsidR="00CF512A" w:rsidRPr="00F268FD">
        <w:rPr>
          <w:rFonts w:cstheme="minorHAnsi"/>
          <w:color w:val="000000"/>
          <w:szCs w:val="24"/>
        </w:rPr>
        <w:t>for</w:t>
      </w:r>
      <w:r w:rsidR="007B5B00" w:rsidRPr="00F268FD">
        <w:rPr>
          <w:rFonts w:cstheme="minorHAnsi"/>
          <w:color w:val="000000"/>
          <w:szCs w:val="24"/>
        </w:rPr>
        <w:t xml:space="preserve"> high</w:t>
      </w:r>
      <w:r w:rsidR="000C3DBB" w:rsidRPr="00F268FD">
        <w:rPr>
          <w:rFonts w:cstheme="minorHAnsi"/>
          <w:color w:val="000000"/>
          <w:szCs w:val="24"/>
        </w:rPr>
        <w:t xml:space="preserve"> call volume situations. S</w:t>
      </w:r>
      <w:r w:rsidRPr="00F268FD">
        <w:rPr>
          <w:rFonts w:cstheme="minorHAnsi"/>
          <w:color w:val="000000"/>
          <w:szCs w:val="24"/>
        </w:rPr>
        <w:t xml:space="preserve">uch </w:t>
      </w:r>
      <w:r w:rsidR="00FD407A" w:rsidRPr="00F268FD">
        <w:rPr>
          <w:rFonts w:cstheme="minorHAnsi"/>
          <w:color w:val="000000"/>
          <w:szCs w:val="24"/>
        </w:rPr>
        <w:t>staff members</w:t>
      </w:r>
      <w:r w:rsidRPr="00F268FD">
        <w:rPr>
          <w:rFonts w:cstheme="minorHAnsi"/>
          <w:color w:val="000000"/>
          <w:szCs w:val="24"/>
        </w:rPr>
        <w:t xml:space="preserve"> are subject to the security </w:t>
      </w:r>
      <w:r w:rsidR="006F1678" w:rsidRPr="00F268FD">
        <w:rPr>
          <w:rFonts w:cstheme="minorHAnsi"/>
          <w:color w:val="000000"/>
          <w:szCs w:val="24"/>
        </w:rPr>
        <w:t xml:space="preserve">and background screening </w:t>
      </w:r>
      <w:r w:rsidRPr="00F268FD">
        <w:rPr>
          <w:rFonts w:cstheme="minorHAnsi"/>
          <w:color w:val="000000"/>
          <w:szCs w:val="24"/>
        </w:rPr>
        <w:t xml:space="preserve">requirements in this Contract and </w:t>
      </w:r>
      <w:r w:rsidR="000C3DBB" w:rsidRPr="00F268FD">
        <w:rPr>
          <w:rFonts w:cstheme="minorHAnsi"/>
          <w:color w:val="000000"/>
          <w:szCs w:val="24"/>
        </w:rPr>
        <w:t xml:space="preserve">must be </w:t>
      </w:r>
      <w:r w:rsidRPr="00F268FD">
        <w:rPr>
          <w:rFonts w:cstheme="minorHAnsi"/>
          <w:color w:val="000000"/>
          <w:szCs w:val="24"/>
        </w:rPr>
        <w:t xml:space="preserve">sufficiently knowledgeable of the </w:t>
      </w:r>
      <w:r w:rsidR="009A412F" w:rsidRPr="00F268FD">
        <w:rPr>
          <w:rFonts w:cstheme="minorHAnsi"/>
          <w:color w:val="000000"/>
          <w:szCs w:val="24"/>
        </w:rPr>
        <w:t>P</w:t>
      </w:r>
      <w:r w:rsidRPr="00F268FD">
        <w:rPr>
          <w:rFonts w:cstheme="minorHAnsi"/>
          <w:color w:val="000000"/>
          <w:szCs w:val="24"/>
        </w:rPr>
        <w:t xml:space="preserve">rogram to accurately respond to </w:t>
      </w:r>
      <w:r w:rsidR="002F61FC" w:rsidRPr="00F268FD">
        <w:rPr>
          <w:rFonts w:cstheme="minorHAnsi"/>
          <w:color w:val="000000"/>
          <w:szCs w:val="24"/>
        </w:rPr>
        <w:t>Inquiries</w:t>
      </w:r>
      <w:r w:rsidRPr="00F268FD">
        <w:rPr>
          <w:rFonts w:cstheme="minorHAnsi"/>
          <w:color w:val="000000"/>
          <w:szCs w:val="24"/>
        </w:rPr>
        <w:t xml:space="preserve">. In addition, Vendor shall be </w:t>
      </w:r>
      <w:r w:rsidR="002F61FC" w:rsidRPr="00F268FD">
        <w:rPr>
          <w:rFonts w:cstheme="minorHAnsi"/>
          <w:color w:val="000000"/>
          <w:szCs w:val="24"/>
        </w:rPr>
        <w:t xml:space="preserve">permitted </w:t>
      </w:r>
      <w:r w:rsidRPr="00F268FD">
        <w:rPr>
          <w:rFonts w:cstheme="minorHAnsi"/>
          <w:color w:val="000000"/>
          <w:szCs w:val="24"/>
        </w:rPr>
        <w:t xml:space="preserve">to temporarily and infrequently use </w:t>
      </w:r>
      <w:r w:rsidR="00FC6BFD" w:rsidRPr="00F268FD">
        <w:rPr>
          <w:rFonts w:cstheme="minorHAnsi"/>
          <w:color w:val="000000"/>
          <w:szCs w:val="24"/>
        </w:rPr>
        <w:t>FHKC-</w:t>
      </w:r>
      <w:r w:rsidRPr="00F268FD">
        <w:rPr>
          <w:rFonts w:cstheme="minorHAnsi"/>
          <w:color w:val="000000"/>
          <w:szCs w:val="24"/>
        </w:rPr>
        <w:t xml:space="preserve">dedicated CSRs to support other Vendor </w:t>
      </w:r>
      <w:r w:rsidR="00574E41" w:rsidRPr="00F268FD">
        <w:rPr>
          <w:rFonts w:cstheme="minorHAnsi"/>
          <w:color w:val="000000"/>
          <w:szCs w:val="24"/>
        </w:rPr>
        <w:t xml:space="preserve">client </w:t>
      </w:r>
      <w:r w:rsidRPr="00F268FD">
        <w:rPr>
          <w:rFonts w:cstheme="minorHAnsi"/>
          <w:color w:val="000000"/>
          <w:szCs w:val="24"/>
        </w:rPr>
        <w:t>accounts upon notice to and approval by FHKC.</w:t>
      </w:r>
    </w:p>
    <w:p w14:paraId="67173728" w14:textId="342B3C24" w:rsidR="000C1773" w:rsidRPr="00F268FD" w:rsidRDefault="000C1773" w:rsidP="000C1773">
      <w:pPr>
        <w:tabs>
          <w:tab w:val="left" w:pos="270"/>
          <w:tab w:val="left" w:pos="360"/>
        </w:tabs>
        <w:spacing w:line="276" w:lineRule="auto"/>
        <w:rPr>
          <w:rFonts w:cstheme="minorHAnsi"/>
          <w:color w:val="000000"/>
          <w:szCs w:val="24"/>
        </w:rPr>
      </w:pPr>
      <w:r w:rsidRPr="00F268FD">
        <w:rPr>
          <w:rFonts w:cstheme="minorHAnsi"/>
          <w:color w:val="000000"/>
          <w:szCs w:val="24"/>
        </w:rPr>
        <w:t xml:space="preserve">FHKC will provide to Vendor throughout the Contract </w:t>
      </w:r>
      <w:r w:rsidR="00B82394" w:rsidRPr="00F268FD">
        <w:rPr>
          <w:rFonts w:cstheme="minorHAnsi"/>
          <w:color w:val="000000"/>
          <w:szCs w:val="24"/>
        </w:rPr>
        <w:t xml:space="preserve">Term </w:t>
      </w:r>
      <w:r w:rsidRPr="00F268FD">
        <w:rPr>
          <w:rFonts w:cstheme="minorHAnsi"/>
          <w:color w:val="000000"/>
          <w:szCs w:val="24"/>
        </w:rPr>
        <w:t>any available information that could reasonably be expected to have a material impact on contact volumes, handling, and staffing to support Vendor in its efforts to staff and effectively perform the Services.</w:t>
      </w:r>
    </w:p>
    <w:p w14:paraId="00ABF88A" w14:textId="77777777" w:rsidR="000C1773" w:rsidRPr="00F268FD" w:rsidRDefault="000C1773" w:rsidP="006366BE">
      <w:pPr>
        <w:pStyle w:val="Heading4"/>
      </w:pPr>
      <w:r w:rsidRPr="00F268FD">
        <w:t>Call Transfer Responsibilities</w:t>
      </w:r>
    </w:p>
    <w:p w14:paraId="6F18CF3B" w14:textId="238E5F6E" w:rsidR="000C1773" w:rsidRPr="00F268FD" w:rsidRDefault="000C1773" w:rsidP="000C1773">
      <w:pPr>
        <w:tabs>
          <w:tab w:val="left" w:pos="270"/>
        </w:tabs>
        <w:spacing w:line="276" w:lineRule="auto"/>
        <w:rPr>
          <w:rFonts w:cstheme="minorHAnsi"/>
          <w:szCs w:val="24"/>
        </w:rPr>
      </w:pPr>
      <w:r w:rsidRPr="00F268FD">
        <w:rPr>
          <w:rFonts w:cstheme="minorHAnsi"/>
          <w:szCs w:val="24"/>
        </w:rPr>
        <w:t>Vendor shall provide call transfer capabilities to other toll-free numbers through the IVR and from CSRs. When feasible, CSRs shall warm transfer a caller to a third</w:t>
      </w:r>
      <w:r w:rsidR="00495745" w:rsidRPr="00F268FD">
        <w:rPr>
          <w:rFonts w:cstheme="minorHAnsi"/>
          <w:szCs w:val="24"/>
        </w:rPr>
        <w:t xml:space="preserve"> </w:t>
      </w:r>
      <w:r w:rsidRPr="00F268FD">
        <w:rPr>
          <w:rFonts w:cstheme="minorHAnsi"/>
          <w:szCs w:val="24"/>
        </w:rPr>
        <w:t>party by introducing the caller or connecting with the third</w:t>
      </w:r>
      <w:r w:rsidR="00495745" w:rsidRPr="00F268FD">
        <w:rPr>
          <w:rFonts w:cstheme="minorHAnsi"/>
          <w:szCs w:val="24"/>
        </w:rPr>
        <w:t xml:space="preserve"> </w:t>
      </w:r>
      <w:r w:rsidRPr="00F268FD">
        <w:rPr>
          <w:rFonts w:cstheme="minorHAnsi"/>
          <w:szCs w:val="24"/>
        </w:rPr>
        <w:t>party’s IVR or voicemail and then disconnecting from the call.</w:t>
      </w:r>
    </w:p>
    <w:p w14:paraId="25D3047E" w14:textId="27EFC65F" w:rsidR="000C1773" w:rsidRPr="00F268FD" w:rsidRDefault="000C1773" w:rsidP="006366BE">
      <w:pPr>
        <w:pStyle w:val="Heading4"/>
      </w:pPr>
      <w:r w:rsidRPr="00F268FD">
        <w:lastRenderedPageBreak/>
        <w:t>Email</w:t>
      </w:r>
      <w:r w:rsidR="007B1AD4" w:rsidRPr="00F268FD">
        <w:t>, Social Media,</w:t>
      </w:r>
      <w:r w:rsidRPr="00F268FD">
        <w:t xml:space="preserve"> and Webchat Management</w:t>
      </w:r>
    </w:p>
    <w:p w14:paraId="3DADAFF7" w14:textId="77777777" w:rsidR="006D3F42" w:rsidRPr="00F268FD" w:rsidRDefault="000C1773" w:rsidP="000C1773">
      <w:pPr>
        <w:tabs>
          <w:tab w:val="left" w:pos="270"/>
          <w:tab w:val="left" w:pos="360"/>
        </w:tabs>
        <w:spacing w:line="276" w:lineRule="auto"/>
        <w:rPr>
          <w:rFonts w:cstheme="minorHAnsi"/>
          <w:kern w:val="2"/>
          <w:szCs w:val="24"/>
        </w:rPr>
      </w:pPr>
      <w:r w:rsidRPr="00F268FD">
        <w:rPr>
          <w:rFonts w:cstheme="minorHAnsi"/>
          <w:kern w:val="2"/>
          <w:szCs w:val="24"/>
        </w:rPr>
        <w:t xml:space="preserve">Vendor shall use the CRM System’s email and webchat capabilities </w:t>
      </w:r>
      <w:r w:rsidR="00E31A68" w:rsidRPr="00F268FD">
        <w:rPr>
          <w:rFonts w:cstheme="minorHAnsi"/>
          <w:kern w:val="2"/>
          <w:szCs w:val="24"/>
        </w:rPr>
        <w:t xml:space="preserve">and social media community support </w:t>
      </w:r>
      <w:r w:rsidRPr="00F268FD">
        <w:rPr>
          <w:rFonts w:cstheme="minorHAnsi"/>
          <w:kern w:val="2"/>
          <w:szCs w:val="24"/>
        </w:rPr>
        <w:t xml:space="preserve">to supplement website and phone support, use CSR time more efficiently, and provide faster Customer service. </w:t>
      </w:r>
    </w:p>
    <w:p w14:paraId="05CAC6BC" w14:textId="1C0AD43B" w:rsidR="00622F1B" w:rsidRPr="00F268FD" w:rsidRDefault="006D3F42" w:rsidP="00622F1B">
      <w:pPr>
        <w:tabs>
          <w:tab w:val="left" w:pos="270"/>
          <w:tab w:val="left" w:pos="360"/>
        </w:tabs>
        <w:spacing w:line="276" w:lineRule="auto"/>
        <w:rPr>
          <w:szCs w:val="24"/>
        </w:rPr>
      </w:pPr>
      <w:r w:rsidRPr="00F268FD">
        <w:rPr>
          <w:szCs w:val="24"/>
        </w:rPr>
        <w:t xml:space="preserve">Subject to FHKC’s approval, Vendor shall develop call, email, social media post, and webchat template responses consistent with the knowledge base described Sections 3.3.12 and 3.4.12 for CSRs to assist Customers. When template responses cannot be used, </w:t>
      </w:r>
      <w:r w:rsidR="000C1773" w:rsidRPr="00F268FD">
        <w:rPr>
          <w:rFonts w:cstheme="minorHAnsi"/>
          <w:kern w:val="2"/>
          <w:szCs w:val="24"/>
        </w:rPr>
        <w:t xml:space="preserve">CSRs with extensive </w:t>
      </w:r>
      <w:r w:rsidR="009A412F" w:rsidRPr="00F268FD">
        <w:rPr>
          <w:rFonts w:cstheme="minorHAnsi"/>
          <w:kern w:val="2"/>
          <w:szCs w:val="24"/>
        </w:rPr>
        <w:t>Program</w:t>
      </w:r>
      <w:r w:rsidR="000C1773" w:rsidRPr="00F268FD">
        <w:rPr>
          <w:rFonts w:cstheme="minorHAnsi"/>
          <w:kern w:val="2"/>
          <w:szCs w:val="24"/>
        </w:rPr>
        <w:t xml:space="preserve"> knowledge and excellent written communications skills shall monitor and respond to emails, social media</w:t>
      </w:r>
      <w:r w:rsidR="003F5961" w:rsidRPr="00F268FD">
        <w:rPr>
          <w:rFonts w:cstheme="minorHAnsi"/>
          <w:kern w:val="2"/>
          <w:szCs w:val="24"/>
        </w:rPr>
        <w:t xml:space="preserve"> posts</w:t>
      </w:r>
      <w:r w:rsidR="000C1773" w:rsidRPr="00F268FD">
        <w:rPr>
          <w:rFonts w:cstheme="minorHAnsi"/>
          <w:kern w:val="2"/>
          <w:szCs w:val="24"/>
        </w:rPr>
        <w:t>, and/or webchats and have the ability to handle two or more webchats simultaneously without reducing Customer service satisfaction.</w:t>
      </w:r>
      <w:r w:rsidR="004C42A9" w:rsidRPr="00F268FD">
        <w:rPr>
          <w:rFonts w:cstheme="minorHAnsi"/>
          <w:kern w:val="2"/>
          <w:szCs w:val="24"/>
        </w:rPr>
        <w:t xml:space="preserve"> </w:t>
      </w:r>
      <w:r w:rsidRPr="00F268FD">
        <w:rPr>
          <w:kern w:val="2"/>
          <w:szCs w:val="24"/>
        </w:rPr>
        <w:t>All</w:t>
      </w:r>
      <w:r w:rsidR="00622F1B" w:rsidRPr="00F268FD">
        <w:rPr>
          <w:kern w:val="2"/>
          <w:szCs w:val="24"/>
        </w:rPr>
        <w:t xml:space="preserve"> </w:t>
      </w:r>
      <w:r w:rsidR="00633093" w:rsidRPr="00F268FD">
        <w:rPr>
          <w:kern w:val="2"/>
          <w:szCs w:val="24"/>
        </w:rPr>
        <w:t>responses</w:t>
      </w:r>
      <w:r w:rsidR="00622F1B" w:rsidRPr="00F268FD">
        <w:rPr>
          <w:kern w:val="2"/>
          <w:szCs w:val="24"/>
        </w:rPr>
        <w:t xml:space="preserve"> shall be accurate, complete, </w:t>
      </w:r>
      <w:r w:rsidR="003E53EE" w:rsidRPr="00F268FD">
        <w:rPr>
          <w:kern w:val="2"/>
          <w:szCs w:val="24"/>
        </w:rPr>
        <w:t xml:space="preserve">and </w:t>
      </w:r>
      <w:r w:rsidR="00622F1B" w:rsidRPr="00F268FD">
        <w:rPr>
          <w:kern w:val="2"/>
          <w:szCs w:val="24"/>
        </w:rPr>
        <w:t>without ambiguity to avoid possible misinterpretation</w:t>
      </w:r>
      <w:r w:rsidR="00E4114C" w:rsidRPr="00F268FD">
        <w:rPr>
          <w:kern w:val="2"/>
          <w:szCs w:val="24"/>
        </w:rPr>
        <w:t>,</w:t>
      </w:r>
      <w:r w:rsidR="00622F1B" w:rsidRPr="00F268FD">
        <w:rPr>
          <w:kern w:val="2"/>
          <w:szCs w:val="24"/>
        </w:rPr>
        <w:t xml:space="preserve"> </w:t>
      </w:r>
      <w:r w:rsidR="00F73601" w:rsidRPr="00F268FD">
        <w:rPr>
          <w:kern w:val="2"/>
          <w:szCs w:val="24"/>
        </w:rPr>
        <w:t>and</w:t>
      </w:r>
      <w:r w:rsidR="00622F1B" w:rsidRPr="00F268FD">
        <w:rPr>
          <w:kern w:val="2"/>
          <w:szCs w:val="24"/>
        </w:rPr>
        <w:t xml:space="preserve"> </w:t>
      </w:r>
      <w:r w:rsidR="00D54A3F" w:rsidRPr="00F268FD">
        <w:rPr>
          <w:kern w:val="2"/>
          <w:szCs w:val="24"/>
        </w:rPr>
        <w:t>writ</w:t>
      </w:r>
      <w:r w:rsidR="004C42A9" w:rsidRPr="00F268FD">
        <w:rPr>
          <w:kern w:val="2"/>
          <w:szCs w:val="24"/>
        </w:rPr>
        <w:t>t</w:t>
      </w:r>
      <w:r w:rsidR="00D54A3F" w:rsidRPr="00F268FD">
        <w:rPr>
          <w:kern w:val="2"/>
          <w:szCs w:val="24"/>
        </w:rPr>
        <w:t xml:space="preserve">en to avoid </w:t>
      </w:r>
      <w:r w:rsidR="00622F1B" w:rsidRPr="00F268FD">
        <w:rPr>
          <w:kern w:val="2"/>
          <w:szCs w:val="24"/>
        </w:rPr>
        <w:t xml:space="preserve">follow-up questions asking for clarity and interpretation. </w:t>
      </w:r>
    </w:p>
    <w:p w14:paraId="6C65FADD" w14:textId="77777777" w:rsidR="00264232" w:rsidRPr="00F268FD" w:rsidRDefault="00264232" w:rsidP="00264232">
      <w:pPr>
        <w:tabs>
          <w:tab w:val="left" w:pos="270"/>
          <w:tab w:val="left" w:pos="360"/>
        </w:tabs>
        <w:spacing w:line="276" w:lineRule="auto"/>
        <w:rPr>
          <w:kern w:val="2"/>
          <w:szCs w:val="24"/>
        </w:rPr>
      </w:pPr>
      <w:r w:rsidRPr="00F268FD">
        <w:rPr>
          <w:rFonts w:cstheme="minorHAnsi"/>
          <w:kern w:val="2"/>
          <w:szCs w:val="24"/>
        </w:rPr>
        <w:t>FHKC and Vendor shall develop rules and templates about what can be shared via email, social media posts, and webchat to maintain Data security. CSRs shall verify Data collected against Customer records in accordance with these rules.</w:t>
      </w:r>
    </w:p>
    <w:p w14:paraId="7E5126FC" w14:textId="77777777" w:rsidR="00EE228B" w:rsidRPr="00F268FD" w:rsidRDefault="00EE228B" w:rsidP="001A5EF7">
      <w:pPr>
        <w:pStyle w:val="Heading3"/>
      </w:pPr>
      <w:r w:rsidRPr="00F268FD">
        <w:t>Outbound Calls</w:t>
      </w:r>
    </w:p>
    <w:p w14:paraId="0A518278" w14:textId="67E7F89B" w:rsidR="00EE228B" w:rsidRPr="00F268FD" w:rsidRDefault="00EE228B" w:rsidP="00EE228B">
      <w:pPr>
        <w:tabs>
          <w:tab w:val="left" w:pos="270"/>
          <w:tab w:val="left" w:pos="360"/>
        </w:tabs>
        <w:spacing w:line="276" w:lineRule="auto"/>
        <w:rPr>
          <w:rFonts w:cstheme="minorHAnsi"/>
          <w:szCs w:val="24"/>
        </w:rPr>
      </w:pPr>
      <w:r w:rsidRPr="00F268FD">
        <w:rPr>
          <w:rFonts w:cstheme="minorHAnsi"/>
          <w:szCs w:val="24"/>
        </w:rPr>
        <w:t xml:space="preserve">Vendor shall maintain an efficient outbound call system methodology to contact Customers. These outbound calls shall be used to secure required information and address Customer issues. By way of example, Vendor shall make outbound calls to individuals who return unsigned, incomplete, or illegible </w:t>
      </w:r>
      <w:r w:rsidR="006D0070" w:rsidRPr="00F268FD">
        <w:rPr>
          <w:rFonts w:cstheme="minorHAnsi"/>
          <w:szCs w:val="24"/>
        </w:rPr>
        <w:t xml:space="preserve">documents </w:t>
      </w:r>
      <w:r w:rsidRPr="00F268FD">
        <w:rPr>
          <w:rFonts w:cstheme="minorHAnsi"/>
          <w:szCs w:val="24"/>
        </w:rPr>
        <w:t>(including those damaged by the mail)</w:t>
      </w:r>
      <w:r w:rsidR="006D0070" w:rsidRPr="00F268FD">
        <w:rPr>
          <w:rFonts w:cstheme="minorHAnsi"/>
          <w:szCs w:val="24"/>
        </w:rPr>
        <w:t>;</w:t>
      </w:r>
      <w:r w:rsidRPr="00F268FD">
        <w:rPr>
          <w:rFonts w:cstheme="minorHAnsi"/>
          <w:szCs w:val="24"/>
        </w:rPr>
        <w:t xml:space="preserve"> to clarify any missing or unclear information</w:t>
      </w:r>
      <w:r w:rsidR="006D0070" w:rsidRPr="00F268FD">
        <w:rPr>
          <w:rFonts w:cstheme="minorHAnsi"/>
          <w:szCs w:val="24"/>
        </w:rPr>
        <w:t>;</w:t>
      </w:r>
      <w:r w:rsidRPr="00F268FD">
        <w:rPr>
          <w:rFonts w:cstheme="minorHAnsi"/>
          <w:szCs w:val="24"/>
        </w:rPr>
        <w:t xml:space="preserve"> to callers that were disconnected</w:t>
      </w:r>
      <w:r w:rsidR="006D0070" w:rsidRPr="00F268FD">
        <w:rPr>
          <w:rFonts w:cstheme="minorHAnsi"/>
          <w:szCs w:val="24"/>
        </w:rPr>
        <w:t>;</w:t>
      </w:r>
      <w:r w:rsidRPr="00F268FD">
        <w:rPr>
          <w:rFonts w:cstheme="minorHAnsi"/>
          <w:szCs w:val="24"/>
        </w:rPr>
        <w:t xml:space="preserve"> to </w:t>
      </w:r>
      <w:r w:rsidR="001D5A24" w:rsidRPr="00F268FD">
        <w:rPr>
          <w:rFonts w:cstheme="minorHAnsi"/>
          <w:szCs w:val="24"/>
        </w:rPr>
        <w:t>resolve Inquiries</w:t>
      </w:r>
      <w:r w:rsidR="006D0070" w:rsidRPr="00F268FD">
        <w:rPr>
          <w:rFonts w:cstheme="minorHAnsi"/>
          <w:szCs w:val="24"/>
        </w:rPr>
        <w:t>;</w:t>
      </w:r>
      <w:r w:rsidRPr="00F268FD">
        <w:rPr>
          <w:rFonts w:cstheme="minorHAnsi"/>
          <w:szCs w:val="24"/>
        </w:rPr>
        <w:t xml:space="preserve"> and to request verification of information previously provided.</w:t>
      </w:r>
    </w:p>
    <w:p w14:paraId="46A13ACD" w14:textId="14E2E68D" w:rsidR="00EE228B" w:rsidRPr="00F268FD" w:rsidRDefault="00EE228B" w:rsidP="00EE228B">
      <w:pPr>
        <w:tabs>
          <w:tab w:val="left" w:pos="270"/>
          <w:tab w:val="left" w:pos="360"/>
        </w:tabs>
        <w:spacing w:line="276" w:lineRule="auto"/>
        <w:rPr>
          <w:rFonts w:cstheme="minorHAnsi"/>
          <w:szCs w:val="24"/>
        </w:rPr>
      </w:pPr>
      <w:r w:rsidRPr="00F268FD">
        <w:rPr>
          <w:rFonts w:cstheme="minorHAnsi"/>
          <w:szCs w:val="24"/>
        </w:rPr>
        <w:t xml:space="preserve">All outbound calls shall be recorded, and the date, time, and nature of the call </w:t>
      </w:r>
      <w:r w:rsidR="00CD0E90" w:rsidRPr="00F268FD">
        <w:rPr>
          <w:rFonts w:cstheme="minorHAnsi"/>
          <w:szCs w:val="24"/>
        </w:rPr>
        <w:t xml:space="preserve">shall be </w:t>
      </w:r>
      <w:r w:rsidRPr="00F268FD">
        <w:rPr>
          <w:rFonts w:cstheme="minorHAnsi"/>
          <w:szCs w:val="24"/>
        </w:rPr>
        <w:t xml:space="preserve">documented in the </w:t>
      </w:r>
      <w:r w:rsidR="00073647" w:rsidRPr="00F268FD">
        <w:rPr>
          <w:rFonts w:cstheme="minorHAnsi"/>
          <w:szCs w:val="24"/>
        </w:rPr>
        <w:t>Family A</w:t>
      </w:r>
      <w:r w:rsidRPr="00F268FD">
        <w:rPr>
          <w:rFonts w:cstheme="minorHAnsi"/>
          <w:szCs w:val="24"/>
        </w:rPr>
        <w:t>ccount.</w:t>
      </w:r>
    </w:p>
    <w:p w14:paraId="32599507" w14:textId="25218AD9" w:rsidR="00EE228B" w:rsidRPr="00F268FD" w:rsidRDefault="00EE228B" w:rsidP="00EE228B">
      <w:pPr>
        <w:tabs>
          <w:tab w:val="left" w:pos="270"/>
          <w:tab w:val="left" w:pos="360"/>
        </w:tabs>
        <w:spacing w:line="276" w:lineRule="auto"/>
        <w:rPr>
          <w:rFonts w:cstheme="minorHAnsi"/>
          <w:szCs w:val="24"/>
        </w:rPr>
      </w:pPr>
      <w:r w:rsidRPr="00F268FD">
        <w:rPr>
          <w:rFonts w:cstheme="minorHAnsi"/>
          <w:szCs w:val="24"/>
        </w:rPr>
        <w:t xml:space="preserve">Vendor shall use a predictive dialer or other automatic outbound dialer to automatically dial the primary telephone number and then direct the call to an available CRM when the telephone is answered. These calls shall be managed through IVR and automated call distribution </w:t>
      </w:r>
      <w:r w:rsidR="00803D24" w:rsidRPr="00F268FD">
        <w:rPr>
          <w:rFonts w:cstheme="minorHAnsi"/>
          <w:szCs w:val="24"/>
        </w:rPr>
        <w:t xml:space="preserve">Systems </w:t>
      </w:r>
      <w:r w:rsidRPr="00F268FD">
        <w:rPr>
          <w:rFonts w:cstheme="minorHAnsi"/>
          <w:szCs w:val="24"/>
        </w:rPr>
        <w:t xml:space="preserve">with web-based accessibility. </w:t>
      </w:r>
    </w:p>
    <w:p w14:paraId="31B6FD1E" w14:textId="77777777" w:rsidR="00EE228B" w:rsidRPr="00F268FD" w:rsidRDefault="00EE228B" w:rsidP="006366BE">
      <w:pPr>
        <w:pStyle w:val="Heading4"/>
      </w:pPr>
      <w:r w:rsidRPr="00F268FD">
        <w:t>Welcome Calls</w:t>
      </w:r>
    </w:p>
    <w:p w14:paraId="54193DFD" w14:textId="34C3986C" w:rsidR="00EE228B" w:rsidRPr="00F268FD" w:rsidRDefault="00EE228B" w:rsidP="00EE228B">
      <w:pPr>
        <w:tabs>
          <w:tab w:val="left" w:pos="270"/>
          <w:tab w:val="left" w:pos="360"/>
        </w:tabs>
        <w:spacing w:line="276" w:lineRule="auto"/>
        <w:rPr>
          <w:rFonts w:cstheme="minorHAnsi"/>
          <w:szCs w:val="24"/>
        </w:rPr>
      </w:pPr>
      <w:r w:rsidRPr="00F268FD">
        <w:rPr>
          <w:rFonts w:cstheme="minorHAnsi"/>
          <w:szCs w:val="24"/>
        </w:rPr>
        <w:t xml:space="preserve">Vendor shall make welcome calls to </w:t>
      </w:r>
      <w:r w:rsidR="0040164C" w:rsidRPr="00F268FD">
        <w:rPr>
          <w:rFonts w:cstheme="minorHAnsi"/>
          <w:szCs w:val="24"/>
        </w:rPr>
        <w:t xml:space="preserve">newly eligible </w:t>
      </w:r>
      <w:r w:rsidRPr="00F268FD">
        <w:rPr>
          <w:rFonts w:cstheme="minorHAnsi"/>
          <w:szCs w:val="24"/>
        </w:rPr>
        <w:t>Customers and deliver the following information:</w:t>
      </w:r>
    </w:p>
    <w:p w14:paraId="71E79BCB" w14:textId="776EDD6B" w:rsidR="00B47B9C" w:rsidRPr="00F268FD" w:rsidRDefault="00B47B9C" w:rsidP="001C6A29">
      <w:pPr>
        <w:pStyle w:val="ListParagraph"/>
        <w:numPr>
          <w:ilvl w:val="0"/>
          <w:numId w:val="75"/>
        </w:numPr>
        <w:tabs>
          <w:tab w:val="left" w:pos="270"/>
        </w:tabs>
        <w:spacing w:after="120" w:line="276" w:lineRule="auto"/>
        <w:contextualSpacing w:val="0"/>
        <w:rPr>
          <w:rFonts w:cstheme="minorHAnsi"/>
          <w:szCs w:val="24"/>
        </w:rPr>
      </w:pPr>
      <w:r w:rsidRPr="00F268FD">
        <w:rPr>
          <w:rFonts w:cstheme="minorHAnsi"/>
          <w:szCs w:val="24"/>
        </w:rPr>
        <w:lastRenderedPageBreak/>
        <w:t>Confirm mailing address and email address are correct</w:t>
      </w:r>
      <w:r w:rsidR="00EB49A8" w:rsidRPr="00F268FD">
        <w:rPr>
          <w:rFonts w:cstheme="minorHAnsi"/>
          <w:szCs w:val="24"/>
        </w:rPr>
        <w:t>;</w:t>
      </w:r>
    </w:p>
    <w:p w14:paraId="6C1FDA0D" w14:textId="73315C09" w:rsidR="00133B21" w:rsidRPr="00F268FD" w:rsidRDefault="00B47B9C" w:rsidP="001C6A29">
      <w:pPr>
        <w:pStyle w:val="ListParagraph"/>
        <w:numPr>
          <w:ilvl w:val="0"/>
          <w:numId w:val="75"/>
        </w:numPr>
        <w:tabs>
          <w:tab w:val="left" w:pos="270"/>
        </w:tabs>
        <w:spacing w:after="120" w:line="276" w:lineRule="auto"/>
        <w:contextualSpacing w:val="0"/>
        <w:rPr>
          <w:rFonts w:cstheme="minorHAnsi"/>
          <w:szCs w:val="24"/>
        </w:rPr>
      </w:pPr>
      <w:r w:rsidRPr="00F268FD">
        <w:rPr>
          <w:rFonts w:cstheme="minorHAnsi"/>
          <w:szCs w:val="24"/>
        </w:rPr>
        <w:t>Determine preferred method of communication (e.g., phone, email, or text)</w:t>
      </w:r>
      <w:r w:rsidR="00EB49A8" w:rsidRPr="00F268FD">
        <w:rPr>
          <w:rFonts w:cstheme="minorHAnsi"/>
          <w:szCs w:val="24"/>
        </w:rPr>
        <w:t>;</w:t>
      </w:r>
    </w:p>
    <w:p w14:paraId="676C07CC" w14:textId="47A4C360" w:rsidR="00EE228B" w:rsidRPr="00F268FD" w:rsidRDefault="00EE228B" w:rsidP="001C6A29">
      <w:pPr>
        <w:pStyle w:val="ListParagraph"/>
        <w:numPr>
          <w:ilvl w:val="0"/>
          <w:numId w:val="75"/>
        </w:numPr>
        <w:tabs>
          <w:tab w:val="left" w:pos="270"/>
        </w:tabs>
        <w:spacing w:after="120" w:line="276" w:lineRule="auto"/>
        <w:contextualSpacing w:val="0"/>
        <w:rPr>
          <w:rFonts w:cstheme="minorHAnsi"/>
          <w:szCs w:val="24"/>
        </w:rPr>
      </w:pPr>
      <w:r w:rsidRPr="00F268FD">
        <w:rPr>
          <w:rFonts w:cstheme="minorHAnsi"/>
          <w:szCs w:val="24"/>
        </w:rPr>
        <w:t xml:space="preserve">Ensure the family received the approval </w:t>
      </w:r>
      <w:r w:rsidR="00EB7BFC" w:rsidRPr="00F268FD">
        <w:rPr>
          <w:rFonts w:cstheme="minorHAnsi"/>
          <w:szCs w:val="24"/>
        </w:rPr>
        <w:t xml:space="preserve">communication </w:t>
      </w:r>
      <w:r w:rsidRPr="00F268FD">
        <w:rPr>
          <w:rFonts w:cstheme="minorHAnsi"/>
          <w:szCs w:val="24"/>
        </w:rPr>
        <w:t>and remitted payment</w:t>
      </w:r>
      <w:r w:rsidR="00596900" w:rsidRPr="00F268FD">
        <w:rPr>
          <w:rFonts w:cstheme="minorHAnsi"/>
          <w:szCs w:val="24"/>
        </w:rPr>
        <w:t xml:space="preserve"> for the first month</w:t>
      </w:r>
      <w:r w:rsidR="00EB49A8" w:rsidRPr="00F268FD">
        <w:rPr>
          <w:rFonts w:cstheme="minorHAnsi"/>
          <w:szCs w:val="24"/>
        </w:rPr>
        <w:t>;</w:t>
      </w:r>
    </w:p>
    <w:p w14:paraId="367404BC" w14:textId="16E80854" w:rsidR="00EE228B" w:rsidRPr="00F268FD" w:rsidRDefault="00EE228B" w:rsidP="001C6A29">
      <w:pPr>
        <w:pStyle w:val="ListParagraph"/>
        <w:numPr>
          <w:ilvl w:val="0"/>
          <w:numId w:val="75"/>
        </w:numPr>
        <w:tabs>
          <w:tab w:val="left" w:pos="270"/>
        </w:tabs>
        <w:spacing w:after="120" w:line="276" w:lineRule="auto"/>
        <w:contextualSpacing w:val="0"/>
        <w:rPr>
          <w:rFonts w:cstheme="minorHAnsi"/>
          <w:szCs w:val="24"/>
        </w:rPr>
      </w:pPr>
      <w:r w:rsidRPr="00F268FD">
        <w:rPr>
          <w:rFonts w:cstheme="minorHAnsi"/>
          <w:szCs w:val="24"/>
        </w:rPr>
        <w:t>Describe payment option</w:t>
      </w:r>
      <w:r w:rsidR="006239D2" w:rsidRPr="00F268FD">
        <w:rPr>
          <w:rFonts w:cstheme="minorHAnsi"/>
          <w:szCs w:val="24"/>
        </w:rPr>
        <w:t>s</w:t>
      </w:r>
      <w:r w:rsidRPr="00F268FD">
        <w:rPr>
          <w:rFonts w:cstheme="minorHAnsi"/>
          <w:szCs w:val="24"/>
        </w:rPr>
        <w:t xml:space="preserve"> and when payments are due</w:t>
      </w:r>
      <w:r w:rsidR="00EB49A8" w:rsidRPr="00F268FD">
        <w:rPr>
          <w:rFonts w:cstheme="minorHAnsi"/>
          <w:szCs w:val="24"/>
        </w:rPr>
        <w:t>;</w:t>
      </w:r>
    </w:p>
    <w:p w14:paraId="1BE68228" w14:textId="5E9438CF" w:rsidR="00EE228B" w:rsidRPr="00F268FD" w:rsidRDefault="00EE228B" w:rsidP="001C6A29">
      <w:pPr>
        <w:pStyle w:val="ListParagraph"/>
        <w:numPr>
          <w:ilvl w:val="0"/>
          <w:numId w:val="75"/>
        </w:numPr>
        <w:tabs>
          <w:tab w:val="left" w:pos="270"/>
        </w:tabs>
        <w:spacing w:after="120" w:line="276" w:lineRule="auto"/>
        <w:contextualSpacing w:val="0"/>
        <w:rPr>
          <w:rFonts w:cstheme="minorHAnsi"/>
          <w:szCs w:val="24"/>
        </w:rPr>
      </w:pPr>
      <w:r w:rsidRPr="00F268FD">
        <w:rPr>
          <w:rFonts w:cstheme="minorHAnsi"/>
          <w:szCs w:val="24"/>
        </w:rPr>
        <w:t>Inform the family of the assigned Insurer, where Insurer and benefits information may be found, and the timeframe to change Insurers</w:t>
      </w:r>
      <w:r w:rsidR="00EB49A8" w:rsidRPr="00F268FD">
        <w:rPr>
          <w:rFonts w:cstheme="minorHAnsi"/>
          <w:szCs w:val="24"/>
        </w:rPr>
        <w:t>; and</w:t>
      </w:r>
    </w:p>
    <w:p w14:paraId="2340FE6E" w14:textId="739347CA" w:rsidR="00B47B9C" w:rsidRPr="00F268FD" w:rsidRDefault="00EE228B" w:rsidP="001C6A29">
      <w:pPr>
        <w:pStyle w:val="ListParagraph"/>
        <w:numPr>
          <w:ilvl w:val="0"/>
          <w:numId w:val="75"/>
        </w:numPr>
        <w:tabs>
          <w:tab w:val="left" w:pos="270"/>
        </w:tabs>
        <w:spacing w:after="120" w:line="276" w:lineRule="auto"/>
        <w:contextualSpacing w:val="0"/>
        <w:rPr>
          <w:rFonts w:cstheme="minorHAnsi"/>
          <w:szCs w:val="24"/>
        </w:rPr>
      </w:pPr>
      <w:r w:rsidRPr="00F268FD">
        <w:rPr>
          <w:rFonts w:cstheme="minorHAnsi"/>
          <w:szCs w:val="24"/>
        </w:rPr>
        <w:t xml:space="preserve">Explain the </w:t>
      </w:r>
      <w:r w:rsidR="00A021D0" w:rsidRPr="00F268FD">
        <w:rPr>
          <w:rFonts w:cstheme="minorHAnsi"/>
          <w:szCs w:val="24"/>
        </w:rPr>
        <w:t xml:space="preserve">annual </w:t>
      </w:r>
      <w:r w:rsidRPr="00F268FD">
        <w:rPr>
          <w:rFonts w:cstheme="minorHAnsi"/>
          <w:szCs w:val="24"/>
        </w:rPr>
        <w:t>renewal process.</w:t>
      </w:r>
    </w:p>
    <w:p w14:paraId="5BB579C6" w14:textId="2E69866C" w:rsidR="000527F2" w:rsidRPr="00F268FD" w:rsidRDefault="00EE228B" w:rsidP="00EE228B">
      <w:pPr>
        <w:spacing w:line="276" w:lineRule="auto"/>
        <w:rPr>
          <w:szCs w:val="24"/>
        </w:rPr>
      </w:pPr>
      <w:r w:rsidRPr="00F268FD">
        <w:rPr>
          <w:szCs w:val="24"/>
        </w:rPr>
        <w:t xml:space="preserve">Vendor shall make </w:t>
      </w:r>
      <w:r w:rsidR="00E8508F" w:rsidRPr="00F268FD">
        <w:rPr>
          <w:szCs w:val="24"/>
        </w:rPr>
        <w:t>three</w:t>
      </w:r>
      <w:r w:rsidRPr="00F268FD">
        <w:rPr>
          <w:szCs w:val="24"/>
        </w:rPr>
        <w:t xml:space="preserve"> telephone attempts on different days</w:t>
      </w:r>
      <w:r w:rsidR="00966E73" w:rsidRPr="00F268FD">
        <w:rPr>
          <w:szCs w:val="24"/>
        </w:rPr>
        <w:t xml:space="preserve"> beginning on the Business Day after eligibility is determined </w:t>
      </w:r>
      <w:r w:rsidR="00856B62" w:rsidRPr="00F268FD">
        <w:rPr>
          <w:szCs w:val="24"/>
        </w:rPr>
        <w:t xml:space="preserve">until the </w:t>
      </w:r>
      <w:r w:rsidR="00740937" w:rsidRPr="00F268FD">
        <w:rPr>
          <w:szCs w:val="24"/>
        </w:rPr>
        <w:t>Customer</w:t>
      </w:r>
      <w:r w:rsidR="00C63253" w:rsidRPr="00F268FD">
        <w:rPr>
          <w:szCs w:val="24"/>
        </w:rPr>
        <w:t xml:space="preserve"> contact (i.e., </w:t>
      </w:r>
      <w:r w:rsidR="00581314" w:rsidRPr="00F268FD">
        <w:rPr>
          <w:szCs w:val="24"/>
        </w:rPr>
        <w:t xml:space="preserve">completed </w:t>
      </w:r>
      <w:r w:rsidR="00C16A28" w:rsidRPr="00F268FD">
        <w:rPr>
          <w:szCs w:val="24"/>
        </w:rPr>
        <w:t xml:space="preserve">call </w:t>
      </w:r>
      <w:r w:rsidR="00581314" w:rsidRPr="00F268FD">
        <w:rPr>
          <w:szCs w:val="24"/>
        </w:rPr>
        <w:t>script</w:t>
      </w:r>
      <w:r w:rsidR="00C63253" w:rsidRPr="00F268FD">
        <w:rPr>
          <w:szCs w:val="24"/>
        </w:rPr>
        <w:t xml:space="preserve"> with the Customer) is complete</w:t>
      </w:r>
      <w:r w:rsidRPr="00F268FD">
        <w:rPr>
          <w:szCs w:val="24"/>
        </w:rPr>
        <w:t>.</w:t>
      </w:r>
      <w:r w:rsidR="00C63253" w:rsidRPr="00F268FD">
        <w:rPr>
          <w:szCs w:val="24"/>
        </w:rPr>
        <w:t xml:space="preserve"> Voicemail shall be left, if possible, on the third call if there is no Customer contact.</w:t>
      </w:r>
      <w:r w:rsidRPr="00F268FD">
        <w:rPr>
          <w:szCs w:val="24"/>
        </w:rPr>
        <w:t xml:space="preserve"> </w:t>
      </w:r>
      <w:r w:rsidR="00AF5AD1" w:rsidRPr="00F268FD">
        <w:rPr>
          <w:szCs w:val="24"/>
        </w:rPr>
        <w:t xml:space="preserve">Vendor shall complete all welcome calls within five Business Days after eligibility is determined. </w:t>
      </w:r>
    </w:p>
    <w:p w14:paraId="1D5B0751" w14:textId="297D7D8F" w:rsidR="000527F2" w:rsidRPr="00F268FD" w:rsidRDefault="000527F2" w:rsidP="000527F2">
      <w:pPr>
        <w:spacing w:line="276" w:lineRule="auto"/>
        <w:rPr>
          <w:szCs w:val="24"/>
        </w:rPr>
      </w:pPr>
      <w:r w:rsidRPr="00F268FD">
        <w:rPr>
          <w:szCs w:val="24"/>
        </w:rPr>
        <w:t>If Vendor is unable to</w:t>
      </w:r>
      <w:r w:rsidR="00145BF8" w:rsidRPr="00F268FD">
        <w:rPr>
          <w:szCs w:val="24"/>
        </w:rPr>
        <w:t xml:space="preserve"> </w:t>
      </w:r>
      <w:r w:rsidR="00960AD7" w:rsidRPr="00F268FD">
        <w:rPr>
          <w:szCs w:val="24"/>
        </w:rPr>
        <w:t>contact</w:t>
      </w:r>
      <w:r w:rsidRPr="00F268FD">
        <w:rPr>
          <w:szCs w:val="24"/>
        </w:rPr>
        <w:t xml:space="preserve"> the Customer</w:t>
      </w:r>
      <w:r w:rsidR="005D3796" w:rsidRPr="00F268FD">
        <w:rPr>
          <w:szCs w:val="24"/>
        </w:rPr>
        <w:t xml:space="preserve"> </w:t>
      </w:r>
      <w:r w:rsidR="0075747B" w:rsidRPr="00F268FD">
        <w:rPr>
          <w:szCs w:val="24"/>
        </w:rPr>
        <w:t>or leave</w:t>
      </w:r>
      <w:r w:rsidRPr="00F268FD">
        <w:rPr>
          <w:szCs w:val="24"/>
        </w:rPr>
        <w:t xml:space="preserve"> a voicemail</w:t>
      </w:r>
      <w:r w:rsidR="0075747B" w:rsidRPr="00F268FD">
        <w:rPr>
          <w:szCs w:val="24"/>
        </w:rPr>
        <w:t xml:space="preserve">, </w:t>
      </w:r>
      <w:r w:rsidRPr="00F268FD">
        <w:rPr>
          <w:szCs w:val="24"/>
        </w:rPr>
        <w:t xml:space="preserve">then Vendor shall </w:t>
      </w:r>
      <w:r w:rsidR="00D8304A" w:rsidRPr="00F268FD">
        <w:rPr>
          <w:szCs w:val="24"/>
        </w:rPr>
        <w:t xml:space="preserve">send </w:t>
      </w:r>
      <w:r w:rsidR="00DB1414" w:rsidRPr="00F268FD">
        <w:rPr>
          <w:szCs w:val="24"/>
        </w:rPr>
        <w:t>a letter or email</w:t>
      </w:r>
      <w:r w:rsidRPr="00F268FD">
        <w:rPr>
          <w:szCs w:val="24"/>
        </w:rPr>
        <w:t xml:space="preserve"> </w:t>
      </w:r>
      <w:r w:rsidR="00DB1414" w:rsidRPr="00F268FD">
        <w:rPr>
          <w:szCs w:val="24"/>
        </w:rPr>
        <w:t xml:space="preserve">requesting </w:t>
      </w:r>
      <w:r w:rsidR="00D8304A" w:rsidRPr="00F268FD">
        <w:rPr>
          <w:szCs w:val="24"/>
        </w:rPr>
        <w:t xml:space="preserve">the </w:t>
      </w:r>
      <w:r w:rsidRPr="00F268FD">
        <w:rPr>
          <w:szCs w:val="24"/>
        </w:rPr>
        <w:t xml:space="preserve">Customer </w:t>
      </w:r>
      <w:r w:rsidR="00DB1414" w:rsidRPr="00F268FD">
        <w:rPr>
          <w:szCs w:val="24"/>
        </w:rPr>
        <w:t xml:space="preserve">contact </w:t>
      </w:r>
      <w:r w:rsidR="00AB4439" w:rsidRPr="00F268FD">
        <w:rPr>
          <w:szCs w:val="24"/>
        </w:rPr>
        <w:t>the CEC</w:t>
      </w:r>
      <w:r w:rsidRPr="00F268FD">
        <w:rPr>
          <w:szCs w:val="24"/>
        </w:rPr>
        <w:t>.</w:t>
      </w:r>
    </w:p>
    <w:p w14:paraId="4C818BA8" w14:textId="5173C67A" w:rsidR="00EE228B" w:rsidRPr="00F268FD" w:rsidRDefault="00EE228B" w:rsidP="00EE228B">
      <w:pPr>
        <w:spacing w:line="276" w:lineRule="auto"/>
        <w:rPr>
          <w:szCs w:val="24"/>
        </w:rPr>
      </w:pPr>
      <w:r w:rsidRPr="00F268FD">
        <w:rPr>
          <w:szCs w:val="24"/>
        </w:rPr>
        <w:t xml:space="preserve">Vendor shall produce a monthly report </w:t>
      </w:r>
      <w:r w:rsidR="00AF5AD1" w:rsidRPr="00F268FD">
        <w:rPr>
          <w:szCs w:val="24"/>
        </w:rPr>
        <w:t xml:space="preserve">including </w:t>
      </w:r>
      <w:r w:rsidRPr="00F268FD">
        <w:rPr>
          <w:szCs w:val="24"/>
        </w:rPr>
        <w:t xml:space="preserve">the number of </w:t>
      </w:r>
      <w:r w:rsidR="00C63253" w:rsidRPr="00F268FD">
        <w:rPr>
          <w:szCs w:val="24"/>
        </w:rPr>
        <w:t>Customer contacts</w:t>
      </w:r>
      <w:r w:rsidRPr="00F268FD">
        <w:rPr>
          <w:szCs w:val="24"/>
        </w:rPr>
        <w:t xml:space="preserve"> made within the month, the number of calls attempted, </w:t>
      </w:r>
      <w:r w:rsidR="00EC2260" w:rsidRPr="00F268FD">
        <w:rPr>
          <w:szCs w:val="24"/>
        </w:rPr>
        <w:t xml:space="preserve">voicemails, </w:t>
      </w:r>
      <w:r w:rsidR="00BE1CC5" w:rsidRPr="00F268FD">
        <w:rPr>
          <w:szCs w:val="24"/>
        </w:rPr>
        <w:t xml:space="preserve">incorrect or </w:t>
      </w:r>
      <w:r w:rsidR="00EC2260" w:rsidRPr="00F268FD">
        <w:rPr>
          <w:szCs w:val="24"/>
        </w:rPr>
        <w:t>disconnect</w:t>
      </w:r>
      <w:r w:rsidR="00815160" w:rsidRPr="00F268FD">
        <w:rPr>
          <w:szCs w:val="24"/>
        </w:rPr>
        <w:t>ed</w:t>
      </w:r>
      <w:r w:rsidR="00EC2260" w:rsidRPr="00F268FD">
        <w:rPr>
          <w:szCs w:val="24"/>
        </w:rPr>
        <w:t xml:space="preserve"> phone numbers</w:t>
      </w:r>
      <w:r w:rsidR="00236372" w:rsidRPr="00F268FD">
        <w:rPr>
          <w:szCs w:val="24"/>
        </w:rPr>
        <w:t>, and calls dropped by Customer</w:t>
      </w:r>
      <w:r w:rsidRPr="00F268FD">
        <w:rPr>
          <w:szCs w:val="24"/>
        </w:rPr>
        <w:t>.</w:t>
      </w:r>
      <w:r w:rsidR="00AF5AD1" w:rsidRPr="00F268FD">
        <w:rPr>
          <w:szCs w:val="24"/>
        </w:rPr>
        <w:t xml:space="preserve"> </w:t>
      </w:r>
      <w:r w:rsidRPr="00F268FD">
        <w:rPr>
          <w:szCs w:val="24"/>
        </w:rPr>
        <w:t>This monthly report shall be produced as required in Appendix A.</w:t>
      </w:r>
    </w:p>
    <w:p w14:paraId="0A154D46" w14:textId="77777777" w:rsidR="00EE228B" w:rsidRPr="00F268FD" w:rsidRDefault="00EE228B" w:rsidP="001A5EF7">
      <w:pPr>
        <w:pStyle w:val="Heading3"/>
      </w:pPr>
      <w:r w:rsidRPr="00F268FD">
        <w:t>Outbound Customer Campaigns</w:t>
      </w:r>
    </w:p>
    <w:p w14:paraId="52FA5E23" w14:textId="61CBFB7C" w:rsidR="00DB25B2" w:rsidRPr="00F268FD" w:rsidRDefault="00EE228B" w:rsidP="00EE228B">
      <w:pPr>
        <w:tabs>
          <w:tab w:val="left" w:pos="270"/>
          <w:tab w:val="left" w:pos="360"/>
        </w:tabs>
        <w:spacing w:line="276" w:lineRule="auto"/>
        <w:rPr>
          <w:rFonts w:eastAsia="Calibri" w:cs="Calibri"/>
          <w:szCs w:val="24"/>
        </w:rPr>
      </w:pPr>
      <w:r w:rsidRPr="00F268FD">
        <w:rPr>
          <w:szCs w:val="24"/>
        </w:rPr>
        <w:t xml:space="preserve">Vendor shall conduct outbound campaigns to support FHKC’s mission to </w:t>
      </w:r>
      <w:r w:rsidR="00A74771" w:rsidRPr="00F268FD">
        <w:rPr>
          <w:szCs w:val="24"/>
        </w:rPr>
        <w:t>ensure</w:t>
      </w:r>
      <w:r w:rsidRPr="00F268FD">
        <w:rPr>
          <w:szCs w:val="24"/>
        </w:rPr>
        <w:t xml:space="preserve"> Florida’s children and to maintain contact with current Customers. Vendor shall conduct these campaigns using U</w:t>
      </w:r>
      <w:r w:rsidR="00D87001" w:rsidRPr="00F268FD">
        <w:rPr>
          <w:szCs w:val="24"/>
        </w:rPr>
        <w:t>.</w:t>
      </w:r>
      <w:r w:rsidRPr="00F268FD">
        <w:rPr>
          <w:szCs w:val="24"/>
        </w:rPr>
        <w:t>S</w:t>
      </w:r>
      <w:r w:rsidR="006F5AC1" w:rsidRPr="00F268FD">
        <w:rPr>
          <w:szCs w:val="24"/>
        </w:rPr>
        <w:t>.</w:t>
      </w:r>
      <w:r w:rsidRPr="00F268FD">
        <w:rPr>
          <w:szCs w:val="24"/>
        </w:rPr>
        <w:t xml:space="preserve"> mail, auto dialer, email, social media</w:t>
      </w:r>
      <w:r w:rsidR="00457C06" w:rsidRPr="00F268FD">
        <w:rPr>
          <w:szCs w:val="24"/>
        </w:rPr>
        <w:t xml:space="preserve"> posts</w:t>
      </w:r>
      <w:r w:rsidRPr="00F268FD">
        <w:rPr>
          <w:szCs w:val="24"/>
        </w:rPr>
        <w:t>, online webforms, and text messaging, as well as live, individual calls when required by FHKC.</w:t>
      </w:r>
    </w:p>
    <w:p w14:paraId="6E423212" w14:textId="11F73008" w:rsidR="00EE228B" w:rsidRPr="00F268FD" w:rsidRDefault="00DB25B2" w:rsidP="00EE228B">
      <w:pPr>
        <w:tabs>
          <w:tab w:val="left" w:pos="270"/>
          <w:tab w:val="left" w:pos="360"/>
        </w:tabs>
        <w:spacing w:line="276" w:lineRule="auto"/>
        <w:rPr>
          <w:szCs w:val="24"/>
        </w:rPr>
      </w:pPr>
      <w:r w:rsidRPr="00F268FD">
        <w:rPr>
          <w:rFonts w:eastAsia="Calibri" w:cs="Calibri"/>
          <w:szCs w:val="24"/>
        </w:rPr>
        <w:t>Before initiating any such campaigns, Vendor shall identify the target audience and draft content based on the target audience and purpose of the campaign. FHKC shall approve such content before any Customer campaign begins.</w:t>
      </w:r>
    </w:p>
    <w:p w14:paraId="6DDAD928" w14:textId="65D00319" w:rsidR="00547FA3" w:rsidRPr="00F268FD" w:rsidRDefault="00547FA3" w:rsidP="001A5EF7">
      <w:pPr>
        <w:pStyle w:val="Heading3"/>
      </w:pPr>
      <w:r w:rsidRPr="00F268FD">
        <w:t>Electronic Information Repository</w:t>
      </w:r>
    </w:p>
    <w:p w14:paraId="71CF8744" w14:textId="4A8F7B71" w:rsidR="00547FA3" w:rsidRPr="00F268FD" w:rsidRDefault="00547FA3" w:rsidP="005F6447">
      <w:pPr>
        <w:tabs>
          <w:tab w:val="left" w:pos="270"/>
        </w:tabs>
        <w:spacing w:line="276" w:lineRule="auto"/>
        <w:rPr>
          <w:rFonts w:cstheme="minorHAnsi"/>
          <w:kern w:val="2"/>
          <w:szCs w:val="24"/>
        </w:rPr>
      </w:pPr>
      <w:r w:rsidRPr="00F268FD">
        <w:rPr>
          <w:rFonts w:cstheme="minorHAnsi"/>
          <w:szCs w:val="24"/>
        </w:rPr>
        <w:t xml:space="preserve">Vendor shall </w:t>
      </w:r>
      <w:r w:rsidR="0048450D" w:rsidRPr="00F268FD">
        <w:rPr>
          <w:rFonts w:cstheme="minorHAnsi"/>
          <w:szCs w:val="24"/>
        </w:rPr>
        <w:t xml:space="preserve">store and update </w:t>
      </w:r>
      <w:r w:rsidR="00515966" w:rsidRPr="00F268FD">
        <w:rPr>
          <w:rFonts w:cstheme="minorHAnsi"/>
          <w:szCs w:val="24"/>
        </w:rPr>
        <w:t xml:space="preserve">in the </w:t>
      </w:r>
      <w:r w:rsidRPr="00F268FD">
        <w:rPr>
          <w:rFonts w:cstheme="minorHAnsi"/>
          <w:szCs w:val="24"/>
        </w:rPr>
        <w:t xml:space="preserve">electronic information repository </w:t>
      </w:r>
      <w:r w:rsidR="00D505BD" w:rsidRPr="00F268FD">
        <w:rPr>
          <w:rFonts w:cstheme="minorHAnsi"/>
          <w:szCs w:val="24"/>
        </w:rPr>
        <w:t xml:space="preserve">all </w:t>
      </w:r>
      <w:r w:rsidR="00551039" w:rsidRPr="00F268FD">
        <w:rPr>
          <w:rFonts w:cstheme="minorHAnsi"/>
          <w:szCs w:val="24"/>
        </w:rPr>
        <w:t>reports, documents</w:t>
      </w:r>
      <w:r w:rsidR="00276D08" w:rsidRPr="00F268FD">
        <w:rPr>
          <w:rFonts w:cstheme="minorHAnsi"/>
          <w:szCs w:val="24"/>
        </w:rPr>
        <w:t>,</w:t>
      </w:r>
      <w:r w:rsidR="00551039" w:rsidRPr="00F268FD">
        <w:rPr>
          <w:rFonts w:cstheme="minorHAnsi"/>
          <w:szCs w:val="24"/>
        </w:rPr>
        <w:t xml:space="preserve"> and </w:t>
      </w:r>
      <w:r w:rsidR="00D505BD" w:rsidRPr="00F268FD">
        <w:rPr>
          <w:rFonts w:cstheme="minorHAnsi"/>
          <w:szCs w:val="24"/>
        </w:rPr>
        <w:t xml:space="preserve">materials listed in </w:t>
      </w:r>
      <w:r w:rsidR="00551039" w:rsidRPr="00F268FD">
        <w:rPr>
          <w:rFonts w:cstheme="minorHAnsi"/>
          <w:szCs w:val="24"/>
        </w:rPr>
        <w:t xml:space="preserve">Appendix A and </w:t>
      </w:r>
      <w:r w:rsidR="00B85E3C" w:rsidRPr="00F268FD">
        <w:rPr>
          <w:rFonts w:cstheme="minorHAnsi"/>
          <w:szCs w:val="24"/>
        </w:rPr>
        <w:t>Appendix D</w:t>
      </w:r>
      <w:r w:rsidR="00FD4558" w:rsidRPr="00F268FD">
        <w:rPr>
          <w:rFonts w:cstheme="minorHAnsi"/>
          <w:szCs w:val="24"/>
        </w:rPr>
        <w:t xml:space="preserve"> and</w:t>
      </w:r>
      <w:r w:rsidR="008A7466" w:rsidRPr="00F268FD">
        <w:rPr>
          <w:rFonts w:cstheme="minorHAnsi"/>
          <w:szCs w:val="24"/>
        </w:rPr>
        <w:t xml:space="preserve"> </w:t>
      </w:r>
      <w:r w:rsidR="000B7D95" w:rsidRPr="00F268FD">
        <w:rPr>
          <w:rFonts w:cstheme="minorHAnsi"/>
          <w:szCs w:val="24"/>
        </w:rPr>
        <w:t xml:space="preserve">all </w:t>
      </w:r>
      <w:r w:rsidR="008A7466" w:rsidRPr="00F268FD">
        <w:rPr>
          <w:rFonts w:cstheme="minorHAnsi"/>
          <w:szCs w:val="24"/>
        </w:rPr>
        <w:t xml:space="preserve">other documents </w:t>
      </w:r>
      <w:r w:rsidR="006B43F6" w:rsidRPr="00F268FD">
        <w:rPr>
          <w:rFonts w:cstheme="minorHAnsi"/>
          <w:szCs w:val="24"/>
        </w:rPr>
        <w:t>necessary</w:t>
      </w:r>
      <w:r w:rsidR="00FD4558" w:rsidRPr="00F268FD">
        <w:rPr>
          <w:rFonts w:cstheme="minorHAnsi"/>
          <w:szCs w:val="24"/>
        </w:rPr>
        <w:t xml:space="preserve"> to </w:t>
      </w:r>
      <w:r w:rsidR="006B43F6" w:rsidRPr="00F268FD">
        <w:rPr>
          <w:rFonts w:cstheme="minorHAnsi"/>
          <w:szCs w:val="24"/>
        </w:rPr>
        <w:t xml:space="preserve">perform </w:t>
      </w:r>
      <w:r w:rsidRPr="00F268FD">
        <w:rPr>
          <w:rFonts w:cstheme="minorHAnsi"/>
          <w:kern w:val="2"/>
          <w:szCs w:val="24"/>
        </w:rPr>
        <w:t xml:space="preserve">Services. </w:t>
      </w:r>
      <w:r w:rsidR="00F31DDE" w:rsidRPr="00F268FD">
        <w:rPr>
          <w:rFonts w:cstheme="minorHAnsi"/>
          <w:kern w:val="2"/>
          <w:szCs w:val="24"/>
        </w:rPr>
        <w:t>Th</w:t>
      </w:r>
      <w:r w:rsidR="00FF5C25" w:rsidRPr="00F268FD">
        <w:rPr>
          <w:rFonts w:cstheme="minorHAnsi"/>
          <w:kern w:val="2"/>
          <w:szCs w:val="24"/>
        </w:rPr>
        <w:t>ese items</w:t>
      </w:r>
      <w:r w:rsidR="00641116" w:rsidRPr="00F268FD">
        <w:rPr>
          <w:rFonts w:cstheme="minorHAnsi"/>
          <w:kern w:val="2"/>
          <w:szCs w:val="24"/>
        </w:rPr>
        <w:t xml:space="preserve"> shall be </w:t>
      </w:r>
      <w:r w:rsidR="00815E49" w:rsidRPr="00F268FD">
        <w:rPr>
          <w:rFonts w:cstheme="minorHAnsi"/>
          <w:kern w:val="2"/>
          <w:szCs w:val="24"/>
        </w:rPr>
        <w:t xml:space="preserve">specified and </w:t>
      </w:r>
      <w:r w:rsidR="00641116" w:rsidRPr="00F268FD">
        <w:rPr>
          <w:rFonts w:cstheme="minorHAnsi"/>
          <w:kern w:val="2"/>
          <w:szCs w:val="24"/>
        </w:rPr>
        <w:t>organized in a manner specified by FHKC</w:t>
      </w:r>
      <w:r w:rsidR="00815E49" w:rsidRPr="00F268FD">
        <w:rPr>
          <w:rFonts w:cstheme="minorHAnsi"/>
          <w:kern w:val="2"/>
          <w:szCs w:val="24"/>
        </w:rPr>
        <w:t xml:space="preserve">. </w:t>
      </w:r>
    </w:p>
    <w:p w14:paraId="0A9ECD1F" w14:textId="31AB4E6C" w:rsidR="006060E6" w:rsidRPr="00F268FD" w:rsidRDefault="006060E6" w:rsidP="006060E6">
      <w:pPr>
        <w:tabs>
          <w:tab w:val="left" w:pos="270"/>
        </w:tabs>
        <w:spacing w:line="276" w:lineRule="auto"/>
        <w:rPr>
          <w:rFonts w:cstheme="minorHAnsi"/>
          <w:szCs w:val="24"/>
        </w:rPr>
      </w:pPr>
      <w:r w:rsidRPr="00F268FD">
        <w:rPr>
          <w:rFonts w:cstheme="minorHAnsi"/>
          <w:szCs w:val="24"/>
        </w:rPr>
        <w:lastRenderedPageBreak/>
        <w:t xml:space="preserve">The repository shall house all standard operational policies and procedures (SOPs) and comprehensive business process diagrams developed by the Vendor and approved by FHKC. </w:t>
      </w:r>
      <w:r w:rsidR="00511269" w:rsidRPr="00F268FD">
        <w:rPr>
          <w:rFonts w:cstheme="minorHAnsi"/>
          <w:szCs w:val="24"/>
        </w:rPr>
        <w:t>At a minimum,</w:t>
      </w:r>
      <w:r w:rsidRPr="00F268FD">
        <w:rPr>
          <w:rFonts w:cstheme="minorHAnsi"/>
          <w:szCs w:val="24"/>
        </w:rPr>
        <w:t xml:space="preserve"> SOPs shall include instruction on use of interpreter services; escalation processes; protocols for authenticating callers; collecting verification documentation; handling emergencies and challenging callers; and emergency procedures for business continuity, including fire drills, temporary technical computer/application/server outage issues, temporary power outages, and all CSRs being logged out/unavailable to answer calls. FHKC reserves the right to request modifications or revisions to any SOP as it deems appropriate. After written FHKC approval, Vendor shall post these SOPs within the repository, implement them within the CRM System and CEC, and provide ongoing management and process improvement review.</w:t>
      </w:r>
    </w:p>
    <w:p w14:paraId="0C851AB4" w14:textId="446851F0" w:rsidR="006060E6" w:rsidRPr="00F268FD" w:rsidRDefault="006060E6" w:rsidP="00C330CD">
      <w:pPr>
        <w:tabs>
          <w:tab w:val="left" w:pos="270"/>
          <w:tab w:val="left" w:pos="360"/>
        </w:tabs>
        <w:spacing w:line="276" w:lineRule="auto"/>
        <w:rPr>
          <w:rFonts w:cstheme="minorHAnsi"/>
          <w:spacing w:val="-2"/>
          <w:szCs w:val="24"/>
        </w:rPr>
      </w:pPr>
      <w:r w:rsidRPr="00F268FD">
        <w:rPr>
          <w:rFonts w:cstheme="minorHAnsi"/>
          <w:szCs w:val="24"/>
        </w:rPr>
        <w:t>Vendor</w:t>
      </w:r>
      <w:r w:rsidRPr="00F268FD">
        <w:rPr>
          <w:rFonts w:cstheme="minorHAnsi"/>
          <w:kern w:val="2"/>
          <w:szCs w:val="24"/>
        </w:rPr>
        <w:t xml:space="preserve"> shall maintain documentation of all resources necessary for it to perform Services. </w:t>
      </w:r>
      <w:r w:rsidRPr="00F268FD">
        <w:rPr>
          <w:rFonts w:cstheme="minorHAnsi"/>
          <w:color w:val="000000"/>
          <w:szCs w:val="24"/>
        </w:rPr>
        <w:t xml:space="preserve">Vendor shall work cooperatively with FHKC and other </w:t>
      </w:r>
      <w:r w:rsidR="00A00449" w:rsidRPr="00F268FD">
        <w:rPr>
          <w:rFonts w:cstheme="minorHAnsi"/>
          <w:color w:val="000000"/>
          <w:szCs w:val="24"/>
        </w:rPr>
        <w:t xml:space="preserve">third parties </w:t>
      </w:r>
      <w:r w:rsidRPr="00F268FD">
        <w:rPr>
          <w:rFonts w:cstheme="minorHAnsi"/>
          <w:color w:val="000000"/>
          <w:szCs w:val="24"/>
        </w:rPr>
        <w:t>to recommend opportunities to enhance functionality, create efficiencies, and improve the Customer and User experience.</w:t>
      </w:r>
    </w:p>
    <w:p w14:paraId="7BBB82F3" w14:textId="0B27296D" w:rsidR="00E83771" w:rsidRPr="00F268FD" w:rsidRDefault="00E83771" w:rsidP="001A5EF7">
      <w:pPr>
        <w:pStyle w:val="Heading3"/>
      </w:pPr>
      <w:r w:rsidRPr="00F268FD">
        <w:t>Knowledge Base</w:t>
      </w:r>
    </w:p>
    <w:p w14:paraId="7C02B1D6" w14:textId="0BF5F01D" w:rsidR="00E83771" w:rsidRPr="00F268FD" w:rsidRDefault="00E83771" w:rsidP="00040025">
      <w:pPr>
        <w:tabs>
          <w:tab w:val="left" w:pos="270"/>
          <w:tab w:val="left" w:pos="360"/>
        </w:tabs>
        <w:spacing w:line="276" w:lineRule="auto"/>
        <w:rPr>
          <w:rFonts w:cstheme="minorHAnsi"/>
          <w:spacing w:val="-2"/>
          <w:szCs w:val="24"/>
        </w:rPr>
      </w:pPr>
      <w:r w:rsidRPr="00F268FD">
        <w:rPr>
          <w:rFonts w:cstheme="minorHAnsi"/>
          <w:kern w:val="2"/>
          <w:szCs w:val="24"/>
        </w:rPr>
        <w:t xml:space="preserve">Vendor shall maintain an online knowledge base </w:t>
      </w:r>
      <w:r w:rsidR="007C0C81" w:rsidRPr="00F268FD">
        <w:rPr>
          <w:rFonts w:cstheme="minorHAnsi"/>
          <w:kern w:val="2"/>
          <w:szCs w:val="24"/>
        </w:rPr>
        <w:t>that houses and makes available</w:t>
      </w:r>
      <w:r w:rsidR="00471F5C" w:rsidRPr="00F268FD">
        <w:rPr>
          <w:rFonts w:cstheme="minorHAnsi"/>
          <w:kern w:val="2"/>
          <w:szCs w:val="24"/>
        </w:rPr>
        <w:t xml:space="preserve"> </w:t>
      </w:r>
      <w:r w:rsidR="008252CC" w:rsidRPr="00F268FD">
        <w:rPr>
          <w:rFonts w:cstheme="minorHAnsi"/>
          <w:kern w:val="2"/>
          <w:szCs w:val="24"/>
        </w:rPr>
        <w:t xml:space="preserve">scripts and </w:t>
      </w:r>
      <w:r w:rsidR="00174144" w:rsidRPr="00F268FD">
        <w:rPr>
          <w:rFonts w:cstheme="minorHAnsi"/>
          <w:kern w:val="2"/>
          <w:szCs w:val="24"/>
        </w:rPr>
        <w:t xml:space="preserve">information to </w:t>
      </w:r>
      <w:r w:rsidR="008252CC" w:rsidRPr="00F268FD">
        <w:rPr>
          <w:rFonts w:cstheme="minorHAnsi"/>
          <w:kern w:val="2"/>
          <w:szCs w:val="24"/>
        </w:rPr>
        <w:t xml:space="preserve">CSRs, </w:t>
      </w:r>
      <w:r w:rsidR="00174144" w:rsidRPr="00F268FD">
        <w:rPr>
          <w:rFonts w:cstheme="minorHAnsi"/>
          <w:kern w:val="2"/>
          <w:szCs w:val="24"/>
        </w:rPr>
        <w:t>Customers</w:t>
      </w:r>
      <w:r w:rsidR="008252CC" w:rsidRPr="00F268FD">
        <w:rPr>
          <w:rFonts w:cstheme="minorHAnsi"/>
          <w:kern w:val="2"/>
          <w:szCs w:val="24"/>
        </w:rPr>
        <w:t>,</w:t>
      </w:r>
      <w:r w:rsidR="00174144" w:rsidRPr="00F268FD">
        <w:rPr>
          <w:rFonts w:cstheme="minorHAnsi"/>
          <w:kern w:val="2"/>
          <w:szCs w:val="24"/>
        </w:rPr>
        <w:t xml:space="preserve"> and Users</w:t>
      </w:r>
      <w:r w:rsidR="00A9680F" w:rsidRPr="00F268FD">
        <w:rPr>
          <w:rFonts w:cstheme="minorHAnsi"/>
          <w:kern w:val="2"/>
          <w:szCs w:val="24"/>
        </w:rPr>
        <w:t>,</w:t>
      </w:r>
      <w:r w:rsidR="00174144" w:rsidRPr="00F268FD">
        <w:rPr>
          <w:rFonts w:cstheme="minorHAnsi"/>
          <w:kern w:val="2"/>
          <w:szCs w:val="24"/>
        </w:rPr>
        <w:t xml:space="preserve"> </w:t>
      </w:r>
      <w:r w:rsidR="008252CC" w:rsidRPr="00F268FD">
        <w:rPr>
          <w:rFonts w:cstheme="minorHAnsi"/>
          <w:kern w:val="2"/>
          <w:szCs w:val="24"/>
        </w:rPr>
        <w:t>as applicable</w:t>
      </w:r>
      <w:r w:rsidRPr="00F268FD">
        <w:rPr>
          <w:rFonts w:cstheme="minorHAnsi"/>
          <w:kern w:val="2"/>
          <w:szCs w:val="24"/>
        </w:rPr>
        <w:t>.</w:t>
      </w:r>
      <w:r w:rsidR="00FC09C4" w:rsidRPr="00F268FD">
        <w:rPr>
          <w:rFonts w:cstheme="minorHAnsi"/>
          <w:kern w:val="2"/>
          <w:szCs w:val="24"/>
        </w:rPr>
        <w:t xml:space="preserve"> </w:t>
      </w:r>
      <w:r w:rsidRPr="00F268FD">
        <w:rPr>
          <w:rFonts w:cstheme="minorHAnsi"/>
          <w:kern w:val="2"/>
          <w:szCs w:val="24"/>
        </w:rPr>
        <w:t>Vendor shall extract the most commonly used knowledge base articles monthly and add them to the frequently asked questions (FAQ) section of FHKC</w:t>
      </w:r>
      <w:r w:rsidR="00B86188" w:rsidRPr="00F268FD">
        <w:rPr>
          <w:rFonts w:cstheme="minorHAnsi"/>
          <w:kern w:val="2"/>
          <w:szCs w:val="24"/>
        </w:rPr>
        <w:t>’s</w:t>
      </w:r>
      <w:r w:rsidRPr="00F268FD">
        <w:rPr>
          <w:rFonts w:cstheme="minorHAnsi"/>
          <w:kern w:val="2"/>
          <w:szCs w:val="24"/>
        </w:rPr>
        <w:t xml:space="preserve"> website</w:t>
      </w:r>
      <w:r w:rsidR="00B34244" w:rsidRPr="00F268FD">
        <w:rPr>
          <w:rFonts w:cstheme="minorHAnsi"/>
          <w:kern w:val="2"/>
          <w:szCs w:val="24"/>
        </w:rPr>
        <w:t>(s)</w:t>
      </w:r>
      <w:r w:rsidRPr="00F268FD">
        <w:rPr>
          <w:rFonts w:cstheme="minorHAnsi"/>
          <w:kern w:val="2"/>
          <w:szCs w:val="24"/>
        </w:rPr>
        <w:t xml:space="preserve"> (e.g., ten most frequently used articles).</w:t>
      </w:r>
      <w:r w:rsidR="0040258D" w:rsidRPr="00F268FD">
        <w:rPr>
          <w:rFonts w:cstheme="minorHAnsi"/>
          <w:kern w:val="2"/>
          <w:szCs w:val="24"/>
        </w:rPr>
        <w:t xml:space="preserve"> </w:t>
      </w:r>
      <w:r w:rsidRPr="00F268FD">
        <w:rPr>
          <w:rFonts w:cstheme="minorHAnsi"/>
          <w:spacing w:val="-2"/>
          <w:szCs w:val="24"/>
        </w:rPr>
        <w:t>Vendor shall review and propose revisions to the knowledge base at least annually and more frequently in response to policy changes, Customer feedback, or other criteria as determined by FHKC.</w:t>
      </w:r>
      <w:r w:rsidR="0040258D" w:rsidRPr="00F268FD">
        <w:rPr>
          <w:rFonts w:cstheme="minorHAnsi"/>
          <w:spacing w:val="-2"/>
          <w:szCs w:val="24"/>
        </w:rPr>
        <w:t xml:space="preserve"> All knowledge base content is subject to FHKC review and approval.</w:t>
      </w:r>
    </w:p>
    <w:p w14:paraId="5A50DA5B" w14:textId="1BF4D9EB" w:rsidR="00C03C71" w:rsidRPr="00F268FD" w:rsidRDefault="00C03C71" w:rsidP="001A5EF7">
      <w:pPr>
        <w:pStyle w:val="Heading3"/>
      </w:pPr>
      <w:r w:rsidRPr="00F268FD">
        <w:t>Call Recordings</w:t>
      </w:r>
    </w:p>
    <w:p w14:paraId="6AD5AB7C" w14:textId="78152839" w:rsidR="00232A90" w:rsidRPr="00F268FD" w:rsidRDefault="0088225A" w:rsidP="00040025">
      <w:pPr>
        <w:tabs>
          <w:tab w:val="left" w:pos="270"/>
          <w:tab w:val="left" w:pos="360"/>
        </w:tabs>
        <w:spacing w:line="276" w:lineRule="auto"/>
        <w:rPr>
          <w:szCs w:val="24"/>
        </w:rPr>
      </w:pPr>
      <w:r w:rsidRPr="00F268FD">
        <w:rPr>
          <w:szCs w:val="24"/>
        </w:rPr>
        <w:t>Vendor</w:t>
      </w:r>
      <w:r w:rsidR="00C03C71" w:rsidRPr="00F268FD">
        <w:rPr>
          <w:szCs w:val="24"/>
        </w:rPr>
        <w:t xml:space="preserve"> shall record all </w:t>
      </w:r>
      <w:r w:rsidR="00130202" w:rsidRPr="00F268FD">
        <w:rPr>
          <w:szCs w:val="24"/>
        </w:rPr>
        <w:t xml:space="preserve">inbound and outbound </w:t>
      </w:r>
      <w:r w:rsidR="00C03C71" w:rsidRPr="00F268FD">
        <w:rPr>
          <w:szCs w:val="24"/>
        </w:rPr>
        <w:t>calls received</w:t>
      </w:r>
      <w:r w:rsidR="00130202" w:rsidRPr="00F268FD">
        <w:rPr>
          <w:szCs w:val="24"/>
        </w:rPr>
        <w:t xml:space="preserve"> or made</w:t>
      </w:r>
      <w:r w:rsidR="00C03C71" w:rsidRPr="00F268FD">
        <w:rPr>
          <w:szCs w:val="24"/>
        </w:rPr>
        <w:t xml:space="preserve"> in the </w:t>
      </w:r>
      <w:r w:rsidR="009B5F96" w:rsidRPr="00F268FD">
        <w:rPr>
          <w:szCs w:val="24"/>
        </w:rPr>
        <w:t>CEC</w:t>
      </w:r>
      <w:r w:rsidR="0012265C" w:rsidRPr="00F268FD">
        <w:rPr>
          <w:szCs w:val="24"/>
        </w:rPr>
        <w:t xml:space="preserve"> </w:t>
      </w:r>
      <w:r w:rsidR="00C03C71" w:rsidRPr="00F268FD">
        <w:rPr>
          <w:szCs w:val="24"/>
        </w:rPr>
        <w:t xml:space="preserve">in support of the Services. This includes the initial call, transferred calls, or any calls made </w:t>
      </w:r>
      <w:r w:rsidR="003F3423" w:rsidRPr="00F268FD">
        <w:rPr>
          <w:szCs w:val="24"/>
        </w:rPr>
        <w:t xml:space="preserve">by </w:t>
      </w:r>
      <w:r w:rsidR="009B5F96" w:rsidRPr="00F268FD">
        <w:rPr>
          <w:szCs w:val="24"/>
        </w:rPr>
        <w:t>CEC</w:t>
      </w:r>
      <w:r w:rsidR="0012265C" w:rsidRPr="00F268FD">
        <w:rPr>
          <w:szCs w:val="24"/>
        </w:rPr>
        <w:t xml:space="preserve"> </w:t>
      </w:r>
      <w:r w:rsidR="003F3423" w:rsidRPr="00F268FD">
        <w:rPr>
          <w:szCs w:val="24"/>
        </w:rPr>
        <w:t xml:space="preserve">staff (e.g., </w:t>
      </w:r>
      <w:r w:rsidR="00EA0DB6" w:rsidRPr="00F268FD">
        <w:rPr>
          <w:szCs w:val="24"/>
        </w:rPr>
        <w:t>CSR</w:t>
      </w:r>
      <w:r w:rsidR="003F3423" w:rsidRPr="00F268FD">
        <w:rPr>
          <w:szCs w:val="24"/>
        </w:rPr>
        <w:t>s, supervisors, managers</w:t>
      </w:r>
      <w:r w:rsidR="00082ED3" w:rsidRPr="00F268FD">
        <w:rPr>
          <w:szCs w:val="24"/>
        </w:rPr>
        <w:t>, client services</w:t>
      </w:r>
      <w:r w:rsidR="003F3423" w:rsidRPr="00F268FD">
        <w:rPr>
          <w:szCs w:val="24"/>
        </w:rPr>
        <w:t>) outbound</w:t>
      </w:r>
      <w:r w:rsidR="00C03C71" w:rsidRPr="00F268FD">
        <w:rPr>
          <w:szCs w:val="24"/>
        </w:rPr>
        <w:t xml:space="preserve"> </w:t>
      </w:r>
      <w:r w:rsidR="003F3423" w:rsidRPr="00F268FD">
        <w:rPr>
          <w:szCs w:val="24"/>
        </w:rPr>
        <w:t xml:space="preserve">to </w:t>
      </w:r>
      <w:r w:rsidR="00A111D2" w:rsidRPr="00F268FD">
        <w:rPr>
          <w:szCs w:val="24"/>
        </w:rPr>
        <w:t>Customers</w:t>
      </w:r>
      <w:r w:rsidR="003F3423" w:rsidRPr="00F268FD">
        <w:rPr>
          <w:szCs w:val="24"/>
        </w:rPr>
        <w:t>.</w:t>
      </w:r>
      <w:r w:rsidR="00232A90" w:rsidRPr="00F268FD">
        <w:rPr>
          <w:szCs w:val="24"/>
        </w:rPr>
        <w:t xml:space="preserve"> Vendor shall also provide screen capturing call recording technology to synchronize voice and video of a CSR’s interactions</w:t>
      </w:r>
      <w:r w:rsidR="00072082" w:rsidRPr="00F268FD">
        <w:rPr>
          <w:szCs w:val="24"/>
        </w:rPr>
        <w:t xml:space="preserve"> with Customers</w:t>
      </w:r>
      <w:r w:rsidR="00232A90" w:rsidRPr="00F268FD">
        <w:rPr>
          <w:szCs w:val="24"/>
        </w:rPr>
        <w:t xml:space="preserve">. The intent is to capture not only the call itself but the activity that took place on the CSR’s screen. </w:t>
      </w:r>
    </w:p>
    <w:p w14:paraId="5BCF6BA6" w14:textId="4A925777" w:rsidR="00232A90" w:rsidRPr="00F268FD" w:rsidRDefault="006B4186" w:rsidP="00040025">
      <w:pPr>
        <w:tabs>
          <w:tab w:val="left" w:pos="270"/>
          <w:tab w:val="left" w:pos="360"/>
        </w:tabs>
        <w:spacing w:line="276" w:lineRule="auto"/>
        <w:rPr>
          <w:rFonts w:cstheme="minorHAnsi"/>
          <w:szCs w:val="24"/>
        </w:rPr>
      </w:pPr>
      <w:r w:rsidRPr="00F268FD">
        <w:rPr>
          <w:rFonts w:cstheme="minorHAnsi"/>
          <w:szCs w:val="24"/>
        </w:rPr>
        <w:t>Vendor</w:t>
      </w:r>
      <w:r w:rsidR="001D12EC" w:rsidRPr="00F268FD">
        <w:rPr>
          <w:rFonts w:cstheme="minorHAnsi"/>
          <w:szCs w:val="24"/>
        </w:rPr>
        <w:t xml:space="preserve"> agrees to provide </w:t>
      </w:r>
      <w:r w:rsidR="0088225A" w:rsidRPr="00F268FD">
        <w:rPr>
          <w:rFonts w:cstheme="minorHAnsi"/>
          <w:szCs w:val="24"/>
        </w:rPr>
        <w:t>FHKC</w:t>
      </w:r>
      <w:r w:rsidR="001D12EC" w:rsidRPr="00F268FD">
        <w:rPr>
          <w:rFonts w:cstheme="minorHAnsi"/>
          <w:szCs w:val="24"/>
        </w:rPr>
        <w:t xml:space="preserve"> remote access to the call recording platform owned or licensed by </w:t>
      </w:r>
      <w:r w:rsidR="0088225A" w:rsidRPr="00F268FD">
        <w:rPr>
          <w:rFonts w:cstheme="minorHAnsi"/>
          <w:szCs w:val="24"/>
        </w:rPr>
        <w:t>Vendor</w:t>
      </w:r>
      <w:r w:rsidR="001D12EC" w:rsidRPr="00F268FD">
        <w:rPr>
          <w:rFonts w:cstheme="minorHAnsi"/>
          <w:szCs w:val="24"/>
        </w:rPr>
        <w:t xml:space="preserve"> and used for Florida </w:t>
      </w:r>
      <w:r w:rsidR="00082ED3" w:rsidRPr="00F268FD">
        <w:rPr>
          <w:rFonts w:cstheme="minorHAnsi"/>
          <w:szCs w:val="24"/>
        </w:rPr>
        <w:t xml:space="preserve">KidCare </w:t>
      </w:r>
      <w:r w:rsidR="001D12EC" w:rsidRPr="00F268FD">
        <w:rPr>
          <w:rFonts w:cstheme="minorHAnsi"/>
          <w:szCs w:val="24"/>
        </w:rPr>
        <w:t xml:space="preserve">calls. </w:t>
      </w:r>
      <w:r w:rsidR="0088225A" w:rsidRPr="00F268FD">
        <w:rPr>
          <w:rFonts w:cstheme="minorHAnsi"/>
          <w:szCs w:val="24"/>
        </w:rPr>
        <w:t>FHKC</w:t>
      </w:r>
      <w:r w:rsidR="003F3423" w:rsidRPr="00F268FD">
        <w:rPr>
          <w:rFonts w:cstheme="minorHAnsi"/>
          <w:szCs w:val="24"/>
        </w:rPr>
        <w:t xml:space="preserve"> shall provide </w:t>
      </w:r>
      <w:r w:rsidR="0088225A" w:rsidRPr="00F268FD">
        <w:rPr>
          <w:rFonts w:cstheme="minorHAnsi"/>
          <w:szCs w:val="24"/>
        </w:rPr>
        <w:t>Vendor</w:t>
      </w:r>
      <w:r w:rsidR="003F3423" w:rsidRPr="00F268FD">
        <w:rPr>
          <w:rFonts w:cstheme="minorHAnsi"/>
          <w:szCs w:val="24"/>
        </w:rPr>
        <w:t xml:space="preserve"> a list of </w:t>
      </w:r>
      <w:r w:rsidR="00232A90" w:rsidRPr="00F268FD">
        <w:rPr>
          <w:rFonts w:cstheme="minorHAnsi"/>
          <w:szCs w:val="24"/>
        </w:rPr>
        <w:t xml:space="preserve">FHKC’s employees </w:t>
      </w:r>
      <w:r w:rsidR="003F3423" w:rsidRPr="00F268FD">
        <w:rPr>
          <w:rFonts w:cstheme="minorHAnsi"/>
          <w:szCs w:val="24"/>
        </w:rPr>
        <w:t xml:space="preserve">prior to receiving </w:t>
      </w:r>
      <w:r w:rsidR="005C0DFE" w:rsidRPr="00F268FD">
        <w:rPr>
          <w:rFonts w:cstheme="minorHAnsi"/>
          <w:szCs w:val="24"/>
        </w:rPr>
        <w:t xml:space="preserve">Access </w:t>
      </w:r>
      <w:r w:rsidR="003F3423" w:rsidRPr="00F268FD">
        <w:rPr>
          <w:rFonts w:cstheme="minorHAnsi"/>
          <w:szCs w:val="24"/>
        </w:rPr>
        <w:t xml:space="preserve">and shall identify only those </w:t>
      </w:r>
      <w:r w:rsidR="00232A90" w:rsidRPr="00F268FD">
        <w:rPr>
          <w:rFonts w:cstheme="minorHAnsi"/>
          <w:szCs w:val="24"/>
        </w:rPr>
        <w:t>employees</w:t>
      </w:r>
      <w:r w:rsidR="00834A21" w:rsidRPr="00F268FD">
        <w:rPr>
          <w:rFonts w:cstheme="minorHAnsi"/>
          <w:szCs w:val="24"/>
        </w:rPr>
        <w:t xml:space="preserve"> </w:t>
      </w:r>
      <w:r w:rsidR="003F3423" w:rsidRPr="00F268FD">
        <w:rPr>
          <w:rFonts w:cstheme="minorHAnsi"/>
          <w:szCs w:val="24"/>
        </w:rPr>
        <w:t xml:space="preserve">who have a legitimate business need to receive </w:t>
      </w:r>
      <w:r w:rsidR="005C0DFE" w:rsidRPr="00F268FD">
        <w:rPr>
          <w:rFonts w:cstheme="minorHAnsi"/>
          <w:szCs w:val="24"/>
        </w:rPr>
        <w:t>Access</w:t>
      </w:r>
      <w:r w:rsidR="003F3423" w:rsidRPr="00F268FD">
        <w:rPr>
          <w:rFonts w:cstheme="minorHAnsi"/>
          <w:szCs w:val="24"/>
        </w:rPr>
        <w:t xml:space="preserve">. </w:t>
      </w:r>
      <w:r w:rsidR="0088225A" w:rsidRPr="00F268FD">
        <w:rPr>
          <w:rFonts w:cstheme="minorHAnsi"/>
          <w:szCs w:val="24"/>
        </w:rPr>
        <w:t>FHKC</w:t>
      </w:r>
      <w:r w:rsidR="003F3423" w:rsidRPr="00F268FD">
        <w:rPr>
          <w:rFonts w:cstheme="minorHAnsi"/>
          <w:szCs w:val="24"/>
        </w:rPr>
        <w:t xml:space="preserve"> shall notify </w:t>
      </w:r>
      <w:r w:rsidR="0088225A" w:rsidRPr="00F268FD">
        <w:rPr>
          <w:rFonts w:cstheme="minorHAnsi"/>
          <w:szCs w:val="24"/>
        </w:rPr>
        <w:t>Vendor</w:t>
      </w:r>
      <w:r w:rsidR="003F3423" w:rsidRPr="00F268FD">
        <w:rPr>
          <w:rFonts w:cstheme="minorHAnsi"/>
          <w:szCs w:val="24"/>
        </w:rPr>
        <w:t xml:space="preserve"> of any </w:t>
      </w:r>
      <w:r w:rsidR="00232A90" w:rsidRPr="00F268FD">
        <w:rPr>
          <w:rFonts w:cstheme="minorHAnsi"/>
          <w:szCs w:val="24"/>
        </w:rPr>
        <w:t>FHKC employees</w:t>
      </w:r>
      <w:r w:rsidR="00834A21" w:rsidRPr="00F268FD">
        <w:rPr>
          <w:rFonts w:cstheme="minorHAnsi"/>
          <w:szCs w:val="24"/>
        </w:rPr>
        <w:t xml:space="preserve"> </w:t>
      </w:r>
      <w:r w:rsidR="003F3423" w:rsidRPr="00F268FD">
        <w:rPr>
          <w:rFonts w:cstheme="minorHAnsi"/>
          <w:szCs w:val="24"/>
        </w:rPr>
        <w:lastRenderedPageBreak/>
        <w:t xml:space="preserve">who should no longer be granted </w:t>
      </w:r>
      <w:r w:rsidR="005C0DFE" w:rsidRPr="00F268FD">
        <w:rPr>
          <w:rFonts w:cstheme="minorHAnsi"/>
          <w:szCs w:val="24"/>
        </w:rPr>
        <w:t>Access</w:t>
      </w:r>
      <w:r w:rsidR="003F3423" w:rsidRPr="00F268FD">
        <w:rPr>
          <w:rFonts w:cstheme="minorHAnsi"/>
          <w:szCs w:val="24"/>
        </w:rPr>
        <w:t xml:space="preserve">. Upon receipt of such notice, </w:t>
      </w:r>
      <w:r w:rsidR="0088225A" w:rsidRPr="00F268FD">
        <w:rPr>
          <w:rFonts w:cstheme="minorHAnsi"/>
          <w:szCs w:val="24"/>
        </w:rPr>
        <w:t>Vendor</w:t>
      </w:r>
      <w:r w:rsidR="00EB7BFC" w:rsidRPr="00F268FD">
        <w:rPr>
          <w:rFonts w:cstheme="minorHAnsi"/>
          <w:szCs w:val="24"/>
        </w:rPr>
        <w:t xml:space="preserve"> shall</w:t>
      </w:r>
      <w:r w:rsidR="003F3423" w:rsidRPr="00F268FD">
        <w:rPr>
          <w:rFonts w:cstheme="minorHAnsi"/>
          <w:szCs w:val="24"/>
        </w:rPr>
        <w:t xml:space="preserve">, as soon as reasonably possible, remove </w:t>
      </w:r>
      <w:r w:rsidR="005C0DFE" w:rsidRPr="00F268FD">
        <w:rPr>
          <w:rFonts w:cstheme="minorHAnsi"/>
          <w:szCs w:val="24"/>
        </w:rPr>
        <w:t xml:space="preserve">Access </w:t>
      </w:r>
      <w:r w:rsidR="00232A90" w:rsidRPr="00F268FD">
        <w:rPr>
          <w:rFonts w:cstheme="minorHAnsi"/>
          <w:szCs w:val="24"/>
        </w:rPr>
        <w:t>to the call recording platform</w:t>
      </w:r>
      <w:r w:rsidR="003F3423" w:rsidRPr="00F268FD">
        <w:rPr>
          <w:rFonts w:cstheme="minorHAnsi"/>
          <w:szCs w:val="24"/>
        </w:rPr>
        <w:t>.</w:t>
      </w:r>
    </w:p>
    <w:p w14:paraId="1F3706DD" w14:textId="4EC1E8FB" w:rsidR="0068564C" w:rsidRPr="00F268FD" w:rsidRDefault="0088225A" w:rsidP="00040025">
      <w:pPr>
        <w:tabs>
          <w:tab w:val="left" w:pos="270"/>
          <w:tab w:val="left" w:pos="360"/>
        </w:tabs>
        <w:spacing w:line="276" w:lineRule="auto"/>
        <w:rPr>
          <w:rFonts w:cstheme="minorHAnsi"/>
          <w:szCs w:val="24"/>
        </w:rPr>
      </w:pPr>
      <w:r w:rsidRPr="00F268FD">
        <w:rPr>
          <w:rFonts w:cstheme="minorHAnsi"/>
          <w:szCs w:val="24"/>
        </w:rPr>
        <w:t>Vendor</w:t>
      </w:r>
      <w:r w:rsidR="0068564C" w:rsidRPr="00F268FD">
        <w:rPr>
          <w:rFonts w:cstheme="minorHAnsi"/>
          <w:szCs w:val="24"/>
        </w:rPr>
        <w:t xml:space="preserve"> shall maintain the calls for a minimum of </w:t>
      </w:r>
      <w:r w:rsidR="004308B6" w:rsidRPr="00F268FD">
        <w:rPr>
          <w:rFonts w:cstheme="minorHAnsi"/>
          <w:szCs w:val="24"/>
        </w:rPr>
        <w:t xml:space="preserve">10 </w:t>
      </w:r>
      <w:r w:rsidR="0068564C" w:rsidRPr="00F268FD">
        <w:rPr>
          <w:rFonts w:cstheme="minorHAnsi"/>
          <w:szCs w:val="24"/>
        </w:rPr>
        <w:t>years</w:t>
      </w:r>
      <w:r w:rsidR="00F64396" w:rsidRPr="00F268FD">
        <w:rPr>
          <w:rFonts w:cstheme="minorHAnsi"/>
          <w:szCs w:val="24"/>
        </w:rPr>
        <w:t xml:space="preserve"> with an internal </w:t>
      </w:r>
      <w:r w:rsidR="006B4186" w:rsidRPr="00F268FD">
        <w:rPr>
          <w:rFonts w:cstheme="minorHAnsi"/>
          <w:szCs w:val="24"/>
        </w:rPr>
        <w:t>Vendor</w:t>
      </w:r>
      <w:r w:rsidR="00F64396" w:rsidRPr="00F268FD">
        <w:rPr>
          <w:rFonts w:cstheme="minorHAnsi"/>
          <w:szCs w:val="24"/>
        </w:rPr>
        <w:t xml:space="preserve"> policy in place ensuring the criteria for which recordings should be retained for further investigation.</w:t>
      </w:r>
      <w:r w:rsidR="0068564C" w:rsidRPr="00F268FD">
        <w:rPr>
          <w:rFonts w:cstheme="minorHAnsi"/>
          <w:szCs w:val="24"/>
        </w:rPr>
        <w:t xml:space="preserve"> </w:t>
      </w:r>
      <w:r w:rsidR="006E59C4" w:rsidRPr="00F268FD">
        <w:rPr>
          <w:rFonts w:cstheme="minorHAnsi"/>
          <w:szCs w:val="24"/>
        </w:rPr>
        <w:t>Vendor shall ensure</w:t>
      </w:r>
      <w:r w:rsidR="0068564C" w:rsidRPr="00F268FD">
        <w:rPr>
          <w:rFonts w:cstheme="minorHAnsi"/>
          <w:szCs w:val="24"/>
        </w:rPr>
        <w:t xml:space="preserve"> calls less than 90 days old </w:t>
      </w:r>
      <w:r w:rsidR="006E59C4" w:rsidRPr="00F268FD">
        <w:rPr>
          <w:rFonts w:cstheme="minorHAnsi"/>
          <w:szCs w:val="24"/>
        </w:rPr>
        <w:t>are</w:t>
      </w:r>
      <w:r w:rsidR="0068564C" w:rsidRPr="00F268FD">
        <w:rPr>
          <w:rFonts w:cstheme="minorHAnsi"/>
          <w:szCs w:val="24"/>
        </w:rPr>
        <w:t xml:space="preserve"> readily available</w:t>
      </w:r>
      <w:r w:rsidR="0013608B" w:rsidRPr="00F268FD">
        <w:rPr>
          <w:rFonts w:cstheme="minorHAnsi"/>
          <w:szCs w:val="24"/>
        </w:rPr>
        <w:t>.</w:t>
      </w:r>
    </w:p>
    <w:p w14:paraId="46E6A7C5" w14:textId="67930FBB" w:rsidR="00383BFF" w:rsidRPr="00F268FD" w:rsidRDefault="00383BFF" w:rsidP="001A5EF7">
      <w:pPr>
        <w:pStyle w:val="Heading3"/>
      </w:pPr>
      <w:r w:rsidRPr="00F268FD">
        <w:t>Inbound Correspondence</w:t>
      </w:r>
    </w:p>
    <w:p w14:paraId="0F9DBAF0" w14:textId="1291D254" w:rsidR="00122420" w:rsidRPr="00F268FD" w:rsidRDefault="00383BFF" w:rsidP="0013608B">
      <w:r w:rsidRPr="00F268FD">
        <w:rPr>
          <w:rFonts w:cstheme="minorHAnsi"/>
          <w:szCs w:val="24"/>
        </w:rPr>
        <w:t xml:space="preserve">Vendor shall </w:t>
      </w:r>
      <w:r w:rsidR="004A0F1E" w:rsidRPr="00F268FD">
        <w:rPr>
          <w:rFonts w:cstheme="minorHAnsi"/>
          <w:szCs w:val="24"/>
        </w:rPr>
        <w:t>scan</w:t>
      </w:r>
      <w:r w:rsidR="00594196" w:rsidRPr="00F268FD">
        <w:rPr>
          <w:rFonts w:cstheme="minorHAnsi"/>
          <w:szCs w:val="24"/>
        </w:rPr>
        <w:t xml:space="preserve"> and upload</w:t>
      </w:r>
      <w:r w:rsidR="004A0F1E" w:rsidRPr="00F268FD">
        <w:rPr>
          <w:rFonts w:cstheme="minorHAnsi"/>
          <w:szCs w:val="24"/>
        </w:rPr>
        <w:t xml:space="preserve"> </w:t>
      </w:r>
      <w:r w:rsidR="00CB40AA" w:rsidRPr="00F268FD">
        <w:rPr>
          <w:rFonts w:cstheme="minorHAnsi"/>
          <w:szCs w:val="24"/>
        </w:rPr>
        <w:t>all</w:t>
      </w:r>
      <w:r w:rsidR="004A0F1E" w:rsidRPr="00F268FD">
        <w:rPr>
          <w:rFonts w:cstheme="minorHAnsi"/>
          <w:szCs w:val="24"/>
        </w:rPr>
        <w:t xml:space="preserve"> correspondence received via the </w:t>
      </w:r>
      <w:r w:rsidR="00B72C5C" w:rsidRPr="00F268FD">
        <w:rPr>
          <w:rFonts w:cstheme="minorHAnsi"/>
          <w:szCs w:val="24"/>
        </w:rPr>
        <w:t>U.S.</w:t>
      </w:r>
      <w:r w:rsidR="004A0F1E" w:rsidRPr="00F268FD">
        <w:rPr>
          <w:rFonts w:cstheme="minorHAnsi"/>
          <w:szCs w:val="24"/>
        </w:rPr>
        <w:t xml:space="preserve"> mail, fax, and email </w:t>
      </w:r>
      <w:r w:rsidR="00FD2A43" w:rsidRPr="00F268FD">
        <w:rPr>
          <w:rFonts w:cstheme="minorHAnsi"/>
          <w:szCs w:val="24"/>
        </w:rPr>
        <w:t>in</w:t>
      </w:r>
      <w:r w:rsidR="004A0F1E" w:rsidRPr="00F268FD">
        <w:rPr>
          <w:rFonts w:cstheme="minorHAnsi"/>
          <w:szCs w:val="24"/>
        </w:rPr>
        <w:t xml:space="preserve">to </w:t>
      </w:r>
      <w:r w:rsidR="00FD2A43" w:rsidRPr="00F268FD">
        <w:rPr>
          <w:rFonts w:cstheme="minorHAnsi"/>
          <w:szCs w:val="24"/>
        </w:rPr>
        <w:t>the CRM System.</w:t>
      </w:r>
      <w:r w:rsidR="0039702C" w:rsidRPr="00F268FD">
        <w:rPr>
          <w:rFonts w:cstheme="minorHAnsi"/>
          <w:szCs w:val="24"/>
        </w:rPr>
        <w:t xml:space="preserve"> </w:t>
      </w:r>
      <w:r w:rsidR="004A0F1E" w:rsidRPr="00F268FD">
        <w:rPr>
          <w:rFonts w:cstheme="minorHAnsi"/>
          <w:szCs w:val="24"/>
        </w:rPr>
        <w:t xml:space="preserve">Vendor </w:t>
      </w:r>
      <w:r w:rsidR="004F4D73" w:rsidRPr="00F268FD">
        <w:rPr>
          <w:rFonts w:cstheme="minorHAnsi"/>
          <w:szCs w:val="24"/>
        </w:rPr>
        <w:t xml:space="preserve">shall </w:t>
      </w:r>
      <w:r w:rsidR="00232D4B" w:rsidRPr="00F268FD">
        <w:rPr>
          <w:rFonts w:cstheme="minorHAnsi"/>
          <w:szCs w:val="24"/>
        </w:rPr>
        <w:t xml:space="preserve">ensure </w:t>
      </w:r>
      <w:r w:rsidR="0039702C" w:rsidRPr="00F268FD">
        <w:rPr>
          <w:rFonts w:cstheme="minorHAnsi"/>
          <w:szCs w:val="24"/>
        </w:rPr>
        <w:t xml:space="preserve">all </w:t>
      </w:r>
      <w:r w:rsidR="00232D4B" w:rsidRPr="00F268FD">
        <w:rPr>
          <w:rFonts w:cstheme="minorHAnsi"/>
          <w:szCs w:val="24"/>
        </w:rPr>
        <w:t>correspondence is scanned as legibly as possible</w:t>
      </w:r>
      <w:r w:rsidR="00BD63DF" w:rsidRPr="00F268FD">
        <w:rPr>
          <w:rFonts w:cstheme="minorHAnsi"/>
          <w:szCs w:val="24"/>
        </w:rPr>
        <w:t xml:space="preserve"> </w:t>
      </w:r>
      <w:r w:rsidR="0013608B" w:rsidRPr="00F268FD">
        <w:rPr>
          <w:rFonts w:cstheme="minorHAnsi"/>
          <w:szCs w:val="24"/>
        </w:rPr>
        <w:t>and link</w:t>
      </w:r>
      <w:r w:rsidR="006B7968" w:rsidRPr="00F268FD">
        <w:rPr>
          <w:rFonts w:cstheme="minorHAnsi"/>
          <w:szCs w:val="24"/>
        </w:rPr>
        <w:t>ed</w:t>
      </w:r>
      <w:r w:rsidR="00FE4877" w:rsidRPr="00F268FD">
        <w:rPr>
          <w:rFonts w:cstheme="minorHAnsi"/>
          <w:szCs w:val="24"/>
        </w:rPr>
        <w:t xml:space="preserve"> </w:t>
      </w:r>
      <w:r w:rsidR="008E61DE" w:rsidRPr="00F268FD">
        <w:rPr>
          <w:rFonts w:cstheme="minorHAnsi"/>
          <w:szCs w:val="24"/>
        </w:rPr>
        <w:t xml:space="preserve">to the </w:t>
      </w:r>
      <w:r w:rsidR="00BD63DF" w:rsidRPr="00F268FD">
        <w:rPr>
          <w:rFonts w:cstheme="minorHAnsi"/>
          <w:szCs w:val="24"/>
        </w:rPr>
        <w:t>appropriate</w:t>
      </w:r>
      <w:r w:rsidR="008E61DE" w:rsidRPr="00F268FD">
        <w:rPr>
          <w:rFonts w:cstheme="minorHAnsi"/>
          <w:szCs w:val="24"/>
        </w:rPr>
        <w:t xml:space="preserve"> F</w:t>
      </w:r>
      <w:r w:rsidR="004F4D73" w:rsidRPr="00F268FD">
        <w:rPr>
          <w:rFonts w:cstheme="minorHAnsi"/>
          <w:szCs w:val="24"/>
        </w:rPr>
        <w:t xml:space="preserve">amily </w:t>
      </w:r>
      <w:r w:rsidR="008E61DE" w:rsidRPr="00F268FD">
        <w:rPr>
          <w:rFonts w:cstheme="minorHAnsi"/>
          <w:szCs w:val="24"/>
        </w:rPr>
        <w:t>A</w:t>
      </w:r>
      <w:r w:rsidR="004F4D73" w:rsidRPr="00F268FD">
        <w:rPr>
          <w:rFonts w:cstheme="minorHAnsi"/>
          <w:szCs w:val="24"/>
        </w:rPr>
        <w:t>ccount.</w:t>
      </w:r>
      <w:r w:rsidR="001B3A74" w:rsidRPr="00F268FD">
        <w:rPr>
          <w:rFonts w:cstheme="minorHAnsi"/>
          <w:szCs w:val="24"/>
        </w:rPr>
        <w:t xml:space="preserve"> </w:t>
      </w:r>
    </w:p>
    <w:p w14:paraId="030371F5" w14:textId="2AA45037" w:rsidR="0018784C" w:rsidRPr="00F268FD" w:rsidRDefault="006626DF" w:rsidP="006366BE">
      <w:pPr>
        <w:pStyle w:val="Heading4"/>
      </w:pPr>
      <w:r w:rsidRPr="00F268FD">
        <w:t>Florida KidCare Application</w:t>
      </w:r>
      <w:r w:rsidR="004F4D73" w:rsidRPr="00F268FD">
        <w:t>s</w:t>
      </w:r>
      <w:r w:rsidRPr="00F268FD">
        <w:t xml:space="preserve"> </w:t>
      </w:r>
    </w:p>
    <w:p w14:paraId="41B2C428" w14:textId="757D416F" w:rsidR="006626DF" w:rsidRPr="00F268FD" w:rsidRDefault="006626DF" w:rsidP="006B7968">
      <w:pPr>
        <w:tabs>
          <w:tab w:val="left" w:pos="270"/>
          <w:tab w:val="left" w:pos="360"/>
        </w:tabs>
        <w:spacing w:line="276" w:lineRule="auto"/>
        <w:rPr>
          <w:rFonts w:cstheme="minorHAnsi"/>
          <w:szCs w:val="24"/>
        </w:rPr>
      </w:pPr>
      <w:r w:rsidRPr="00F268FD">
        <w:rPr>
          <w:rFonts w:cstheme="minorHAnsi"/>
          <w:szCs w:val="24"/>
        </w:rPr>
        <w:t xml:space="preserve">Vendor shall accept completed paper </w:t>
      </w:r>
      <w:r w:rsidR="00097499" w:rsidRPr="00F268FD">
        <w:rPr>
          <w:rFonts w:cstheme="minorHAnsi"/>
          <w:szCs w:val="24"/>
        </w:rPr>
        <w:t>Florida KidCare Application</w:t>
      </w:r>
      <w:r w:rsidRPr="00F268FD">
        <w:rPr>
          <w:rFonts w:cstheme="minorHAnsi"/>
          <w:szCs w:val="24"/>
        </w:rPr>
        <w:t>s</w:t>
      </w:r>
      <w:r w:rsidR="000C3888" w:rsidRPr="00F268FD">
        <w:rPr>
          <w:rFonts w:cstheme="minorHAnsi"/>
          <w:szCs w:val="24"/>
        </w:rPr>
        <w:t xml:space="preserve"> and scanned </w:t>
      </w:r>
      <w:r w:rsidR="00097499" w:rsidRPr="00F268FD">
        <w:rPr>
          <w:rFonts w:cstheme="minorHAnsi"/>
          <w:szCs w:val="24"/>
        </w:rPr>
        <w:t>Florida KidCare Application</w:t>
      </w:r>
      <w:r w:rsidR="000C3888" w:rsidRPr="00F268FD">
        <w:rPr>
          <w:rFonts w:cstheme="minorHAnsi"/>
          <w:szCs w:val="24"/>
        </w:rPr>
        <w:t>s</w:t>
      </w:r>
      <w:r w:rsidRPr="00F268FD">
        <w:rPr>
          <w:rFonts w:cstheme="minorHAnsi"/>
          <w:szCs w:val="24"/>
        </w:rPr>
        <w:t>. Applications shall be date</w:t>
      </w:r>
      <w:r w:rsidR="000C3888" w:rsidRPr="00F268FD">
        <w:rPr>
          <w:rFonts w:cstheme="minorHAnsi"/>
          <w:szCs w:val="24"/>
        </w:rPr>
        <w:t xml:space="preserve"> </w:t>
      </w:r>
      <w:r w:rsidRPr="00F268FD">
        <w:rPr>
          <w:rFonts w:cstheme="minorHAnsi"/>
          <w:szCs w:val="24"/>
        </w:rPr>
        <w:t xml:space="preserve">stamped to record the date of receipt, with this date of receipt being the date by which </w:t>
      </w:r>
      <w:r w:rsidR="00097499" w:rsidRPr="00F268FD">
        <w:rPr>
          <w:rFonts w:cstheme="minorHAnsi"/>
          <w:szCs w:val="24"/>
        </w:rPr>
        <w:t>Florida KidCare Application</w:t>
      </w:r>
      <w:r w:rsidRPr="00F268FD">
        <w:rPr>
          <w:rFonts w:cstheme="minorHAnsi"/>
          <w:szCs w:val="24"/>
        </w:rPr>
        <w:t xml:space="preserve">-processing standards shall be applied. All </w:t>
      </w:r>
      <w:r w:rsidR="00097499" w:rsidRPr="00F268FD">
        <w:rPr>
          <w:rFonts w:cstheme="minorHAnsi"/>
          <w:szCs w:val="24"/>
        </w:rPr>
        <w:t>Florida KidCare Application</w:t>
      </w:r>
      <w:r w:rsidRPr="00F268FD">
        <w:rPr>
          <w:rFonts w:cstheme="minorHAnsi"/>
          <w:szCs w:val="24"/>
        </w:rPr>
        <w:t>s received shall be tracked as to their receipt, status, and disposition.</w:t>
      </w:r>
    </w:p>
    <w:p w14:paraId="3E49F892" w14:textId="08941E7D" w:rsidR="00CD467E" w:rsidRPr="00F268FD" w:rsidRDefault="00CD467E" w:rsidP="006366BE">
      <w:pPr>
        <w:pStyle w:val="Heading4"/>
      </w:pPr>
      <w:r w:rsidRPr="00F268FD">
        <w:t>Payments</w:t>
      </w:r>
      <w:r w:rsidR="001B3A74" w:rsidRPr="00F268FD">
        <w:t xml:space="preserve"> by Mail</w:t>
      </w:r>
    </w:p>
    <w:p w14:paraId="36D1D9C6" w14:textId="6F1987DF" w:rsidR="00CD467E" w:rsidRPr="00F268FD" w:rsidRDefault="001B3A74" w:rsidP="006B7968">
      <w:pPr>
        <w:tabs>
          <w:tab w:val="left" w:pos="270"/>
          <w:tab w:val="left" w:pos="360"/>
        </w:tabs>
        <w:spacing w:line="276" w:lineRule="auto"/>
        <w:rPr>
          <w:rFonts w:cstheme="minorHAnsi"/>
          <w:szCs w:val="24"/>
        </w:rPr>
      </w:pPr>
      <w:r w:rsidRPr="00F268FD">
        <w:rPr>
          <w:rFonts w:cstheme="minorHAnsi"/>
          <w:szCs w:val="24"/>
        </w:rPr>
        <w:t xml:space="preserve">Payments received by mail are not considered inbound correspondence. Vendor </w:t>
      </w:r>
      <w:r w:rsidR="00227948" w:rsidRPr="00F268FD">
        <w:rPr>
          <w:rFonts w:cstheme="minorHAnsi"/>
          <w:szCs w:val="24"/>
        </w:rPr>
        <w:t>shall</w:t>
      </w:r>
      <w:r w:rsidRPr="00F268FD">
        <w:rPr>
          <w:rFonts w:cstheme="minorHAnsi"/>
          <w:szCs w:val="24"/>
        </w:rPr>
        <w:t xml:space="preserve"> mail such payments to the address for FHKC’s lockbox within one Business Day of receipt, note the Family Account, and </w:t>
      </w:r>
      <w:r w:rsidR="005634BE" w:rsidRPr="00F268FD">
        <w:rPr>
          <w:rFonts w:cstheme="minorHAnsi"/>
          <w:szCs w:val="24"/>
        </w:rPr>
        <w:t>notify the Customer</w:t>
      </w:r>
      <w:r w:rsidRPr="00F268FD">
        <w:rPr>
          <w:rFonts w:cstheme="minorHAnsi"/>
          <w:szCs w:val="24"/>
        </w:rPr>
        <w:t>.</w:t>
      </w:r>
    </w:p>
    <w:p w14:paraId="76AF19FB" w14:textId="051A5B3D" w:rsidR="002B7A66" w:rsidRPr="00F268FD" w:rsidRDefault="000C6FE2" w:rsidP="006366BE">
      <w:pPr>
        <w:pStyle w:val="Heading4"/>
      </w:pPr>
      <w:r w:rsidRPr="00F268FD">
        <w:t>Returned Mail</w:t>
      </w:r>
    </w:p>
    <w:p w14:paraId="0D611D05" w14:textId="210F9EFA" w:rsidR="00C8796C" w:rsidRPr="00F268FD" w:rsidRDefault="000C6FE2" w:rsidP="00C8796C">
      <w:r w:rsidRPr="00F268FD">
        <w:t>Vendor shall</w:t>
      </w:r>
      <w:r w:rsidR="00F9781B" w:rsidRPr="00F268FD">
        <w:t xml:space="preserve"> </w:t>
      </w:r>
      <w:r w:rsidR="00775B40" w:rsidRPr="00F268FD">
        <w:t>record</w:t>
      </w:r>
      <w:r w:rsidR="00F9781B" w:rsidRPr="00F268FD">
        <w:t xml:space="preserve"> all returned</w:t>
      </w:r>
      <w:r w:rsidR="00395B1B" w:rsidRPr="00F268FD">
        <w:t xml:space="preserve"> mail</w:t>
      </w:r>
      <w:r w:rsidR="003975EC" w:rsidRPr="00F268FD">
        <w:t xml:space="preserve"> </w:t>
      </w:r>
      <w:r w:rsidR="00655911" w:rsidRPr="00F268FD">
        <w:t xml:space="preserve">under the Family Account </w:t>
      </w:r>
      <w:r w:rsidR="003975EC" w:rsidRPr="00F268FD">
        <w:t xml:space="preserve">in the CRM System. If </w:t>
      </w:r>
      <w:r w:rsidR="000E266A" w:rsidRPr="00F268FD">
        <w:t xml:space="preserve">the mail </w:t>
      </w:r>
      <w:r w:rsidR="00B129F9" w:rsidRPr="00F268FD">
        <w:t xml:space="preserve">is </w:t>
      </w:r>
      <w:r w:rsidR="00222B29" w:rsidRPr="00F268FD">
        <w:t xml:space="preserve">returned </w:t>
      </w:r>
      <w:r w:rsidR="00B129F9" w:rsidRPr="00F268FD">
        <w:t>undeliverable</w:t>
      </w:r>
      <w:r w:rsidR="003975EC" w:rsidRPr="00F268FD">
        <w:t xml:space="preserve">, Vendor shall exercise due diligence </w:t>
      </w:r>
      <w:r w:rsidR="00222B29" w:rsidRPr="00F268FD">
        <w:t>to obtain the correct address</w:t>
      </w:r>
      <w:r w:rsidR="00AD288E" w:rsidRPr="00F268FD">
        <w:t xml:space="preserve"> and resend the correspondence</w:t>
      </w:r>
      <w:r w:rsidR="00B129F9" w:rsidRPr="00F268FD">
        <w:t xml:space="preserve">. </w:t>
      </w:r>
      <w:r w:rsidR="000E266A" w:rsidRPr="00F268FD">
        <w:t xml:space="preserve">If a </w:t>
      </w:r>
      <w:r w:rsidR="0078688E" w:rsidRPr="00F268FD">
        <w:t xml:space="preserve">forwarding address is provided on the returned mail, </w:t>
      </w:r>
      <w:r w:rsidR="00B129F9" w:rsidRPr="00F268FD">
        <w:t xml:space="preserve">Vendor shall update </w:t>
      </w:r>
      <w:r w:rsidR="0087343E" w:rsidRPr="00F268FD">
        <w:t xml:space="preserve">the </w:t>
      </w:r>
      <w:r w:rsidR="00B129F9" w:rsidRPr="00F268FD">
        <w:t xml:space="preserve">address and </w:t>
      </w:r>
      <w:r w:rsidR="00547FDA" w:rsidRPr="00F268FD">
        <w:t>resend the correspondence</w:t>
      </w:r>
      <w:r w:rsidR="00B129F9" w:rsidRPr="00F268FD">
        <w:t>.</w:t>
      </w:r>
      <w:r w:rsidR="00C8796C" w:rsidRPr="00F268FD">
        <w:t xml:space="preserve"> </w:t>
      </w:r>
      <w:r w:rsidR="0066593A" w:rsidRPr="00F268FD">
        <w:t>When the correct mailing address is not available, Vendor shall make good</w:t>
      </w:r>
      <w:r w:rsidR="00237BFC" w:rsidRPr="00F268FD">
        <w:t>-</w:t>
      </w:r>
      <w:r w:rsidR="0066593A" w:rsidRPr="00F268FD">
        <w:t>faith efforts to contact or provide materials through alternate, allowable methods.</w:t>
      </w:r>
    </w:p>
    <w:p w14:paraId="0C99A47C" w14:textId="2B3EFCCB" w:rsidR="000C6FE2" w:rsidRPr="00F268FD" w:rsidRDefault="00941532" w:rsidP="006366BE">
      <w:pPr>
        <w:pStyle w:val="Heading4"/>
      </w:pPr>
      <w:r w:rsidRPr="00F268FD">
        <w:t>Returned Email</w:t>
      </w:r>
    </w:p>
    <w:p w14:paraId="04E6B6A2" w14:textId="4DCCC167" w:rsidR="00941532" w:rsidRPr="00F268FD" w:rsidRDefault="00CB3748" w:rsidP="00941532">
      <w:r w:rsidRPr="00F268FD">
        <w:t xml:space="preserve">Vendor shall record all returned email under the Family Account in the CRM System. Vendor shall review </w:t>
      </w:r>
      <w:r w:rsidR="003F7B43" w:rsidRPr="00F268FD">
        <w:t xml:space="preserve">the email address </w:t>
      </w:r>
      <w:r w:rsidR="00A82D73" w:rsidRPr="00F268FD">
        <w:t>for obvious</w:t>
      </w:r>
      <w:r w:rsidR="00C3438C" w:rsidRPr="00F268FD">
        <w:t xml:space="preserve"> errors</w:t>
      </w:r>
      <w:r w:rsidR="00A82D73" w:rsidRPr="00F268FD">
        <w:t xml:space="preserve"> </w:t>
      </w:r>
      <w:r w:rsidR="00C3438C" w:rsidRPr="00F268FD">
        <w:t xml:space="preserve">or otherwise attempt to </w:t>
      </w:r>
      <w:r w:rsidRPr="00F268FD">
        <w:t>obtain the correct address and resend the correspondence.</w:t>
      </w:r>
      <w:r w:rsidR="0066593A" w:rsidRPr="00F268FD">
        <w:t xml:space="preserve"> When the correct email address is not available, </w:t>
      </w:r>
      <w:r w:rsidR="0066593A" w:rsidRPr="00F268FD">
        <w:lastRenderedPageBreak/>
        <w:t>Vendor shall make good</w:t>
      </w:r>
      <w:r w:rsidR="00070765" w:rsidRPr="00F268FD">
        <w:t>-</w:t>
      </w:r>
      <w:r w:rsidR="0066593A" w:rsidRPr="00F268FD">
        <w:t>faith efforts to contact or provide materials through alternate, allowable methods.</w:t>
      </w:r>
    </w:p>
    <w:p w14:paraId="0EF67FDA" w14:textId="23CE777B" w:rsidR="006626DF" w:rsidRPr="00F268FD" w:rsidRDefault="00283249" w:rsidP="001A5EF7">
      <w:pPr>
        <w:pStyle w:val="Heading3"/>
      </w:pPr>
      <w:r w:rsidRPr="00F268FD">
        <w:t>Outbound Correspondence</w:t>
      </w:r>
    </w:p>
    <w:p w14:paraId="1C37DA32" w14:textId="76456D82" w:rsidR="008377B0" w:rsidRPr="00F268FD" w:rsidRDefault="00EC1454" w:rsidP="008377B0">
      <w:pPr>
        <w:pStyle w:val="NormalBody"/>
        <w:tabs>
          <w:tab w:val="left" w:pos="270"/>
        </w:tabs>
        <w:spacing w:line="276" w:lineRule="auto"/>
        <w:rPr>
          <w:rFonts w:asciiTheme="minorHAnsi" w:hAnsiTheme="minorHAnsi" w:cstheme="minorHAnsi"/>
          <w:szCs w:val="24"/>
        </w:rPr>
      </w:pPr>
      <w:r w:rsidRPr="00F268FD">
        <w:t xml:space="preserve">Vendor is responsible for </w:t>
      </w:r>
      <w:r w:rsidR="00B409C8" w:rsidRPr="00F268FD">
        <w:t xml:space="preserve">the </w:t>
      </w:r>
      <w:r w:rsidRPr="00F268FD">
        <w:t xml:space="preserve">preparation, cost, and distribution of Customer </w:t>
      </w:r>
      <w:r w:rsidR="00723B12" w:rsidRPr="00F268FD">
        <w:t>correspondence</w:t>
      </w:r>
      <w:r w:rsidR="002A4644" w:rsidRPr="00F268FD">
        <w:t>.</w:t>
      </w:r>
      <w:r w:rsidR="008377B0" w:rsidRPr="00F268FD">
        <w:t xml:space="preserve"> </w:t>
      </w:r>
      <w:r w:rsidR="008377B0" w:rsidRPr="00F268FD">
        <w:rPr>
          <w:rFonts w:asciiTheme="minorHAnsi" w:hAnsiTheme="minorHAnsi" w:cstheme="minorHAnsi"/>
          <w:szCs w:val="24"/>
        </w:rPr>
        <w:t xml:space="preserve">Vendor shall maintain a list </w:t>
      </w:r>
      <w:r w:rsidR="00444D0F" w:rsidRPr="00F268FD">
        <w:rPr>
          <w:rFonts w:asciiTheme="minorHAnsi" w:hAnsiTheme="minorHAnsi" w:cstheme="minorHAnsi"/>
          <w:szCs w:val="24"/>
        </w:rPr>
        <w:t>as required in App</w:t>
      </w:r>
      <w:r w:rsidR="00C42161" w:rsidRPr="00F268FD">
        <w:rPr>
          <w:rFonts w:asciiTheme="minorHAnsi" w:hAnsiTheme="minorHAnsi" w:cstheme="minorHAnsi"/>
          <w:szCs w:val="24"/>
        </w:rPr>
        <w:t>endix A</w:t>
      </w:r>
      <w:r w:rsidR="00460BB5" w:rsidRPr="00F268FD">
        <w:rPr>
          <w:rFonts w:asciiTheme="minorHAnsi" w:hAnsiTheme="minorHAnsi" w:cstheme="minorHAnsi"/>
          <w:szCs w:val="24"/>
        </w:rPr>
        <w:t xml:space="preserve"> </w:t>
      </w:r>
      <w:r w:rsidR="008377B0" w:rsidRPr="00F268FD">
        <w:rPr>
          <w:rFonts w:asciiTheme="minorHAnsi" w:hAnsiTheme="minorHAnsi" w:cstheme="minorHAnsi"/>
          <w:szCs w:val="24"/>
        </w:rPr>
        <w:t xml:space="preserve">with descriptions of all outbound correspondence </w:t>
      </w:r>
      <w:r w:rsidR="002A4644" w:rsidRPr="00F268FD">
        <w:rPr>
          <w:rFonts w:asciiTheme="minorHAnsi" w:hAnsiTheme="minorHAnsi" w:cstheme="minorHAnsi"/>
          <w:szCs w:val="24"/>
        </w:rPr>
        <w:t>sent</w:t>
      </w:r>
      <w:r w:rsidR="008377B0" w:rsidRPr="00F268FD">
        <w:rPr>
          <w:rFonts w:asciiTheme="minorHAnsi" w:hAnsiTheme="minorHAnsi" w:cstheme="minorHAnsi"/>
          <w:szCs w:val="24"/>
        </w:rPr>
        <w:t xml:space="preserve"> to Customers.  </w:t>
      </w:r>
    </w:p>
    <w:p w14:paraId="45CA60F2" w14:textId="20260F25" w:rsidR="00117D71" w:rsidRPr="00F268FD" w:rsidRDefault="00117D71" w:rsidP="00CB40DB">
      <w:r w:rsidRPr="00F268FD">
        <w:t>Vendor shall print correspondence in compliance with industry standard for contrast and readability and comply with 45 CFR §§ 92.9 and 438.10 for language and notice requirements. Vendor shall use a font size no smaller than 12-point in all written materials.</w:t>
      </w:r>
      <w:r w:rsidR="00CB40DB" w:rsidRPr="00F268FD">
        <w:t xml:space="preserve"> </w:t>
      </w:r>
      <w:r w:rsidRPr="00F268FD">
        <w:t xml:space="preserve">Written materials shall </w:t>
      </w:r>
      <w:r w:rsidR="001B4FBA" w:rsidRPr="00F268FD">
        <w:t xml:space="preserve">comply with all </w:t>
      </w:r>
      <w:r w:rsidRPr="00F268FD">
        <w:t xml:space="preserve">notice </w:t>
      </w:r>
      <w:r w:rsidR="001F002A" w:rsidRPr="00F268FD">
        <w:t>requirements set forth in</w:t>
      </w:r>
      <w:r w:rsidRPr="00F268FD">
        <w:t xml:space="preserve"> </w:t>
      </w:r>
      <w:r w:rsidR="00D00A97" w:rsidRPr="00F268FD">
        <w:t>s</w:t>
      </w:r>
      <w:r w:rsidRPr="00F268FD">
        <w:t xml:space="preserve">ection 1557 of the Affordable Care Act. </w:t>
      </w:r>
    </w:p>
    <w:p w14:paraId="4F4D3BB4" w14:textId="0F0AFE32" w:rsidR="00821ADE" w:rsidRPr="00F268FD" w:rsidRDefault="00283249" w:rsidP="00040025">
      <w:pPr>
        <w:tabs>
          <w:tab w:val="left" w:pos="270"/>
          <w:tab w:val="left" w:pos="360"/>
        </w:tabs>
        <w:spacing w:line="276" w:lineRule="auto"/>
        <w:rPr>
          <w:rFonts w:cstheme="minorHAnsi"/>
          <w:szCs w:val="24"/>
        </w:rPr>
      </w:pPr>
      <w:r w:rsidRPr="00F268FD">
        <w:rPr>
          <w:rFonts w:cstheme="minorHAnsi"/>
          <w:szCs w:val="24"/>
        </w:rPr>
        <w:t>Vendor shall use a standard set of correspondence templates approved by FHKC to ensure consistent content.</w:t>
      </w:r>
      <w:r w:rsidR="003C4772" w:rsidRPr="00F268FD">
        <w:rPr>
          <w:rFonts w:cstheme="minorHAnsi"/>
          <w:szCs w:val="24"/>
        </w:rPr>
        <w:t xml:space="preserve"> </w:t>
      </w:r>
      <w:r w:rsidR="00C451A2" w:rsidRPr="00F268FD">
        <w:rPr>
          <w:rFonts w:cstheme="minorHAnsi"/>
          <w:szCs w:val="24"/>
        </w:rPr>
        <w:t>T</w:t>
      </w:r>
      <w:r w:rsidR="003C4772" w:rsidRPr="00F268FD">
        <w:rPr>
          <w:rFonts w:cstheme="minorHAnsi"/>
          <w:szCs w:val="24"/>
        </w:rPr>
        <w:t xml:space="preserve">emplates </w:t>
      </w:r>
      <w:r w:rsidR="003960C1" w:rsidRPr="00F268FD">
        <w:rPr>
          <w:rFonts w:cstheme="minorHAnsi"/>
          <w:szCs w:val="24"/>
        </w:rPr>
        <w:t xml:space="preserve">shall </w:t>
      </w:r>
      <w:r w:rsidR="00041230" w:rsidRPr="00F268FD">
        <w:rPr>
          <w:rFonts w:cstheme="minorHAnsi"/>
          <w:szCs w:val="24"/>
        </w:rPr>
        <w:t xml:space="preserve">be </w:t>
      </w:r>
      <w:r w:rsidR="006500C1" w:rsidRPr="00F268FD">
        <w:rPr>
          <w:rFonts w:cstheme="minorHAnsi"/>
          <w:szCs w:val="24"/>
        </w:rPr>
        <w:t>customizable</w:t>
      </w:r>
      <w:r w:rsidRPr="00F268FD">
        <w:rPr>
          <w:rFonts w:cstheme="minorHAnsi"/>
          <w:szCs w:val="24"/>
        </w:rPr>
        <w:t xml:space="preserve"> </w:t>
      </w:r>
      <w:r w:rsidR="00163573" w:rsidRPr="00F268FD">
        <w:rPr>
          <w:rFonts w:cstheme="minorHAnsi"/>
          <w:szCs w:val="24"/>
        </w:rPr>
        <w:t>(e.g., drop-in)</w:t>
      </w:r>
      <w:r w:rsidR="00B24495" w:rsidRPr="00F268FD">
        <w:rPr>
          <w:rFonts w:cstheme="minorHAnsi"/>
          <w:szCs w:val="24"/>
        </w:rPr>
        <w:t>,</w:t>
      </w:r>
      <w:r w:rsidR="003960C1" w:rsidRPr="00F268FD">
        <w:rPr>
          <w:rFonts w:cstheme="minorHAnsi"/>
          <w:szCs w:val="24"/>
        </w:rPr>
        <w:t xml:space="preserve"> event</w:t>
      </w:r>
      <w:r w:rsidR="00FF2A38" w:rsidRPr="00F268FD">
        <w:rPr>
          <w:rFonts w:cstheme="minorHAnsi"/>
          <w:szCs w:val="24"/>
        </w:rPr>
        <w:t>-</w:t>
      </w:r>
      <w:r w:rsidR="003960C1" w:rsidRPr="00F268FD">
        <w:rPr>
          <w:rFonts w:cstheme="minorHAnsi"/>
          <w:szCs w:val="24"/>
        </w:rPr>
        <w:t>driven</w:t>
      </w:r>
      <w:r w:rsidR="005A3C6F" w:rsidRPr="00F268FD">
        <w:rPr>
          <w:rFonts w:cstheme="minorHAnsi"/>
          <w:szCs w:val="24"/>
        </w:rPr>
        <w:t>,</w:t>
      </w:r>
      <w:r w:rsidR="00FF2A38" w:rsidRPr="00F268FD">
        <w:rPr>
          <w:rFonts w:cstheme="minorHAnsi"/>
          <w:szCs w:val="24"/>
        </w:rPr>
        <w:t xml:space="preserve"> or both as determined by FHKC.</w:t>
      </w:r>
      <w:r w:rsidR="003C4772" w:rsidRPr="00F268FD">
        <w:rPr>
          <w:rFonts w:cstheme="minorHAnsi"/>
          <w:szCs w:val="24"/>
        </w:rPr>
        <w:t xml:space="preserve"> </w:t>
      </w:r>
      <w:r w:rsidR="006952C0" w:rsidRPr="00F268FD">
        <w:rPr>
          <w:rFonts w:cstheme="minorHAnsi"/>
          <w:szCs w:val="24"/>
        </w:rPr>
        <w:t>Vendor shall provide a</w:t>
      </w:r>
      <w:r w:rsidR="00BF04F6" w:rsidRPr="00F268FD">
        <w:rPr>
          <w:rFonts w:cstheme="minorHAnsi"/>
          <w:szCs w:val="24"/>
        </w:rPr>
        <w:t xml:space="preserve"> means </w:t>
      </w:r>
      <w:r w:rsidR="0065332C" w:rsidRPr="00F268FD">
        <w:rPr>
          <w:rFonts w:cstheme="minorHAnsi"/>
          <w:szCs w:val="24"/>
        </w:rPr>
        <w:t xml:space="preserve">for FHKC to change </w:t>
      </w:r>
      <w:r w:rsidR="00062FAB" w:rsidRPr="00F268FD">
        <w:rPr>
          <w:rFonts w:cstheme="minorHAnsi"/>
          <w:szCs w:val="24"/>
        </w:rPr>
        <w:t>correspondence</w:t>
      </w:r>
      <w:r w:rsidR="00BF04F6" w:rsidRPr="00F268FD">
        <w:rPr>
          <w:rFonts w:cstheme="minorHAnsi"/>
          <w:szCs w:val="24"/>
        </w:rPr>
        <w:t xml:space="preserve"> </w:t>
      </w:r>
      <w:r w:rsidR="0065332C" w:rsidRPr="00F268FD">
        <w:rPr>
          <w:rFonts w:cstheme="minorHAnsi"/>
          <w:szCs w:val="24"/>
        </w:rPr>
        <w:t xml:space="preserve">templates and </w:t>
      </w:r>
      <w:r w:rsidR="00BF04F6" w:rsidRPr="00F268FD">
        <w:rPr>
          <w:rFonts w:cstheme="minorHAnsi"/>
          <w:szCs w:val="24"/>
        </w:rPr>
        <w:t>drop-ins</w:t>
      </w:r>
      <w:r w:rsidR="00B178D3" w:rsidRPr="00F268FD">
        <w:rPr>
          <w:rFonts w:cstheme="minorHAnsi"/>
          <w:szCs w:val="24"/>
        </w:rPr>
        <w:t xml:space="preserve"> and </w:t>
      </w:r>
      <w:r w:rsidR="00581CE1" w:rsidRPr="00F268FD">
        <w:rPr>
          <w:rFonts w:cstheme="minorHAnsi"/>
          <w:szCs w:val="24"/>
        </w:rPr>
        <w:t>to</w:t>
      </w:r>
      <w:r w:rsidR="00B178D3" w:rsidRPr="00F268FD">
        <w:rPr>
          <w:rFonts w:cstheme="minorHAnsi"/>
          <w:szCs w:val="24"/>
        </w:rPr>
        <w:t xml:space="preserve"> develop </w:t>
      </w:r>
      <w:r w:rsidR="00BE5B0F" w:rsidRPr="00F268FD">
        <w:rPr>
          <w:rFonts w:cstheme="minorHAnsi"/>
          <w:szCs w:val="24"/>
        </w:rPr>
        <w:t>ad</w:t>
      </w:r>
      <w:r w:rsidR="004371E7" w:rsidRPr="00F268FD">
        <w:rPr>
          <w:rFonts w:cstheme="minorHAnsi"/>
          <w:szCs w:val="24"/>
        </w:rPr>
        <w:t xml:space="preserve"> </w:t>
      </w:r>
      <w:r w:rsidR="00BE5B0F" w:rsidRPr="00F268FD">
        <w:rPr>
          <w:rFonts w:cstheme="minorHAnsi"/>
          <w:szCs w:val="24"/>
        </w:rPr>
        <w:t xml:space="preserve">hoc </w:t>
      </w:r>
      <w:r w:rsidR="004371E7" w:rsidRPr="00F268FD">
        <w:rPr>
          <w:rFonts w:cstheme="minorHAnsi"/>
          <w:szCs w:val="24"/>
        </w:rPr>
        <w:t>letters</w:t>
      </w:r>
      <w:r w:rsidR="005A3C6F" w:rsidRPr="00F268FD">
        <w:rPr>
          <w:rFonts w:cstheme="minorHAnsi"/>
          <w:szCs w:val="24"/>
        </w:rPr>
        <w:t xml:space="preserve"> at no cost to FHKC</w:t>
      </w:r>
      <w:r w:rsidR="00BF04F6" w:rsidRPr="00F268FD">
        <w:rPr>
          <w:rFonts w:cstheme="minorHAnsi"/>
          <w:szCs w:val="24"/>
        </w:rPr>
        <w:t xml:space="preserve">. </w:t>
      </w:r>
    </w:p>
    <w:p w14:paraId="3E80275B" w14:textId="1199AF16" w:rsidR="00A94926" w:rsidRPr="00F268FD" w:rsidRDefault="00B665D8" w:rsidP="003022B4">
      <w:pPr>
        <w:rPr>
          <w:rFonts w:cstheme="minorHAnsi"/>
          <w:szCs w:val="24"/>
        </w:rPr>
      </w:pPr>
      <w:r w:rsidRPr="00F268FD">
        <w:rPr>
          <w:rFonts w:cstheme="minorHAnsi"/>
          <w:szCs w:val="24"/>
        </w:rPr>
        <w:t>Vendor shall manage all outbound mail operations</w:t>
      </w:r>
      <w:r w:rsidR="002C346B" w:rsidRPr="00F268FD">
        <w:rPr>
          <w:rFonts w:cstheme="minorHAnsi"/>
          <w:szCs w:val="24"/>
        </w:rPr>
        <w:t>, including verification of accurate addresses by complet</w:t>
      </w:r>
      <w:r w:rsidR="00841576" w:rsidRPr="00F268FD">
        <w:rPr>
          <w:rFonts w:cstheme="minorHAnsi"/>
          <w:szCs w:val="24"/>
        </w:rPr>
        <w:t>ing</w:t>
      </w:r>
      <w:r w:rsidR="002C346B" w:rsidRPr="00F268FD">
        <w:rPr>
          <w:rFonts w:cstheme="minorHAnsi"/>
          <w:szCs w:val="24"/>
        </w:rPr>
        <w:t xml:space="preserve"> National </w:t>
      </w:r>
      <w:r w:rsidR="00841576" w:rsidRPr="00F268FD">
        <w:rPr>
          <w:rFonts w:cstheme="minorHAnsi"/>
          <w:szCs w:val="24"/>
        </w:rPr>
        <w:t xml:space="preserve">Change of Address matches at least every six months for all </w:t>
      </w:r>
      <w:r w:rsidR="005D2287" w:rsidRPr="00F268FD">
        <w:rPr>
          <w:rFonts w:cstheme="minorHAnsi"/>
          <w:szCs w:val="24"/>
        </w:rPr>
        <w:t>current Applicants and current Enrollees</w:t>
      </w:r>
      <w:r w:rsidRPr="00F268FD">
        <w:rPr>
          <w:rFonts w:cstheme="minorHAnsi"/>
          <w:szCs w:val="24"/>
        </w:rPr>
        <w:t>.</w:t>
      </w:r>
    </w:p>
    <w:p w14:paraId="7A2CE017" w14:textId="6AC3101A" w:rsidR="00283249" w:rsidRPr="00F268FD" w:rsidRDefault="00624152" w:rsidP="00040025">
      <w:pPr>
        <w:tabs>
          <w:tab w:val="left" w:pos="270"/>
          <w:tab w:val="left" w:pos="360"/>
        </w:tabs>
        <w:spacing w:line="276" w:lineRule="auto"/>
        <w:rPr>
          <w:rFonts w:cstheme="minorHAnsi"/>
          <w:szCs w:val="24"/>
        </w:rPr>
      </w:pPr>
      <w:r w:rsidRPr="00F268FD">
        <w:rPr>
          <w:rFonts w:cstheme="minorHAnsi"/>
          <w:szCs w:val="24"/>
        </w:rPr>
        <w:t xml:space="preserve">For Customers </w:t>
      </w:r>
      <w:r w:rsidR="0061757E" w:rsidRPr="00F268FD">
        <w:rPr>
          <w:rFonts w:cstheme="minorHAnsi"/>
          <w:szCs w:val="24"/>
        </w:rPr>
        <w:t xml:space="preserve">who </w:t>
      </w:r>
      <w:r w:rsidRPr="00F268FD">
        <w:rPr>
          <w:rFonts w:cstheme="minorHAnsi"/>
          <w:szCs w:val="24"/>
        </w:rPr>
        <w:t>have indicated email is their preferred method of receiving information</w:t>
      </w:r>
      <w:r w:rsidR="0061757E" w:rsidRPr="00F268FD">
        <w:rPr>
          <w:rFonts w:cstheme="minorHAnsi"/>
          <w:szCs w:val="24"/>
        </w:rPr>
        <w:t>,</w:t>
      </w:r>
      <w:r w:rsidRPr="00F268FD">
        <w:rPr>
          <w:rFonts w:cstheme="minorHAnsi"/>
          <w:szCs w:val="24"/>
        </w:rPr>
        <w:t xml:space="preserve"> </w:t>
      </w:r>
      <w:r w:rsidR="008626D1" w:rsidRPr="00F268FD">
        <w:rPr>
          <w:rFonts w:cstheme="minorHAnsi"/>
          <w:szCs w:val="24"/>
        </w:rPr>
        <w:t>Vendor shall make t</w:t>
      </w:r>
      <w:r w:rsidR="00C0101D" w:rsidRPr="00F268FD">
        <w:rPr>
          <w:rFonts w:cstheme="minorHAnsi"/>
          <w:szCs w:val="24"/>
        </w:rPr>
        <w:t xml:space="preserve">he image of the </w:t>
      </w:r>
      <w:r w:rsidR="0001789D" w:rsidRPr="00F268FD">
        <w:rPr>
          <w:rFonts w:cstheme="minorHAnsi"/>
          <w:szCs w:val="24"/>
        </w:rPr>
        <w:t>ou</w:t>
      </w:r>
      <w:r w:rsidR="00310367" w:rsidRPr="00F268FD">
        <w:rPr>
          <w:rFonts w:cstheme="minorHAnsi"/>
          <w:szCs w:val="24"/>
        </w:rPr>
        <w:t>tbound corre</w:t>
      </w:r>
      <w:r w:rsidR="00F31614" w:rsidRPr="00F268FD">
        <w:rPr>
          <w:rFonts w:cstheme="minorHAnsi"/>
          <w:szCs w:val="24"/>
        </w:rPr>
        <w:t xml:space="preserve">spondence available in the </w:t>
      </w:r>
      <w:r w:rsidR="00E246F9" w:rsidRPr="00F268FD">
        <w:rPr>
          <w:rFonts w:cstheme="minorHAnsi"/>
          <w:szCs w:val="24"/>
        </w:rPr>
        <w:t>Customer Portal</w:t>
      </w:r>
      <w:r w:rsidR="001F5481" w:rsidRPr="00F268FD">
        <w:rPr>
          <w:rFonts w:cstheme="minorHAnsi"/>
          <w:szCs w:val="24"/>
        </w:rPr>
        <w:t xml:space="preserve"> and send an email notification</w:t>
      </w:r>
      <w:r w:rsidR="00F31614" w:rsidRPr="00F268FD">
        <w:rPr>
          <w:rFonts w:cstheme="minorHAnsi"/>
          <w:szCs w:val="24"/>
        </w:rPr>
        <w:t xml:space="preserve">. </w:t>
      </w:r>
    </w:p>
    <w:p w14:paraId="27F025DC" w14:textId="038A07CC" w:rsidR="00283249" w:rsidRPr="00F268FD" w:rsidRDefault="00283249" w:rsidP="0015571C">
      <w:pPr>
        <w:tabs>
          <w:tab w:val="left" w:pos="270"/>
          <w:tab w:val="left" w:pos="360"/>
        </w:tabs>
        <w:spacing w:line="276" w:lineRule="auto"/>
      </w:pPr>
      <w:r w:rsidRPr="00F268FD">
        <w:t xml:space="preserve">Vendor shall insert printed correspondence into appropriate size envelopes using an automated inserter process. Outbound mail shall be processed </w:t>
      </w:r>
      <w:r w:rsidR="00541CFC" w:rsidRPr="00F268FD">
        <w:t>automatically</w:t>
      </w:r>
      <w:r w:rsidR="003C72F4" w:rsidRPr="00F268FD">
        <w:t xml:space="preserve"> (e.g., </w:t>
      </w:r>
      <w:r w:rsidRPr="00F268FD">
        <w:t>through a Multi-line Optical Character Reader sorter with a Coding Accuracy Support System and a Multi-Line Accuracy Support System certification cycle</w:t>
      </w:r>
      <w:r w:rsidR="003C72F4" w:rsidRPr="00F268FD">
        <w:t>)</w:t>
      </w:r>
      <w:r w:rsidRPr="00F268FD">
        <w:t xml:space="preserve"> so that an accurate delivery point barcode can be applied to each piece of mail. Vendor shall presort mail for optimal postage savings; correct postage shall be applied to outbound mail based on weight.</w:t>
      </w:r>
    </w:p>
    <w:p w14:paraId="42E92E15" w14:textId="48F38621" w:rsidR="00283249" w:rsidRPr="00F268FD" w:rsidRDefault="00283249" w:rsidP="00040025">
      <w:pPr>
        <w:tabs>
          <w:tab w:val="left" w:pos="270"/>
          <w:tab w:val="left" w:pos="360"/>
        </w:tabs>
        <w:spacing w:line="276" w:lineRule="auto"/>
        <w:rPr>
          <w:rFonts w:cstheme="minorHAnsi"/>
          <w:szCs w:val="24"/>
        </w:rPr>
      </w:pPr>
      <w:r w:rsidRPr="00F268FD">
        <w:rPr>
          <w:rFonts w:cstheme="minorHAnsi"/>
          <w:szCs w:val="24"/>
        </w:rPr>
        <w:t xml:space="preserve">Vendor shall ensure capacity is sufficient to process the expected monthly outbound mail volume, with the ability to accommodate a monthly surge volume when needed for enrollment periods and </w:t>
      </w:r>
      <w:r w:rsidR="00791D90" w:rsidRPr="00F268FD">
        <w:rPr>
          <w:rFonts w:cstheme="minorHAnsi"/>
          <w:szCs w:val="24"/>
        </w:rPr>
        <w:t xml:space="preserve">Customer </w:t>
      </w:r>
      <w:r w:rsidRPr="00F268FD">
        <w:rPr>
          <w:rFonts w:cstheme="minorHAnsi"/>
          <w:szCs w:val="24"/>
        </w:rPr>
        <w:t>campaigns.</w:t>
      </w:r>
    </w:p>
    <w:p w14:paraId="0BA897A7" w14:textId="72F095F6" w:rsidR="00CD467E" w:rsidRPr="00F268FD" w:rsidRDefault="00CD467E" w:rsidP="001A5EF7">
      <w:pPr>
        <w:pStyle w:val="Heading3"/>
      </w:pPr>
      <w:r w:rsidRPr="00F268FD">
        <w:lastRenderedPageBreak/>
        <w:t>Eligibility Determinations</w:t>
      </w:r>
    </w:p>
    <w:p w14:paraId="5E1D47A7" w14:textId="49BE78FA" w:rsidR="00D3500C" w:rsidRPr="00F268FD" w:rsidRDefault="00CD467E" w:rsidP="00040025">
      <w:pPr>
        <w:tabs>
          <w:tab w:val="left" w:pos="270"/>
          <w:tab w:val="left" w:pos="360"/>
        </w:tabs>
        <w:spacing w:line="276" w:lineRule="auto"/>
        <w:rPr>
          <w:rFonts w:cstheme="minorHAnsi"/>
          <w:szCs w:val="24"/>
        </w:rPr>
      </w:pPr>
      <w:r w:rsidRPr="00F268FD">
        <w:rPr>
          <w:rFonts w:cstheme="minorHAnsi"/>
          <w:szCs w:val="24"/>
        </w:rPr>
        <w:t>Vendor shall</w:t>
      </w:r>
      <w:r w:rsidR="002F3409" w:rsidRPr="00F268FD">
        <w:rPr>
          <w:rFonts w:cstheme="minorHAnsi"/>
          <w:szCs w:val="24"/>
        </w:rPr>
        <w:t xml:space="preserve"> </w:t>
      </w:r>
      <w:r w:rsidR="00D6684E" w:rsidRPr="00F268FD">
        <w:rPr>
          <w:rFonts w:cstheme="minorHAnsi"/>
          <w:szCs w:val="24"/>
        </w:rPr>
        <w:t>determine eligibility in accordance</w:t>
      </w:r>
      <w:r w:rsidR="002F3409" w:rsidRPr="00F268FD">
        <w:rPr>
          <w:rFonts w:cstheme="minorHAnsi"/>
          <w:szCs w:val="24"/>
        </w:rPr>
        <w:t xml:space="preserve"> with 42 CFR § 435.603</w:t>
      </w:r>
      <w:r w:rsidR="008D08CF" w:rsidRPr="00F268FD">
        <w:rPr>
          <w:rFonts w:cstheme="minorHAnsi"/>
          <w:szCs w:val="24"/>
        </w:rPr>
        <w:t>;</w:t>
      </w:r>
      <w:r w:rsidR="00BB3503" w:rsidRPr="00F268FD">
        <w:rPr>
          <w:rFonts w:cstheme="minorHAnsi"/>
          <w:szCs w:val="24"/>
        </w:rPr>
        <w:t xml:space="preserve"> </w:t>
      </w:r>
      <w:r w:rsidR="00C06123" w:rsidRPr="00F268FD">
        <w:rPr>
          <w:rFonts w:cstheme="minorHAnsi"/>
          <w:szCs w:val="24"/>
        </w:rPr>
        <w:t>s</w:t>
      </w:r>
      <w:r w:rsidR="0023219C" w:rsidRPr="00F268FD">
        <w:rPr>
          <w:rFonts w:cstheme="minorHAnsi"/>
          <w:szCs w:val="24"/>
        </w:rPr>
        <w:t>ections</w:t>
      </w:r>
      <w:r w:rsidR="00BB3503" w:rsidRPr="00F268FD">
        <w:rPr>
          <w:rFonts w:cstheme="minorHAnsi"/>
          <w:szCs w:val="24"/>
        </w:rPr>
        <w:t xml:space="preserve"> 409.814</w:t>
      </w:r>
      <w:r w:rsidR="00C06123" w:rsidRPr="00F268FD">
        <w:rPr>
          <w:rFonts w:cstheme="minorHAnsi"/>
          <w:szCs w:val="24"/>
        </w:rPr>
        <w:t xml:space="preserve"> and 624.</w:t>
      </w:r>
      <w:r w:rsidR="00F928B2" w:rsidRPr="00F268FD">
        <w:rPr>
          <w:rFonts w:cstheme="minorHAnsi"/>
          <w:szCs w:val="24"/>
        </w:rPr>
        <w:t>91, Florida Statutes</w:t>
      </w:r>
      <w:r w:rsidR="008D08CF" w:rsidRPr="00F268FD">
        <w:rPr>
          <w:rFonts w:cstheme="minorHAnsi"/>
          <w:szCs w:val="24"/>
        </w:rPr>
        <w:t>;</w:t>
      </w:r>
      <w:r w:rsidR="002F3409" w:rsidRPr="00F268FD">
        <w:rPr>
          <w:rFonts w:cstheme="minorHAnsi"/>
          <w:szCs w:val="24"/>
        </w:rPr>
        <w:t xml:space="preserve"> </w:t>
      </w:r>
      <w:r w:rsidR="00A02038" w:rsidRPr="00F268FD">
        <w:rPr>
          <w:rFonts w:cstheme="minorHAnsi"/>
          <w:szCs w:val="24"/>
        </w:rPr>
        <w:t>the Florida CHIP State Plan</w:t>
      </w:r>
      <w:r w:rsidR="008D08CF" w:rsidRPr="00F268FD">
        <w:rPr>
          <w:rFonts w:cstheme="minorHAnsi"/>
          <w:szCs w:val="24"/>
        </w:rPr>
        <w:t>;</w:t>
      </w:r>
      <w:r w:rsidR="00886F7B" w:rsidRPr="00F268FD">
        <w:rPr>
          <w:rFonts w:cstheme="minorHAnsi"/>
          <w:szCs w:val="24"/>
        </w:rPr>
        <w:t xml:space="preserve"> and other</w:t>
      </w:r>
      <w:r w:rsidR="008540B8" w:rsidRPr="00F268FD">
        <w:rPr>
          <w:rFonts w:cstheme="minorHAnsi"/>
          <w:szCs w:val="24"/>
        </w:rPr>
        <w:t xml:space="preserve"> applicable</w:t>
      </w:r>
      <w:r w:rsidR="002649FC" w:rsidRPr="00F268FD">
        <w:rPr>
          <w:rFonts w:cstheme="minorHAnsi"/>
          <w:szCs w:val="24"/>
        </w:rPr>
        <w:t xml:space="preserve"> </w:t>
      </w:r>
      <w:r w:rsidR="00231F03" w:rsidRPr="00F268FD">
        <w:rPr>
          <w:rFonts w:cstheme="minorHAnsi"/>
          <w:szCs w:val="24"/>
        </w:rPr>
        <w:t>federal and state law</w:t>
      </w:r>
      <w:r w:rsidR="00B14A56" w:rsidRPr="00F268FD">
        <w:rPr>
          <w:rFonts w:cstheme="minorHAnsi"/>
          <w:szCs w:val="24"/>
        </w:rPr>
        <w:t>s</w:t>
      </w:r>
      <w:r w:rsidR="00231F03" w:rsidRPr="00F268FD">
        <w:rPr>
          <w:rFonts w:cstheme="minorHAnsi"/>
          <w:szCs w:val="24"/>
        </w:rPr>
        <w:t>, rules, regulations</w:t>
      </w:r>
      <w:r w:rsidR="008D08CF" w:rsidRPr="00F268FD">
        <w:rPr>
          <w:rFonts w:cstheme="minorHAnsi"/>
          <w:szCs w:val="24"/>
        </w:rPr>
        <w:t>,</w:t>
      </w:r>
      <w:r w:rsidR="00231F03" w:rsidRPr="00F268FD" w:rsidDel="00A02038">
        <w:rPr>
          <w:rFonts w:cstheme="minorHAnsi"/>
          <w:szCs w:val="24"/>
        </w:rPr>
        <w:t xml:space="preserve"> </w:t>
      </w:r>
      <w:r w:rsidR="00BE7DAE" w:rsidRPr="00F268FD">
        <w:rPr>
          <w:rFonts w:cstheme="minorHAnsi"/>
          <w:szCs w:val="24"/>
        </w:rPr>
        <w:t xml:space="preserve">and </w:t>
      </w:r>
      <w:r w:rsidR="002649FC" w:rsidRPr="00F268FD">
        <w:rPr>
          <w:rFonts w:cstheme="minorHAnsi"/>
          <w:szCs w:val="24"/>
        </w:rPr>
        <w:t xml:space="preserve">policies </w:t>
      </w:r>
      <w:r w:rsidRPr="00F268FD">
        <w:rPr>
          <w:rFonts w:cstheme="minorHAnsi"/>
          <w:szCs w:val="24"/>
        </w:rPr>
        <w:t xml:space="preserve">for </w:t>
      </w:r>
      <w:r w:rsidR="000E612E" w:rsidRPr="00F268FD">
        <w:rPr>
          <w:rFonts w:cstheme="minorHAnsi"/>
          <w:kern w:val="2"/>
          <w:szCs w:val="24"/>
        </w:rPr>
        <w:t>Program</w:t>
      </w:r>
      <w:r w:rsidR="009F3A3B" w:rsidRPr="00F268FD">
        <w:rPr>
          <w:rFonts w:cstheme="minorHAnsi"/>
          <w:color w:val="FF0000"/>
          <w:szCs w:val="24"/>
        </w:rPr>
        <w:t xml:space="preserve"> </w:t>
      </w:r>
      <w:r w:rsidR="00C070B2" w:rsidRPr="00F268FD">
        <w:rPr>
          <w:rFonts w:cstheme="minorHAnsi"/>
          <w:szCs w:val="24"/>
        </w:rPr>
        <w:t>eligibility</w:t>
      </w:r>
      <w:r w:rsidR="00D6684E" w:rsidRPr="00F268FD">
        <w:rPr>
          <w:rFonts w:cstheme="minorHAnsi"/>
          <w:szCs w:val="24"/>
        </w:rPr>
        <w:t xml:space="preserve"> and enrollment</w:t>
      </w:r>
      <w:r w:rsidRPr="00F268FD">
        <w:rPr>
          <w:rFonts w:cstheme="minorHAnsi"/>
          <w:szCs w:val="24"/>
        </w:rPr>
        <w:t>.</w:t>
      </w:r>
      <w:r w:rsidR="0032446A" w:rsidRPr="00F268FD">
        <w:rPr>
          <w:rFonts w:cstheme="minorHAnsi"/>
          <w:szCs w:val="24"/>
        </w:rPr>
        <w:t xml:space="preserve"> As applicable, AHCA, DOH, or FHKC shall be the final authority for determ</w:t>
      </w:r>
      <w:r w:rsidR="00862C55" w:rsidRPr="00F268FD">
        <w:rPr>
          <w:rFonts w:cstheme="minorHAnsi"/>
          <w:szCs w:val="24"/>
        </w:rPr>
        <w:t>in</w:t>
      </w:r>
      <w:r w:rsidR="0032446A" w:rsidRPr="00F268FD">
        <w:rPr>
          <w:rFonts w:cstheme="minorHAnsi"/>
          <w:szCs w:val="24"/>
        </w:rPr>
        <w:t xml:space="preserve">ing </w:t>
      </w:r>
      <w:r w:rsidR="00862C55" w:rsidRPr="00F268FD">
        <w:rPr>
          <w:rFonts w:cstheme="minorHAnsi"/>
          <w:szCs w:val="24"/>
        </w:rPr>
        <w:t>eligibility.</w:t>
      </w:r>
    </w:p>
    <w:p w14:paraId="00FD2CF1" w14:textId="2E86D762" w:rsidR="002F3409" w:rsidRPr="00F268FD" w:rsidRDefault="00304D99" w:rsidP="00040025">
      <w:pPr>
        <w:tabs>
          <w:tab w:val="left" w:pos="270"/>
          <w:tab w:val="left" w:pos="360"/>
        </w:tabs>
        <w:spacing w:line="276" w:lineRule="auto"/>
        <w:rPr>
          <w:rFonts w:cstheme="minorHAnsi"/>
          <w:szCs w:val="24"/>
        </w:rPr>
      </w:pPr>
      <w:r w:rsidRPr="00F268FD">
        <w:rPr>
          <w:rFonts w:cstheme="minorHAnsi"/>
          <w:szCs w:val="24"/>
        </w:rPr>
        <w:t xml:space="preserve">Vendor shall employ the eligibility determination workflow </w:t>
      </w:r>
      <w:r w:rsidR="0066780A" w:rsidRPr="00F268FD">
        <w:rPr>
          <w:rFonts w:cstheme="minorHAnsi"/>
          <w:szCs w:val="24"/>
        </w:rPr>
        <w:t xml:space="preserve">developed by FHKC </w:t>
      </w:r>
      <w:r w:rsidRPr="00F268FD">
        <w:rPr>
          <w:rFonts w:cstheme="minorHAnsi"/>
          <w:szCs w:val="24"/>
        </w:rPr>
        <w:t>in accordance with the timeframes and specifications provided by FHKC.</w:t>
      </w:r>
    </w:p>
    <w:p w14:paraId="61FDF6AA" w14:textId="64A6FDB8" w:rsidR="00B93037" w:rsidRPr="00F268FD" w:rsidRDefault="0031724D" w:rsidP="006366BE">
      <w:pPr>
        <w:pStyle w:val="Heading4"/>
      </w:pPr>
      <w:r w:rsidRPr="00F268FD">
        <w:t>Florida KidCare Application Data Entry</w:t>
      </w:r>
    </w:p>
    <w:p w14:paraId="756077FF" w14:textId="4FDE9AA3" w:rsidR="0031724D" w:rsidRPr="00F268FD" w:rsidRDefault="0031724D" w:rsidP="00565A35">
      <w:r w:rsidRPr="00F268FD">
        <w:t xml:space="preserve">Vendor shall </w:t>
      </w:r>
      <w:r w:rsidR="00565A35" w:rsidRPr="00F268FD">
        <w:t xml:space="preserve">ensure </w:t>
      </w:r>
      <w:r w:rsidR="009663C0" w:rsidRPr="00F268FD">
        <w:t xml:space="preserve">all </w:t>
      </w:r>
      <w:r w:rsidR="00E246F9" w:rsidRPr="00F268FD">
        <w:t>Florida KidCare Application</w:t>
      </w:r>
      <w:r w:rsidR="009663C0" w:rsidRPr="00F268FD">
        <w:t xml:space="preserve">s </w:t>
      </w:r>
      <w:r w:rsidR="00565A35" w:rsidRPr="00F268FD">
        <w:t xml:space="preserve">are accurately </w:t>
      </w:r>
      <w:r w:rsidR="00522AF0" w:rsidRPr="00F268FD">
        <w:t xml:space="preserve">stored in </w:t>
      </w:r>
      <w:r w:rsidR="00565A35" w:rsidRPr="00F268FD">
        <w:t>the CRM System.</w:t>
      </w:r>
      <w:r w:rsidR="00522AF0" w:rsidRPr="00F268FD">
        <w:t xml:space="preserve"> For </w:t>
      </w:r>
      <w:r w:rsidR="00E246F9" w:rsidRPr="00F268FD">
        <w:t>Florida KidCare Application</w:t>
      </w:r>
      <w:r w:rsidR="00522AF0" w:rsidRPr="00F268FD">
        <w:t>s uploaded from paper</w:t>
      </w:r>
      <w:r w:rsidR="00604DF4" w:rsidRPr="00F268FD">
        <w:t xml:space="preserve"> or taken by phone</w:t>
      </w:r>
      <w:r w:rsidR="00522AF0" w:rsidRPr="00F268FD">
        <w:t xml:space="preserve">, Vendor shall </w:t>
      </w:r>
      <w:r w:rsidR="00604DF4" w:rsidRPr="00F268FD">
        <w:t xml:space="preserve">accurately enter all data provided by the Applicant under the appropriate Family Account. </w:t>
      </w:r>
    </w:p>
    <w:p w14:paraId="0D83FE67" w14:textId="3DD11DB2" w:rsidR="002F3409" w:rsidRPr="00F268FD" w:rsidRDefault="00135684" w:rsidP="006366BE">
      <w:pPr>
        <w:pStyle w:val="Heading4"/>
      </w:pPr>
      <w:r w:rsidRPr="00F268FD">
        <w:t>Eligibility Review</w:t>
      </w:r>
    </w:p>
    <w:p w14:paraId="1541AAD6" w14:textId="29DF36D4" w:rsidR="00535EAD" w:rsidRPr="00F268FD" w:rsidRDefault="00604DF4" w:rsidP="00040025">
      <w:pPr>
        <w:tabs>
          <w:tab w:val="left" w:pos="270"/>
        </w:tabs>
        <w:spacing w:line="276" w:lineRule="auto"/>
        <w:rPr>
          <w:rFonts w:cstheme="minorHAnsi"/>
          <w:szCs w:val="24"/>
        </w:rPr>
      </w:pPr>
      <w:r w:rsidRPr="00F268FD">
        <w:rPr>
          <w:rFonts w:cstheme="minorHAnsi"/>
          <w:szCs w:val="24"/>
        </w:rPr>
        <w:t xml:space="preserve">Vendor shall </w:t>
      </w:r>
      <w:r w:rsidR="00E64565" w:rsidRPr="00F268FD">
        <w:rPr>
          <w:rFonts w:cstheme="minorHAnsi"/>
          <w:szCs w:val="24"/>
        </w:rPr>
        <w:t xml:space="preserve">initiate </w:t>
      </w:r>
      <w:r w:rsidR="009E57DF" w:rsidRPr="00F268FD">
        <w:rPr>
          <w:rFonts w:cstheme="minorHAnsi"/>
          <w:szCs w:val="24"/>
        </w:rPr>
        <w:t xml:space="preserve">the </w:t>
      </w:r>
      <w:r w:rsidR="00774C9B" w:rsidRPr="00F268FD">
        <w:rPr>
          <w:rFonts w:cstheme="minorHAnsi"/>
          <w:szCs w:val="24"/>
        </w:rPr>
        <w:t xml:space="preserve">eligibility determination </w:t>
      </w:r>
      <w:r w:rsidR="00875565" w:rsidRPr="00F268FD">
        <w:rPr>
          <w:rFonts w:cstheme="minorHAnsi"/>
          <w:szCs w:val="24"/>
        </w:rPr>
        <w:t xml:space="preserve">workflow </w:t>
      </w:r>
      <w:r w:rsidR="00774C9B" w:rsidRPr="00F268FD">
        <w:rPr>
          <w:rFonts w:cstheme="minorHAnsi"/>
          <w:szCs w:val="24"/>
        </w:rPr>
        <w:t xml:space="preserve">and </w:t>
      </w:r>
      <w:r w:rsidR="00613287" w:rsidRPr="00F268FD">
        <w:rPr>
          <w:rFonts w:cstheme="minorHAnsi"/>
          <w:szCs w:val="24"/>
        </w:rPr>
        <w:t xml:space="preserve">ensure </w:t>
      </w:r>
      <w:r w:rsidR="00774C9B" w:rsidRPr="00F268FD">
        <w:rPr>
          <w:rFonts w:cstheme="minorHAnsi"/>
          <w:szCs w:val="24"/>
        </w:rPr>
        <w:t xml:space="preserve">the </w:t>
      </w:r>
      <w:r w:rsidR="00486F23" w:rsidRPr="00F268FD">
        <w:rPr>
          <w:rFonts w:cstheme="minorHAnsi"/>
          <w:szCs w:val="24"/>
        </w:rPr>
        <w:t xml:space="preserve">appropriate step </w:t>
      </w:r>
      <w:r w:rsidR="00875565" w:rsidRPr="00F268FD">
        <w:rPr>
          <w:rFonts w:cstheme="minorHAnsi"/>
          <w:szCs w:val="24"/>
        </w:rPr>
        <w:t xml:space="preserve">(e.g., </w:t>
      </w:r>
      <w:r w:rsidRPr="00F268FD">
        <w:rPr>
          <w:rFonts w:cstheme="minorHAnsi"/>
          <w:szCs w:val="24"/>
        </w:rPr>
        <w:t xml:space="preserve">Florida KidCare </w:t>
      </w:r>
      <w:r w:rsidR="00E246F9" w:rsidRPr="00F268FD">
        <w:rPr>
          <w:rFonts w:cstheme="minorHAnsi"/>
          <w:szCs w:val="24"/>
        </w:rPr>
        <w:t>Application</w:t>
      </w:r>
      <w:r w:rsidR="00875565" w:rsidRPr="00F268FD">
        <w:rPr>
          <w:rFonts w:cstheme="minorHAnsi"/>
          <w:szCs w:val="24"/>
        </w:rPr>
        <w:t xml:space="preserve"> </w:t>
      </w:r>
      <w:r w:rsidRPr="00F268FD">
        <w:rPr>
          <w:rFonts w:cstheme="minorHAnsi"/>
          <w:szCs w:val="24"/>
        </w:rPr>
        <w:t xml:space="preserve">received, </w:t>
      </w:r>
      <w:r w:rsidR="00DD1367" w:rsidRPr="00F268FD">
        <w:rPr>
          <w:rFonts w:cstheme="minorHAnsi"/>
          <w:szCs w:val="24"/>
        </w:rPr>
        <w:t xml:space="preserve">under review, </w:t>
      </w:r>
      <w:r w:rsidR="00486F23" w:rsidRPr="00F268FD">
        <w:rPr>
          <w:rFonts w:cstheme="minorHAnsi"/>
          <w:szCs w:val="24"/>
        </w:rPr>
        <w:t xml:space="preserve">pending information, </w:t>
      </w:r>
      <w:r w:rsidR="009E12D8" w:rsidRPr="00F268FD">
        <w:rPr>
          <w:rFonts w:cstheme="minorHAnsi"/>
          <w:szCs w:val="24"/>
        </w:rPr>
        <w:t xml:space="preserve">eligibility </w:t>
      </w:r>
      <w:r w:rsidRPr="00F268FD">
        <w:rPr>
          <w:rFonts w:cstheme="minorHAnsi"/>
          <w:szCs w:val="24"/>
        </w:rPr>
        <w:t>approved</w:t>
      </w:r>
      <w:r w:rsidR="004379A2" w:rsidRPr="00F268FD">
        <w:rPr>
          <w:rFonts w:cstheme="minorHAnsi"/>
          <w:szCs w:val="24"/>
        </w:rPr>
        <w:t xml:space="preserve">, </w:t>
      </w:r>
      <w:r w:rsidR="009E12D8" w:rsidRPr="00F268FD">
        <w:rPr>
          <w:rFonts w:cstheme="minorHAnsi"/>
          <w:szCs w:val="24"/>
        </w:rPr>
        <w:t>enrollment pending payment, enrolled</w:t>
      </w:r>
      <w:r w:rsidR="00875565" w:rsidRPr="00F268FD">
        <w:rPr>
          <w:rFonts w:cstheme="minorHAnsi"/>
          <w:szCs w:val="24"/>
        </w:rPr>
        <w:t>)</w:t>
      </w:r>
      <w:r w:rsidR="00486F23" w:rsidRPr="00F268FD">
        <w:rPr>
          <w:rFonts w:cstheme="minorHAnsi"/>
          <w:szCs w:val="24"/>
        </w:rPr>
        <w:t xml:space="preserve"> </w:t>
      </w:r>
      <w:r w:rsidR="00613287" w:rsidRPr="00F268FD">
        <w:rPr>
          <w:rFonts w:cstheme="minorHAnsi"/>
          <w:szCs w:val="24"/>
        </w:rPr>
        <w:t>is</w:t>
      </w:r>
      <w:r w:rsidR="00486F23" w:rsidRPr="00F268FD">
        <w:rPr>
          <w:rFonts w:cstheme="minorHAnsi"/>
          <w:szCs w:val="24"/>
        </w:rPr>
        <w:t xml:space="preserve"> reflected</w:t>
      </w:r>
      <w:r w:rsidR="000A263F" w:rsidRPr="00F268FD">
        <w:rPr>
          <w:rFonts w:cstheme="minorHAnsi"/>
          <w:szCs w:val="24"/>
        </w:rPr>
        <w:t xml:space="preserve"> in the CRM System</w:t>
      </w:r>
      <w:r w:rsidR="00486F23" w:rsidRPr="00F268FD">
        <w:rPr>
          <w:rFonts w:cstheme="minorHAnsi"/>
          <w:szCs w:val="24"/>
        </w:rPr>
        <w:t xml:space="preserve">. Vendor shall </w:t>
      </w:r>
      <w:r w:rsidR="00357A4E" w:rsidRPr="00F268FD">
        <w:rPr>
          <w:rFonts w:cstheme="minorHAnsi"/>
          <w:szCs w:val="24"/>
        </w:rPr>
        <w:t xml:space="preserve">notify </w:t>
      </w:r>
      <w:r w:rsidR="00F22187" w:rsidRPr="00F268FD">
        <w:rPr>
          <w:rFonts w:cstheme="minorHAnsi"/>
          <w:szCs w:val="24"/>
        </w:rPr>
        <w:t xml:space="preserve">the Customer </w:t>
      </w:r>
      <w:r w:rsidRPr="00F268FD">
        <w:rPr>
          <w:rFonts w:cstheme="minorHAnsi"/>
          <w:szCs w:val="24"/>
        </w:rPr>
        <w:t xml:space="preserve">if any additional information is required </w:t>
      </w:r>
      <w:r w:rsidR="008E4BBB" w:rsidRPr="00F268FD">
        <w:rPr>
          <w:rFonts w:cstheme="minorHAnsi"/>
          <w:szCs w:val="24"/>
        </w:rPr>
        <w:t>to complete the eligibility determination</w:t>
      </w:r>
      <w:r w:rsidR="002B2E1C" w:rsidRPr="00F268FD">
        <w:rPr>
          <w:rFonts w:cstheme="minorHAnsi"/>
          <w:szCs w:val="24"/>
        </w:rPr>
        <w:t>. Vendor shall apply any</w:t>
      </w:r>
      <w:r w:rsidRPr="00F268FD">
        <w:rPr>
          <w:rFonts w:cstheme="minorHAnsi"/>
          <w:szCs w:val="24"/>
        </w:rPr>
        <w:t xml:space="preserve"> new information received to the </w:t>
      </w:r>
      <w:r w:rsidR="002B2E1C" w:rsidRPr="00F268FD">
        <w:rPr>
          <w:rFonts w:cstheme="minorHAnsi"/>
          <w:szCs w:val="24"/>
        </w:rPr>
        <w:t>F</w:t>
      </w:r>
      <w:r w:rsidRPr="00F268FD">
        <w:rPr>
          <w:rFonts w:cstheme="minorHAnsi"/>
          <w:szCs w:val="24"/>
        </w:rPr>
        <w:t xml:space="preserve">amily </w:t>
      </w:r>
      <w:r w:rsidR="002B2E1C" w:rsidRPr="00F268FD">
        <w:rPr>
          <w:rFonts w:cstheme="minorHAnsi"/>
          <w:szCs w:val="24"/>
        </w:rPr>
        <w:t>A</w:t>
      </w:r>
      <w:r w:rsidRPr="00F268FD">
        <w:rPr>
          <w:rFonts w:cstheme="minorHAnsi"/>
          <w:szCs w:val="24"/>
        </w:rPr>
        <w:t>ccount.</w:t>
      </w:r>
    </w:p>
    <w:p w14:paraId="7DFADCD7" w14:textId="551DCA40" w:rsidR="00CD467E" w:rsidRPr="00F268FD" w:rsidRDefault="009F3A3B" w:rsidP="00040025">
      <w:pPr>
        <w:tabs>
          <w:tab w:val="left" w:pos="270"/>
          <w:tab w:val="left" w:pos="360"/>
        </w:tabs>
        <w:spacing w:line="276" w:lineRule="auto"/>
        <w:rPr>
          <w:rFonts w:cstheme="minorHAnsi"/>
          <w:szCs w:val="24"/>
        </w:rPr>
      </w:pPr>
      <w:r w:rsidRPr="00F268FD">
        <w:rPr>
          <w:rFonts w:cstheme="minorHAnsi"/>
          <w:szCs w:val="24"/>
        </w:rPr>
        <w:t>V</w:t>
      </w:r>
      <w:r w:rsidR="00CD467E" w:rsidRPr="00F268FD">
        <w:rPr>
          <w:rFonts w:cstheme="minorHAnsi"/>
          <w:szCs w:val="24"/>
        </w:rPr>
        <w:t xml:space="preserve">endor shall follow business rules codified in a business rules engine to screen for potential Medicaid eligibility and determine eligibility for </w:t>
      </w:r>
      <w:r w:rsidR="00231EDE" w:rsidRPr="00F268FD">
        <w:rPr>
          <w:rFonts w:cstheme="minorHAnsi"/>
          <w:szCs w:val="24"/>
        </w:rPr>
        <w:t>the Program</w:t>
      </w:r>
      <w:r w:rsidR="00CD467E" w:rsidRPr="00F268FD">
        <w:rPr>
          <w:rFonts w:cstheme="minorHAnsi"/>
          <w:szCs w:val="24"/>
        </w:rPr>
        <w:t xml:space="preserve">. </w:t>
      </w:r>
    </w:p>
    <w:p w14:paraId="72E4DB54" w14:textId="3AFBB594" w:rsidR="00F06263" w:rsidRPr="00F268FD" w:rsidRDefault="00F06263" w:rsidP="00040025">
      <w:pPr>
        <w:tabs>
          <w:tab w:val="left" w:pos="270"/>
          <w:tab w:val="left" w:pos="360"/>
        </w:tabs>
        <w:spacing w:line="276" w:lineRule="auto"/>
        <w:rPr>
          <w:rFonts w:cstheme="minorHAnsi"/>
          <w:szCs w:val="24"/>
        </w:rPr>
      </w:pPr>
      <w:r w:rsidRPr="00F268FD">
        <w:rPr>
          <w:rFonts w:cstheme="minorHAnsi"/>
          <w:szCs w:val="24"/>
        </w:rPr>
        <w:t>Customers may submit documents affecting their eligibility status at any time during their 12-month continuous eligibility period. Vendor shall conduct an eligibility review at that time</w:t>
      </w:r>
      <w:r w:rsidR="00F928D8" w:rsidRPr="00F268FD">
        <w:rPr>
          <w:rFonts w:cstheme="minorHAnsi"/>
          <w:szCs w:val="24"/>
        </w:rPr>
        <w:t>.</w:t>
      </w:r>
    </w:p>
    <w:p w14:paraId="1CD46027" w14:textId="5E2461D9" w:rsidR="00CD467E" w:rsidRPr="00F268FD" w:rsidRDefault="006732EA" w:rsidP="006366BE">
      <w:pPr>
        <w:pStyle w:val="Heading4"/>
      </w:pPr>
      <w:r w:rsidRPr="00F268FD">
        <w:t>Annual Renewals</w:t>
      </w:r>
    </w:p>
    <w:p w14:paraId="0B1A162A" w14:textId="4DD6F36B" w:rsidR="00B32C6A" w:rsidRPr="00F268FD" w:rsidRDefault="006732EA" w:rsidP="00B32C6A">
      <w:pPr>
        <w:tabs>
          <w:tab w:val="left" w:pos="270"/>
          <w:tab w:val="left" w:pos="360"/>
        </w:tabs>
        <w:spacing w:line="276" w:lineRule="auto"/>
        <w:rPr>
          <w:rFonts w:cstheme="minorHAnsi"/>
          <w:szCs w:val="24"/>
        </w:rPr>
      </w:pPr>
      <w:r w:rsidRPr="00F268FD">
        <w:rPr>
          <w:rFonts w:cstheme="minorHAnsi"/>
          <w:szCs w:val="24"/>
        </w:rPr>
        <w:t xml:space="preserve">Vendor shall </w:t>
      </w:r>
      <w:r w:rsidR="00CF20B1" w:rsidRPr="00F268FD">
        <w:rPr>
          <w:rFonts w:cstheme="minorHAnsi"/>
          <w:szCs w:val="24"/>
        </w:rPr>
        <w:t xml:space="preserve">conduct </w:t>
      </w:r>
      <w:r w:rsidR="004F7911" w:rsidRPr="00F268FD">
        <w:rPr>
          <w:rFonts w:cstheme="minorHAnsi"/>
          <w:szCs w:val="24"/>
        </w:rPr>
        <w:t>a</w:t>
      </w:r>
      <w:r w:rsidR="0064073F" w:rsidRPr="00F268FD">
        <w:rPr>
          <w:rFonts w:cstheme="minorHAnsi"/>
          <w:szCs w:val="24"/>
        </w:rPr>
        <w:t>n annual review to</w:t>
      </w:r>
      <w:r w:rsidR="004F7911" w:rsidRPr="00F268FD">
        <w:rPr>
          <w:rFonts w:cstheme="minorHAnsi"/>
          <w:szCs w:val="24"/>
        </w:rPr>
        <w:t xml:space="preserve"> renew any Family Account with at least one </w:t>
      </w:r>
      <w:r w:rsidR="006461CE" w:rsidRPr="00F268FD">
        <w:rPr>
          <w:rFonts w:cstheme="minorHAnsi"/>
          <w:szCs w:val="24"/>
        </w:rPr>
        <w:t xml:space="preserve">potentially eligible </w:t>
      </w:r>
      <w:r w:rsidR="004F7911" w:rsidRPr="00F268FD">
        <w:rPr>
          <w:rFonts w:cstheme="minorHAnsi"/>
          <w:szCs w:val="24"/>
        </w:rPr>
        <w:t xml:space="preserve">Enrollee. </w:t>
      </w:r>
      <w:r w:rsidR="000A2D13" w:rsidRPr="00F268FD">
        <w:rPr>
          <w:rFonts w:cstheme="minorHAnsi"/>
          <w:szCs w:val="24"/>
        </w:rPr>
        <w:t>Vendor shall perform</w:t>
      </w:r>
      <w:r w:rsidR="004F7911" w:rsidRPr="00F268FD">
        <w:rPr>
          <w:rFonts w:cstheme="minorHAnsi"/>
          <w:szCs w:val="24"/>
        </w:rPr>
        <w:t xml:space="preserve"> </w:t>
      </w:r>
      <w:r w:rsidR="009809ED" w:rsidRPr="00F268FD">
        <w:rPr>
          <w:rFonts w:cstheme="minorHAnsi"/>
          <w:szCs w:val="24"/>
        </w:rPr>
        <w:t>either an</w:t>
      </w:r>
      <w:r w:rsidR="00CF20B1" w:rsidRPr="00F268FD">
        <w:rPr>
          <w:rFonts w:cstheme="minorHAnsi"/>
          <w:szCs w:val="24"/>
        </w:rPr>
        <w:t xml:space="preserve"> automatic </w:t>
      </w:r>
      <w:r w:rsidR="00F01E11" w:rsidRPr="00F268FD">
        <w:rPr>
          <w:rFonts w:cstheme="minorHAnsi"/>
          <w:szCs w:val="24"/>
        </w:rPr>
        <w:t>or manual renewal</w:t>
      </w:r>
      <w:r w:rsidR="00C433F2" w:rsidRPr="00F268FD">
        <w:rPr>
          <w:rFonts w:cstheme="minorHAnsi"/>
          <w:szCs w:val="24"/>
        </w:rPr>
        <w:t xml:space="preserve"> after the tenth month of each continuous eligibility period</w:t>
      </w:r>
      <w:r w:rsidR="006557F1" w:rsidRPr="00F268FD">
        <w:rPr>
          <w:rFonts w:cstheme="minorHAnsi"/>
          <w:szCs w:val="24"/>
        </w:rPr>
        <w:t>.</w:t>
      </w:r>
      <w:r w:rsidR="005419C8" w:rsidRPr="00F268FD">
        <w:rPr>
          <w:rFonts w:cstheme="minorHAnsi"/>
          <w:szCs w:val="24"/>
        </w:rPr>
        <w:t xml:space="preserve"> </w:t>
      </w:r>
      <w:r w:rsidR="00B32C6A" w:rsidRPr="00F268FD">
        <w:rPr>
          <w:rFonts w:cstheme="minorHAnsi"/>
          <w:szCs w:val="24"/>
        </w:rPr>
        <w:t>Vendor shall complete automatic renewals</w:t>
      </w:r>
      <w:r w:rsidR="003D3B3B" w:rsidRPr="00F268FD">
        <w:rPr>
          <w:rFonts w:cstheme="minorHAnsi"/>
          <w:szCs w:val="24"/>
        </w:rPr>
        <w:t xml:space="preserve"> for</w:t>
      </w:r>
      <w:r w:rsidR="00B32C6A" w:rsidRPr="00F268FD">
        <w:rPr>
          <w:rFonts w:cstheme="minorHAnsi"/>
          <w:szCs w:val="24"/>
        </w:rPr>
        <w:t xml:space="preserve"> Enrollees when information available to Vendor is current and </w:t>
      </w:r>
      <w:r w:rsidR="00266D83" w:rsidRPr="00F268FD">
        <w:rPr>
          <w:rFonts w:cstheme="minorHAnsi"/>
          <w:szCs w:val="24"/>
        </w:rPr>
        <w:t xml:space="preserve">the Enrollee </w:t>
      </w:r>
      <w:r w:rsidR="00B32C6A" w:rsidRPr="00F268FD">
        <w:rPr>
          <w:rFonts w:cstheme="minorHAnsi"/>
          <w:szCs w:val="24"/>
        </w:rPr>
        <w:t xml:space="preserve">meets eligibility requirements. When an automatic renewal cannot be conducted, Vendor shall </w:t>
      </w:r>
      <w:r w:rsidR="00BE3F22" w:rsidRPr="00F268FD">
        <w:rPr>
          <w:rFonts w:cstheme="minorHAnsi"/>
          <w:szCs w:val="24"/>
        </w:rPr>
        <w:t xml:space="preserve">initiate a manual renewal </w:t>
      </w:r>
      <w:r w:rsidR="00752351" w:rsidRPr="00F268FD">
        <w:rPr>
          <w:rFonts w:cstheme="minorHAnsi"/>
          <w:szCs w:val="24"/>
        </w:rPr>
        <w:t xml:space="preserve">by notifying the </w:t>
      </w:r>
      <w:r w:rsidR="003D3B3B" w:rsidRPr="00F268FD">
        <w:rPr>
          <w:rFonts w:cstheme="minorHAnsi"/>
          <w:szCs w:val="24"/>
        </w:rPr>
        <w:t>Customer</w:t>
      </w:r>
      <w:r w:rsidR="0095605F" w:rsidRPr="00F268FD">
        <w:rPr>
          <w:rFonts w:cstheme="minorHAnsi"/>
          <w:szCs w:val="24"/>
        </w:rPr>
        <w:t xml:space="preserve"> that additional information is required</w:t>
      </w:r>
      <w:r w:rsidR="00B32C6A" w:rsidRPr="00F268FD">
        <w:rPr>
          <w:rFonts w:cstheme="minorHAnsi"/>
          <w:szCs w:val="24"/>
        </w:rPr>
        <w:t xml:space="preserve">. Once </w:t>
      </w:r>
      <w:r w:rsidR="0025390D" w:rsidRPr="00F268FD">
        <w:rPr>
          <w:rFonts w:cstheme="minorHAnsi"/>
          <w:szCs w:val="24"/>
        </w:rPr>
        <w:t xml:space="preserve">eligibility is determined and </w:t>
      </w:r>
      <w:r w:rsidR="0095605F" w:rsidRPr="00F268FD">
        <w:rPr>
          <w:rFonts w:cstheme="minorHAnsi"/>
          <w:szCs w:val="24"/>
        </w:rPr>
        <w:t>a</w:t>
      </w:r>
      <w:r w:rsidR="00B32C6A" w:rsidRPr="00F268FD">
        <w:rPr>
          <w:rFonts w:cstheme="minorHAnsi"/>
          <w:szCs w:val="24"/>
        </w:rPr>
        <w:t xml:space="preserve"> renewal is approved, a new 12</w:t>
      </w:r>
      <w:r w:rsidR="009D4F8B" w:rsidRPr="00F268FD">
        <w:rPr>
          <w:rFonts w:cstheme="minorHAnsi"/>
          <w:szCs w:val="24"/>
        </w:rPr>
        <w:t>-</w:t>
      </w:r>
      <w:r w:rsidR="00B32C6A" w:rsidRPr="00F268FD">
        <w:rPr>
          <w:rFonts w:cstheme="minorHAnsi"/>
          <w:szCs w:val="24"/>
        </w:rPr>
        <w:t xml:space="preserve">month continuous eligibility period is established, and Vendor shall notify the </w:t>
      </w:r>
      <w:r w:rsidR="003D3B3B" w:rsidRPr="00F268FD">
        <w:rPr>
          <w:rFonts w:cstheme="minorHAnsi"/>
          <w:szCs w:val="24"/>
        </w:rPr>
        <w:t>Customer</w:t>
      </w:r>
      <w:r w:rsidR="00B32C6A" w:rsidRPr="00F268FD">
        <w:rPr>
          <w:rFonts w:cstheme="minorHAnsi"/>
          <w:szCs w:val="24"/>
        </w:rPr>
        <w:t xml:space="preserve"> of continued eligibility.</w:t>
      </w:r>
    </w:p>
    <w:p w14:paraId="1C59DFAF" w14:textId="1FF24608" w:rsidR="004C5D76" w:rsidRPr="00F268FD" w:rsidRDefault="00907F98" w:rsidP="001A5EF7">
      <w:pPr>
        <w:pStyle w:val="Heading3"/>
      </w:pPr>
      <w:r w:rsidRPr="00F268FD">
        <w:lastRenderedPageBreak/>
        <w:t>Enrollment</w:t>
      </w:r>
    </w:p>
    <w:p w14:paraId="181E57F9" w14:textId="69E21213" w:rsidR="00EA227C" w:rsidRPr="00F268FD" w:rsidRDefault="00026330" w:rsidP="00040025">
      <w:pPr>
        <w:tabs>
          <w:tab w:val="left" w:pos="270"/>
          <w:tab w:val="left" w:pos="360"/>
        </w:tabs>
        <w:spacing w:line="276" w:lineRule="auto"/>
        <w:rPr>
          <w:rFonts w:cstheme="minorHAnsi"/>
          <w:szCs w:val="24"/>
        </w:rPr>
      </w:pPr>
      <w:r w:rsidRPr="00F268FD">
        <w:rPr>
          <w:rFonts w:cstheme="minorHAnsi"/>
          <w:szCs w:val="24"/>
        </w:rPr>
        <w:t xml:space="preserve">As required in Appendix B, </w:t>
      </w:r>
      <w:r w:rsidR="003505AA" w:rsidRPr="00F268FD">
        <w:rPr>
          <w:rFonts w:cstheme="minorHAnsi"/>
          <w:szCs w:val="24"/>
        </w:rPr>
        <w:t>Vendor shall accurately and timely provid</w:t>
      </w:r>
      <w:r w:rsidR="00D01CC9" w:rsidRPr="00F268FD">
        <w:rPr>
          <w:rFonts w:cstheme="minorHAnsi"/>
          <w:szCs w:val="24"/>
        </w:rPr>
        <w:t>e</w:t>
      </w:r>
      <w:r w:rsidR="003505AA" w:rsidRPr="00F268FD">
        <w:rPr>
          <w:rFonts w:cstheme="minorHAnsi"/>
          <w:szCs w:val="24"/>
        </w:rPr>
        <w:t xml:space="preserve"> all enrollment information necessary for Insurers to provide </w:t>
      </w:r>
      <w:r w:rsidR="00291F27" w:rsidRPr="00F268FD">
        <w:rPr>
          <w:rFonts w:cstheme="minorHAnsi"/>
          <w:szCs w:val="24"/>
        </w:rPr>
        <w:t xml:space="preserve">insurance </w:t>
      </w:r>
      <w:r w:rsidR="003505AA" w:rsidRPr="00F268FD">
        <w:rPr>
          <w:rFonts w:cstheme="minorHAnsi"/>
          <w:szCs w:val="24"/>
        </w:rPr>
        <w:t xml:space="preserve">coverage and </w:t>
      </w:r>
      <w:r w:rsidR="00F65B65" w:rsidRPr="00F268FD">
        <w:rPr>
          <w:rFonts w:cstheme="minorHAnsi"/>
          <w:szCs w:val="24"/>
        </w:rPr>
        <w:t>s</w:t>
      </w:r>
      <w:r w:rsidR="003505AA" w:rsidRPr="00F268FD">
        <w:rPr>
          <w:rFonts w:cstheme="minorHAnsi"/>
          <w:szCs w:val="24"/>
        </w:rPr>
        <w:t>ervices to Enrollees effective</w:t>
      </w:r>
      <w:r w:rsidR="001A04F4" w:rsidRPr="00F268FD">
        <w:rPr>
          <w:rFonts w:cstheme="minorHAnsi"/>
          <w:szCs w:val="24"/>
        </w:rPr>
        <w:t xml:space="preserve"> at 12:00 a.m.</w:t>
      </w:r>
      <w:r w:rsidR="003505AA" w:rsidRPr="00F268FD">
        <w:rPr>
          <w:rFonts w:cstheme="minorHAnsi"/>
          <w:szCs w:val="24"/>
        </w:rPr>
        <w:t xml:space="preserve"> the first day of every </w:t>
      </w:r>
      <w:r w:rsidR="003B3EE5" w:rsidRPr="00F268FD">
        <w:rPr>
          <w:rFonts w:cstheme="minorHAnsi"/>
          <w:szCs w:val="24"/>
        </w:rPr>
        <w:t>C</w:t>
      </w:r>
      <w:r w:rsidR="00D67C4C" w:rsidRPr="00F268FD">
        <w:rPr>
          <w:rFonts w:cstheme="minorHAnsi"/>
          <w:szCs w:val="24"/>
        </w:rPr>
        <w:t xml:space="preserve">overage </w:t>
      </w:r>
      <w:r w:rsidR="003B3EE5" w:rsidRPr="00F268FD">
        <w:rPr>
          <w:rFonts w:cstheme="minorHAnsi"/>
          <w:szCs w:val="24"/>
        </w:rPr>
        <w:t>M</w:t>
      </w:r>
      <w:r w:rsidR="003505AA" w:rsidRPr="00F268FD">
        <w:rPr>
          <w:rFonts w:cstheme="minorHAnsi"/>
          <w:szCs w:val="24"/>
        </w:rPr>
        <w:t>onth.</w:t>
      </w:r>
      <w:r w:rsidR="001A04F4" w:rsidRPr="00F268FD" w:rsidDel="002B0F28">
        <w:rPr>
          <w:rFonts w:cstheme="minorHAnsi"/>
          <w:szCs w:val="24"/>
        </w:rPr>
        <w:t xml:space="preserve"> </w:t>
      </w:r>
      <w:r w:rsidR="00FA7C1F" w:rsidRPr="00F268FD">
        <w:rPr>
          <w:rFonts w:cstheme="minorHAnsi"/>
          <w:szCs w:val="24"/>
        </w:rPr>
        <w:t xml:space="preserve">Vendor shall also accurately and timely </w:t>
      </w:r>
      <w:r w:rsidR="00FE0A04" w:rsidRPr="00F268FD">
        <w:rPr>
          <w:rFonts w:cstheme="minorHAnsi"/>
          <w:szCs w:val="24"/>
        </w:rPr>
        <w:t>provide</w:t>
      </w:r>
      <w:r w:rsidR="00FA7C1F" w:rsidRPr="00F268FD" w:rsidDel="00C77BA6">
        <w:rPr>
          <w:rFonts w:cstheme="minorHAnsi"/>
          <w:szCs w:val="24"/>
        </w:rPr>
        <w:t xml:space="preserve"> </w:t>
      </w:r>
      <w:r w:rsidR="00FA7C1F" w:rsidRPr="00F268FD">
        <w:rPr>
          <w:rFonts w:cstheme="minorHAnsi"/>
          <w:szCs w:val="24"/>
        </w:rPr>
        <w:t xml:space="preserve">disenrollment </w:t>
      </w:r>
      <w:r w:rsidR="008B3EBA" w:rsidRPr="00F268FD">
        <w:rPr>
          <w:rFonts w:cstheme="minorHAnsi"/>
          <w:szCs w:val="24"/>
        </w:rPr>
        <w:t>information necessary for Insurers to terminate insurance coverage and services</w:t>
      </w:r>
      <w:r w:rsidR="00B02E9C" w:rsidRPr="00F268FD">
        <w:rPr>
          <w:rFonts w:cstheme="minorHAnsi"/>
          <w:szCs w:val="24"/>
        </w:rPr>
        <w:t xml:space="preserve">. </w:t>
      </w:r>
      <w:r w:rsidR="00681162" w:rsidRPr="00F268FD">
        <w:rPr>
          <w:rFonts w:cstheme="minorHAnsi"/>
          <w:szCs w:val="24"/>
        </w:rPr>
        <w:t xml:space="preserve">Vendor shall </w:t>
      </w:r>
      <w:r w:rsidR="00D317CA" w:rsidRPr="00F268FD">
        <w:rPr>
          <w:rFonts w:cstheme="minorHAnsi"/>
          <w:szCs w:val="24"/>
        </w:rPr>
        <w:t xml:space="preserve">comply with the rules and policies of </w:t>
      </w:r>
      <w:r w:rsidR="00D46EF0" w:rsidRPr="00F268FD">
        <w:rPr>
          <w:rFonts w:cstheme="minorHAnsi"/>
          <w:szCs w:val="24"/>
        </w:rPr>
        <w:t xml:space="preserve">enrollment and </w:t>
      </w:r>
      <w:r w:rsidR="00D317CA" w:rsidRPr="00F268FD">
        <w:rPr>
          <w:rFonts w:cstheme="minorHAnsi"/>
          <w:szCs w:val="24"/>
        </w:rPr>
        <w:t xml:space="preserve">disenrollment as </w:t>
      </w:r>
      <w:r w:rsidR="00DF5342" w:rsidRPr="00F268FD">
        <w:rPr>
          <w:rFonts w:cstheme="minorHAnsi"/>
          <w:szCs w:val="24"/>
        </w:rPr>
        <w:t xml:space="preserve">specified </w:t>
      </w:r>
      <w:r w:rsidR="00D317CA" w:rsidRPr="00F268FD">
        <w:rPr>
          <w:rFonts w:cstheme="minorHAnsi"/>
          <w:szCs w:val="24"/>
        </w:rPr>
        <w:t>by FHKC.</w:t>
      </w:r>
    </w:p>
    <w:p w14:paraId="18240EB0" w14:textId="02071B81" w:rsidR="004350C1" w:rsidRPr="00F268FD" w:rsidRDefault="00966D68" w:rsidP="00040025">
      <w:pPr>
        <w:tabs>
          <w:tab w:val="left" w:pos="270"/>
          <w:tab w:val="left" w:pos="360"/>
        </w:tabs>
        <w:spacing w:line="276" w:lineRule="auto"/>
        <w:rPr>
          <w:rFonts w:cstheme="minorHAnsi"/>
          <w:szCs w:val="24"/>
        </w:rPr>
      </w:pPr>
      <w:r w:rsidRPr="00F268FD">
        <w:rPr>
          <w:rFonts w:cstheme="minorHAnsi"/>
          <w:szCs w:val="24"/>
        </w:rPr>
        <w:t xml:space="preserve">From time to time, </w:t>
      </w:r>
      <w:r w:rsidR="007E6D4C" w:rsidRPr="00F268FD">
        <w:rPr>
          <w:rFonts w:cstheme="minorHAnsi"/>
          <w:szCs w:val="24"/>
        </w:rPr>
        <w:t xml:space="preserve">Vendor may receive </w:t>
      </w:r>
      <w:r w:rsidR="00F07B60" w:rsidRPr="00F268FD">
        <w:rPr>
          <w:rFonts w:cstheme="minorHAnsi"/>
          <w:szCs w:val="24"/>
        </w:rPr>
        <w:t>information</w:t>
      </w:r>
      <w:r w:rsidR="00424E5D" w:rsidRPr="00F268FD">
        <w:rPr>
          <w:rFonts w:cstheme="minorHAnsi"/>
          <w:szCs w:val="24"/>
        </w:rPr>
        <w:t xml:space="preserve"> that may require changes</w:t>
      </w:r>
      <w:r w:rsidR="00F07B60" w:rsidRPr="00F268FD">
        <w:rPr>
          <w:rFonts w:cstheme="minorHAnsi"/>
          <w:szCs w:val="24"/>
        </w:rPr>
        <w:t xml:space="preserve"> related to </w:t>
      </w:r>
      <w:r w:rsidR="00CE0B73" w:rsidRPr="00F268FD">
        <w:rPr>
          <w:rFonts w:cstheme="minorHAnsi"/>
          <w:szCs w:val="24"/>
        </w:rPr>
        <w:t xml:space="preserve">eligibility and </w:t>
      </w:r>
      <w:r w:rsidR="00F07B60" w:rsidRPr="00F268FD">
        <w:rPr>
          <w:rFonts w:cstheme="minorHAnsi"/>
          <w:szCs w:val="24"/>
        </w:rPr>
        <w:t xml:space="preserve">enrollment </w:t>
      </w:r>
      <w:r w:rsidR="00FC1842" w:rsidRPr="00F268FD">
        <w:rPr>
          <w:rFonts w:cstheme="minorHAnsi"/>
          <w:szCs w:val="24"/>
        </w:rPr>
        <w:t>once the Coverage Month has begun. Vendor shall</w:t>
      </w:r>
      <w:r w:rsidR="00CE0B73" w:rsidRPr="00F268FD">
        <w:rPr>
          <w:rFonts w:cstheme="minorHAnsi"/>
          <w:szCs w:val="24"/>
        </w:rPr>
        <w:t xml:space="preserve"> </w:t>
      </w:r>
      <w:r w:rsidR="00011B94" w:rsidRPr="00F268FD">
        <w:rPr>
          <w:rFonts w:cstheme="minorHAnsi"/>
          <w:szCs w:val="24"/>
        </w:rPr>
        <w:t xml:space="preserve">make any </w:t>
      </w:r>
      <w:r w:rsidR="00B72DDA" w:rsidRPr="00F268FD">
        <w:rPr>
          <w:rFonts w:cstheme="minorHAnsi"/>
          <w:szCs w:val="24"/>
        </w:rPr>
        <w:t>change</w:t>
      </w:r>
      <w:r w:rsidR="00011B94" w:rsidRPr="00F268FD">
        <w:rPr>
          <w:rFonts w:cstheme="minorHAnsi"/>
          <w:szCs w:val="24"/>
        </w:rPr>
        <w:t>s</w:t>
      </w:r>
      <w:r w:rsidR="00F6358C" w:rsidRPr="00F268FD">
        <w:rPr>
          <w:rFonts w:cstheme="minorHAnsi"/>
          <w:szCs w:val="24"/>
        </w:rPr>
        <w:t xml:space="preserve"> </w:t>
      </w:r>
      <w:r w:rsidR="00011B94" w:rsidRPr="00F268FD">
        <w:rPr>
          <w:rFonts w:cstheme="minorHAnsi"/>
          <w:szCs w:val="24"/>
        </w:rPr>
        <w:t>at the direction</w:t>
      </w:r>
      <w:r w:rsidR="0020168A" w:rsidRPr="00F268FD">
        <w:rPr>
          <w:rFonts w:cstheme="minorHAnsi"/>
          <w:szCs w:val="24"/>
        </w:rPr>
        <w:t xml:space="preserve"> of FHKC</w:t>
      </w:r>
      <w:r w:rsidR="005D4D36" w:rsidRPr="00F268FD">
        <w:rPr>
          <w:rFonts w:cstheme="minorHAnsi"/>
          <w:szCs w:val="24"/>
        </w:rPr>
        <w:t xml:space="preserve"> </w:t>
      </w:r>
      <w:r w:rsidR="00B95A9B" w:rsidRPr="00F268FD">
        <w:rPr>
          <w:rFonts w:cstheme="minorHAnsi"/>
          <w:szCs w:val="24"/>
        </w:rPr>
        <w:t xml:space="preserve">and </w:t>
      </w:r>
      <w:r w:rsidR="005D4D36" w:rsidRPr="00F268FD">
        <w:rPr>
          <w:rFonts w:cstheme="minorHAnsi"/>
          <w:szCs w:val="24"/>
        </w:rPr>
        <w:t>within one Business Day of receipt of such information so that Data is available to Insurers in as near real-time as possible</w:t>
      </w:r>
      <w:r w:rsidR="001F78C2" w:rsidRPr="00F268FD">
        <w:rPr>
          <w:rFonts w:cstheme="minorHAnsi"/>
          <w:szCs w:val="24"/>
        </w:rPr>
        <w:t>.</w:t>
      </w:r>
    </w:p>
    <w:p w14:paraId="1EA61125" w14:textId="6C0B3882" w:rsidR="00DE5385" w:rsidRPr="00F268FD" w:rsidRDefault="005F3D2F" w:rsidP="001A5EF7">
      <w:pPr>
        <w:pStyle w:val="Heading3"/>
      </w:pPr>
      <w:r w:rsidRPr="00F268FD">
        <w:t xml:space="preserve">Disputes and </w:t>
      </w:r>
      <w:r w:rsidR="002024C2" w:rsidRPr="00F268FD">
        <w:t>Grievances</w:t>
      </w:r>
    </w:p>
    <w:p w14:paraId="1C0E81E5" w14:textId="2FF66826" w:rsidR="00986549" w:rsidRPr="00F268FD" w:rsidRDefault="005F3D2F" w:rsidP="00097B55">
      <w:pPr>
        <w:tabs>
          <w:tab w:val="left" w:pos="270"/>
        </w:tabs>
        <w:rPr>
          <w:rFonts w:cstheme="minorHAnsi"/>
          <w:szCs w:val="24"/>
        </w:rPr>
      </w:pPr>
      <w:r w:rsidRPr="00F268FD">
        <w:rPr>
          <w:rFonts w:cstheme="minorHAnsi"/>
          <w:szCs w:val="24"/>
        </w:rPr>
        <w:t xml:space="preserve">Vendor shall support and meet all timeframes required by the eligibility and enrollment dispute and </w:t>
      </w:r>
      <w:r w:rsidR="002024C2" w:rsidRPr="00F268FD">
        <w:rPr>
          <w:rFonts w:cstheme="minorHAnsi"/>
          <w:szCs w:val="24"/>
        </w:rPr>
        <w:t xml:space="preserve">grievance </w:t>
      </w:r>
      <w:r w:rsidRPr="00F268FD">
        <w:rPr>
          <w:rFonts w:cstheme="minorHAnsi"/>
          <w:szCs w:val="24"/>
        </w:rPr>
        <w:t>process established by FHKC in compliance with 42 CFR §</w:t>
      </w:r>
      <w:r w:rsidR="00AF3376" w:rsidRPr="00F268FD">
        <w:rPr>
          <w:rFonts w:cstheme="minorHAnsi"/>
          <w:szCs w:val="24"/>
        </w:rPr>
        <w:t>§</w:t>
      </w:r>
      <w:r w:rsidRPr="00F268FD">
        <w:rPr>
          <w:rFonts w:cstheme="minorHAnsi"/>
          <w:szCs w:val="24"/>
        </w:rPr>
        <w:t xml:space="preserve"> 457.</w:t>
      </w:r>
      <w:r w:rsidR="00CE240D" w:rsidRPr="00F268FD">
        <w:rPr>
          <w:rFonts w:cstheme="minorHAnsi"/>
          <w:szCs w:val="24"/>
        </w:rPr>
        <w:t>1130</w:t>
      </w:r>
      <w:r w:rsidR="00FB7C87" w:rsidRPr="00F268FD">
        <w:rPr>
          <w:rFonts w:cstheme="minorHAnsi"/>
          <w:szCs w:val="24"/>
        </w:rPr>
        <w:t>-457.1180</w:t>
      </w:r>
      <w:r w:rsidR="00674131" w:rsidRPr="00F268FD">
        <w:rPr>
          <w:rFonts w:cstheme="minorHAnsi"/>
          <w:szCs w:val="24"/>
        </w:rPr>
        <w:t xml:space="preserve"> and </w:t>
      </w:r>
      <w:r w:rsidR="00B46BCB" w:rsidRPr="00F268FD">
        <w:rPr>
          <w:rFonts w:cstheme="minorHAnsi"/>
          <w:szCs w:val="24"/>
        </w:rPr>
        <w:t>Rule 59G-14.001, Florida Administrative Code</w:t>
      </w:r>
      <w:r w:rsidRPr="00F268FD">
        <w:rPr>
          <w:rFonts w:cstheme="minorHAnsi"/>
          <w:szCs w:val="24"/>
        </w:rPr>
        <w:t xml:space="preserve">. </w:t>
      </w:r>
    </w:p>
    <w:p w14:paraId="768E86F5" w14:textId="52F8562B" w:rsidR="004D0D50" w:rsidRPr="00F268FD" w:rsidRDefault="004D0D50" w:rsidP="001A5EF7">
      <w:pPr>
        <w:pStyle w:val="Heading3"/>
      </w:pPr>
      <w:r w:rsidRPr="00F268FD">
        <w:t xml:space="preserve">Fiscal Administration  </w:t>
      </w:r>
    </w:p>
    <w:p w14:paraId="45C89C63" w14:textId="5A1F1E2C" w:rsidR="004D0D50" w:rsidRPr="00F268FD" w:rsidRDefault="004D0D50" w:rsidP="00040025">
      <w:pPr>
        <w:tabs>
          <w:tab w:val="left" w:pos="270"/>
        </w:tabs>
        <w:rPr>
          <w:rFonts w:cstheme="minorHAnsi"/>
          <w:snapToGrid w:val="0"/>
          <w:szCs w:val="24"/>
        </w:rPr>
      </w:pPr>
      <w:r w:rsidRPr="00F268FD">
        <w:rPr>
          <w:rFonts w:cstheme="minorHAnsi"/>
          <w:snapToGrid w:val="0"/>
          <w:szCs w:val="24"/>
        </w:rPr>
        <w:t xml:space="preserve">Vendor is responsible for all fiscal administration activities except </w:t>
      </w:r>
      <w:r w:rsidR="00F6079C" w:rsidRPr="00F268FD">
        <w:rPr>
          <w:rFonts w:cstheme="minorHAnsi"/>
          <w:snapToGrid w:val="0"/>
          <w:szCs w:val="24"/>
        </w:rPr>
        <w:t xml:space="preserve">those responsibilities specifically assigned to </w:t>
      </w:r>
      <w:r w:rsidR="009C0110" w:rsidRPr="00F268FD">
        <w:rPr>
          <w:rFonts w:cstheme="minorHAnsi"/>
          <w:snapToGrid w:val="0"/>
          <w:szCs w:val="24"/>
        </w:rPr>
        <w:t>FHKC’s</w:t>
      </w:r>
      <w:r w:rsidR="00F6079C" w:rsidRPr="00F268FD">
        <w:rPr>
          <w:rFonts w:cstheme="minorHAnsi"/>
          <w:snapToGrid w:val="0"/>
          <w:szCs w:val="24"/>
        </w:rPr>
        <w:t xml:space="preserve"> contracted </w:t>
      </w:r>
      <w:r w:rsidR="00E94CB5" w:rsidRPr="00F268FD">
        <w:rPr>
          <w:rFonts w:cstheme="minorHAnsi"/>
          <w:color w:val="000000"/>
          <w:szCs w:val="24"/>
        </w:rPr>
        <w:t>payment processing vendor</w:t>
      </w:r>
      <w:r w:rsidRPr="00F268FD">
        <w:rPr>
          <w:rFonts w:cstheme="minorHAnsi"/>
          <w:snapToGrid w:val="0"/>
          <w:szCs w:val="24"/>
        </w:rPr>
        <w:t xml:space="preserve">. Vendor is also responsible for fiscal reporting as </w:t>
      </w:r>
      <w:r w:rsidR="009A3F0B" w:rsidRPr="00F268FD">
        <w:rPr>
          <w:rFonts w:cstheme="minorHAnsi"/>
          <w:snapToGrid w:val="0"/>
          <w:szCs w:val="24"/>
        </w:rPr>
        <w:t>set</w:t>
      </w:r>
      <w:r w:rsidR="00D556A0" w:rsidRPr="00F268FD">
        <w:rPr>
          <w:rFonts w:cstheme="minorHAnsi"/>
          <w:snapToGrid w:val="0"/>
          <w:szCs w:val="24"/>
        </w:rPr>
        <w:t xml:space="preserve"> forth</w:t>
      </w:r>
      <w:r w:rsidRPr="00F268FD">
        <w:rPr>
          <w:rFonts w:cstheme="minorHAnsi"/>
          <w:snapToGrid w:val="0"/>
          <w:szCs w:val="24"/>
        </w:rPr>
        <w:t xml:space="preserve"> in Appendix A</w:t>
      </w:r>
      <w:r w:rsidR="009A3F0B" w:rsidRPr="00F268FD">
        <w:rPr>
          <w:rFonts w:cstheme="minorHAnsi"/>
          <w:snapToGrid w:val="0"/>
          <w:szCs w:val="24"/>
        </w:rPr>
        <w:t xml:space="preserve"> in the manner specified by FHKC</w:t>
      </w:r>
      <w:r w:rsidRPr="00F268FD">
        <w:rPr>
          <w:rFonts w:cstheme="minorHAnsi"/>
          <w:snapToGrid w:val="0"/>
          <w:szCs w:val="24"/>
        </w:rPr>
        <w:t>.</w:t>
      </w:r>
    </w:p>
    <w:p w14:paraId="546AB737" w14:textId="3B38E619" w:rsidR="003B1680" w:rsidRPr="00F268FD" w:rsidRDefault="003B1680" w:rsidP="006366BE">
      <w:pPr>
        <w:pStyle w:val="Heading4"/>
      </w:pPr>
      <w:r w:rsidRPr="00F268FD">
        <w:t>Lockbox Services</w:t>
      </w:r>
    </w:p>
    <w:p w14:paraId="1D039C7D" w14:textId="65F73B24" w:rsidR="003B1680" w:rsidRPr="00F268FD" w:rsidRDefault="00B03FD7" w:rsidP="00453DD0">
      <w:pPr>
        <w:tabs>
          <w:tab w:val="left" w:pos="360"/>
        </w:tabs>
        <w:spacing w:line="276" w:lineRule="auto"/>
        <w:rPr>
          <w:rFonts w:cstheme="minorHAnsi"/>
          <w:snapToGrid w:val="0"/>
          <w:szCs w:val="24"/>
        </w:rPr>
      </w:pPr>
      <w:r w:rsidRPr="00F268FD">
        <w:rPr>
          <w:rFonts w:cstheme="minorHAnsi"/>
          <w:snapToGrid w:val="0"/>
          <w:szCs w:val="24"/>
        </w:rPr>
        <w:t>FHKC</w:t>
      </w:r>
      <w:r w:rsidR="00AC7A68" w:rsidRPr="00F268FD">
        <w:rPr>
          <w:rFonts w:cstheme="minorHAnsi"/>
          <w:snapToGrid w:val="0"/>
          <w:szCs w:val="24"/>
        </w:rPr>
        <w:t xml:space="preserve"> has a contractual relationship with a lockbox provider </w:t>
      </w:r>
      <w:r w:rsidR="003B1680" w:rsidRPr="00F268FD">
        <w:rPr>
          <w:rFonts w:cstheme="minorHAnsi"/>
          <w:snapToGrid w:val="0"/>
          <w:szCs w:val="24"/>
        </w:rPr>
        <w:t xml:space="preserve">for the purpose of receiving insurance premiums mailed from </w:t>
      </w:r>
      <w:r w:rsidR="004F7F91" w:rsidRPr="00F268FD">
        <w:rPr>
          <w:rFonts w:cstheme="minorHAnsi"/>
          <w:snapToGrid w:val="0"/>
          <w:szCs w:val="24"/>
        </w:rPr>
        <w:t>Customers</w:t>
      </w:r>
      <w:r w:rsidRPr="00F268FD">
        <w:rPr>
          <w:rFonts w:cstheme="minorHAnsi"/>
          <w:snapToGrid w:val="0"/>
          <w:szCs w:val="24"/>
        </w:rPr>
        <w:t xml:space="preserve">. </w:t>
      </w:r>
      <w:r w:rsidR="0088225A" w:rsidRPr="00F268FD">
        <w:rPr>
          <w:rFonts w:cstheme="minorHAnsi"/>
          <w:snapToGrid w:val="0"/>
          <w:szCs w:val="24"/>
        </w:rPr>
        <w:t>Vendor</w:t>
      </w:r>
      <w:r w:rsidR="003B1680" w:rsidRPr="00F268FD">
        <w:rPr>
          <w:rFonts w:cstheme="minorHAnsi"/>
          <w:snapToGrid w:val="0"/>
          <w:szCs w:val="24"/>
        </w:rPr>
        <w:t xml:space="preserve"> shall </w:t>
      </w:r>
      <w:r w:rsidR="00D82300" w:rsidRPr="00F268FD">
        <w:rPr>
          <w:rFonts w:cstheme="minorHAnsi"/>
          <w:snapToGrid w:val="0"/>
          <w:szCs w:val="24"/>
        </w:rPr>
        <w:t>reimburs</w:t>
      </w:r>
      <w:r w:rsidR="001E4ED5" w:rsidRPr="00F268FD">
        <w:rPr>
          <w:rFonts w:cstheme="minorHAnsi"/>
          <w:snapToGrid w:val="0"/>
          <w:szCs w:val="24"/>
        </w:rPr>
        <w:t>e</w:t>
      </w:r>
      <w:r w:rsidR="00D82300" w:rsidRPr="00F268FD">
        <w:rPr>
          <w:rFonts w:cstheme="minorHAnsi"/>
          <w:snapToGrid w:val="0"/>
          <w:szCs w:val="24"/>
        </w:rPr>
        <w:t xml:space="preserve"> FHKC</w:t>
      </w:r>
      <w:r w:rsidR="003B1680" w:rsidRPr="00F268FD">
        <w:rPr>
          <w:rFonts w:cstheme="minorHAnsi"/>
          <w:snapToGrid w:val="0"/>
          <w:szCs w:val="24"/>
        </w:rPr>
        <w:t xml:space="preserve"> </w:t>
      </w:r>
      <w:r w:rsidR="003B5AA2" w:rsidRPr="00F268FD">
        <w:rPr>
          <w:rFonts w:cstheme="minorHAnsi"/>
          <w:snapToGrid w:val="0"/>
          <w:szCs w:val="24"/>
        </w:rPr>
        <w:t xml:space="preserve">via invoice credit </w:t>
      </w:r>
      <w:r w:rsidR="003B1680" w:rsidRPr="00F268FD">
        <w:rPr>
          <w:rFonts w:cstheme="minorHAnsi"/>
          <w:snapToGrid w:val="0"/>
          <w:szCs w:val="24"/>
        </w:rPr>
        <w:t>the monthly</w:t>
      </w:r>
      <w:r w:rsidR="002B05D9" w:rsidRPr="00F268FD">
        <w:rPr>
          <w:rFonts w:cstheme="minorHAnsi"/>
          <w:snapToGrid w:val="0"/>
          <w:szCs w:val="24"/>
        </w:rPr>
        <w:t xml:space="preserve"> lockbox</w:t>
      </w:r>
      <w:r w:rsidR="003B1680" w:rsidRPr="00F268FD">
        <w:rPr>
          <w:rFonts w:cstheme="minorHAnsi"/>
          <w:snapToGrid w:val="0"/>
          <w:szCs w:val="24"/>
        </w:rPr>
        <w:t xml:space="preserve"> fees</w:t>
      </w:r>
      <w:r w:rsidR="00D82300" w:rsidRPr="00F268FD">
        <w:rPr>
          <w:rFonts w:cstheme="minorHAnsi"/>
          <w:snapToGrid w:val="0"/>
          <w:szCs w:val="24"/>
        </w:rPr>
        <w:t xml:space="preserve"> paid by FHKC</w:t>
      </w:r>
      <w:r w:rsidR="002B05D9" w:rsidRPr="00F268FD">
        <w:rPr>
          <w:rFonts w:cstheme="minorHAnsi"/>
          <w:snapToGrid w:val="0"/>
          <w:szCs w:val="24"/>
        </w:rPr>
        <w:t>.</w:t>
      </w:r>
    </w:p>
    <w:p w14:paraId="6EB691C7" w14:textId="080482A1" w:rsidR="004D0D50" w:rsidRPr="00F268FD" w:rsidRDefault="004D0D50" w:rsidP="006366BE">
      <w:pPr>
        <w:pStyle w:val="Heading4"/>
        <w:rPr>
          <w:snapToGrid w:val="0"/>
        </w:rPr>
      </w:pPr>
      <w:r w:rsidRPr="00F268FD">
        <w:rPr>
          <w:snapToGrid w:val="0"/>
        </w:rPr>
        <w:t>Account Balances and Transactions</w:t>
      </w:r>
    </w:p>
    <w:p w14:paraId="0994B7D4" w14:textId="75C8C85B" w:rsidR="004D0D50" w:rsidRPr="00F268FD" w:rsidRDefault="004D0D50" w:rsidP="00453DD0">
      <w:pPr>
        <w:tabs>
          <w:tab w:val="left" w:pos="270"/>
        </w:tabs>
        <w:rPr>
          <w:rFonts w:cstheme="minorHAnsi"/>
          <w:szCs w:val="24"/>
        </w:rPr>
      </w:pPr>
      <w:r w:rsidRPr="00F268FD">
        <w:rPr>
          <w:rFonts w:cstheme="minorHAnsi"/>
          <w:szCs w:val="24"/>
        </w:rPr>
        <w:t xml:space="preserve">Vendor shall maintain </w:t>
      </w:r>
      <w:r w:rsidR="0001155A" w:rsidRPr="00F268FD">
        <w:rPr>
          <w:rFonts w:cstheme="minorHAnsi"/>
          <w:szCs w:val="24"/>
        </w:rPr>
        <w:t>F</w:t>
      </w:r>
      <w:r w:rsidRPr="00F268FD">
        <w:rPr>
          <w:rFonts w:cstheme="minorHAnsi"/>
          <w:szCs w:val="24"/>
        </w:rPr>
        <w:t xml:space="preserve">amily </w:t>
      </w:r>
      <w:r w:rsidR="0001155A" w:rsidRPr="00F268FD">
        <w:rPr>
          <w:rFonts w:cstheme="minorHAnsi"/>
          <w:szCs w:val="24"/>
        </w:rPr>
        <w:t>A</w:t>
      </w:r>
      <w:r w:rsidRPr="00F268FD">
        <w:rPr>
          <w:rFonts w:cstheme="minorHAnsi"/>
          <w:szCs w:val="24"/>
        </w:rPr>
        <w:t xml:space="preserve">ccount balances so that premiums </w:t>
      </w:r>
      <w:r w:rsidR="00017E00" w:rsidRPr="00F268FD">
        <w:rPr>
          <w:rFonts w:cstheme="minorHAnsi"/>
          <w:szCs w:val="24"/>
        </w:rPr>
        <w:t>and Family Account histories</w:t>
      </w:r>
      <w:r w:rsidRPr="00F268FD">
        <w:rPr>
          <w:rFonts w:cstheme="minorHAnsi"/>
          <w:szCs w:val="24"/>
        </w:rPr>
        <w:t xml:space="preserve"> are accurate.</w:t>
      </w:r>
      <w:r w:rsidR="00851C88" w:rsidRPr="00F268FD">
        <w:rPr>
          <w:rFonts w:cstheme="minorHAnsi"/>
          <w:szCs w:val="24"/>
        </w:rPr>
        <w:t xml:space="preserve"> Vendor shall </w:t>
      </w:r>
      <w:r w:rsidR="00FC2B1C" w:rsidRPr="00F268FD">
        <w:rPr>
          <w:rFonts w:cstheme="minorHAnsi"/>
          <w:szCs w:val="24"/>
        </w:rPr>
        <w:t xml:space="preserve">timely and accurately </w:t>
      </w:r>
      <w:r w:rsidR="005853CC" w:rsidRPr="00F268FD">
        <w:rPr>
          <w:rFonts w:cstheme="minorHAnsi"/>
          <w:szCs w:val="24"/>
        </w:rPr>
        <w:t>complete</w:t>
      </w:r>
      <w:r w:rsidR="00851C88" w:rsidRPr="00F268FD">
        <w:rPr>
          <w:rFonts w:cstheme="minorHAnsi"/>
          <w:szCs w:val="24"/>
        </w:rPr>
        <w:t xml:space="preserve"> the following transactions</w:t>
      </w:r>
      <w:r w:rsidR="006D3011" w:rsidRPr="00F268FD">
        <w:rPr>
          <w:rFonts w:cstheme="minorHAnsi"/>
          <w:szCs w:val="24"/>
        </w:rPr>
        <w:t xml:space="preserve"> </w:t>
      </w:r>
      <w:r w:rsidR="007E3AF4" w:rsidRPr="00F268FD">
        <w:rPr>
          <w:rFonts w:cstheme="minorHAnsi"/>
          <w:szCs w:val="24"/>
        </w:rPr>
        <w:t xml:space="preserve">in the CRM System </w:t>
      </w:r>
      <w:r w:rsidR="00B90600" w:rsidRPr="00F268FD">
        <w:rPr>
          <w:rFonts w:cstheme="minorHAnsi"/>
          <w:szCs w:val="24"/>
        </w:rPr>
        <w:t>in the manner specified</w:t>
      </w:r>
      <w:r w:rsidR="00551495" w:rsidRPr="00F268FD">
        <w:rPr>
          <w:rFonts w:cstheme="minorHAnsi"/>
          <w:szCs w:val="24"/>
        </w:rPr>
        <w:t xml:space="preserve"> by FHKC</w:t>
      </w:r>
      <w:r w:rsidR="00851C88" w:rsidRPr="00F268FD">
        <w:rPr>
          <w:rFonts w:cstheme="minorHAnsi"/>
          <w:szCs w:val="24"/>
        </w:rPr>
        <w:t>:</w:t>
      </w:r>
      <w:r w:rsidRPr="00F268FD">
        <w:rPr>
          <w:rFonts w:cstheme="minorHAnsi"/>
          <w:szCs w:val="24"/>
        </w:rPr>
        <w:t xml:space="preserve"> </w:t>
      </w:r>
    </w:p>
    <w:p w14:paraId="04C3136E" w14:textId="01430822" w:rsidR="004D0D50" w:rsidRPr="00F268FD" w:rsidRDefault="00EF2C56" w:rsidP="001C6A29">
      <w:pPr>
        <w:pStyle w:val="ListParagraph"/>
        <w:numPr>
          <w:ilvl w:val="0"/>
          <w:numId w:val="76"/>
        </w:numPr>
        <w:tabs>
          <w:tab w:val="left" w:pos="270"/>
        </w:tabs>
        <w:spacing w:after="120" w:line="276" w:lineRule="auto"/>
        <w:contextualSpacing w:val="0"/>
        <w:rPr>
          <w:rFonts w:cstheme="minorHAnsi"/>
          <w:szCs w:val="24"/>
        </w:rPr>
      </w:pPr>
      <w:r w:rsidRPr="00F268FD">
        <w:rPr>
          <w:rFonts w:cstheme="minorHAnsi"/>
          <w:szCs w:val="24"/>
        </w:rPr>
        <w:t>A</w:t>
      </w:r>
      <w:r w:rsidR="007926D3" w:rsidRPr="00F268FD">
        <w:rPr>
          <w:rFonts w:cstheme="minorHAnsi"/>
          <w:szCs w:val="24"/>
        </w:rPr>
        <w:t xml:space="preserve">pply all </w:t>
      </w:r>
      <w:r w:rsidR="71482D66" w:rsidRPr="00F268FD">
        <w:rPr>
          <w:rFonts w:cstheme="minorHAnsi"/>
          <w:szCs w:val="24"/>
        </w:rPr>
        <w:t xml:space="preserve">premium </w:t>
      </w:r>
      <w:r w:rsidR="00DF0523" w:rsidRPr="00F268FD">
        <w:rPr>
          <w:rFonts w:cstheme="minorHAnsi"/>
          <w:szCs w:val="24"/>
        </w:rPr>
        <w:t xml:space="preserve">credits and debits </w:t>
      </w:r>
      <w:r w:rsidR="71482D66" w:rsidRPr="00F268FD">
        <w:rPr>
          <w:rFonts w:cstheme="minorHAnsi"/>
          <w:szCs w:val="24"/>
        </w:rPr>
        <w:t xml:space="preserve">to </w:t>
      </w:r>
      <w:r w:rsidR="00D0228F" w:rsidRPr="00F268FD">
        <w:rPr>
          <w:rFonts w:cstheme="minorHAnsi"/>
          <w:szCs w:val="24"/>
        </w:rPr>
        <w:t>F</w:t>
      </w:r>
      <w:r w:rsidR="00F67E2C" w:rsidRPr="00F268FD">
        <w:rPr>
          <w:rFonts w:cstheme="minorHAnsi"/>
          <w:szCs w:val="24"/>
        </w:rPr>
        <w:t xml:space="preserve">amily </w:t>
      </w:r>
      <w:r w:rsidR="00D0228F" w:rsidRPr="00F268FD">
        <w:rPr>
          <w:rFonts w:cstheme="minorHAnsi"/>
          <w:szCs w:val="24"/>
        </w:rPr>
        <w:t>A</w:t>
      </w:r>
      <w:r w:rsidR="00F67E2C" w:rsidRPr="00F268FD">
        <w:rPr>
          <w:rFonts w:cstheme="minorHAnsi"/>
          <w:szCs w:val="24"/>
        </w:rPr>
        <w:t>ccounts</w:t>
      </w:r>
      <w:r w:rsidR="71482D66" w:rsidRPr="00F268FD">
        <w:rPr>
          <w:rFonts w:cstheme="minorHAnsi"/>
          <w:szCs w:val="24"/>
        </w:rPr>
        <w:t>, including any customized payment services such as payroll deduction</w:t>
      </w:r>
      <w:r w:rsidR="00DD3A59" w:rsidRPr="00F268FD">
        <w:rPr>
          <w:rFonts w:cstheme="minorHAnsi"/>
          <w:szCs w:val="24"/>
        </w:rPr>
        <w:t xml:space="preserve">; </w:t>
      </w:r>
    </w:p>
    <w:p w14:paraId="506D7AD8" w14:textId="303153E5" w:rsidR="007E0EE5" w:rsidRPr="00F268FD" w:rsidRDefault="005360C9" w:rsidP="001C6A29">
      <w:pPr>
        <w:pStyle w:val="ListParagraph"/>
        <w:numPr>
          <w:ilvl w:val="0"/>
          <w:numId w:val="76"/>
        </w:numPr>
        <w:tabs>
          <w:tab w:val="left" w:pos="270"/>
        </w:tabs>
        <w:spacing w:after="120" w:line="276" w:lineRule="auto"/>
        <w:contextualSpacing w:val="0"/>
        <w:rPr>
          <w:rFonts w:cstheme="minorHAnsi"/>
          <w:szCs w:val="24"/>
        </w:rPr>
      </w:pPr>
      <w:r w:rsidRPr="00F268FD">
        <w:rPr>
          <w:rFonts w:cstheme="minorHAnsi"/>
          <w:szCs w:val="24"/>
        </w:rPr>
        <w:t xml:space="preserve">Apply </w:t>
      </w:r>
      <w:r w:rsidR="00E745A7" w:rsidRPr="00F268FD">
        <w:rPr>
          <w:rFonts w:cstheme="minorHAnsi"/>
          <w:szCs w:val="24"/>
        </w:rPr>
        <w:t xml:space="preserve">all </w:t>
      </w:r>
      <w:r w:rsidRPr="00F268FD">
        <w:rPr>
          <w:rFonts w:cstheme="minorHAnsi"/>
          <w:szCs w:val="24"/>
        </w:rPr>
        <w:t>premium credits to the oldest open invoice;</w:t>
      </w:r>
    </w:p>
    <w:p w14:paraId="4ACD1D7B" w14:textId="2AC486A0" w:rsidR="004D0D50" w:rsidRPr="00F268FD" w:rsidRDefault="00EF2C56" w:rsidP="001C6A29">
      <w:pPr>
        <w:pStyle w:val="ListParagraph"/>
        <w:numPr>
          <w:ilvl w:val="0"/>
          <w:numId w:val="76"/>
        </w:numPr>
        <w:tabs>
          <w:tab w:val="left" w:pos="270"/>
        </w:tabs>
        <w:spacing w:after="120" w:line="276" w:lineRule="auto"/>
        <w:contextualSpacing w:val="0"/>
        <w:rPr>
          <w:rFonts w:cstheme="minorHAnsi"/>
          <w:szCs w:val="24"/>
        </w:rPr>
      </w:pPr>
      <w:r w:rsidRPr="00F268FD">
        <w:rPr>
          <w:rFonts w:cstheme="minorHAnsi"/>
          <w:szCs w:val="24"/>
        </w:rPr>
        <w:lastRenderedPageBreak/>
        <w:t>Process r</w:t>
      </w:r>
      <w:r w:rsidR="71482D66" w:rsidRPr="00F268FD">
        <w:rPr>
          <w:rFonts w:cstheme="minorHAnsi"/>
          <w:szCs w:val="24"/>
        </w:rPr>
        <w:t>eturned payments (</w:t>
      </w:r>
      <w:r w:rsidR="000F0241" w:rsidRPr="00F268FD">
        <w:rPr>
          <w:rFonts w:cstheme="minorHAnsi"/>
          <w:szCs w:val="24"/>
        </w:rPr>
        <w:t xml:space="preserve">i.e., </w:t>
      </w:r>
      <w:r w:rsidR="71482D66" w:rsidRPr="00F268FD">
        <w:rPr>
          <w:rFonts w:cstheme="minorHAnsi"/>
          <w:szCs w:val="24"/>
        </w:rPr>
        <w:t>insufficient funds) to ensure accounts are debited</w:t>
      </w:r>
      <w:r w:rsidR="00057D42" w:rsidRPr="00F268FD">
        <w:rPr>
          <w:rFonts w:cstheme="minorHAnsi"/>
          <w:szCs w:val="24"/>
        </w:rPr>
        <w:t>;</w:t>
      </w:r>
    </w:p>
    <w:p w14:paraId="39F0CC34" w14:textId="23C3B7F5" w:rsidR="004D0D50" w:rsidRPr="00F268FD" w:rsidRDefault="000F0241" w:rsidP="001C6A29">
      <w:pPr>
        <w:pStyle w:val="ListParagraph"/>
        <w:numPr>
          <w:ilvl w:val="0"/>
          <w:numId w:val="76"/>
        </w:numPr>
        <w:tabs>
          <w:tab w:val="left" w:pos="270"/>
        </w:tabs>
        <w:spacing w:after="120" w:line="276" w:lineRule="auto"/>
        <w:contextualSpacing w:val="0"/>
        <w:rPr>
          <w:rFonts w:cstheme="minorHAnsi"/>
          <w:szCs w:val="24"/>
        </w:rPr>
      </w:pPr>
      <w:r w:rsidRPr="00F268FD">
        <w:rPr>
          <w:rFonts w:cstheme="minorHAnsi"/>
          <w:szCs w:val="24"/>
        </w:rPr>
        <w:t>Verify p</w:t>
      </w:r>
      <w:r w:rsidR="71482D66" w:rsidRPr="00F268FD">
        <w:rPr>
          <w:rFonts w:cstheme="minorHAnsi"/>
          <w:szCs w:val="24"/>
        </w:rPr>
        <w:t xml:space="preserve">remium payments </w:t>
      </w:r>
      <w:r w:rsidR="00D35F38" w:rsidRPr="00F268FD">
        <w:rPr>
          <w:rFonts w:cstheme="minorHAnsi"/>
          <w:szCs w:val="24"/>
        </w:rPr>
        <w:t>imported from</w:t>
      </w:r>
      <w:r w:rsidR="00BE4386" w:rsidRPr="00F268FD">
        <w:rPr>
          <w:rFonts w:cstheme="minorHAnsi"/>
          <w:szCs w:val="24"/>
        </w:rPr>
        <w:t xml:space="preserve"> FHKC’s </w:t>
      </w:r>
      <w:r w:rsidR="00E94CB5" w:rsidRPr="00F268FD">
        <w:rPr>
          <w:rFonts w:cstheme="minorHAnsi"/>
          <w:szCs w:val="24"/>
        </w:rPr>
        <w:t>payment processing vendor</w:t>
      </w:r>
      <w:r w:rsidR="00BE4386" w:rsidRPr="00F268FD">
        <w:rPr>
          <w:rFonts w:cstheme="minorHAnsi"/>
          <w:szCs w:val="24"/>
        </w:rPr>
        <w:t xml:space="preserve"> </w:t>
      </w:r>
      <w:r w:rsidR="71482D66" w:rsidRPr="00F268FD">
        <w:rPr>
          <w:rFonts w:cstheme="minorHAnsi"/>
          <w:szCs w:val="24"/>
        </w:rPr>
        <w:t>to ensure accounts are credited</w:t>
      </w:r>
      <w:r w:rsidR="00DD3A59" w:rsidRPr="00F268FD">
        <w:rPr>
          <w:rFonts w:cstheme="minorHAnsi"/>
          <w:szCs w:val="24"/>
        </w:rPr>
        <w:t xml:space="preserve">;  </w:t>
      </w:r>
    </w:p>
    <w:p w14:paraId="2AD9C4D3" w14:textId="59E99021" w:rsidR="004D0D50" w:rsidRPr="00F268FD" w:rsidRDefault="00D83C8F" w:rsidP="001C6A29">
      <w:pPr>
        <w:pStyle w:val="ListParagraph"/>
        <w:numPr>
          <w:ilvl w:val="0"/>
          <w:numId w:val="76"/>
        </w:numPr>
        <w:tabs>
          <w:tab w:val="left" w:pos="270"/>
        </w:tabs>
        <w:spacing w:after="120" w:line="276" w:lineRule="auto"/>
        <w:contextualSpacing w:val="0"/>
        <w:rPr>
          <w:rFonts w:cstheme="minorHAnsi"/>
          <w:szCs w:val="24"/>
        </w:rPr>
      </w:pPr>
      <w:r w:rsidRPr="00F268FD">
        <w:rPr>
          <w:rFonts w:cstheme="minorHAnsi"/>
          <w:szCs w:val="24"/>
        </w:rPr>
        <w:t xml:space="preserve">Post premium </w:t>
      </w:r>
      <w:r w:rsidR="0060209A" w:rsidRPr="00F268FD">
        <w:rPr>
          <w:rFonts w:cstheme="minorHAnsi"/>
          <w:szCs w:val="24"/>
        </w:rPr>
        <w:t>p</w:t>
      </w:r>
      <w:r w:rsidR="71482D66" w:rsidRPr="00F268FD">
        <w:rPr>
          <w:rFonts w:cstheme="minorHAnsi"/>
          <w:szCs w:val="24"/>
        </w:rPr>
        <w:t xml:space="preserve">ayments </w:t>
      </w:r>
      <w:r w:rsidRPr="00F268FD">
        <w:rPr>
          <w:rFonts w:cstheme="minorHAnsi"/>
          <w:szCs w:val="24"/>
        </w:rPr>
        <w:t xml:space="preserve">received through the lockbox to </w:t>
      </w:r>
      <w:r w:rsidR="004A4E13" w:rsidRPr="00F268FD">
        <w:rPr>
          <w:rFonts w:cstheme="minorHAnsi"/>
          <w:szCs w:val="24"/>
        </w:rPr>
        <w:t>the correct Family Account</w:t>
      </w:r>
      <w:r w:rsidR="00BA4856" w:rsidRPr="00F268FD">
        <w:rPr>
          <w:rFonts w:cstheme="minorHAnsi"/>
          <w:szCs w:val="24"/>
        </w:rPr>
        <w:t xml:space="preserve"> in accordance with Appendix B</w:t>
      </w:r>
      <w:r w:rsidR="00E15000" w:rsidRPr="00F268FD">
        <w:rPr>
          <w:rFonts w:cstheme="minorHAnsi"/>
          <w:szCs w:val="24"/>
        </w:rPr>
        <w:t>;</w:t>
      </w:r>
    </w:p>
    <w:p w14:paraId="13ADC6ED" w14:textId="612E3474" w:rsidR="00817B2D" w:rsidRPr="00F268FD" w:rsidRDefault="00817B2D" w:rsidP="001C6A29">
      <w:pPr>
        <w:pStyle w:val="ListParagraph"/>
        <w:numPr>
          <w:ilvl w:val="0"/>
          <w:numId w:val="76"/>
        </w:numPr>
        <w:tabs>
          <w:tab w:val="left" w:pos="270"/>
        </w:tabs>
        <w:spacing w:after="120" w:line="276" w:lineRule="auto"/>
        <w:contextualSpacing w:val="0"/>
        <w:rPr>
          <w:rFonts w:cstheme="minorHAnsi"/>
          <w:szCs w:val="24"/>
        </w:rPr>
      </w:pPr>
      <w:r w:rsidRPr="00F268FD">
        <w:rPr>
          <w:rFonts w:cstheme="minorHAnsi"/>
          <w:szCs w:val="24"/>
        </w:rPr>
        <w:t>Post to a suspense account and complete research within two Business Days for any payments that cannot be matched to a Family Account; and</w:t>
      </w:r>
    </w:p>
    <w:p w14:paraId="4CC40900" w14:textId="4812C8CA" w:rsidR="00F7719D" w:rsidRPr="00F268FD" w:rsidRDefault="00527ADC" w:rsidP="001C6A29">
      <w:pPr>
        <w:pStyle w:val="ListParagraph"/>
        <w:numPr>
          <w:ilvl w:val="0"/>
          <w:numId w:val="76"/>
        </w:numPr>
        <w:tabs>
          <w:tab w:val="left" w:pos="270"/>
        </w:tabs>
        <w:spacing w:after="120" w:line="276" w:lineRule="auto"/>
        <w:contextualSpacing w:val="0"/>
        <w:rPr>
          <w:rFonts w:cstheme="minorHAnsi"/>
          <w:szCs w:val="24"/>
        </w:rPr>
      </w:pPr>
      <w:r w:rsidRPr="00F268FD">
        <w:rPr>
          <w:rFonts w:cstheme="minorHAnsi"/>
          <w:szCs w:val="24"/>
        </w:rPr>
        <w:t xml:space="preserve">Ensure </w:t>
      </w:r>
      <w:r w:rsidR="00F37417" w:rsidRPr="00F268FD">
        <w:rPr>
          <w:rFonts w:cstheme="minorHAnsi"/>
          <w:szCs w:val="24"/>
        </w:rPr>
        <w:t xml:space="preserve">any </w:t>
      </w:r>
      <w:r w:rsidR="006A1522" w:rsidRPr="00F268FD">
        <w:rPr>
          <w:rFonts w:cstheme="minorHAnsi"/>
          <w:szCs w:val="24"/>
        </w:rPr>
        <w:t xml:space="preserve">payment </w:t>
      </w:r>
      <w:r w:rsidRPr="00F268FD">
        <w:rPr>
          <w:rFonts w:cstheme="minorHAnsi"/>
          <w:szCs w:val="24"/>
        </w:rPr>
        <w:t>convenience fee credits are properly applied to Family Accounts.</w:t>
      </w:r>
    </w:p>
    <w:p w14:paraId="35E6A793" w14:textId="0DF19030" w:rsidR="004D0D50" w:rsidRPr="00F268FD" w:rsidRDefault="00F611DD" w:rsidP="00F37417">
      <w:pPr>
        <w:tabs>
          <w:tab w:val="left" w:pos="270"/>
        </w:tabs>
        <w:rPr>
          <w:rFonts w:cstheme="minorHAnsi"/>
          <w:szCs w:val="24"/>
        </w:rPr>
      </w:pPr>
      <w:r w:rsidRPr="00F268FD">
        <w:rPr>
          <w:rFonts w:cstheme="minorHAnsi"/>
          <w:szCs w:val="24"/>
        </w:rPr>
        <w:t>The</w:t>
      </w:r>
      <w:r w:rsidR="00E82696" w:rsidRPr="00F268FD">
        <w:rPr>
          <w:rFonts w:cstheme="minorHAnsi"/>
          <w:szCs w:val="24"/>
        </w:rPr>
        <w:t xml:space="preserve"> Family Account</w:t>
      </w:r>
      <w:r w:rsidR="71482D66" w:rsidRPr="00F268FD">
        <w:rPr>
          <w:rFonts w:cstheme="minorHAnsi"/>
          <w:szCs w:val="24"/>
        </w:rPr>
        <w:t xml:space="preserve"> maintenance activities</w:t>
      </w:r>
      <w:r w:rsidRPr="00F268FD">
        <w:rPr>
          <w:rFonts w:cstheme="minorHAnsi"/>
          <w:szCs w:val="24"/>
        </w:rPr>
        <w:t xml:space="preserve"> Vendor shall perform </w:t>
      </w:r>
      <w:r w:rsidR="71482D66" w:rsidRPr="00F268FD">
        <w:rPr>
          <w:rFonts w:cstheme="minorHAnsi"/>
          <w:szCs w:val="24"/>
        </w:rPr>
        <w:t xml:space="preserve">include: </w:t>
      </w:r>
    </w:p>
    <w:p w14:paraId="6CB77D41" w14:textId="5FC0212C" w:rsidR="004D0D50" w:rsidRPr="00F268FD" w:rsidRDefault="00AB411F" w:rsidP="001C6A29">
      <w:pPr>
        <w:pStyle w:val="ListParagraph"/>
        <w:numPr>
          <w:ilvl w:val="0"/>
          <w:numId w:val="77"/>
        </w:numPr>
        <w:tabs>
          <w:tab w:val="left" w:pos="270"/>
        </w:tabs>
        <w:spacing w:after="120" w:line="276" w:lineRule="auto"/>
        <w:contextualSpacing w:val="0"/>
        <w:rPr>
          <w:rFonts w:cstheme="minorHAnsi"/>
          <w:szCs w:val="24"/>
        </w:rPr>
      </w:pPr>
      <w:r w:rsidRPr="00F268FD">
        <w:rPr>
          <w:rFonts w:cstheme="minorHAnsi"/>
          <w:szCs w:val="24"/>
        </w:rPr>
        <w:t>Bank b</w:t>
      </w:r>
      <w:r w:rsidR="0035037B" w:rsidRPr="00F268FD">
        <w:rPr>
          <w:rFonts w:cstheme="minorHAnsi"/>
          <w:szCs w:val="24"/>
        </w:rPr>
        <w:t xml:space="preserve">alance </w:t>
      </w:r>
      <w:r w:rsidR="71482D66" w:rsidRPr="00F268FD">
        <w:rPr>
          <w:rFonts w:cstheme="minorHAnsi"/>
          <w:szCs w:val="24"/>
        </w:rPr>
        <w:t xml:space="preserve">activity </w:t>
      </w:r>
      <w:r w:rsidR="009269F9" w:rsidRPr="00F268FD">
        <w:rPr>
          <w:rFonts w:cstheme="minorHAnsi"/>
          <w:szCs w:val="24"/>
        </w:rPr>
        <w:t xml:space="preserve">posted </w:t>
      </w:r>
      <w:r w:rsidR="002F679E" w:rsidRPr="00F268FD">
        <w:rPr>
          <w:rFonts w:cstheme="minorHAnsi"/>
          <w:szCs w:val="24"/>
        </w:rPr>
        <w:t xml:space="preserve">and reconciled </w:t>
      </w:r>
      <w:r w:rsidR="71482D66" w:rsidRPr="00F268FD">
        <w:rPr>
          <w:rFonts w:cstheme="minorHAnsi"/>
          <w:szCs w:val="24"/>
        </w:rPr>
        <w:t xml:space="preserve">to </w:t>
      </w:r>
      <w:r w:rsidR="00753555" w:rsidRPr="00F268FD">
        <w:rPr>
          <w:rFonts w:cstheme="minorHAnsi"/>
          <w:szCs w:val="24"/>
        </w:rPr>
        <w:t>F</w:t>
      </w:r>
      <w:r w:rsidR="71482D66" w:rsidRPr="00F268FD">
        <w:rPr>
          <w:rFonts w:cstheme="minorHAnsi"/>
          <w:szCs w:val="24"/>
        </w:rPr>
        <w:t xml:space="preserve">amily </w:t>
      </w:r>
      <w:r w:rsidR="00753555" w:rsidRPr="00F268FD">
        <w:rPr>
          <w:rFonts w:cstheme="minorHAnsi"/>
          <w:szCs w:val="24"/>
        </w:rPr>
        <w:t>A</w:t>
      </w:r>
      <w:r w:rsidR="71482D66" w:rsidRPr="00F268FD">
        <w:rPr>
          <w:rFonts w:cstheme="minorHAnsi"/>
          <w:szCs w:val="24"/>
        </w:rPr>
        <w:t>ccount</w:t>
      </w:r>
      <w:r w:rsidR="002F679E" w:rsidRPr="00F268FD">
        <w:rPr>
          <w:rFonts w:cstheme="minorHAnsi"/>
          <w:szCs w:val="24"/>
        </w:rPr>
        <w:t>s</w:t>
      </w:r>
      <w:r w:rsidR="00291229" w:rsidRPr="00F268FD">
        <w:rPr>
          <w:rFonts w:cstheme="minorHAnsi"/>
          <w:szCs w:val="24"/>
        </w:rPr>
        <w:t>;</w:t>
      </w:r>
    </w:p>
    <w:p w14:paraId="564D120F" w14:textId="2046F06B" w:rsidR="004D0D50" w:rsidRPr="00F268FD" w:rsidRDefault="0035037B" w:rsidP="001C6A29">
      <w:pPr>
        <w:pStyle w:val="ListParagraph"/>
        <w:numPr>
          <w:ilvl w:val="0"/>
          <w:numId w:val="77"/>
        </w:numPr>
        <w:tabs>
          <w:tab w:val="left" w:pos="270"/>
        </w:tabs>
        <w:spacing w:after="120" w:line="276" w:lineRule="auto"/>
        <w:contextualSpacing w:val="0"/>
        <w:rPr>
          <w:rFonts w:cstheme="minorHAnsi"/>
          <w:szCs w:val="24"/>
        </w:rPr>
      </w:pPr>
      <w:r w:rsidRPr="00F268FD">
        <w:rPr>
          <w:rFonts w:cstheme="minorHAnsi"/>
          <w:szCs w:val="24"/>
        </w:rPr>
        <w:t>Maintain l</w:t>
      </w:r>
      <w:r w:rsidR="71482D66" w:rsidRPr="00F268FD">
        <w:rPr>
          <w:rFonts w:cstheme="minorHAnsi"/>
          <w:szCs w:val="24"/>
        </w:rPr>
        <w:t xml:space="preserve">iability balances </w:t>
      </w:r>
      <w:r w:rsidR="006A65DC" w:rsidRPr="00F268FD">
        <w:rPr>
          <w:rFonts w:cstheme="minorHAnsi"/>
          <w:szCs w:val="24"/>
        </w:rPr>
        <w:t xml:space="preserve">by </w:t>
      </w:r>
      <w:r w:rsidR="00B069F9" w:rsidRPr="00F268FD">
        <w:rPr>
          <w:rFonts w:cstheme="minorHAnsi"/>
          <w:szCs w:val="24"/>
        </w:rPr>
        <w:t xml:space="preserve">KidCare </w:t>
      </w:r>
      <w:r w:rsidR="006A65DC" w:rsidRPr="00F268FD">
        <w:rPr>
          <w:rFonts w:cstheme="minorHAnsi"/>
          <w:szCs w:val="24"/>
        </w:rPr>
        <w:t xml:space="preserve">plan and age of balance </w:t>
      </w:r>
      <w:r w:rsidR="71482D66" w:rsidRPr="00F268FD">
        <w:rPr>
          <w:rFonts w:cstheme="minorHAnsi"/>
          <w:szCs w:val="24"/>
        </w:rPr>
        <w:t xml:space="preserve">for all </w:t>
      </w:r>
      <w:r w:rsidR="00753555" w:rsidRPr="00F268FD">
        <w:rPr>
          <w:rFonts w:cstheme="minorHAnsi"/>
          <w:szCs w:val="24"/>
        </w:rPr>
        <w:t>F</w:t>
      </w:r>
      <w:r w:rsidR="71482D66" w:rsidRPr="00F268FD">
        <w:rPr>
          <w:rFonts w:cstheme="minorHAnsi"/>
          <w:szCs w:val="24"/>
        </w:rPr>
        <w:t xml:space="preserve">amily </w:t>
      </w:r>
      <w:r w:rsidR="00753555" w:rsidRPr="00F268FD">
        <w:rPr>
          <w:rFonts w:cstheme="minorHAnsi"/>
          <w:szCs w:val="24"/>
        </w:rPr>
        <w:t>A</w:t>
      </w:r>
      <w:r w:rsidR="71482D66" w:rsidRPr="00F268FD">
        <w:rPr>
          <w:rFonts w:cstheme="minorHAnsi"/>
          <w:szCs w:val="24"/>
        </w:rPr>
        <w:t>ccounts and reconcil</w:t>
      </w:r>
      <w:r w:rsidR="00AB731C" w:rsidRPr="00F268FD">
        <w:rPr>
          <w:rFonts w:cstheme="minorHAnsi"/>
          <w:szCs w:val="24"/>
        </w:rPr>
        <w:t>e such balances</w:t>
      </w:r>
      <w:r w:rsidR="71482D66" w:rsidRPr="00F268FD">
        <w:rPr>
          <w:rFonts w:cstheme="minorHAnsi"/>
          <w:szCs w:val="24"/>
        </w:rPr>
        <w:t xml:space="preserve"> each month (prepaid family premium dollars not yet used for </w:t>
      </w:r>
      <w:r w:rsidR="00AB731C" w:rsidRPr="00F268FD">
        <w:rPr>
          <w:rFonts w:cstheme="minorHAnsi"/>
          <w:szCs w:val="24"/>
        </w:rPr>
        <w:t>the C</w:t>
      </w:r>
      <w:r w:rsidR="71482D66" w:rsidRPr="00F268FD">
        <w:rPr>
          <w:rFonts w:cstheme="minorHAnsi"/>
          <w:szCs w:val="24"/>
        </w:rPr>
        <w:t>overage</w:t>
      </w:r>
      <w:r w:rsidR="00AB731C" w:rsidRPr="00F268FD">
        <w:rPr>
          <w:rFonts w:cstheme="minorHAnsi"/>
          <w:szCs w:val="24"/>
        </w:rPr>
        <w:t xml:space="preserve"> Month</w:t>
      </w:r>
      <w:r w:rsidR="71482D66" w:rsidRPr="00F268FD">
        <w:rPr>
          <w:rFonts w:cstheme="minorHAnsi"/>
          <w:szCs w:val="24"/>
        </w:rPr>
        <w:t>)</w:t>
      </w:r>
      <w:r w:rsidR="00291229" w:rsidRPr="00F268FD">
        <w:rPr>
          <w:rFonts w:cstheme="minorHAnsi"/>
          <w:szCs w:val="24"/>
        </w:rPr>
        <w:t>;</w:t>
      </w:r>
      <w:r w:rsidR="00E56B83" w:rsidRPr="00F268FD">
        <w:rPr>
          <w:rFonts w:cstheme="minorHAnsi"/>
          <w:szCs w:val="24"/>
        </w:rPr>
        <w:t xml:space="preserve"> and</w:t>
      </w:r>
    </w:p>
    <w:p w14:paraId="0DADD059" w14:textId="45E85D23" w:rsidR="004D0D50" w:rsidRPr="00F268FD" w:rsidRDefault="00DA7CE1" w:rsidP="001C6A29">
      <w:pPr>
        <w:pStyle w:val="ListParagraph"/>
        <w:numPr>
          <w:ilvl w:val="0"/>
          <w:numId w:val="77"/>
        </w:numPr>
        <w:tabs>
          <w:tab w:val="left" w:pos="270"/>
        </w:tabs>
        <w:spacing w:after="120" w:line="276" w:lineRule="auto"/>
        <w:contextualSpacing w:val="0"/>
        <w:rPr>
          <w:rFonts w:cstheme="minorHAnsi"/>
          <w:szCs w:val="24"/>
        </w:rPr>
      </w:pPr>
      <w:r w:rsidRPr="00F268FD">
        <w:rPr>
          <w:rFonts w:cstheme="minorHAnsi"/>
          <w:szCs w:val="24"/>
        </w:rPr>
        <w:t>M</w:t>
      </w:r>
      <w:r w:rsidR="004D0D50" w:rsidRPr="00F268FD">
        <w:rPr>
          <w:rFonts w:cstheme="minorHAnsi"/>
          <w:szCs w:val="24"/>
        </w:rPr>
        <w:t xml:space="preserve">ake manual adjustments or generate overrides for </w:t>
      </w:r>
      <w:r w:rsidRPr="00F268FD">
        <w:rPr>
          <w:rFonts w:cstheme="minorHAnsi"/>
          <w:szCs w:val="24"/>
        </w:rPr>
        <w:t>Family A</w:t>
      </w:r>
      <w:r w:rsidR="004D0D50" w:rsidRPr="00F268FD">
        <w:rPr>
          <w:rFonts w:cstheme="minorHAnsi"/>
          <w:szCs w:val="24"/>
        </w:rPr>
        <w:t xml:space="preserve">ccount balances or transactions determined to be in error and log </w:t>
      </w:r>
      <w:r w:rsidR="003D50C5" w:rsidRPr="00F268FD">
        <w:rPr>
          <w:rFonts w:cstheme="minorHAnsi"/>
          <w:szCs w:val="24"/>
        </w:rPr>
        <w:t xml:space="preserve">any such </w:t>
      </w:r>
      <w:r w:rsidR="004D0D50" w:rsidRPr="00F268FD">
        <w:rPr>
          <w:rFonts w:cstheme="minorHAnsi"/>
          <w:szCs w:val="24"/>
        </w:rPr>
        <w:t>adjustments.</w:t>
      </w:r>
    </w:p>
    <w:p w14:paraId="2B3B6829" w14:textId="2325E0AC" w:rsidR="00301283" w:rsidRPr="00F268FD" w:rsidRDefault="00301283" w:rsidP="00301283">
      <w:pPr>
        <w:tabs>
          <w:tab w:val="left" w:pos="270"/>
        </w:tabs>
        <w:spacing w:line="259" w:lineRule="auto"/>
      </w:pPr>
      <w:r w:rsidRPr="00F268FD">
        <w:rPr>
          <w:rFonts w:cstheme="minorHAnsi"/>
          <w:snapToGrid w:val="0"/>
          <w:szCs w:val="24"/>
        </w:rPr>
        <w:t xml:space="preserve">Vendor shall </w:t>
      </w:r>
      <w:r w:rsidR="0047522B" w:rsidRPr="00F268FD">
        <w:t>p</w:t>
      </w:r>
      <w:r w:rsidRPr="00F268FD">
        <w:t xml:space="preserve">roduce </w:t>
      </w:r>
      <w:r w:rsidR="00DA7B31" w:rsidRPr="00F268FD">
        <w:t xml:space="preserve">expenditure and financial balancing </w:t>
      </w:r>
      <w:r w:rsidRPr="00F268FD">
        <w:t xml:space="preserve">reports for </w:t>
      </w:r>
      <w:r w:rsidR="0047522B" w:rsidRPr="00F268FD">
        <w:t xml:space="preserve">FHKC </w:t>
      </w:r>
      <w:r w:rsidRPr="00F268FD">
        <w:t>analysis and review</w:t>
      </w:r>
      <w:r w:rsidR="0047522B" w:rsidRPr="00F268FD">
        <w:t xml:space="preserve"> as required in Appendix A.</w:t>
      </w:r>
    </w:p>
    <w:p w14:paraId="71C3B038" w14:textId="5D6B5C43" w:rsidR="00AC3FCD" w:rsidRPr="00F268FD" w:rsidRDefault="00650CBA" w:rsidP="006366BE">
      <w:pPr>
        <w:pStyle w:val="Heading4"/>
      </w:pPr>
      <w:r w:rsidRPr="00F268FD">
        <w:t>Refunds</w:t>
      </w:r>
    </w:p>
    <w:p w14:paraId="4FFE523A" w14:textId="1D6D1067" w:rsidR="00650CBA" w:rsidRPr="00F268FD" w:rsidRDefault="00127419" w:rsidP="004C39C3">
      <w:pPr>
        <w:pStyle w:val="ListParagraph"/>
        <w:spacing w:after="160" w:line="276" w:lineRule="auto"/>
        <w:ind w:left="0"/>
        <w:rPr>
          <w:rFonts w:cstheme="minorHAnsi"/>
          <w:kern w:val="2"/>
          <w:szCs w:val="24"/>
        </w:rPr>
      </w:pPr>
      <w:r w:rsidRPr="00F268FD">
        <w:rPr>
          <w:rFonts w:cstheme="minorHAnsi"/>
          <w:szCs w:val="24"/>
        </w:rPr>
        <w:t>As required in Appendix A</w:t>
      </w:r>
      <w:r w:rsidR="0007327E" w:rsidRPr="00F268FD">
        <w:rPr>
          <w:rFonts w:cstheme="minorHAnsi"/>
          <w:szCs w:val="24"/>
        </w:rPr>
        <w:t>,</w:t>
      </w:r>
      <w:r w:rsidRPr="00F268FD">
        <w:rPr>
          <w:rFonts w:cstheme="minorHAnsi"/>
          <w:szCs w:val="24"/>
        </w:rPr>
        <w:t xml:space="preserve"> </w:t>
      </w:r>
      <w:r w:rsidR="0088225A" w:rsidRPr="00F268FD">
        <w:rPr>
          <w:rFonts w:cstheme="minorHAnsi"/>
          <w:szCs w:val="24"/>
        </w:rPr>
        <w:t>Vendor</w:t>
      </w:r>
      <w:r w:rsidR="00AC3FCD" w:rsidRPr="00F268FD">
        <w:rPr>
          <w:rFonts w:cstheme="minorHAnsi"/>
          <w:szCs w:val="24"/>
        </w:rPr>
        <w:t xml:space="preserve"> shall timely identify </w:t>
      </w:r>
      <w:r w:rsidR="00B001FE" w:rsidRPr="00F268FD">
        <w:rPr>
          <w:rFonts w:cstheme="minorHAnsi"/>
          <w:szCs w:val="24"/>
        </w:rPr>
        <w:t>Customer</w:t>
      </w:r>
      <w:r w:rsidR="009B6379" w:rsidRPr="00F268FD">
        <w:rPr>
          <w:rFonts w:cstheme="minorHAnsi"/>
          <w:szCs w:val="24"/>
        </w:rPr>
        <w:t xml:space="preserve"> </w:t>
      </w:r>
      <w:r w:rsidR="00AC3FCD" w:rsidRPr="00F268FD">
        <w:rPr>
          <w:rFonts w:cstheme="minorHAnsi"/>
          <w:szCs w:val="24"/>
        </w:rPr>
        <w:t xml:space="preserve">overpayments and </w:t>
      </w:r>
      <w:r w:rsidR="002538F9" w:rsidRPr="00F268FD">
        <w:rPr>
          <w:rFonts w:cstheme="minorHAnsi"/>
          <w:szCs w:val="24"/>
        </w:rPr>
        <w:t>produc</w:t>
      </w:r>
      <w:r w:rsidR="00487254" w:rsidRPr="00F268FD">
        <w:rPr>
          <w:rFonts w:cstheme="minorHAnsi"/>
          <w:szCs w:val="24"/>
        </w:rPr>
        <w:t>e preliminary</w:t>
      </w:r>
      <w:r w:rsidR="002538F9" w:rsidRPr="00F268FD">
        <w:rPr>
          <w:rFonts w:cstheme="minorHAnsi"/>
          <w:szCs w:val="24"/>
        </w:rPr>
        <w:t xml:space="preserve"> </w:t>
      </w:r>
      <w:r w:rsidR="00487254" w:rsidRPr="00F268FD">
        <w:rPr>
          <w:rFonts w:cstheme="minorHAnsi"/>
          <w:szCs w:val="24"/>
        </w:rPr>
        <w:t xml:space="preserve">and final </w:t>
      </w:r>
      <w:r w:rsidR="002538F9" w:rsidRPr="00F268FD">
        <w:rPr>
          <w:rFonts w:cstheme="minorHAnsi"/>
          <w:szCs w:val="24"/>
        </w:rPr>
        <w:t>refund file</w:t>
      </w:r>
      <w:r w:rsidR="00487254" w:rsidRPr="00F268FD">
        <w:rPr>
          <w:rFonts w:cstheme="minorHAnsi"/>
          <w:szCs w:val="24"/>
        </w:rPr>
        <w:t>s</w:t>
      </w:r>
      <w:r w:rsidR="00080C4E" w:rsidRPr="00F268FD">
        <w:rPr>
          <w:rFonts w:cstheme="minorHAnsi"/>
          <w:szCs w:val="24"/>
        </w:rPr>
        <w:t xml:space="preserve">. These files </w:t>
      </w:r>
      <w:r w:rsidR="00E147E0" w:rsidRPr="00F268FD">
        <w:rPr>
          <w:rFonts w:cstheme="minorHAnsi"/>
          <w:szCs w:val="24"/>
        </w:rPr>
        <w:t>shall exclude</w:t>
      </w:r>
      <w:r w:rsidR="008D6B56" w:rsidRPr="00F268FD">
        <w:rPr>
          <w:rFonts w:cstheme="minorHAnsi"/>
          <w:szCs w:val="24"/>
        </w:rPr>
        <w:t xml:space="preserve"> </w:t>
      </w:r>
      <w:r w:rsidR="00DF317C" w:rsidRPr="00F268FD">
        <w:rPr>
          <w:rFonts w:cstheme="minorHAnsi"/>
          <w:szCs w:val="24"/>
        </w:rPr>
        <w:t>convenience fee</w:t>
      </w:r>
      <w:r w:rsidR="008D6B56" w:rsidRPr="00F268FD">
        <w:rPr>
          <w:rFonts w:cstheme="minorHAnsi"/>
          <w:szCs w:val="24"/>
        </w:rPr>
        <w:t xml:space="preserve"> credits</w:t>
      </w:r>
      <w:r w:rsidR="00167407" w:rsidRPr="00F268FD">
        <w:rPr>
          <w:rFonts w:cstheme="minorHAnsi"/>
          <w:szCs w:val="24"/>
        </w:rPr>
        <w:t>, if any,</w:t>
      </w:r>
      <w:r w:rsidR="00E147E0" w:rsidRPr="00F268FD">
        <w:rPr>
          <w:rFonts w:cstheme="minorHAnsi"/>
          <w:szCs w:val="24"/>
        </w:rPr>
        <w:t xml:space="preserve"> be</w:t>
      </w:r>
      <w:r w:rsidR="002538F9" w:rsidRPr="00F268FD">
        <w:rPr>
          <w:rFonts w:cstheme="minorHAnsi"/>
          <w:szCs w:val="24"/>
        </w:rPr>
        <w:t xml:space="preserve"> compatible with FHKC’s financial institution’s extensible provisioning check protocols</w:t>
      </w:r>
      <w:r w:rsidR="00167407" w:rsidRPr="00F268FD">
        <w:rPr>
          <w:rFonts w:cstheme="minorHAnsi"/>
          <w:szCs w:val="24"/>
        </w:rPr>
        <w:t>,</w:t>
      </w:r>
      <w:r w:rsidR="009F566B" w:rsidRPr="00F268FD">
        <w:rPr>
          <w:rFonts w:cstheme="minorHAnsi"/>
          <w:kern w:val="2"/>
          <w:szCs w:val="24"/>
        </w:rPr>
        <w:t xml:space="preserve"> and meet o</w:t>
      </w:r>
      <w:r w:rsidR="00710A23" w:rsidRPr="00F268FD">
        <w:rPr>
          <w:rFonts w:cstheme="minorHAnsi"/>
          <w:kern w:val="2"/>
          <w:szCs w:val="24"/>
        </w:rPr>
        <w:t xml:space="preserve">ther requirements as </w:t>
      </w:r>
      <w:r w:rsidR="00267213" w:rsidRPr="00F268FD">
        <w:rPr>
          <w:rFonts w:cstheme="minorHAnsi"/>
          <w:kern w:val="2"/>
          <w:szCs w:val="24"/>
        </w:rPr>
        <w:t>specified by FHKC</w:t>
      </w:r>
      <w:r w:rsidR="00AC3FCD" w:rsidRPr="00F268FD">
        <w:rPr>
          <w:rFonts w:cstheme="minorHAnsi"/>
          <w:kern w:val="2"/>
          <w:szCs w:val="24"/>
        </w:rPr>
        <w:t>.</w:t>
      </w:r>
    </w:p>
    <w:p w14:paraId="65AE49AF" w14:textId="77777777" w:rsidR="00650CBA" w:rsidRPr="00F268FD" w:rsidRDefault="00650CBA" w:rsidP="004C39C3">
      <w:pPr>
        <w:pStyle w:val="ListParagraph"/>
        <w:spacing w:after="160" w:line="276" w:lineRule="auto"/>
        <w:ind w:left="0"/>
        <w:rPr>
          <w:rFonts w:cstheme="minorHAnsi"/>
          <w:kern w:val="2"/>
          <w:szCs w:val="24"/>
        </w:rPr>
      </w:pPr>
    </w:p>
    <w:p w14:paraId="7B4C3C91" w14:textId="1DDF5135" w:rsidR="008D6B56" w:rsidRDefault="00267213" w:rsidP="004C39C3">
      <w:pPr>
        <w:pStyle w:val="ListParagraph"/>
        <w:spacing w:after="160" w:line="276" w:lineRule="auto"/>
        <w:ind w:left="0"/>
        <w:rPr>
          <w:rFonts w:cstheme="minorHAnsi"/>
          <w:szCs w:val="24"/>
        </w:rPr>
      </w:pPr>
      <w:r w:rsidRPr="00F268FD">
        <w:rPr>
          <w:rFonts w:cstheme="minorHAnsi"/>
          <w:kern w:val="2"/>
          <w:szCs w:val="24"/>
        </w:rPr>
        <w:t xml:space="preserve">Vendor shall submit to FHKC a </w:t>
      </w:r>
      <w:r w:rsidR="00D50721" w:rsidRPr="00F268FD">
        <w:rPr>
          <w:rFonts w:cstheme="minorHAnsi"/>
          <w:kern w:val="2"/>
          <w:szCs w:val="24"/>
        </w:rPr>
        <w:t>refund accru</w:t>
      </w:r>
      <w:r w:rsidR="002F5792" w:rsidRPr="00F268FD">
        <w:rPr>
          <w:rFonts w:cstheme="minorHAnsi"/>
          <w:kern w:val="2"/>
          <w:szCs w:val="24"/>
        </w:rPr>
        <w:t>al</w:t>
      </w:r>
      <w:r w:rsidR="00D50721" w:rsidRPr="00F268FD">
        <w:rPr>
          <w:rFonts w:cstheme="minorHAnsi"/>
          <w:kern w:val="2"/>
          <w:szCs w:val="24"/>
        </w:rPr>
        <w:t xml:space="preserve"> </w:t>
      </w:r>
      <w:r w:rsidR="00BF364B" w:rsidRPr="00F268FD">
        <w:rPr>
          <w:rFonts w:cstheme="minorHAnsi"/>
          <w:kern w:val="2"/>
          <w:szCs w:val="24"/>
        </w:rPr>
        <w:t xml:space="preserve">report </w:t>
      </w:r>
      <w:r w:rsidR="00767050" w:rsidRPr="00F268FD">
        <w:rPr>
          <w:rFonts w:cstheme="minorHAnsi"/>
          <w:kern w:val="2"/>
          <w:szCs w:val="24"/>
        </w:rPr>
        <w:t>and refund files</w:t>
      </w:r>
      <w:r w:rsidRPr="00F268FD">
        <w:rPr>
          <w:rFonts w:cstheme="minorHAnsi"/>
          <w:szCs w:val="24"/>
        </w:rPr>
        <w:t xml:space="preserve"> as prescribed in </w:t>
      </w:r>
      <w:r w:rsidR="00487254" w:rsidRPr="00F268FD">
        <w:rPr>
          <w:rFonts w:cstheme="minorHAnsi"/>
          <w:szCs w:val="24"/>
        </w:rPr>
        <w:t>Appendix A</w:t>
      </w:r>
      <w:r w:rsidR="00A15673" w:rsidRPr="00F268FD">
        <w:rPr>
          <w:rFonts w:cstheme="minorHAnsi"/>
          <w:szCs w:val="24"/>
        </w:rPr>
        <w:t xml:space="preserve"> in the manner specified by FHKC</w:t>
      </w:r>
      <w:r w:rsidRPr="00F268FD">
        <w:rPr>
          <w:rFonts w:cstheme="minorHAnsi"/>
          <w:szCs w:val="24"/>
        </w:rPr>
        <w:t>.</w:t>
      </w:r>
      <w:r w:rsidR="005D6479" w:rsidRPr="00F268FD" w:rsidDel="005D6479">
        <w:rPr>
          <w:rFonts w:cstheme="minorHAnsi"/>
          <w:szCs w:val="24"/>
        </w:rPr>
        <w:t xml:space="preserve"> </w:t>
      </w:r>
      <w:r w:rsidR="008D6B56" w:rsidRPr="00F268FD">
        <w:rPr>
          <w:rFonts w:cstheme="minorHAnsi"/>
          <w:szCs w:val="24"/>
        </w:rPr>
        <w:t xml:space="preserve">Vendor shall submit to FHKC a separate listing each month of all </w:t>
      </w:r>
      <w:r w:rsidR="00B368AB" w:rsidRPr="00F268FD">
        <w:rPr>
          <w:rFonts w:cstheme="minorHAnsi"/>
          <w:szCs w:val="24"/>
        </w:rPr>
        <w:t>Family A</w:t>
      </w:r>
      <w:r w:rsidR="008D6B56" w:rsidRPr="00F268FD">
        <w:rPr>
          <w:rFonts w:cstheme="minorHAnsi"/>
          <w:szCs w:val="24"/>
        </w:rPr>
        <w:t xml:space="preserve">ccounts </w:t>
      </w:r>
      <w:r w:rsidR="00DE75F6" w:rsidRPr="00F268FD">
        <w:rPr>
          <w:rFonts w:cstheme="minorHAnsi"/>
          <w:szCs w:val="24"/>
        </w:rPr>
        <w:t xml:space="preserve">for which a </w:t>
      </w:r>
      <w:r w:rsidR="008D6B56" w:rsidRPr="00F268FD">
        <w:rPr>
          <w:rFonts w:cstheme="minorHAnsi"/>
          <w:szCs w:val="24"/>
        </w:rPr>
        <w:t xml:space="preserve">refund </w:t>
      </w:r>
      <w:r w:rsidR="00DE75F6" w:rsidRPr="00F268FD">
        <w:rPr>
          <w:rFonts w:cstheme="minorHAnsi"/>
          <w:szCs w:val="24"/>
        </w:rPr>
        <w:t xml:space="preserve">cannot be issued </w:t>
      </w:r>
      <w:r w:rsidR="00E147E0" w:rsidRPr="00F268FD">
        <w:rPr>
          <w:rFonts w:cstheme="minorHAnsi"/>
          <w:szCs w:val="24"/>
        </w:rPr>
        <w:t xml:space="preserve">as prescribed </w:t>
      </w:r>
      <w:r w:rsidR="00DE75F6" w:rsidRPr="00F268FD">
        <w:rPr>
          <w:rFonts w:cstheme="minorHAnsi"/>
          <w:szCs w:val="24"/>
        </w:rPr>
        <w:t xml:space="preserve">by FHKC. </w:t>
      </w:r>
      <w:r w:rsidR="009734D6" w:rsidRPr="00F268FD">
        <w:rPr>
          <w:rFonts w:cstheme="minorHAnsi"/>
          <w:szCs w:val="24"/>
        </w:rPr>
        <w:t xml:space="preserve">Vendor shall submit this report </w:t>
      </w:r>
      <w:r w:rsidR="008759D7" w:rsidRPr="00F268FD">
        <w:rPr>
          <w:rFonts w:cstheme="minorHAnsi"/>
          <w:szCs w:val="24"/>
        </w:rPr>
        <w:t xml:space="preserve">as required </w:t>
      </w:r>
      <w:r w:rsidR="00E147E0" w:rsidRPr="00F268FD">
        <w:rPr>
          <w:rFonts w:cstheme="minorHAnsi"/>
          <w:szCs w:val="24"/>
        </w:rPr>
        <w:t xml:space="preserve">in </w:t>
      </w:r>
      <w:r w:rsidR="00487254" w:rsidRPr="00F268FD">
        <w:rPr>
          <w:rFonts w:cstheme="minorHAnsi"/>
          <w:szCs w:val="24"/>
        </w:rPr>
        <w:t>Appendix A</w:t>
      </w:r>
      <w:r w:rsidR="008D6B56" w:rsidRPr="00F268FD">
        <w:rPr>
          <w:rFonts w:cstheme="minorHAnsi"/>
          <w:szCs w:val="24"/>
        </w:rPr>
        <w:t xml:space="preserve">. </w:t>
      </w:r>
      <w:r w:rsidR="00BA2723" w:rsidRPr="00F268FD">
        <w:rPr>
          <w:rFonts w:cstheme="minorHAnsi"/>
          <w:szCs w:val="24"/>
        </w:rPr>
        <w:t>Vendor shall contact Customers with stale account balances each month to</w:t>
      </w:r>
      <w:r w:rsidR="008D6B56" w:rsidRPr="00F268FD">
        <w:rPr>
          <w:rFonts w:cstheme="minorHAnsi"/>
          <w:szCs w:val="24"/>
        </w:rPr>
        <w:t xml:space="preserve"> update the</w:t>
      </w:r>
      <w:r w:rsidR="00BA2723" w:rsidRPr="00F268FD">
        <w:rPr>
          <w:rFonts w:cstheme="minorHAnsi"/>
          <w:szCs w:val="24"/>
        </w:rPr>
        <w:t>ir</w:t>
      </w:r>
      <w:r w:rsidR="008D6B56" w:rsidRPr="00F268FD">
        <w:rPr>
          <w:rFonts w:cstheme="minorHAnsi"/>
          <w:szCs w:val="24"/>
        </w:rPr>
        <w:t xml:space="preserve"> address </w:t>
      </w:r>
      <w:r w:rsidR="00A1706E" w:rsidRPr="00F268FD">
        <w:rPr>
          <w:rFonts w:cstheme="minorHAnsi"/>
          <w:szCs w:val="24"/>
        </w:rPr>
        <w:t>so</w:t>
      </w:r>
      <w:r w:rsidR="008D6B56" w:rsidRPr="00F268FD">
        <w:rPr>
          <w:rFonts w:cstheme="minorHAnsi"/>
          <w:szCs w:val="24"/>
        </w:rPr>
        <w:t xml:space="preserve"> refund checks</w:t>
      </w:r>
      <w:r w:rsidR="00A1706E" w:rsidRPr="00F268FD">
        <w:rPr>
          <w:rFonts w:cstheme="minorHAnsi"/>
          <w:szCs w:val="24"/>
        </w:rPr>
        <w:t xml:space="preserve"> can be sent</w:t>
      </w:r>
      <w:r w:rsidR="008D6B56" w:rsidRPr="00F268FD">
        <w:rPr>
          <w:rFonts w:cstheme="minorHAnsi"/>
          <w:szCs w:val="24"/>
        </w:rPr>
        <w:t>.</w:t>
      </w:r>
    </w:p>
    <w:p w14:paraId="1B3B1148" w14:textId="77777777" w:rsidR="004C39C3" w:rsidRPr="00F268FD" w:rsidRDefault="004C39C3" w:rsidP="004C39C3">
      <w:pPr>
        <w:pStyle w:val="ListParagraph"/>
        <w:spacing w:after="160" w:line="276" w:lineRule="auto"/>
        <w:ind w:left="0"/>
        <w:rPr>
          <w:rFonts w:cstheme="minorHAnsi"/>
          <w:szCs w:val="24"/>
        </w:rPr>
      </w:pPr>
    </w:p>
    <w:p w14:paraId="52D0BF8D" w14:textId="78A6C212" w:rsidR="00D87E45" w:rsidRPr="00F268FD" w:rsidRDefault="00D87E45" w:rsidP="004C39C3">
      <w:pPr>
        <w:pStyle w:val="ListParagraph"/>
        <w:spacing w:after="160" w:line="276" w:lineRule="auto"/>
        <w:ind w:left="0"/>
        <w:rPr>
          <w:rFonts w:cstheme="minorHAnsi"/>
          <w:szCs w:val="24"/>
        </w:rPr>
      </w:pPr>
      <w:r w:rsidRPr="00F268FD">
        <w:rPr>
          <w:rFonts w:cstheme="minorHAnsi"/>
          <w:szCs w:val="24"/>
        </w:rPr>
        <w:t xml:space="preserve">Vendor shall process </w:t>
      </w:r>
      <w:r w:rsidRPr="00F268FD">
        <w:t xml:space="preserve">a voided refund check import file from FHKC to add account balances to the </w:t>
      </w:r>
      <w:r w:rsidR="00206909" w:rsidRPr="00F268FD">
        <w:t>Family A</w:t>
      </w:r>
      <w:r w:rsidRPr="00F268FD">
        <w:t>ccount after voids.</w:t>
      </w:r>
    </w:p>
    <w:p w14:paraId="06D6B2B6" w14:textId="7885A926" w:rsidR="00487254" w:rsidRPr="00F268FD" w:rsidRDefault="00487254" w:rsidP="006366BE">
      <w:pPr>
        <w:pStyle w:val="Heading4"/>
      </w:pPr>
      <w:r w:rsidRPr="00F268FD">
        <w:lastRenderedPageBreak/>
        <w:t>Underpayments</w:t>
      </w:r>
    </w:p>
    <w:p w14:paraId="67A161A8" w14:textId="4606798E" w:rsidR="00D87E45" w:rsidRPr="00F268FD" w:rsidRDefault="0088225A" w:rsidP="004C39C3">
      <w:pPr>
        <w:tabs>
          <w:tab w:val="left" w:pos="360"/>
        </w:tabs>
        <w:spacing w:line="276" w:lineRule="auto"/>
      </w:pPr>
      <w:r w:rsidRPr="00F268FD">
        <w:rPr>
          <w:kern w:val="2"/>
        </w:rPr>
        <w:t>Vendor</w:t>
      </w:r>
      <w:r w:rsidR="00A32DB3" w:rsidRPr="00F268FD">
        <w:rPr>
          <w:kern w:val="2"/>
        </w:rPr>
        <w:t xml:space="preserve"> shall </w:t>
      </w:r>
      <w:r w:rsidR="00377B4F" w:rsidRPr="00F268FD">
        <w:rPr>
          <w:kern w:val="2"/>
        </w:rPr>
        <w:t xml:space="preserve">timely </w:t>
      </w:r>
      <w:r w:rsidR="00A32DB3" w:rsidRPr="00F268FD">
        <w:rPr>
          <w:kern w:val="2"/>
        </w:rPr>
        <w:t xml:space="preserve">identify </w:t>
      </w:r>
      <w:r w:rsidR="001306CF" w:rsidRPr="00F268FD">
        <w:rPr>
          <w:kern w:val="2"/>
        </w:rPr>
        <w:t xml:space="preserve">premium </w:t>
      </w:r>
      <w:r w:rsidR="00A32DB3" w:rsidRPr="00F268FD">
        <w:rPr>
          <w:kern w:val="2"/>
        </w:rPr>
        <w:t xml:space="preserve">underpayments for </w:t>
      </w:r>
      <w:r w:rsidR="00487254" w:rsidRPr="00F268FD">
        <w:rPr>
          <w:kern w:val="2"/>
        </w:rPr>
        <w:t>Enrollees</w:t>
      </w:r>
      <w:r w:rsidR="00A32DB3" w:rsidRPr="00F268FD">
        <w:rPr>
          <w:kern w:val="2"/>
        </w:rPr>
        <w:t xml:space="preserve"> caused by a </w:t>
      </w:r>
      <w:r w:rsidR="00487254" w:rsidRPr="00F268FD">
        <w:rPr>
          <w:kern w:val="2"/>
        </w:rPr>
        <w:t>System</w:t>
      </w:r>
      <w:r w:rsidR="00A32DB3" w:rsidRPr="00F268FD">
        <w:rPr>
          <w:kern w:val="2"/>
        </w:rPr>
        <w:t xml:space="preserve"> </w:t>
      </w:r>
      <w:r w:rsidR="00771D31" w:rsidRPr="00F268FD">
        <w:rPr>
          <w:kern w:val="2"/>
        </w:rPr>
        <w:t>D</w:t>
      </w:r>
      <w:r w:rsidR="00A32DB3" w:rsidRPr="00F268FD">
        <w:rPr>
          <w:kern w:val="2"/>
        </w:rPr>
        <w:t>efect</w:t>
      </w:r>
      <w:r w:rsidR="004B3C1D" w:rsidRPr="00F268FD">
        <w:rPr>
          <w:kern w:val="2"/>
        </w:rPr>
        <w:t xml:space="preserve"> </w:t>
      </w:r>
      <w:r w:rsidR="004B3C1D" w:rsidRPr="00F268FD">
        <w:t xml:space="preserve">or </w:t>
      </w:r>
      <w:r w:rsidR="00641195" w:rsidRPr="00F268FD">
        <w:t>administrative error</w:t>
      </w:r>
      <w:r w:rsidR="004B3C1D" w:rsidRPr="00F268FD">
        <w:t xml:space="preserve"> by </w:t>
      </w:r>
      <w:r w:rsidR="00650A80" w:rsidRPr="00F268FD">
        <w:t>the CEC</w:t>
      </w:r>
      <w:r w:rsidR="00934AE2" w:rsidRPr="00F268FD">
        <w:t xml:space="preserve">. For </w:t>
      </w:r>
      <w:r w:rsidR="00641195" w:rsidRPr="00F268FD">
        <w:t>administrative errors</w:t>
      </w:r>
      <w:r w:rsidR="00934AE2" w:rsidRPr="00F268FD">
        <w:t xml:space="preserve">, Vendor </w:t>
      </w:r>
      <w:r w:rsidR="00A32DB3" w:rsidRPr="00F268FD">
        <w:rPr>
          <w:kern w:val="2"/>
        </w:rPr>
        <w:t xml:space="preserve">shall </w:t>
      </w:r>
      <w:r w:rsidR="00E147E0" w:rsidRPr="00F268FD">
        <w:rPr>
          <w:kern w:val="2"/>
        </w:rPr>
        <w:t>remit</w:t>
      </w:r>
      <w:r w:rsidR="008339E5" w:rsidRPr="00F268FD">
        <w:rPr>
          <w:kern w:val="2"/>
        </w:rPr>
        <w:t xml:space="preserve"> on behalf of the</w:t>
      </w:r>
      <w:r w:rsidR="0008231E" w:rsidRPr="00F268FD">
        <w:rPr>
          <w:kern w:val="2"/>
        </w:rPr>
        <w:t xml:space="preserve"> Enrollee</w:t>
      </w:r>
      <w:r w:rsidR="008339E5" w:rsidRPr="00F268FD">
        <w:rPr>
          <w:kern w:val="2"/>
        </w:rPr>
        <w:t xml:space="preserve"> </w:t>
      </w:r>
      <w:r w:rsidR="00A32DB3" w:rsidRPr="00F268FD">
        <w:rPr>
          <w:kern w:val="2"/>
        </w:rPr>
        <w:t xml:space="preserve">the amount </w:t>
      </w:r>
      <w:r w:rsidR="003B09AD" w:rsidRPr="00F268FD">
        <w:rPr>
          <w:kern w:val="2"/>
        </w:rPr>
        <w:t xml:space="preserve">necessary </w:t>
      </w:r>
      <w:r w:rsidR="00A32DB3" w:rsidRPr="00F268FD">
        <w:rPr>
          <w:kern w:val="2"/>
        </w:rPr>
        <w:t xml:space="preserve">to </w:t>
      </w:r>
      <w:r w:rsidR="003B09AD" w:rsidRPr="00F268FD">
        <w:rPr>
          <w:kern w:val="2"/>
        </w:rPr>
        <w:t xml:space="preserve">correct the </w:t>
      </w:r>
      <w:r w:rsidR="001306CF" w:rsidRPr="00F268FD">
        <w:rPr>
          <w:kern w:val="2"/>
        </w:rPr>
        <w:t xml:space="preserve">premium </w:t>
      </w:r>
      <w:r w:rsidR="003B09AD" w:rsidRPr="00F268FD">
        <w:rPr>
          <w:kern w:val="2"/>
        </w:rPr>
        <w:t xml:space="preserve">underpayment and hold the </w:t>
      </w:r>
      <w:r w:rsidR="00E147E0" w:rsidRPr="00F268FD">
        <w:rPr>
          <w:kern w:val="2"/>
        </w:rPr>
        <w:t xml:space="preserve">Enrollee </w:t>
      </w:r>
      <w:r w:rsidR="003B09AD" w:rsidRPr="00F268FD">
        <w:rPr>
          <w:kern w:val="2"/>
        </w:rPr>
        <w:t>harmless</w:t>
      </w:r>
      <w:r w:rsidR="008339E5" w:rsidRPr="00F268FD">
        <w:rPr>
          <w:kern w:val="2"/>
        </w:rPr>
        <w:t>.</w:t>
      </w:r>
    </w:p>
    <w:p w14:paraId="5A65D6BC" w14:textId="42E0D5FF" w:rsidR="00AD54EF" w:rsidRPr="00F268FD" w:rsidRDefault="00AD54EF" w:rsidP="006366BE">
      <w:pPr>
        <w:pStyle w:val="Heading4"/>
      </w:pPr>
      <w:r w:rsidRPr="00F268FD">
        <w:t>Chargebacks</w:t>
      </w:r>
    </w:p>
    <w:p w14:paraId="44EDFA21" w14:textId="1AADB38A" w:rsidR="005A5693" w:rsidRPr="00F268FD" w:rsidRDefault="00A06E50" w:rsidP="004C39C3">
      <w:pPr>
        <w:tabs>
          <w:tab w:val="left" w:pos="270"/>
          <w:tab w:val="left" w:pos="360"/>
        </w:tabs>
        <w:spacing w:line="276" w:lineRule="auto"/>
        <w:rPr>
          <w:rFonts w:cstheme="minorHAnsi"/>
          <w:snapToGrid w:val="0"/>
          <w:szCs w:val="24"/>
        </w:rPr>
      </w:pPr>
      <w:r w:rsidRPr="00F268FD">
        <w:rPr>
          <w:rFonts w:cstheme="minorHAnsi"/>
          <w:snapToGrid w:val="0"/>
          <w:szCs w:val="24"/>
        </w:rPr>
        <w:t xml:space="preserve">As needed, </w:t>
      </w:r>
      <w:r w:rsidR="005A5693" w:rsidRPr="00F268FD">
        <w:rPr>
          <w:rFonts w:cstheme="minorHAnsi"/>
          <w:snapToGrid w:val="0"/>
          <w:szCs w:val="24"/>
        </w:rPr>
        <w:t xml:space="preserve">Vendor shall work with </w:t>
      </w:r>
      <w:r w:rsidR="00D424F1" w:rsidRPr="00F268FD">
        <w:rPr>
          <w:rFonts w:cstheme="minorHAnsi"/>
          <w:snapToGrid w:val="0"/>
          <w:szCs w:val="24"/>
        </w:rPr>
        <w:t>FHKC’s</w:t>
      </w:r>
      <w:r w:rsidR="005A5693" w:rsidRPr="00F268FD">
        <w:rPr>
          <w:rFonts w:cstheme="minorHAnsi"/>
          <w:snapToGrid w:val="0"/>
          <w:szCs w:val="24"/>
        </w:rPr>
        <w:t xml:space="preserve"> </w:t>
      </w:r>
      <w:r w:rsidR="00E94CB5" w:rsidRPr="00F268FD">
        <w:rPr>
          <w:rFonts w:cstheme="minorHAnsi"/>
          <w:color w:val="000000"/>
          <w:szCs w:val="24"/>
        </w:rPr>
        <w:t>payment processing vendor</w:t>
      </w:r>
      <w:r w:rsidR="005A5693" w:rsidRPr="00F268FD">
        <w:rPr>
          <w:rFonts w:cstheme="minorHAnsi"/>
          <w:snapToGrid w:val="0"/>
          <w:szCs w:val="24"/>
        </w:rPr>
        <w:t xml:space="preserve"> to defend </w:t>
      </w:r>
      <w:r w:rsidR="0077649C" w:rsidRPr="00F268FD">
        <w:rPr>
          <w:rFonts w:cstheme="minorHAnsi"/>
          <w:snapToGrid w:val="0"/>
          <w:szCs w:val="24"/>
        </w:rPr>
        <w:t>against C</w:t>
      </w:r>
      <w:r w:rsidR="005A5693" w:rsidRPr="00F268FD">
        <w:rPr>
          <w:rFonts w:cstheme="minorHAnsi"/>
          <w:snapToGrid w:val="0"/>
          <w:szCs w:val="24"/>
        </w:rPr>
        <w:t xml:space="preserve">ustomer-requested </w:t>
      </w:r>
      <w:r w:rsidR="00D424F1" w:rsidRPr="00F268FD">
        <w:rPr>
          <w:rFonts w:cstheme="minorHAnsi"/>
          <w:snapToGrid w:val="0"/>
          <w:szCs w:val="24"/>
        </w:rPr>
        <w:t xml:space="preserve">credit card </w:t>
      </w:r>
      <w:r w:rsidR="0036542F" w:rsidRPr="00F268FD">
        <w:rPr>
          <w:rFonts w:cstheme="minorHAnsi"/>
          <w:snapToGrid w:val="0"/>
          <w:szCs w:val="24"/>
        </w:rPr>
        <w:t xml:space="preserve">and debit </w:t>
      </w:r>
      <w:r w:rsidR="0077649C" w:rsidRPr="00F268FD">
        <w:rPr>
          <w:rFonts w:cstheme="minorHAnsi"/>
          <w:snapToGrid w:val="0"/>
          <w:szCs w:val="24"/>
        </w:rPr>
        <w:t>card</w:t>
      </w:r>
      <w:r w:rsidR="0036542F" w:rsidRPr="00F268FD">
        <w:rPr>
          <w:rFonts w:cstheme="minorHAnsi"/>
          <w:snapToGrid w:val="0"/>
          <w:szCs w:val="24"/>
        </w:rPr>
        <w:t xml:space="preserve"> </w:t>
      </w:r>
      <w:r w:rsidR="005A5693" w:rsidRPr="00F268FD">
        <w:rPr>
          <w:rFonts w:cstheme="minorHAnsi"/>
          <w:snapToGrid w:val="0"/>
          <w:szCs w:val="24"/>
        </w:rPr>
        <w:t>chargebacks</w:t>
      </w:r>
      <w:r w:rsidR="00B35CCA" w:rsidRPr="00F268FD">
        <w:rPr>
          <w:rFonts w:cstheme="minorHAnsi"/>
          <w:snapToGrid w:val="0"/>
          <w:szCs w:val="24"/>
        </w:rPr>
        <w:t>, which are not permitted</w:t>
      </w:r>
      <w:r w:rsidR="0098572C" w:rsidRPr="00F268FD">
        <w:rPr>
          <w:rFonts w:cstheme="minorHAnsi"/>
          <w:snapToGrid w:val="0"/>
          <w:szCs w:val="24"/>
        </w:rPr>
        <w:t xml:space="preserve"> once the </w:t>
      </w:r>
      <w:r w:rsidR="00B35CCA" w:rsidRPr="00F268FD">
        <w:rPr>
          <w:rFonts w:cstheme="minorHAnsi"/>
          <w:snapToGrid w:val="0"/>
          <w:szCs w:val="24"/>
        </w:rPr>
        <w:t>Coverage Month has begun and the Enrollee has received coverage</w:t>
      </w:r>
      <w:r w:rsidR="005A5693" w:rsidRPr="00F268FD">
        <w:rPr>
          <w:rFonts w:cstheme="minorHAnsi"/>
          <w:snapToGrid w:val="0"/>
          <w:szCs w:val="24"/>
        </w:rPr>
        <w:t xml:space="preserve">. </w:t>
      </w:r>
    </w:p>
    <w:p w14:paraId="07967821" w14:textId="77777777" w:rsidR="004A0F1E" w:rsidRPr="00F268FD" w:rsidRDefault="004A0F1E" w:rsidP="001A5EF7">
      <w:pPr>
        <w:pStyle w:val="Heading3"/>
      </w:pPr>
      <w:r w:rsidRPr="00F268FD">
        <w:t>Discrepancy Reports</w:t>
      </w:r>
    </w:p>
    <w:p w14:paraId="424EEDDF" w14:textId="19AB6818" w:rsidR="00D10575" w:rsidRPr="00F268FD" w:rsidRDefault="00D10575" w:rsidP="004C39C3">
      <w:pPr>
        <w:spacing w:line="276" w:lineRule="auto"/>
        <w:rPr>
          <w:rFonts w:cstheme="minorHAnsi"/>
          <w:kern w:val="2"/>
          <w:szCs w:val="24"/>
        </w:rPr>
      </w:pPr>
      <w:r w:rsidRPr="00F268FD">
        <w:rPr>
          <w:rFonts w:cstheme="minorHAnsi"/>
          <w:kern w:val="2"/>
          <w:szCs w:val="24"/>
        </w:rPr>
        <w:t xml:space="preserve">Vendor shall resolve discrepancies either discovered internally or reported by external entities related to exchange of information via </w:t>
      </w:r>
      <w:r w:rsidR="00774EF4" w:rsidRPr="00F268FD">
        <w:rPr>
          <w:rFonts w:cstheme="minorHAnsi"/>
          <w:kern w:val="2"/>
          <w:szCs w:val="24"/>
        </w:rPr>
        <w:t xml:space="preserve">Data </w:t>
      </w:r>
      <w:r w:rsidR="00650A80" w:rsidRPr="00F268FD">
        <w:rPr>
          <w:rFonts w:cstheme="minorHAnsi"/>
          <w:kern w:val="2"/>
          <w:szCs w:val="24"/>
        </w:rPr>
        <w:t>exchange</w:t>
      </w:r>
      <w:r w:rsidRPr="00F268FD">
        <w:rPr>
          <w:rFonts w:cstheme="minorHAnsi"/>
          <w:kern w:val="2"/>
          <w:szCs w:val="24"/>
        </w:rPr>
        <w:t xml:space="preserve"> or service calls.</w:t>
      </w:r>
    </w:p>
    <w:p w14:paraId="1B91D919" w14:textId="33124A7C" w:rsidR="00D10575" w:rsidRPr="00F268FD" w:rsidRDefault="003E5424" w:rsidP="006366BE">
      <w:pPr>
        <w:pStyle w:val="Heading4"/>
      </w:pPr>
      <w:r w:rsidRPr="00F268FD">
        <w:t>Enrollment</w:t>
      </w:r>
      <w:r w:rsidR="00D10575" w:rsidRPr="00F268FD">
        <w:t xml:space="preserve"> </w:t>
      </w:r>
      <w:r w:rsidRPr="00F268FD">
        <w:t>Data</w:t>
      </w:r>
      <w:r w:rsidR="00D10575" w:rsidRPr="00F268FD">
        <w:t xml:space="preserve"> Discrepancies</w:t>
      </w:r>
    </w:p>
    <w:p w14:paraId="5611518F" w14:textId="3062979E" w:rsidR="00596FFE" w:rsidRPr="00F268FD" w:rsidRDefault="00D10575" w:rsidP="004C39C3">
      <w:pPr>
        <w:tabs>
          <w:tab w:val="left" w:pos="270"/>
          <w:tab w:val="left" w:pos="360"/>
        </w:tabs>
        <w:spacing w:line="276" w:lineRule="auto"/>
        <w:rPr>
          <w:rFonts w:cstheme="minorHAnsi"/>
          <w:kern w:val="2"/>
          <w:szCs w:val="24"/>
        </w:rPr>
      </w:pPr>
      <w:r w:rsidRPr="00F268FD">
        <w:rPr>
          <w:rFonts w:cstheme="minorHAnsi"/>
          <w:kern w:val="2"/>
          <w:szCs w:val="24"/>
        </w:rPr>
        <w:t>Insurers shall</w:t>
      </w:r>
      <w:r w:rsidR="00A9242E" w:rsidRPr="00F268FD">
        <w:rPr>
          <w:rFonts w:cstheme="minorHAnsi"/>
          <w:kern w:val="2"/>
          <w:szCs w:val="24"/>
        </w:rPr>
        <w:t xml:space="preserve"> </w:t>
      </w:r>
      <w:r w:rsidR="003B39B7" w:rsidRPr="00F268FD">
        <w:rPr>
          <w:rFonts w:cstheme="minorHAnsi"/>
          <w:kern w:val="2"/>
          <w:szCs w:val="24"/>
        </w:rPr>
        <w:t xml:space="preserve">provide </w:t>
      </w:r>
      <w:r w:rsidR="008F578A" w:rsidRPr="00F268FD">
        <w:rPr>
          <w:rFonts w:cstheme="minorHAnsi"/>
          <w:kern w:val="2"/>
          <w:szCs w:val="24"/>
        </w:rPr>
        <w:t xml:space="preserve">to Vendor </w:t>
      </w:r>
      <w:r w:rsidR="003B39B7" w:rsidRPr="00F268FD">
        <w:rPr>
          <w:rFonts w:cstheme="minorHAnsi"/>
          <w:kern w:val="2"/>
          <w:szCs w:val="24"/>
        </w:rPr>
        <w:t xml:space="preserve">discrepancy reports based on enrollment information </w:t>
      </w:r>
      <w:r w:rsidR="00596FFE" w:rsidRPr="00F268FD">
        <w:rPr>
          <w:rFonts w:cstheme="minorHAnsi"/>
          <w:kern w:val="2"/>
          <w:szCs w:val="24"/>
        </w:rPr>
        <w:t xml:space="preserve">within five Business Days of receipt of final </w:t>
      </w:r>
      <w:r w:rsidR="00D21384" w:rsidRPr="00F268FD">
        <w:rPr>
          <w:rFonts w:cstheme="minorHAnsi"/>
          <w:kern w:val="2"/>
          <w:szCs w:val="24"/>
        </w:rPr>
        <w:t xml:space="preserve">enrollment </w:t>
      </w:r>
      <w:r w:rsidR="00774EF4" w:rsidRPr="00F268FD">
        <w:rPr>
          <w:rFonts w:cstheme="minorHAnsi"/>
          <w:kern w:val="2"/>
          <w:szCs w:val="24"/>
        </w:rPr>
        <w:t xml:space="preserve">Data </w:t>
      </w:r>
      <w:r w:rsidR="00D21384" w:rsidRPr="00F268FD">
        <w:rPr>
          <w:rFonts w:cstheme="minorHAnsi"/>
          <w:kern w:val="2"/>
          <w:szCs w:val="24"/>
        </w:rPr>
        <w:t xml:space="preserve">for </w:t>
      </w:r>
      <w:r w:rsidR="00197107" w:rsidRPr="00F268FD">
        <w:rPr>
          <w:rFonts w:cstheme="minorHAnsi"/>
          <w:kern w:val="2"/>
          <w:szCs w:val="24"/>
        </w:rPr>
        <w:t>a Coverage M</w:t>
      </w:r>
      <w:r w:rsidR="00D21384" w:rsidRPr="00F268FD">
        <w:rPr>
          <w:rFonts w:cstheme="minorHAnsi"/>
          <w:kern w:val="2"/>
          <w:szCs w:val="24"/>
        </w:rPr>
        <w:t>onth</w:t>
      </w:r>
      <w:r w:rsidRPr="00F268FD">
        <w:rPr>
          <w:rFonts w:cstheme="minorHAnsi"/>
          <w:kern w:val="2"/>
          <w:szCs w:val="24"/>
        </w:rPr>
        <w:t xml:space="preserve">. </w:t>
      </w:r>
      <w:r w:rsidR="00596FFE" w:rsidRPr="00F268FD">
        <w:rPr>
          <w:rFonts w:cstheme="minorHAnsi"/>
          <w:kern w:val="2"/>
          <w:szCs w:val="24"/>
        </w:rPr>
        <w:t>D</w:t>
      </w:r>
      <w:r w:rsidRPr="00F268FD">
        <w:rPr>
          <w:rFonts w:cstheme="minorHAnsi"/>
          <w:kern w:val="2"/>
          <w:szCs w:val="24"/>
        </w:rPr>
        <w:t>iscrepancies</w:t>
      </w:r>
      <w:r w:rsidR="00596FFE" w:rsidRPr="00F268FD">
        <w:rPr>
          <w:rFonts w:cstheme="minorHAnsi"/>
          <w:kern w:val="2"/>
          <w:szCs w:val="24"/>
        </w:rPr>
        <w:t xml:space="preserve"> may include </w:t>
      </w:r>
      <w:r w:rsidRPr="00F268FD">
        <w:rPr>
          <w:rFonts w:cstheme="minorHAnsi"/>
          <w:kern w:val="2"/>
          <w:szCs w:val="24"/>
        </w:rPr>
        <w:t>duplicate records, address errors,</w:t>
      </w:r>
      <w:r w:rsidR="00596FFE" w:rsidRPr="00F268FD">
        <w:rPr>
          <w:rFonts w:cstheme="minorHAnsi"/>
          <w:kern w:val="2"/>
          <w:szCs w:val="24"/>
        </w:rPr>
        <w:t xml:space="preserve"> demographic errors, misspelled names,</w:t>
      </w:r>
      <w:r w:rsidRPr="00F268FD">
        <w:rPr>
          <w:rFonts w:cstheme="minorHAnsi"/>
          <w:kern w:val="2"/>
          <w:szCs w:val="24"/>
        </w:rPr>
        <w:t xml:space="preserve"> records rejected by Insurer’s system</w:t>
      </w:r>
      <w:r w:rsidR="00596FFE" w:rsidRPr="00F268FD">
        <w:rPr>
          <w:rFonts w:cstheme="minorHAnsi"/>
          <w:kern w:val="2"/>
          <w:szCs w:val="24"/>
        </w:rPr>
        <w:t>,</w:t>
      </w:r>
      <w:r w:rsidRPr="00F268FD">
        <w:rPr>
          <w:rFonts w:cstheme="minorHAnsi"/>
          <w:kern w:val="2"/>
          <w:szCs w:val="24"/>
        </w:rPr>
        <w:t xml:space="preserve"> and other errors that call the </w:t>
      </w:r>
      <w:r w:rsidR="00774EF4" w:rsidRPr="00F268FD">
        <w:rPr>
          <w:rFonts w:cstheme="minorHAnsi"/>
          <w:kern w:val="2"/>
          <w:szCs w:val="24"/>
        </w:rPr>
        <w:t xml:space="preserve">Data </w:t>
      </w:r>
      <w:r w:rsidRPr="00F268FD">
        <w:rPr>
          <w:rFonts w:cstheme="minorHAnsi"/>
          <w:kern w:val="2"/>
          <w:szCs w:val="24"/>
        </w:rPr>
        <w:t>into question.</w:t>
      </w:r>
    </w:p>
    <w:p w14:paraId="33E6F7D2" w14:textId="1C380247" w:rsidR="00D10575" w:rsidRPr="00F268FD" w:rsidRDefault="00596FFE" w:rsidP="004C39C3">
      <w:pPr>
        <w:tabs>
          <w:tab w:val="left" w:pos="270"/>
          <w:tab w:val="left" w:pos="360"/>
        </w:tabs>
        <w:spacing w:line="276" w:lineRule="auto"/>
        <w:rPr>
          <w:rFonts w:cstheme="minorHAnsi"/>
          <w:kern w:val="2"/>
          <w:szCs w:val="24"/>
        </w:rPr>
      </w:pPr>
      <w:r w:rsidRPr="00F268FD">
        <w:rPr>
          <w:rFonts w:cstheme="minorHAnsi"/>
          <w:kern w:val="2"/>
          <w:szCs w:val="24"/>
        </w:rPr>
        <w:t>Vendor shall analyze discrepancy reports to determine whether errors exist and conduct the research necessary</w:t>
      </w:r>
      <w:r w:rsidR="0081747D" w:rsidRPr="00F268FD">
        <w:rPr>
          <w:rFonts w:cstheme="minorHAnsi"/>
          <w:kern w:val="2"/>
          <w:szCs w:val="24"/>
        </w:rPr>
        <w:t>,</w:t>
      </w:r>
      <w:r w:rsidRPr="00F268FD">
        <w:rPr>
          <w:rFonts w:cstheme="minorHAnsi"/>
          <w:kern w:val="2"/>
          <w:szCs w:val="24"/>
        </w:rPr>
        <w:t xml:space="preserve"> </w:t>
      </w:r>
      <w:r w:rsidR="006D0451" w:rsidRPr="00F268FD">
        <w:rPr>
          <w:rFonts w:cstheme="minorHAnsi"/>
          <w:kern w:val="2"/>
          <w:szCs w:val="24"/>
        </w:rPr>
        <w:t xml:space="preserve">which includes </w:t>
      </w:r>
      <w:r w:rsidR="00EF3526" w:rsidRPr="00F268FD">
        <w:rPr>
          <w:rFonts w:cstheme="minorHAnsi"/>
          <w:kern w:val="2"/>
          <w:szCs w:val="24"/>
        </w:rPr>
        <w:t xml:space="preserve">contacting </w:t>
      </w:r>
      <w:r w:rsidR="0081747D" w:rsidRPr="00F268FD">
        <w:rPr>
          <w:rFonts w:cstheme="minorHAnsi"/>
          <w:kern w:val="2"/>
          <w:szCs w:val="24"/>
        </w:rPr>
        <w:t xml:space="preserve">Customers, </w:t>
      </w:r>
      <w:r w:rsidRPr="00F268FD">
        <w:rPr>
          <w:rFonts w:cstheme="minorHAnsi"/>
          <w:kern w:val="2"/>
          <w:szCs w:val="24"/>
        </w:rPr>
        <w:t>to correct errors in the CRM System. Vendor shall provide a</w:t>
      </w:r>
      <w:r w:rsidR="00881267" w:rsidRPr="00F268FD">
        <w:rPr>
          <w:rFonts w:cstheme="minorHAnsi"/>
          <w:kern w:val="2"/>
          <w:szCs w:val="24"/>
        </w:rPr>
        <w:t xml:space="preserve"> discrepancy</w:t>
      </w:r>
      <w:r w:rsidRPr="00F268FD">
        <w:rPr>
          <w:rFonts w:cstheme="minorHAnsi"/>
          <w:kern w:val="2"/>
          <w:szCs w:val="24"/>
        </w:rPr>
        <w:t xml:space="preserve"> response </w:t>
      </w:r>
      <w:r w:rsidR="00881267" w:rsidRPr="00F268FD">
        <w:rPr>
          <w:rFonts w:cstheme="minorHAnsi"/>
          <w:kern w:val="2"/>
          <w:szCs w:val="24"/>
        </w:rPr>
        <w:t xml:space="preserve">report as required in Appendix A </w:t>
      </w:r>
      <w:r w:rsidRPr="00F268FD">
        <w:rPr>
          <w:rFonts w:cstheme="minorHAnsi"/>
          <w:kern w:val="2"/>
          <w:szCs w:val="24"/>
        </w:rPr>
        <w:t>to Insurers detailing corrections made</w:t>
      </w:r>
      <w:r w:rsidR="00F90226" w:rsidRPr="00F268FD">
        <w:rPr>
          <w:rFonts w:cstheme="minorHAnsi"/>
          <w:kern w:val="2"/>
          <w:szCs w:val="24"/>
        </w:rPr>
        <w:t xml:space="preserve"> or corrections that must be made in the Insurer’s system</w:t>
      </w:r>
      <w:r w:rsidRPr="00F268FD">
        <w:rPr>
          <w:rFonts w:cstheme="minorHAnsi"/>
          <w:kern w:val="2"/>
          <w:szCs w:val="24"/>
        </w:rPr>
        <w:t xml:space="preserve"> three</w:t>
      </w:r>
      <w:r w:rsidR="00691D35" w:rsidRPr="00F268FD">
        <w:rPr>
          <w:rFonts w:cstheme="minorHAnsi"/>
          <w:kern w:val="2"/>
          <w:szCs w:val="24"/>
        </w:rPr>
        <w:t xml:space="preserve"> </w:t>
      </w:r>
      <w:r w:rsidRPr="00F268FD">
        <w:rPr>
          <w:rFonts w:cstheme="minorHAnsi"/>
          <w:kern w:val="2"/>
          <w:szCs w:val="24"/>
        </w:rPr>
        <w:t xml:space="preserve">Business Days before the next </w:t>
      </w:r>
      <w:r w:rsidR="00691D35" w:rsidRPr="00F268FD">
        <w:rPr>
          <w:rFonts w:cstheme="minorHAnsi"/>
          <w:kern w:val="2"/>
          <w:szCs w:val="24"/>
        </w:rPr>
        <w:t xml:space="preserve">month’s enrollment </w:t>
      </w:r>
      <w:r w:rsidR="000B5754" w:rsidRPr="00F268FD">
        <w:rPr>
          <w:rFonts w:cstheme="minorHAnsi"/>
          <w:kern w:val="2"/>
          <w:szCs w:val="24"/>
        </w:rPr>
        <w:t xml:space="preserve">Data </w:t>
      </w:r>
      <w:r w:rsidRPr="00F268FD">
        <w:rPr>
          <w:rFonts w:cstheme="minorHAnsi"/>
          <w:kern w:val="2"/>
          <w:szCs w:val="24"/>
        </w:rPr>
        <w:t>is generated.</w:t>
      </w:r>
    </w:p>
    <w:p w14:paraId="296DC1A9" w14:textId="7A71723D" w:rsidR="00596FFE" w:rsidRPr="00F268FD" w:rsidRDefault="00596FFE" w:rsidP="004C39C3">
      <w:pPr>
        <w:tabs>
          <w:tab w:val="left" w:pos="270"/>
          <w:tab w:val="left" w:pos="360"/>
        </w:tabs>
        <w:spacing w:line="276" w:lineRule="auto"/>
        <w:rPr>
          <w:kern w:val="2"/>
          <w:szCs w:val="24"/>
        </w:rPr>
      </w:pPr>
      <w:r w:rsidRPr="00F268FD">
        <w:rPr>
          <w:kern w:val="2"/>
          <w:szCs w:val="24"/>
        </w:rPr>
        <w:t xml:space="preserve">Vendor shall monitor </w:t>
      </w:r>
      <w:r w:rsidR="007E0078" w:rsidRPr="00F268FD">
        <w:rPr>
          <w:kern w:val="2"/>
          <w:szCs w:val="24"/>
        </w:rPr>
        <w:t xml:space="preserve">and maintain </w:t>
      </w:r>
      <w:r w:rsidRPr="00F268FD">
        <w:rPr>
          <w:kern w:val="2"/>
          <w:szCs w:val="24"/>
        </w:rPr>
        <w:t xml:space="preserve">discrepancy reports to determine whether the same errors continue </w:t>
      </w:r>
      <w:r w:rsidR="005D7948" w:rsidRPr="00F268FD">
        <w:rPr>
          <w:kern w:val="2"/>
          <w:szCs w:val="24"/>
        </w:rPr>
        <w:t xml:space="preserve">to </w:t>
      </w:r>
      <w:r w:rsidRPr="00F268FD">
        <w:rPr>
          <w:kern w:val="2"/>
          <w:szCs w:val="24"/>
        </w:rPr>
        <w:t>occur. In such cases, Vendor shall coordinate with FHKC and the Insurer to determine the cause and correct the error.</w:t>
      </w:r>
    </w:p>
    <w:p w14:paraId="6570DA2C" w14:textId="08368530" w:rsidR="00410017" w:rsidRPr="00F268FD" w:rsidRDefault="00495BA9" w:rsidP="004C39C3">
      <w:pPr>
        <w:tabs>
          <w:tab w:val="left" w:pos="270"/>
          <w:tab w:val="left" w:pos="360"/>
        </w:tabs>
        <w:spacing w:line="276" w:lineRule="auto"/>
        <w:rPr>
          <w:kern w:val="2"/>
          <w:szCs w:val="24"/>
        </w:rPr>
      </w:pPr>
      <w:r w:rsidRPr="00F268FD">
        <w:rPr>
          <w:kern w:val="2"/>
          <w:szCs w:val="24"/>
        </w:rPr>
        <w:t xml:space="preserve">As set forth in this Section, Vendor shall </w:t>
      </w:r>
      <w:r w:rsidR="00134CC9" w:rsidRPr="00F268FD">
        <w:rPr>
          <w:kern w:val="2"/>
          <w:szCs w:val="24"/>
        </w:rPr>
        <w:t xml:space="preserve">analyze and respond to discrepancy reports provided by </w:t>
      </w:r>
      <w:r w:rsidR="005A2BD1" w:rsidRPr="00F268FD">
        <w:rPr>
          <w:kern w:val="2"/>
          <w:szCs w:val="24"/>
        </w:rPr>
        <w:t>any other</w:t>
      </w:r>
      <w:r w:rsidR="00AD6216" w:rsidRPr="00F268FD">
        <w:rPr>
          <w:kern w:val="2"/>
          <w:szCs w:val="24"/>
        </w:rPr>
        <w:t xml:space="preserve"> organization (e.g., AHCA, DOH) as required by FHKC.</w:t>
      </w:r>
    </w:p>
    <w:p w14:paraId="27A9D43A" w14:textId="77777777" w:rsidR="00C55155" w:rsidRPr="00F268FD" w:rsidRDefault="00383BFF" w:rsidP="001A5EF7">
      <w:pPr>
        <w:pStyle w:val="Heading3"/>
      </w:pPr>
      <w:r w:rsidRPr="00F268FD">
        <w:t>Quality Control</w:t>
      </w:r>
    </w:p>
    <w:p w14:paraId="61DB771F" w14:textId="6D9253CB" w:rsidR="00E0177C" w:rsidRPr="00F268FD" w:rsidRDefault="00E0177C" w:rsidP="00E0177C">
      <w:r w:rsidRPr="00F268FD">
        <w:t>Vendor shall assure quality performance in all aspects of conducting Services</w:t>
      </w:r>
      <w:r w:rsidR="00CB189F" w:rsidRPr="00F268FD">
        <w:t xml:space="preserve"> for the Program</w:t>
      </w:r>
      <w:r w:rsidRPr="00F268FD">
        <w:t>.</w:t>
      </w:r>
    </w:p>
    <w:p w14:paraId="2B833384" w14:textId="58692834" w:rsidR="009876F1" w:rsidRPr="00F268FD" w:rsidRDefault="00D11EAD" w:rsidP="006366BE">
      <w:pPr>
        <w:pStyle w:val="Heading4"/>
      </w:pPr>
      <w:r w:rsidRPr="00F268FD">
        <w:lastRenderedPageBreak/>
        <w:t>Staff Performance</w:t>
      </w:r>
    </w:p>
    <w:p w14:paraId="14D070A7" w14:textId="351835E9" w:rsidR="00C55155" w:rsidRPr="00F268FD" w:rsidRDefault="007F1306" w:rsidP="00C55155">
      <w:pPr>
        <w:tabs>
          <w:tab w:val="left" w:pos="270"/>
        </w:tabs>
        <w:spacing w:line="276" w:lineRule="auto"/>
        <w:rPr>
          <w:rFonts w:cstheme="minorHAnsi"/>
          <w:szCs w:val="24"/>
        </w:rPr>
      </w:pPr>
      <w:r w:rsidRPr="00F268FD">
        <w:rPr>
          <w:rFonts w:cstheme="minorHAnsi"/>
          <w:szCs w:val="24"/>
        </w:rPr>
        <w:t>Vendor shall conduct quality assurance operational reviews</w:t>
      </w:r>
      <w:r w:rsidR="00383BFF" w:rsidRPr="00F268FD">
        <w:rPr>
          <w:rFonts w:cstheme="minorHAnsi"/>
          <w:szCs w:val="24"/>
        </w:rPr>
        <w:t xml:space="preserve"> to evaluate the quality of all </w:t>
      </w:r>
      <w:r w:rsidR="009B5F96" w:rsidRPr="00F268FD">
        <w:rPr>
          <w:rFonts w:cstheme="minorHAnsi"/>
          <w:szCs w:val="24"/>
        </w:rPr>
        <w:t>CEC</w:t>
      </w:r>
      <w:r w:rsidR="00383BFF" w:rsidRPr="00F268FD">
        <w:rPr>
          <w:rFonts w:cstheme="minorHAnsi"/>
          <w:szCs w:val="24"/>
        </w:rPr>
        <w:t xml:space="preserve"> Services </w:t>
      </w:r>
      <w:r w:rsidR="006B5283" w:rsidRPr="00F268FD">
        <w:rPr>
          <w:rFonts w:cstheme="minorHAnsi"/>
          <w:szCs w:val="24"/>
        </w:rPr>
        <w:t>documented in the tra</w:t>
      </w:r>
      <w:r w:rsidR="00641E90" w:rsidRPr="00F268FD">
        <w:rPr>
          <w:rFonts w:cstheme="minorHAnsi"/>
          <w:szCs w:val="24"/>
        </w:rPr>
        <w:t>i</w:t>
      </w:r>
      <w:r w:rsidR="006B5283" w:rsidRPr="00F268FD">
        <w:rPr>
          <w:rFonts w:cstheme="minorHAnsi"/>
          <w:szCs w:val="24"/>
        </w:rPr>
        <w:t>ning plan require</w:t>
      </w:r>
      <w:r w:rsidR="00D919D4" w:rsidRPr="00F268FD">
        <w:rPr>
          <w:rFonts w:cstheme="minorHAnsi"/>
          <w:szCs w:val="24"/>
        </w:rPr>
        <w:t>d in</w:t>
      </w:r>
      <w:r w:rsidR="0035544F" w:rsidRPr="00F268FD">
        <w:rPr>
          <w:rFonts w:cstheme="minorHAnsi"/>
          <w:szCs w:val="24"/>
        </w:rPr>
        <w:t xml:space="preserve"> </w:t>
      </w:r>
      <w:r w:rsidR="00380718" w:rsidRPr="00F268FD">
        <w:rPr>
          <w:rFonts w:cstheme="minorHAnsi"/>
          <w:szCs w:val="24"/>
        </w:rPr>
        <w:t>Appendix A</w:t>
      </w:r>
      <w:r w:rsidR="00AF6524" w:rsidRPr="00F268FD">
        <w:rPr>
          <w:rFonts w:cstheme="minorHAnsi"/>
          <w:szCs w:val="24"/>
        </w:rPr>
        <w:t xml:space="preserve"> </w:t>
      </w:r>
      <w:r w:rsidR="00383BFF" w:rsidRPr="00F268FD">
        <w:rPr>
          <w:rFonts w:cstheme="minorHAnsi"/>
          <w:szCs w:val="24"/>
        </w:rPr>
        <w:t>in the timeframe</w:t>
      </w:r>
      <w:r w:rsidR="00AF6524" w:rsidRPr="00F268FD">
        <w:rPr>
          <w:rFonts w:cstheme="minorHAnsi"/>
          <w:szCs w:val="24"/>
        </w:rPr>
        <w:t xml:space="preserve"> </w:t>
      </w:r>
      <w:r w:rsidR="00383BFF" w:rsidRPr="00F268FD">
        <w:rPr>
          <w:rFonts w:cstheme="minorHAnsi"/>
          <w:szCs w:val="24"/>
        </w:rPr>
        <w:t>specified by FHKC.</w:t>
      </w:r>
      <w:r w:rsidR="00B66ECE" w:rsidRPr="00F268FD">
        <w:rPr>
          <w:rFonts w:cstheme="minorHAnsi"/>
          <w:szCs w:val="24"/>
        </w:rPr>
        <w:t xml:space="preserve"> </w:t>
      </w:r>
      <w:r w:rsidR="006A799E" w:rsidRPr="00F268FD">
        <w:rPr>
          <w:rFonts w:cstheme="minorHAnsi"/>
          <w:szCs w:val="24"/>
        </w:rPr>
        <w:t>Q</w:t>
      </w:r>
      <w:r w:rsidR="00383BFF" w:rsidRPr="00F268FD">
        <w:rPr>
          <w:rFonts w:cstheme="minorHAnsi"/>
          <w:szCs w:val="24"/>
        </w:rPr>
        <w:t xml:space="preserve">uality </w:t>
      </w:r>
      <w:r w:rsidR="00D1422F" w:rsidRPr="00F268FD">
        <w:rPr>
          <w:rFonts w:cstheme="minorHAnsi"/>
          <w:szCs w:val="24"/>
        </w:rPr>
        <w:t>assurance operational reviews</w:t>
      </w:r>
      <w:r w:rsidR="00383BFF" w:rsidRPr="00F268FD">
        <w:rPr>
          <w:rFonts w:cstheme="minorHAnsi"/>
          <w:szCs w:val="24"/>
        </w:rPr>
        <w:t xml:space="preserve"> shall be designed to continually assess the </w:t>
      </w:r>
      <w:r w:rsidR="00F83195" w:rsidRPr="00F268FD">
        <w:rPr>
          <w:rFonts w:cstheme="minorHAnsi"/>
          <w:szCs w:val="24"/>
        </w:rPr>
        <w:t>staff</w:t>
      </w:r>
      <w:r w:rsidR="00383BFF" w:rsidRPr="00F268FD">
        <w:rPr>
          <w:rFonts w:cstheme="minorHAnsi"/>
          <w:szCs w:val="24"/>
        </w:rPr>
        <w:t xml:space="preserve"> used </w:t>
      </w:r>
      <w:r w:rsidR="006A799E" w:rsidRPr="00F268FD">
        <w:rPr>
          <w:rFonts w:cstheme="minorHAnsi"/>
          <w:szCs w:val="24"/>
        </w:rPr>
        <w:t xml:space="preserve">to provide </w:t>
      </w:r>
      <w:r w:rsidR="009B5F96" w:rsidRPr="00F268FD">
        <w:rPr>
          <w:rFonts w:cstheme="minorHAnsi"/>
          <w:szCs w:val="24"/>
        </w:rPr>
        <w:t>CEC</w:t>
      </w:r>
      <w:r w:rsidR="00383BFF" w:rsidRPr="00F268FD">
        <w:rPr>
          <w:rFonts w:cstheme="minorHAnsi"/>
          <w:szCs w:val="24"/>
        </w:rPr>
        <w:t xml:space="preserve"> Services</w:t>
      </w:r>
      <w:r w:rsidR="006A799E" w:rsidRPr="00F268FD">
        <w:rPr>
          <w:rFonts w:cstheme="minorHAnsi"/>
          <w:szCs w:val="24"/>
        </w:rPr>
        <w:t>,</w:t>
      </w:r>
      <w:r w:rsidR="00383BFF" w:rsidRPr="00F268FD">
        <w:rPr>
          <w:rFonts w:cstheme="minorHAnsi"/>
          <w:szCs w:val="24"/>
        </w:rPr>
        <w:t xml:space="preserve"> identify </w:t>
      </w:r>
      <w:r w:rsidR="00CF376D" w:rsidRPr="00F268FD">
        <w:rPr>
          <w:rFonts w:cstheme="minorHAnsi"/>
          <w:szCs w:val="24"/>
        </w:rPr>
        <w:t>improvement opportunities</w:t>
      </w:r>
      <w:r w:rsidR="006A799E" w:rsidRPr="00F268FD">
        <w:rPr>
          <w:rFonts w:cstheme="minorHAnsi"/>
          <w:szCs w:val="24"/>
        </w:rPr>
        <w:t>,</w:t>
      </w:r>
      <w:r w:rsidR="00CF376D" w:rsidRPr="00F268FD">
        <w:rPr>
          <w:rFonts w:cstheme="minorHAnsi"/>
          <w:szCs w:val="24"/>
        </w:rPr>
        <w:t xml:space="preserve"> </w:t>
      </w:r>
      <w:r w:rsidR="00383BFF" w:rsidRPr="00F268FD">
        <w:rPr>
          <w:rFonts w:cstheme="minorHAnsi"/>
          <w:szCs w:val="24"/>
        </w:rPr>
        <w:t xml:space="preserve">and implement </w:t>
      </w:r>
      <w:r w:rsidR="00F83195" w:rsidRPr="00F268FD">
        <w:rPr>
          <w:rFonts w:cstheme="minorHAnsi"/>
          <w:szCs w:val="24"/>
        </w:rPr>
        <w:t>ongoing</w:t>
      </w:r>
      <w:r w:rsidR="00383BFF" w:rsidRPr="00F268FD">
        <w:rPr>
          <w:rFonts w:cstheme="minorHAnsi"/>
          <w:szCs w:val="24"/>
        </w:rPr>
        <w:t xml:space="preserve"> training.</w:t>
      </w:r>
    </w:p>
    <w:p w14:paraId="6317087D" w14:textId="77777777" w:rsidR="005900DE" w:rsidRPr="00F268FD" w:rsidRDefault="005900DE" w:rsidP="006366BE">
      <w:pPr>
        <w:pStyle w:val="Heading4"/>
      </w:pPr>
      <w:r w:rsidRPr="00F268FD">
        <w:t>Training</w:t>
      </w:r>
    </w:p>
    <w:p w14:paraId="506E9378" w14:textId="2C8933A4" w:rsidR="00097B55" w:rsidRPr="00F268FD" w:rsidRDefault="00097B55" w:rsidP="00097B55">
      <w:pPr>
        <w:tabs>
          <w:tab w:val="left" w:pos="270"/>
          <w:tab w:val="left" w:pos="360"/>
        </w:tabs>
        <w:spacing w:line="276" w:lineRule="auto"/>
        <w:rPr>
          <w:rFonts w:cstheme="minorHAnsi"/>
          <w:kern w:val="2"/>
          <w:szCs w:val="24"/>
        </w:rPr>
      </w:pPr>
      <w:r w:rsidRPr="00F268FD">
        <w:rPr>
          <w:rFonts w:cstheme="minorHAnsi"/>
          <w:szCs w:val="24"/>
        </w:rPr>
        <w:t>Vendor shall train staff who perform the Services under this Contract and such staff shall demonstrate</w:t>
      </w:r>
      <w:r w:rsidRPr="00F268FD">
        <w:rPr>
          <w:rFonts w:cstheme="minorHAnsi"/>
          <w:kern w:val="2"/>
          <w:szCs w:val="24"/>
        </w:rPr>
        <w:t xml:space="preserve"> sufficient knowledge about </w:t>
      </w:r>
      <w:r w:rsidR="00B87C39" w:rsidRPr="00F268FD">
        <w:rPr>
          <w:rFonts w:cstheme="minorHAnsi"/>
          <w:kern w:val="2"/>
          <w:szCs w:val="24"/>
        </w:rPr>
        <w:t xml:space="preserve">and the ability to perform </w:t>
      </w:r>
      <w:r w:rsidRPr="00F268FD">
        <w:rPr>
          <w:rFonts w:cstheme="minorHAnsi"/>
          <w:kern w:val="2"/>
          <w:szCs w:val="24"/>
        </w:rPr>
        <w:t>the Services</w:t>
      </w:r>
      <w:r w:rsidR="0008666B" w:rsidRPr="00F268FD">
        <w:rPr>
          <w:rFonts w:cstheme="minorHAnsi"/>
          <w:kern w:val="2"/>
          <w:szCs w:val="24"/>
        </w:rPr>
        <w:t xml:space="preserve"> </w:t>
      </w:r>
      <w:r w:rsidR="00873822" w:rsidRPr="00F268FD">
        <w:rPr>
          <w:rFonts w:cstheme="minorHAnsi"/>
          <w:kern w:val="2"/>
          <w:szCs w:val="24"/>
        </w:rPr>
        <w:t>relevant</w:t>
      </w:r>
      <w:r w:rsidRPr="00F268FD" w:rsidDel="00166CD9">
        <w:rPr>
          <w:rFonts w:cstheme="minorHAnsi"/>
          <w:kern w:val="2"/>
          <w:szCs w:val="24"/>
        </w:rPr>
        <w:t xml:space="preserve"> </w:t>
      </w:r>
      <w:r w:rsidR="008F0207" w:rsidRPr="00F268FD">
        <w:rPr>
          <w:rFonts w:cstheme="minorHAnsi"/>
          <w:kern w:val="2"/>
          <w:szCs w:val="24"/>
        </w:rPr>
        <w:t>to</w:t>
      </w:r>
      <w:r w:rsidR="0008666B" w:rsidRPr="00F268FD">
        <w:rPr>
          <w:rFonts w:cstheme="minorHAnsi"/>
          <w:kern w:val="2"/>
          <w:szCs w:val="24"/>
        </w:rPr>
        <w:t xml:space="preserve"> the position</w:t>
      </w:r>
      <w:r w:rsidRPr="00F268FD">
        <w:rPr>
          <w:rFonts w:cstheme="minorHAnsi"/>
          <w:kern w:val="2"/>
          <w:szCs w:val="24"/>
        </w:rPr>
        <w:t>.</w:t>
      </w:r>
      <w:r w:rsidRPr="00F268FD">
        <w:rPr>
          <w:rFonts w:cstheme="minorHAnsi"/>
          <w:szCs w:val="24"/>
        </w:rPr>
        <w:t xml:space="preserve"> </w:t>
      </w:r>
      <w:r w:rsidRPr="00F268FD">
        <w:rPr>
          <w:rFonts w:cstheme="minorHAnsi"/>
          <w:kern w:val="2"/>
          <w:szCs w:val="24"/>
        </w:rPr>
        <w:t xml:space="preserve">Vendor shall establish a training schedule for all staff. </w:t>
      </w:r>
    </w:p>
    <w:p w14:paraId="3D1C48A6" w14:textId="21A58FA7" w:rsidR="00097B55" w:rsidRPr="00F268FD" w:rsidRDefault="00097B55" w:rsidP="00097B55">
      <w:pPr>
        <w:tabs>
          <w:tab w:val="left" w:pos="270"/>
          <w:tab w:val="left" w:pos="360"/>
        </w:tabs>
        <w:spacing w:line="276" w:lineRule="auto"/>
        <w:rPr>
          <w:rFonts w:eastAsia="Calibri" w:cs="Calibri"/>
          <w:szCs w:val="24"/>
        </w:rPr>
      </w:pPr>
      <w:r w:rsidRPr="00F268FD">
        <w:rPr>
          <w:rFonts w:cstheme="minorHAnsi"/>
          <w:kern w:val="2"/>
          <w:szCs w:val="24"/>
        </w:rPr>
        <w:t xml:space="preserve">The schedule to train CSRs shall include new hire training, </w:t>
      </w:r>
      <w:r w:rsidR="00C058C4" w:rsidRPr="00F268FD">
        <w:rPr>
          <w:rFonts w:cstheme="minorHAnsi"/>
          <w:kern w:val="2"/>
          <w:szCs w:val="24"/>
        </w:rPr>
        <w:t>90</w:t>
      </w:r>
      <w:r w:rsidRPr="00F268FD">
        <w:rPr>
          <w:rFonts w:cstheme="minorHAnsi"/>
          <w:kern w:val="2"/>
          <w:szCs w:val="24"/>
        </w:rPr>
        <w:t xml:space="preserve">-day follow-up training, refresher training, soft skills training, and specialized training (e.g., privacy and security, changes in policy). </w:t>
      </w:r>
      <w:r w:rsidRPr="00F268FD">
        <w:rPr>
          <w:rFonts w:eastAsia="Calibri" w:cs="Calibri"/>
          <w:szCs w:val="24"/>
        </w:rPr>
        <w:t xml:space="preserve">In-bound call training shall focus on “in-call” instead of “pre-call” to leverage the capabilities of the CRM System and integrated knowledge base to guide CSRs during the call and give them access to the exact information needed. Vendor shall use this knowledge-centered support approach to target hiring efforts to individuals with strong interpersonal skills with less focus on memorization of information. </w:t>
      </w:r>
    </w:p>
    <w:p w14:paraId="0285D3B2" w14:textId="268EDC24" w:rsidR="005900DE" w:rsidRPr="00F268FD" w:rsidRDefault="00097B55" w:rsidP="00097B55">
      <w:pPr>
        <w:tabs>
          <w:tab w:val="left" w:pos="270"/>
        </w:tabs>
        <w:spacing w:line="276" w:lineRule="auto"/>
        <w:rPr>
          <w:rFonts w:cstheme="minorHAnsi"/>
          <w:szCs w:val="24"/>
        </w:rPr>
      </w:pPr>
      <w:r w:rsidRPr="00F268FD">
        <w:rPr>
          <w:rFonts w:cstheme="minorHAnsi"/>
          <w:kern w:val="2"/>
          <w:szCs w:val="24"/>
        </w:rPr>
        <w:t>FHKC shall approve all training materials and may attend training sessions upon reasonable advance notification to Vendor. Vendor shall provide FHKC its t</w:t>
      </w:r>
      <w:r w:rsidRPr="00F268FD">
        <w:rPr>
          <w:rFonts w:cstheme="minorHAnsi"/>
          <w:szCs w:val="24"/>
        </w:rPr>
        <w:t xml:space="preserve">raining plan as </w:t>
      </w:r>
      <w:r w:rsidR="0008666B" w:rsidRPr="00F268FD">
        <w:rPr>
          <w:rFonts w:cstheme="minorHAnsi"/>
          <w:szCs w:val="24"/>
        </w:rPr>
        <w:t xml:space="preserve">required </w:t>
      </w:r>
      <w:r w:rsidRPr="00F268FD">
        <w:rPr>
          <w:rFonts w:cstheme="minorHAnsi"/>
          <w:szCs w:val="24"/>
        </w:rPr>
        <w:t>in Appendix A.</w:t>
      </w:r>
    </w:p>
    <w:p w14:paraId="745DCD80" w14:textId="294A5156" w:rsidR="00CF34B6" w:rsidRPr="00F268FD" w:rsidRDefault="00CF34B6" w:rsidP="006366BE">
      <w:pPr>
        <w:pStyle w:val="Heading4"/>
      </w:pPr>
      <w:r w:rsidRPr="00F268FD">
        <w:t xml:space="preserve">Business Processes </w:t>
      </w:r>
    </w:p>
    <w:p w14:paraId="4DA1ADC5" w14:textId="133B89E3" w:rsidR="00CF34B6" w:rsidRPr="00F268FD" w:rsidRDefault="00CF34B6" w:rsidP="00CF34B6">
      <w:pPr>
        <w:tabs>
          <w:tab w:val="left" w:pos="270"/>
          <w:tab w:val="left" w:pos="360"/>
        </w:tabs>
        <w:spacing w:line="276" w:lineRule="auto"/>
        <w:rPr>
          <w:rFonts w:cstheme="minorHAnsi"/>
          <w:kern w:val="2"/>
          <w:szCs w:val="24"/>
        </w:rPr>
      </w:pPr>
      <w:r w:rsidRPr="00F268FD">
        <w:rPr>
          <w:rFonts w:cstheme="minorHAnsi"/>
          <w:kern w:val="2"/>
          <w:szCs w:val="24"/>
        </w:rPr>
        <w:t xml:space="preserve">Vendor shall document CEC standard processes and provide them to FHKC annually. This documentation shall be consolidated into the CEC Business Processes Workbook as required in Appendix A using the format and template agreed to by both Parties. </w:t>
      </w:r>
      <w:r w:rsidR="00695099" w:rsidRPr="00F268FD">
        <w:rPr>
          <w:rFonts w:cstheme="minorHAnsi"/>
          <w:kern w:val="2"/>
          <w:szCs w:val="24"/>
        </w:rPr>
        <w:t>Change</w:t>
      </w:r>
      <w:r w:rsidR="00C732B1" w:rsidRPr="00F268FD">
        <w:rPr>
          <w:rFonts w:cstheme="minorHAnsi"/>
          <w:kern w:val="2"/>
          <w:szCs w:val="24"/>
        </w:rPr>
        <w:t>s</w:t>
      </w:r>
      <w:r w:rsidR="00695099" w:rsidRPr="00F268FD">
        <w:rPr>
          <w:rFonts w:cstheme="minorHAnsi"/>
          <w:kern w:val="2"/>
          <w:szCs w:val="24"/>
        </w:rPr>
        <w:t xml:space="preserve"> </w:t>
      </w:r>
      <w:r w:rsidR="00C732B1" w:rsidRPr="00F268FD">
        <w:rPr>
          <w:rFonts w:cstheme="minorHAnsi"/>
          <w:kern w:val="2"/>
          <w:szCs w:val="24"/>
        </w:rPr>
        <w:t xml:space="preserve">to </w:t>
      </w:r>
      <w:r w:rsidR="00D737DC" w:rsidRPr="00F268FD">
        <w:rPr>
          <w:rFonts w:cstheme="minorHAnsi"/>
          <w:kern w:val="2"/>
          <w:szCs w:val="24"/>
        </w:rPr>
        <w:t xml:space="preserve">laws, rules, or </w:t>
      </w:r>
      <w:r w:rsidR="00BA0FC5" w:rsidRPr="00F268FD">
        <w:rPr>
          <w:rFonts w:cstheme="minorHAnsi"/>
          <w:kern w:val="2"/>
          <w:szCs w:val="24"/>
        </w:rPr>
        <w:t>regulations</w:t>
      </w:r>
      <w:r w:rsidR="00C732B1" w:rsidRPr="00F268FD">
        <w:rPr>
          <w:rFonts w:cstheme="minorHAnsi"/>
          <w:kern w:val="2"/>
          <w:szCs w:val="24"/>
        </w:rPr>
        <w:t xml:space="preserve"> </w:t>
      </w:r>
      <w:r w:rsidR="00D737DC" w:rsidRPr="00F268FD">
        <w:rPr>
          <w:rFonts w:cstheme="minorHAnsi"/>
          <w:kern w:val="2"/>
          <w:szCs w:val="24"/>
        </w:rPr>
        <w:t xml:space="preserve">or </w:t>
      </w:r>
      <w:r w:rsidRPr="00F268FD">
        <w:rPr>
          <w:rFonts w:cstheme="minorHAnsi"/>
          <w:kern w:val="2"/>
          <w:szCs w:val="24"/>
        </w:rPr>
        <w:t xml:space="preserve">other circumstances may require, and Vendor or FHKC may propose, revisions to these business processes. FHKC </w:t>
      </w:r>
      <w:r w:rsidR="0077781D" w:rsidRPr="00F268FD">
        <w:rPr>
          <w:rFonts w:cstheme="minorHAnsi"/>
          <w:kern w:val="2"/>
          <w:szCs w:val="24"/>
        </w:rPr>
        <w:t xml:space="preserve">must </w:t>
      </w:r>
      <w:r w:rsidRPr="00F268FD">
        <w:rPr>
          <w:rFonts w:cstheme="minorHAnsi"/>
          <w:kern w:val="2"/>
          <w:szCs w:val="24"/>
        </w:rPr>
        <w:t>approve all changes to documentation before changes to business processes are effective.</w:t>
      </w:r>
    </w:p>
    <w:p w14:paraId="36105A33" w14:textId="1B9E9CB3" w:rsidR="005D7A95" w:rsidRPr="00F268FD" w:rsidRDefault="002A07F8" w:rsidP="00757225">
      <w:pPr>
        <w:rPr>
          <w:rFonts w:cstheme="minorHAnsi"/>
          <w:kern w:val="2"/>
          <w:szCs w:val="24"/>
        </w:rPr>
      </w:pPr>
      <w:r w:rsidRPr="00F268FD">
        <w:rPr>
          <w:rFonts w:cstheme="minorHAnsi"/>
          <w:kern w:val="2"/>
          <w:szCs w:val="24"/>
        </w:rPr>
        <w:t>T</w:t>
      </w:r>
      <w:r w:rsidR="004109CC" w:rsidRPr="00F268FD">
        <w:rPr>
          <w:rFonts w:cstheme="minorHAnsi"/>
          <w:kern w:val="2"/>
          <w:szCs w:val="24"/>
        </w:rPr>
        <w:t xml:space="preserve">o review and evaluate business processes for continuous improvement, </w:t>
      </w:r>
      <w:r w:rsidR="00CF34B6" w:rsidRPr="00F268FD">
        <w:rPr>
          <w:rFonts w:cstheme="minorHAnsi"/>
          <w:kern w:val="2"/>
          <w:szCs w:val="24"/>
        </w:rPr>
        <w:t xml:space="preserve">Vendor shall </w:t>
      </w:r>
      <w:r w:rsidR="009959B8" w:rsidRPr="00F268FD">
        <w:rPr>
          <w:rFonts w:cstheme="minorHAnsi"/>
          <w:kern w:val="2"/>
          <w:szCs w:val="24"/>
        </w:rPr>
        <w:t xml:space="preserve">establish a rigorous Quality Assurance (QA) program </w:t>
      </w:r>
      <w:r w:rsidR="00CF34B6" w:rsidRPr="00F268FD">
        <w:rPr>
          <w:rFonts w:cstheme="minorHAnsi"/>
          <w:kern w:val="2"/>
          <w:szCs w:val="24"/>
        </w:rPr>
        <w:t>us</w:t>
      </w:r>
      <w:r w:rsidR="008D400C" w:rsidRPr="00F268FD">
        <w:rPr>
          <w:rFonts w:cstheme="minorHAnsi"/>
          <w:kern w:val="2"/>
          <w:szCs w:val="24"/>
        </w:rPr>
        <w:t>ing</w:t>
      </w:r>
      <w:r w:rsidR="00CF34B6" w:rsidRPr="00F268FD">
        <w:rPr>
          <w:rFonts w:cstheme="minorHAnsi"/>
          <w:kern w:val="2"/>
          <w:szCs w:val="24"/>
        </w:rPr>
        <w:t xml:space="preserve"> an experienced </w:t>
      </w:r>
      <w:r w:rsidR="009959B8" w:rsidRPr="00F268FD">
        <w:rPr>
          <w:rFonts w:cstheme="minorHAnsi"/>
          <w:kern w:val="2"/>
          <w:szCs w:val="24"/>
        </w:rPr>
        <w:t xml:space="preserve">QA </w:t>
      </w:r>
      <w:r w:rsidR="00CF34B6" w:rsidRPr="00F268FD">
        <w:rPr>
          <w:rFonts w:cstheme="minorHAnsi"/>
          <w:kern w:val="2"/>
          <w:szCs w:val="24"/>
        </w:rPr>
        <w:t>director</w:t>
      </w:r>
      <w:r w:rsidR="001F3901" w:rsidRPr="00F268FD">
        <w:rPr>
          <w:rFonts w:cstheme="minorHAnsi"/>
          <w:kern w:val="2"/>
          <w:szCs w:val="24"/>
        </w:rPr>
        <w:t xml:space="preserve">, who is independent </w:t>
      </w:r>
      <w:r w:rsidR="00CF34B6" w:rsidRPr="00F268FD">
        <w:rPr>
          <w:rFonts w:cstheme="minorHAnsi"/>
          <w:kern w:val="2"/>
          <w:szCs w:val="24"/>
        </w:rPr>
        <w:t xml:space="preserve">of the day-to-day CEC staff and management team. The QA director shall review the efficacy of all processes related to Customer support and provide an annual </w:t>
      </w:r>
      <w:r w:rsidR="00515960" w:rsidRPr="00F268FD">
        <w:rPr>
          <w:rFonts w:cstheme="minorHAnsi"/>
          <w:kern w:val="2"/>
          <w:szCs w:val="24"/>
        </w:rPr>
        <w:t xml:space="preserve">business processes quality </w:t>
      </w:r>
      <w:r w:rsidR="00CF34B6" w:rsidRPr="00F268FD">
        <w:rPr>
          <w:rFonts w:cstheme="minorHAnsi"/>
          <w:kern w:val="2"/>
          <w:szCs w:val="24"/>
        </w:rPr>
        <w:t xml:space="preserve">report regarding the outcome of such reviews in a format agreed to by both </w:t>
      </w:r>
      <w:r w:rsidR="00CF34B6" w:rsidRPr="00F268FD">
        <w:rPr>
          <w:rFonts w:cstheme="minorHAnsi"/>
          <w:kern w:val="2"/>
          <w:szCs w:val="24"/>
        </w:rPr>
        <w:lastRenderedPageBreak/>
        <w:t>Parties</w:t>
      </w:r>
      <w:r w:rsidR="00F26407" w:rsidRPr="00F268FD">
        <w:rPr>
          <w:rFonts w:cstheme="minorHAnsi"/>
          <w:kern w:val="2"/>
          <w:szCs w:val="24"/>
        </w:rPr>
        <w:t xml:space="preserve"> and as required in Appendix A</w:t>
      </w:r>
      <w:r w:rsidR="00CF34B6" w:rsidRPr="00F268FD">
        <w:rPr>
          <w:rFonts w:cstheme="minorHAnsi"/>
          <w:kern w:val="2"/>
          <w:szCs w:val="24"/>
        </w:rPr>
        <w:t>. The report shall document changes needed to improve efficiency and accuracy. All changes are subject to FHKC approval.</w:t>
      </w:r>
    </w:p>
    <w:p w14:paraId="0E260F2D" w14:textId="77777777" w:rsidR="00383BFF" w:rsidRPr="00F268FD" w:rsidRDefault="00383BFF" w:rsidP="001A5EF7">
      <w:pPr>
        <w:pStyle w:val="Heading3"/>
      </w:pPr>
      <w:r w:rsidRPr="00F268FD">
        <w:t>Customer Satisfaction Surveys</w:t>
      </w:r>
    </w:p>
    <w:p w14:paraId="2665D776" w14:textId="7114A67C" w:rsidR="007A0958" w:rsidRPr="00F268FD" w:rsidRDefault="006F3860" w:rsidP="00040025">
      <w:pPr>
        <w:tabs>
          <w:tab w:val="left" w:pos="270"/>
          <w:tab w:val="left" w:pos="360"/>
        </w:tabs>
        <w:spacing w:line="276" w:lineRule="auto"/>
        <w:rPr>
          <w:rFonts w:cstheme="minorHAnsi"/>
          <w:szCs w:val="24"/>
        </w:rPr>
      </w:pPr>
      <w:r w:rsidRPr="00F268FD">
        <w:rPr>
          <w:rFonts w:cstheme="minorHAnsi"/>
          <w:szCs w:val="24"/>
        </w:rPr>
        <w:t xml:space="preserve">Vendor shall conduct the surveys described in </w:t>
      </w:r>
      <w:r w:rsidR="0035544F" w:rsidRPr="00F268FD">
        <w:rPr>
          <w:rFonts w:cstheme="minorHAnsi"/>
          <w:szCs w:val="24"/>
        </w:rPr>
        <w:t>Section</w:t>
      </w:r>
      <w:r w:rsidR="00723B9C" w:rsidRPr="00F268FD">
        <w:rPr>
          <w:rFonts w:cstheme="minorHAnsi"/>
          <w:szCs w:val="24"/>
        </w:rPr>
        <w:t>s 3.4.22 through 3.4.22.3</w:t>
      </w:r>
      <w:r w:rsidRPr="00F268FD">
        <w:rPr>
          <w:rFonts w:cstheme="minorHAnsi"/>
          <w:szCs w:val="24"/>
        </w:rPr>
        <w:t>.</w:t>
      </w:r>
      <w:r w:rsidR="007A0958" w:rsidRPr="00F268FD">
        <w:rPr>
          <w:rFonts w:cstheme="minorHAnsi"/>
          <w:szCs w:val="24"/>
        </w:rPr>
        <w:t xml:space="preserve"> Survey results shall be used to identify continuous improvement opportunities. Vendor shall submit a report of actions taken to improve Customer satisfaction as required in Appendix A</w:t>
      </w:r>
      <w:r w:rsidR="006E48D6" w:rsidRPr="00F268FD">
        <w:rPr>
          <w:rFonts w:cstheme="minorHAnsi"/>
          <w:szCs w:val="24"/>
        </w:rPr>
        <w:t xml:space="preserve"> and store the raw </w:t>
      </w:r>
      <w:r w:rsidR="00A0782C" w:rsidRPr="00F268FD">
        <w:rPr>
          <w:rFonts w:cstheme="minorHAnsi"/>
          <w:szCs w:val="24"/>
        </w:rPr>
        <w:t>D</w:t>
      </w:r>
      <w:r w:rsidR="006E48D6" w:rsidRPr="00F268FD">
        <w:rPr>
          <w:rFonts w:cstheme="minorHAnsi"/>
          <w:szCs w:val="24"/>
        </w:rPr>
        <w:t>ata associated with survey results in the CRM System</w:t>
      </w:r>
      <w:r w:rsidR="007A0958" w:rsidRPr="00F268FD" w:rsidDel="006E48D6">
        <w:rPr>
          <w:rFonts w:cstheme="minorHAnsi"/>
          <w:szCs w:val="24"/>
        </w:rPr>
        <w:t>.</w:t>
      </w:r>
    </w:p>
    <w:p w14:paraId="3AE378A2" w14:textId="35EA7A8E" w:rsidR="006F3860" w:rsidRPr="00F268FD" w:rsidRDefault="006F3860" w:rsidP="00040025">
      <w:pPr>
        <w:tabs>
          <w:tab w:val="left" w:pos="270"/>
          <w:tab w:val="left" w:pos="360"/>
        </w:tabs>
        <w:spacing w:line="276" w:lineRule="auto"/>
        <w:rPr>
          <w:rFonts w:cstheme="minorHAnsi"/>
          <w:szCs w:val="24"/>
        </w:rPr>
      </w:pPr>
      <w:r w:rsidRPr="00F268FD">
        <w:rPr>
          <w:rFonts w:cstheme="minorHAnsi"/>
          <w:szCs w:val="24"/>
        </w:rPr>
        <w:t xml:space="preserve">FHKC may, at its sole discretion, also require Vendor to conduct other types of surveys related to any aspect of </w:t>
      </w:r>
      <w:r w:rsidR="00444E11" w:rsidRPr="00F268FD">
        <w:rPr>
          <w:rFonts w:cstheme="minorHAnsi"/>
          <w:szCs w:val="24"/>
        </w:rPr>
        <w:t xml:space="preserve">the </w:t>
      </w:r>
      <w:r w:rsidR="00444E11" w:rsidRPr="00F268FD">
        <w:rPr>
          <w:rFonts w:cstheme="minorHAnsi"/>
          <w:kern w:val="2"/>
          <w:szCs w:val="24"/>
        </w:rPr>
        <w:t>Program</w:t>
      </w:r>
      <w:r w:rsidRPr="00F268FD">
        <w:rPr>
          <w:rFonts w:cstheme="minorHAnsi"/>
          <w:szCs w:val="24"/>
        </w:rPr>
        <w:t xml:space="preserve">. Such surveys shall be </w:t>
      </w:r>
      <w:r w:rsidR="00490949" w:rsidRPr="00F268FD">
        <w:rPr>
          <w:rFonts w:cstheme="minorHAnsi"/>
          <w:szCs w:val="24"/>
        </w:rPr>
        <w:t>by phone, email, or text</w:t>
      </w:r>
      <w:r w:rsidR="00807CE9" w:rsidRPr="00F268FD">
        <w:rPr>
          <w:rFonts w:cstheme="minorHAnsi"/>
          <w:szCs w:val="24"/>
        </w:rPr>
        <w:t>,</w:t>
      </w:r>
      <w:r w:rsidR="00B940B1" w:rsidRPr="00F268FD">
        <w:rPr>
          <w:rFonts w:cstheme="minorHAnsi"/>
          <w:szCs w:val="24"/>
        </w:rPr>
        <w:t xml:space="preserve"> and </w:t>
      </w:r>
      <w:r w:rsidR="00490949" w:rsidRPr="00F268FD">
        <w:rPr>
          <w:rFonts w:cstheme="minorHAnsi"/>
          <w:szCs w:val="24"/>
        </w:rPr>
        <w:t xml:space="preserve">Vendor shall include </w:t>
      </w:r>
      <w:r w:rsidR="00B940B1" w:rsidRPr="00F268FD">
        <w:rPr>
          <w:rFonts w:cstheme="minorHAnsi"/>
          <w:szCs w:val="24"/>
        </w:rPr>
        <w:t>resu</w:t>
      </w:r>
      <w:r w:rsidR="00B5522E" w:rsidRPr="00F268FD">
        <w:rPr>
          <w:rFonts w:cstheme="minorHAnsi"/>
          <w:szCs w:val="24"/>
        </w:rPr>
        <w:t>lts</w:t>
      </w:r>
      <w:r w:rsidR="006255F4" w:rsidRPr="00F268FD">
        <w:rPr>
          <w:rFonts w:cstheme="minorHAnsi"/>
          <w:szCs w:val="24"/>
        </w:rPr>
        <w:t xml:space="preserve"> </w:t>
      </w:r>
      <w:r w:rsidR="004347B8" w:rsidRPr="00F268FD">
        <w:rPr>
          <w:rFonts w:cstheme="minorHAnsi"/>
          <w:szCs w:val="24"/>
        </w:rPr>
        <w:t>the report required</w:t>
      </w:r>
      <w:r w:rsidR="00B5522E" w:rsidRPr="00F268FD">
        <w:rPr>
          <w:rFonts w:cstheme="minorHAnsi"/>
          <w:szCs w:val="24"/>
        </w:rPr>
        <w:t xml:space="preserve"> </w:t>
      </w:r>
      <w:r w:rsidR="00046EC1" w:rsidRPr="00F268FD">
        <w:rPr>
          <w:rFonts w:cstheme="minorHAnsi"/>
          <w:szCs w:val="24"/>
        </w:rPr>
        <w:t xml:space="preserve">in Appendix A </w:t>
      </w:r>
      <w:r w:rsidR="00B5522E" w:rsidRPr="00F268FD">
        <w:rPr>
          <w:rFonts w:cstheme="minorHAnsi"/>
          <w:szCs w:val="24"/>
        </w:rPr>
        <w:t xml:space="preserve">and </w:t>
      </w:r>
      <w:r w:rsidR="00046EC1" w:rsidRPr="00F268FD">
        <w:rPr>
          <w:rFonts w:cstheme="minorHAnsi"/>
          <w:szCs w:val="24"/>
        </w:rPr>
        <w:t xml:space="preserve">store </w:t>
      </w:r>
      <w:r w:rsidR="005370A7" w:rsidRPr="00F268FD">
        <w:rPr>
          <w:rFonts w:cstheme="minorHAnsi"/>
          <w:szCs w:val="24"/>
        </w:rPr>
        <w:t xml:space="preserve">raw </w:t>
      </w:r>
      <w:r w:rsidR="00B57C2D" w:rsidRPr="00F268FD">
        <w:rPr>
          <w:rFonts w:cstheme="minorHAnsi"/>
          <w:szCs w:val="24"/>
        </w:rPr>
        <w:t>D</w:t>
      </w:r>
      <w:r w:rsidR="00B5522E" w:rsidRPr="00F268FD">
        <w:rPr>
          <w:rFonts w:cstheme="minorHAnsi"/>
          <w:szCs w:val="24"/>
        </w:rPr>
        <w:t>ata</w:t>
      </w:r>
      <w:r w:rsidR="005370A7" w:rsidRPr="00F268FD">
        <w:rPr>
          <w:rFonts w:cstheme="minorHAnsi"/>
          <w:szCs w:val="24"/>
        </w:rPr>
        <w:t xml:space="preserve"> associated with survey results in the CRM System</w:t>
      </w:r>
      <w:r w:rsidRPr="00F268FD">
        <w:rPr>
          <w:rFonts w:cstheme="minorHAnsi"/>
          <w:szCs w:val="24"/>
        </w:rPr>
        <w:t>.</w:t>
      </w:r>
    </w:p>
    <w:p w14:paraId="7B678F05" w14:textId="6D0D8F87" w:rsidR="006F3860" w:rsidRPr="00F268FD" w:rsidRDefault="006F3860" w:rsidP="00040025">
      <w:pPr>
        <w:tabs>
          <w:tab w:val="left" w:pos="270"/>
          <w:tab w:val="left" w:pos="360"/>
        </w:tabs>
        <w:spacing w:line="276" w:lineRule="auto"/>
        <w:rPr>
          <w:rFonts w:cstheme="minorHAnsi"/>
          <w:szCs w:val="24"/>
        </w:rPr>
      </w:pPr>
      <w:r w:rsidRPr="00F268FD">
        <w:rPr>
          <w:rFonts w:cstheme="minorHAnsi"/>
          <w:szCs w:val="24"/>
        </w:rPr>
        <w:t xml:space="preserve">Vendor shall be subject to a </w:t>
      </w:r>
      <w:r w:rsidR="005900DE" w:rsidRPr="00F268FD">
        <w:rPr>
          <w:rFonts w:cstheme="minorHAnsi"/>
          <w:szCs w:val="24"/>
        </w:rPr>
        <w:t>C</w:t>
      </w:r>
      <w:r w:rsidRPr="00F268FD">
        <w:rPr>
          <w:rFonts w:cstheme="minorHAnsi"/>
          <w:szCs w:val="24"/>
        </w:rPr>
        <w:t xml:space="preserve">orrective </w:t>
      </w:r>
      <w:r w:rsidR="005900DE" w:rsidRPr="00F268FD">
        <w:rPr>
          <w:rFonts w:cstheme="minorHAnsi"/>
          <w:szCs w:val="24"/>
        </w:rPr>
        <w:t>A</w:t>
      </w:r>
      <w:r w:rsidRPr="00F268FD">
        <w:rPr>
          <w:rFonts w:cstheme="minorHAnsi"/>
          <w:szCs w:val="24"/>
        </w:rPr>
        <w:t xml:space="preserve">ction </w:t>
      </w:r>
      <w:r w:rsidR="005900DE" w:rsidRPr="00F268FD">
        <w:rPr>
          <w:rFonts w:cstheme="minorHAnsi"/>
          <w:szCs w:val="24"/>
        </w:rPr>
        <w:t>P</w:t>
      </w:r>
      <w:r w:rsidRPr="00F268FD">
        <w:rPr>
          <w:rFonts w:cstheme="minorHAnsi"/>
          <w:szCs w:val="24"/>
        </w:rPr>
        <w:t xml:space="preserve">lan if the results of any survey related to the Services required under this </w:t>
      </w:r>
      <w:r w:rsidR="000E223D" w:rsidRPr="00F268FD">
        <w:rPr>
          <w:rFonts w:cstheme="minorHAnsi"/>
          <w:szCs w:val="24"/>
        </w:rPr>
        <w:t>C</w:t>
      </w:r>
      <w:r w:rsidRPr="00F268FD">
        <w:rPr>
          <w:rFonts w:cstheme="minorHAnsi"/>
          <w:szCs w:val="24"/>
        </w:rPr>
        <w:t xml:space="preserve">ontract </w:t>
      </w:r>
      <w:r w:rsidR="002279D4" w:rsidRPr="00F268FD">
        <w:rPr>
          <w:rFonts w:cstheme="minorHAnsi"/>
          <w:szCs w:val="24"/>
        </w:rPr>
        <w:t>are</w:t>
      </w:r>
      <w:r w:rsidRPr="00F268FD">
        <w:rPr>
          <w:rFonts w:cstheme="minorHAnsi"/>
          <w:szCs w:val="24"/>
        </w:rPr>
        <w:t xml:space="preserve"> below satisfactory for three months in a row.</w:t>
      </w:r>
    </w:p>
    <w:p w14:paraId="17EEF5A3" w14:textId="3C4821BC" w:rsidR="006F3860" w:rsidRPr="00F268FD" w:rsidRDefault="006F3860" w:rsidP="00040025">
      <w:pPr>
        <w:tabs>
          <w:tab w:val="left" w:pos="270"/>
          <w:tab w:val="left" w:pos="360"/>
        </w:tabs>
        <w:spacing w:line="276" w:lineRule="auto"/>
        <w:rPr>
          <w:rFonts w:cstheme="minorHAnsi"/>
          <w:szCs w:val="24"/>
        </w:rPr>
      </w:pPr>
      <w:r w:rsidRPr="00F268FD">
        <w:rPr>
          <w:rFonts w:cstheme="minorHAnsi"/>
          <w:szCs w:val="24"/>
        </w:rPr>
        <w:t xml:space="preserve">FHKC </w:t>
      </w:r>
      <w:r w:rsidR="00AD5A5A" w:rsidRPr="00F268FD">
        <w:rPr>
          <w:rFonts w:cstheme="minorHAnsi"/>
          <w:szCs w:val="24"/>
        </w:rPr>
        <w:t xml:space="preserve">may </w:t>
      </w:r>
      <w:r w:rsidRPr="00F268FD">
        <w:rPr>
          <w:rFonts w:cstheme="minorHAnsi"/>
          <w:szCs w:val="24"/>
        </w:rPr>
        <w:t>perform its own customer satisfaction survey</w:t>
      </w:r>
      <w:r w:rsidR="00AD5A5A" w:rsidRPr="00F268FD">
        <w:rPr>
          <w:rFonts w:cstheme="minorHAnsi"/>
          <w:szCs w:val="24"/>
        </w:rPr>
        <w:t xml:space="preserve"> and</w:t>
      </w:r>
      <w:r w:rsidRPr="00F268FD">
        <w:rPr>
          <w:rFonts w:cstheme="minorHAnsi"/>
          <w:szCs w:val="24"/>
        </w:rPr>
        <w:t xml:space="preserve"> provide the results to Vendor </w:t>
      </w:r>
      <w:r w:rsidR="00F505AF" w:rsidRPr="00F268FD">
        <w:rPr>
          <w:rFonts w:cstheme="minorHAnsi"/>
          <w:szCs w:val="24"/>
        </w:rPr>
        <w:t xml:space="preserve">to </w:t>
      </w:r>
      <w:r w:rsidR="00930806" w:rsidRPr="00F268FD">
        <w:rPr>
          <w:rFonts w:cstheme="minorHAnsi"/>
          <w:szCs w:val="24"/>
        </w:rPr>
        <w:t xml:space="preserve">inform </w:t>
      </w:r>
      <w:r w:rsidR="003C0BD0" w:rsidRPr="00F268FD">
        <w:rPr>
          <w:rFonts w:cstheme="minorHAnsi"/>
          <w:szCs w:val="24"/>
        </w:rPr>
        <w:t>a performance improvement plan or</w:t>
      </w:r>
      <w:r w:rsidR="00A71C4F" w:rsidRPr="00F268FD">
        <w:rPr>
          <w:rFonts w:cstheme="minorHAnsi"/>
          <w:szCs w:val="24"/>
        </w:rPr>
        <w:t xml:space="preserve"> assess the need for additional </w:t>
      </w:r>
      <w:r w:rsidR="00807CE9" w:rsidRPr="00F268FD">
        <w:rPr>
          <w:rFonts w:cstheme="minorHAnsi"/>
          <w:szCs w:val="24"/>
        </w:rPr>
        <w:t>S</w:t>
      </w:r>
      <w:r w:rsidR="00A71C4F" w:rsidRPr="00F268FD">
        <w:rPr>
          <w:rFonts w:cstheme="minorHAnsi"/>
          <w:szCs w:val="24"/>
        </w:rPr>
        <w:t xml:space="preserve">ervices. </w:t>
      </w:r>
    </w:p>
    <w:p w14:paraId="523BBFC1" w14:textId="40B74B99" w:rsidR="00C97940" w:rsidRPr="00F268FD" w:rsidRDefault="00C97940" w:rsidP="006366BE">
      <w:pPr>
        <w:pStyle w:val="Heading4"/>
      </w:pPr>
      <w:r w:rsidRPr="00F268FD">
        <w:t>Point</w:t>
      </w:r>
      <w:r w:rsidR="00C50ADE" w:rsidRPr="00F268FD">
        <w:t>-</w:t>
      </w:r>
      <w:r w:rsidRPr="00F268FD">
        <w:t>of</w:t>
      </w:r>
      <w:r w:rsidR="00C50ADE" w:rsidRPr="00F268FD">
        <w:t>-</w:t>
      </w:r>
      <w:r w:rsidRPr="00F268FD">
        <w:t>Service Survey</w:t>
      </w:r>
    </w:p>
    <w:p w14:paraId="78FEAC2C" w14:textId="2522A31C" w:rsidR="0086396A" w:rsidRPr="00F268FD" w:rsidRDefault="00383BFF" w:rsidP="0086396A">
      <w:pPr>
        <w:tabs>
          <w:tab w:val="left" w:pos="270"/>
        </w:tabs>
        <w:spacing w:line="276" w:lineRule="auto"/>
        <w:rPr>
          <w:rFonts w:cstheme="minorHAnsi"/>
          <w:szCs w:val="24"/>
        </w:rPr>
      </w:pPr>
      <w:r w:rsidRPr="00F268FD">
        <w:rPr>
          <w:rFonts w:cstheme="minorHAnsi"/>
          <w:szCs w:val="24"/>
        </w:rPr>
        <w:t xml:space="preserve">Vendor shall offer </w:t>
      </w:r>
      <w:r w:rsidR="00DF0EF5" w:rsidRPr="00F268FD">
        <w:rPr>
          <w:rFonts w:cstheme="minorHAnsi"/>
          <w:szCs w:val="24"/>
        </w:rPr>
        <w:t xml:space="preserve">all </w:t>
      </w:r>
      <w:r w:rsidRPr="00F268FD">
        <w:rPr>
          <w:rFonts w:cstheme="minorHAnsi"/>
          <w:szCs w:val="24"/>
        </w:rPr>
        <w:t>callers an automated</w:t>
      </w:r>
      <w:r w:rsidR="00C50ADE" w:rsidRPr="00F268FD">
        <w:rPr>
          <w:rFonts w:cstheme="minorHAnsi"/>
          <w:szCs w:val="24"/>
        </w:rPr>
        <w:t>, point-of-service</w:t>
      </w:r>
      <w:r w:rsidRPr="00F268FD">
        <w:rPr>
          <w:rFonts w:cstheme="minorHAnsi"/>
          <w:szCs w:val="24"/>
        </w:rPr>
        <w:t xml:space="preserve"> survey whereby the CSR does not have the ability to determine whether the caller receives the survey. </w:t>
      </w:r>
      <w:r w:rsidR="00C50ADE" w:rsidRPr="00F268FD">
        <w:rPr>
          <w:rFonts w:cstheme="minorHAnsi"/>
          <w:szCs w:val="24"/>
        </w:rPr>
        <w:t>The p</w:t>
      </w:r>
      <w:r w:rsidR="00B35EA6" w:rsidRPr="00F268FD">
        <w:rPr>
          <w:rFonts w:cstheme="minorHAnsi"/>
          <w:szCs w:val="24"/>
        </w:rPr>
        <w:t>oint</w:t>
      </w:r>
      <w:r w:rsidR="00C50ADE" w:rsidRPr="00F268FD">
        <w:rPr>
          <w:rFonts w:cstheme="minorHAnsi"/>
          <w:szCs w:val="24"/>
        </w:rPr>
        <w:t>-</w:t>
      </w:r>
      <w:r w:rsidR="00B35EA6" w:rsidRPr="00F268FD">
        <w:rPr>
          <w:rFonts w:cstheme="minorHAnsi"/>
          <w:szCs w:val="24"/>
        </w:rPr>
        <w:t>of</w:t>
      </w:r>
      <w:r w:rsidR="00C50ADE" w:rsidRPr="00F268FD">
        <w:rPr>
          <w:rFonts w:cstheme="minorHAnsi"/>
          <w:szCs w:val="24"/>
        </w:rPr>
        <w:t>-</w:t>
      </w:r>
      <w:r w:rsidR="00B35EA6" w:rsidRPr="00F268FD">
        <w:rPr>
          <w:rFonts w:cstheme="minorHAnsi"/>
          <w:szCs w:val="24"/>
        </w:rPr>
        <w:t xml:space="preserve">service survey questions and </w:t>
      </w:r>
      <w:r w:rsidR="00CF7115" w:rsidRPr="00F268FD">
        <w:rPr>
          <w:rFonts w:cstheme="minorHAnsi"/>
          <w:szCs w:val="24"/>
        </w:rPr>
        <w:t xml:space="preserve">scoring </w:t>
      </w:r>
      <w:r w:rsidR="00B35EA6" w:rsidRPr="00F268FD">
        <w:rPr>
          <w:rFonts w:cstheme="minorHAnsi"/>
          <w:szCs w:val="24"/>
        </w:rPr>
        <w:t xml:space="preserve">methodology </w:t>
      </w:r>
      <w:r w:rsidR="00CF7115" w:rsidRPr="00F268FD">
        <w:rPr>
          <w:rFonts w:cstheme="minorHAnsi"/>
          <w:szCs w:val="24"/>
        </w:rPr>
        <w:t xml:space="preserve">will </w:t>
      </w:r>
      <w:r w:rsidR="00B35EA6" w:rsidRPr="00F268FD">
        <w:rPr>
          <w:rFonts w:cstheme="minorHAnsi"/>
          <w:szCs w:val="24"/>
        </w:rPr>
        <w:t xml:space="preserve">be </w:t>
      </w:r>
      <w:r w:rsidR="00682ED6" w:rsidRPr="00F268FD">
        <w:rPr>
          <w:rFonts w:cstheme="minorHAnsi"/>
          <w:szCs w:val="24"/>
        </w:rPr>
        <w:t xml:space="preserve">agreed upon </w:t>
      </w:r>
      <w:r w:rsidR="00B35EA6" w:rsidRPr="00F268FD">
        <w:rPr>
          <w:rFonts w:cstheme="minorHAnsi"/>
          <w:szCs w:val="24"/>
        </w:rPr>
        <w:t>by the Parties</w:t>
      </w:r>
      <w:r w:rsidR="00682ED6" w:rsidRPr="00F268FD">
        <w:rPr>
          <w:rFonts w:cstheme="minorHAnsi"/>
          <w:szCs w:val="24"/>
        </w:rPr>
        <w:t xml:space="preserve"> at least</w:t>
      </w:r>
      <w:r w:rsidR="0086396A" w:rsidRPr="00F268FD">
        <w:rPr>
          <w:rFonts w:cstheme="minorHAnsi"/>
          <w:szCs w:val="24"/>
        </w:rPr>
        <w:t xml:space="preserve"> 60 Calendar Days before the Effective Date of Service. This survey is subject to the performance standard prescribed in Appendix B.</w:t>
      </w:r>
    </w:p>
    <w:p w14:paraId="73674063" w14:textId="66729B81" w:rsidR="00C97940" w:rsidRPr="00F268FD" w:rsidRDefault="00C97940" w:rsidP="006366BE">
      <w:pPr>
        <w:pStyle w:val="Heading4"/>
      </w:pPr>
      <w:r w:rsidRPr="00F268FD">
        <w:t xml:space="preserve">New </w:t>
      </w:r>
      <w:r w:rsidR="00954168" w:rsidRPr="00F268FD">
        <w:t xml:space="preserve">Customer </w:t>
      </w:r>
      <w:r w:rsidRPr="00F268FD">
        <w:t>Survey</w:t>
      </w:r>
    </w:p>
    <w:p w14:paraId="02108EDA" w14:textId="0066A85E" w:rsidR="001A04F4" w:rsidRPr="00F268FD" w:rsidRDefault="00C97940" w:rsidP="000846AC">
      <w:pPr>
        <w:tabs>
          <w:tab w:val="left" w:pos="270"/>
        </w:tabs>
        <w:spacing w:line="276" w:lineRule="auto"/>
        <w:rPr>
          <w:rFonts w:cstheme="minorHAnsi"/>
          <w:szCs w:val="24"/>
        </w:rPr>
      </w:pPr>
      <w:r w:rsidRPr="00F268FD">
        <w:rPr>
          <w:rFonts w:cstheme="minorHAnsi"/>
          <w:szCs w:val="24"/>
        </w:rPr>
        <w:t>Vendor shall develop and deploy a</w:t>
      </w:r>
      <w:r w:rsidR="001A04F4" w:rsidRPr="00F268FD">
        <w:rPr>
          <w:rFonts w:cstheme="minorHAnsi"/>
          <w:szCs w:val="24"/>
        </w:rPr>
        <w:t xml:space="preserve"> new </w:t>
      </w:r>
      <w:r w:rsidR="00954168" w:rsidRPr="00F268FD">
        <w:rPr>
          <w:rFonts w:cstheme="minorHAnsi"/>
          <w:szCs w:val="24"/>
        </w:rPr>
        <w:t xml:space="preserve">Customer </w:t>
      </w:r>
      <w:r w:rsidR="001A04F4" w:rsidRPr="00F268FD">
        <w:rPr>
          <w:rFonts w:cstheme="minorHAnsi"/>
          <w:szCs w:val="24"/>
        </w:rPr>
        <w:t xml:space="preserve">satisfaction survey to secure feedback on </w:t>
      </w:r>
      <w:r w:rsidRPr="00F268FD">
        <w:rPr>
          <w:rFonts w:cstheme="minorHAnsi"/>
          <w:szCs w:val="24"/>
        </w:rPr>
        <w:t xml:space="preserve">the </w:t>
      </w:r>
      <w:r w:rsidR="00E246F9" w:rsidRPr="00F268FD">
        <w:rPr>
          <w:rFonts w:cstheme="minorHAnsi"/>
          <w:szCs w:val="24"/>
        </w:rPr>
        <w:t>Florida KidCare Application</w:t>
      </w:r>
      <w:r w:rsidRPr="00F268FD">
        <w:rPr>
          <w:rFonts w:cstheme="minorHAnsi"/>
          <w:szCs w:val="24"/>
        </w:rPr>
        <w:t xml:space="preserve"> and </w:t>
      </w:r>
      <w:r w:rsidR="001A04F4" w:rsidRPr="00F268FD">
        <w:rPr>
          <w:rFonts w:cstheme="minorHAnsi"/>
          <w:szCs w:val="24"/>
        </w:rPr>
        <w:t xml:space="preserve">enrollment </w:t>
      </w:r>
      <w:r w:rsidRPr="00F268FD">
        <w:rPr>
          <w:rFonts w:cstheme="minorHAnsi"/>
          <w:szCs w:val="24"/>
        </w:rPr>
        <w:t>processes</w:t>
      </w:r>
      <w:r w:rsidR="001A04F4" w:rsidRPr="00F268FD">
        <w:rPr>
          <w:rFonts w:cstheme="minorHAnsi"/>
          <w:szCs w:val="24"/>
        </w:rPr>
        <w:t xml:space="preserve">. </w:t>
      </w:r>
      <w:r w:rsidRPr="00F268FD">
        <w:rPr>
          <w:rFonts w:cstheme="minorHAnsi"/>
          <w:szCs w:val="24"/>
        </w:rPr>
        <w:t xml:space="preserve">Vendor shall distribute the FHKC-approved survey via email or text (with link to survey) for Customers electing paperless </w:t>
      </w:r>
      <w:r w:rsidR="006F3860" w:rsidRPr="00F268FD">
        <w:rPr>
          <w:rFonts w:cstheme="minorHAnsi"/>
          <w:szCs w:val="24"/>
        </w:rPr>
        <w:t xml:space="preserve">correspondence </w:t>
      </w:r>
      <w:r w:rsidRPr="00F268FD">
        <w:rPr>
          <w:rFonts w:cstheme="minorHAnsi"/>
          <w:szCs w:val="24"/>
        </w:rPr>
        <w:t xml:space="preserve">and via the welcome packet for </w:t>
      </w:r>
      <w:r w:rsidR="006F3860" w:rsidRPr="00F268FD">
        <w:rPr>
          <w:rFonts w:cstheme="minorHAnsi"/>
          <w:szCs w:val="24"/>
        </w:rPr>
        <w:t xml:space="preserve">other </w:t>
      </w:r>
      <w:r w:rsidRPr="00F268FD">
        <w:rPr>
          <w:rFonts w:cstheme="minorHAnsi"/>
          <w:szCs w:val="24"/>
        </w:rPr>
        <w:t>Customers</w:t>
      </w:r>
      <w:r w:rsidR="001A04F4" w:rsidRPr="00F268FD">
        <w:rPr>
          <w:rFonts w:cstheme="minorHAnsi"/>
          <w:szCs w:val="24"/>
        </w:rPr>
        <w:t>.</w:t>
      </w:r>
    </w:p>
    <w:p w14:paraId="5044E47C" w14:textId="4739AE9C" w:rsidR="001A04F4" w:rsidRPr="00F268FD" w:rsidRDefault="007720EC" w:rsidP="000846AC">
      <w:pPr>
        <w:tabs>
          <w:tab w:val="left" w:pos="270"/>
        </w:tabs>
        <w:spacing w:line="276" w:lineRule="auto"/>
        <w:rPr>
          <w:rFonts w:cstheme="minorHAnsi"/>
          <w:szCs w:val="24"/>
        </w:rPr>
      </w:pPr>
      <w:r w:rsidRPr="00F268FD">
        <w:rPr>
          <w:rFonts w:cstheme="minorHAnsi"/>
          <w:szCs w:val="24"/>
        </w:rPr>
        <w:t xml:space="preserve">Within three Business Days of the receipt of the survey results, </w:t>
      </w:r>
      <w:r w:rsidR="00C97940" w:rsidRPr="00F268FD">
        <w:rPr>
          <w:rFonts w:cstheme="minorHAnsi"/>
          <w:szCs w:val="24"/>
        </w:rPr>
        <w:t>Vendor shall record n</w:t>
      </w:r>
      <w:r w:rsidR="001A04F4" w:rsidRPr="00F268FD">
        <w:rPr>
          <w:rFonts w:cstheme="minorHAnsi"/>
          <w:szCs w:val="24"/>
        </w:rPr>
        <w:t xml:space="preserve">ew </w:t>
      </w:r>
      <w:r w:rsidR="00FF0F2C" w:rsidRPr="00F268FD">
        <w:rPr>
          <w:rFonts w:cstheme="minorHAnsi"/>
          <w:szCs w:val="24"/>
        </w:rPr>
        <w:t xml:space="preserve">Customer </w:t>
      </w:r>
      <w:r w:rsidR="001A04F4" w:rsidRPr="00F268FD">
        <w:rPr>
          <w:rFonts w:cstheme="minorHAnsi"/>
          <w:szCs w:val="24"/>
        </w:rPr>
        <w:t>survey response</w:t>
      </w:r>
      <w:r w:rsidR="00E67955" w:rsidRPr="00F268FD">
        <w:rPr>
          <w:rFonts w:cstheme="minorHAnsi"/>
          <w:szCs w:val="24"/>
        </w:rPr>
        <w:t xml:space="preserve"> </w:t>
      </w:r>
      <w:r w:rsidR="0089059A" w:rsidRPr="00F268FD">
        <w:rPr>
          <w:rFonts w:cstheme="minorHAnsi"/>
          <w:szCs w:val="24"/>
        </w:rPr>
        <w:t>D</w:t>
      </w:r>
      <w:r w:rsidR="00E67955" w:rsidRPr="00F268FD">
        <w:rPr>
          <w:rFonts w:cstheme="minorHAnsi"/>
          <w:szCs w:val="24"/>
        </w:rPr>
        <w:t>ata</w:t>
      </w:r>
      <w:r w:rsidR="00C97940" w:rsidRPr="00F268FD">
        <w:rPr>
          <w:rFonts w:cstheme="minorHAnsi"/>
          <w:szCs w:val="24"/>
        </w:rPr>
        <w:t>,</w:t>
      </w:r>
      <w:r w:rsidR="001A04F4" w:rsidRPr="00F268FD">
        <w:rPr>
          <w:rFonts w:cstheme="minorHAnsi"/>
          <w:szCs w:val="24"/>
        </w:rPr>
        <w:t xml:space="preserve"> along with any written comments, in </w:t>
      </w:r>
      <w:r w:rsidR="005B06B0" w:rsidRPr="00F268FD">
        <w:rPr>
          <w:rFonts w:cstheme="minorHAnsi"/>
          <w:szCs w:val="24"/>
        </w:rPr>
        <w:t>the CRM System</w:t>
      </w:r>
      <w:r w:rsidRPr="00F268FD">
        <w:rPr>
          <w:rFonts w:cstheme="minorHAnsi"/>
          <w:szCs w:val="24"/>
        </w:rPr>
        <w:t xml:space="preserve"> and</w:t>
      </w:r>
      <w:r w:rsidR="006F3860" w:rsidRPr="00F268FD">
        <w:rPr>
          <w:rFonts w:cstheme="minorHAnsi"/>
          <w:szCs w:val="24"/>
        </w:rPr>
        <w:t xml:space="preserve"> make f</w:t>
      </w:r>
      <w:r w:rsidR="001A04F4" w:rsidRPr="00F268FD">
        <w:rPr>
          <w:rFonts w:cstheme="minorHAnsi"/>
          <w:szCs w:val="24"/>
        </w:rPr>
        <w:t>ollow</w:t>
      </w:r>
      <w:r w:rsidR="006F3860" w:rsidRPr="00F268FD">
        <w:rPr>
          <w:rFonts w:cstheme="minorHAnsi"/>
          <w:szCs w:val="24"/>
        </w:rPr>
        <w:t>-</w:t>
      </w:r>
      <w:r w:rsidR="001A04F4" w:rsidRPr="00F268FD">
        <w:rPr>
          <w:rFonts w:cstheme="minorHAnsi"/>
          <w:szCs w:val="24"/>
        </w:rPr>
        <w:t>up calls</w:t>
      </w:r>
      <w:r w:rsidR="00D56E53" w:rsidRPr="00F268FD">
        <w:rPr>
          <w:rFonts w:cstheme="minorHAnsi"/>
          <w:szCs w:val="24"/>
        </w:rPr>
        <w:t>, as required by FHKC,</w:t>
      </w:r>
      <w:r w:rsidR="001A04F4" w:rsidRPr="00F268FD">
        <w:rPr>
          <w:rFonts w:cstheme="minorHAnsi"/>
          <w:szCs w:val="24"/>
        </w:rPr>
        <w:t xml:space="preserve"> to </w:t>
      </w:r>
      <w:r w:rsidR="006F3860" w:rsidRPr="00F268FD">
        <w:rPr>
          <w:rFonts w:cstheme="minorHAnsi"/>
          <w:szCs w:val="24"/>
        </w:rPr>
        <w:t>Customer</w:t>
      </w:r>
      <w:r w:rsidRPr="00F268FD">
        <w:rPr>
          <w:rFonts w:cstheme="minorHAnsi"/>
          <w:szCs w:val="24"/>
        </w:rPr>
        <w:t>s</w:t>
      </w:r>
      <w:r w:rsidR="00D04F67" w:rsidRPr="00F268FD">
        <w:rPr>
          <w:rFonts w:cstheme="minorHAnsi"/>
          <w:szCs w:val="24"/>
        </w:rPr>
        <w:t xml:space="preserve"> </w:t>
      </w:r>
      <w:r w:rsidR="00D56E53" w:rsidRPr="00F268FD">
        <w:rPr>
          <w:rFonts w:cstheme="minorHAnsi"/>
          <w:szCs w:val="24"/>
        </w:rPr>
        <w:t xml:space="preserve">who </w:t>
      </w:r>
      <w:r w:rsidR="008359C3" w:rsidRPr="00F268FD">
        <w:rPr>
          <w:rFonts w:cstheme="minorHAnsi"/>
          <w:szCs w:val="24"/>
        </w:rPr>
        <w:t xml:space="preserve">stated they were not satisfied </w:t>
      </w:r>
      <w:r w:rsidR="00B27B1A" w:rsidRPr="00F268FD">
        <w:rPr>
          <w:rFonts w:cstheme="minorHAnsi"/>
          <w:szCs w:val="24"/>
        </w:rPr>
        <w:t xml:space="preserve">in </w:t>
      </w:r>
      <w:r w:rsidR="007522A8" w:rsidRPr="00F268FD">
        <w:rPr>
          <w:rFonts w:cstheme="minorHAnsi"/>
          <w:szCs w:val="24"/>
        </w:rPr>
        <w:t xml:space="preserve">response to </w:t>
      </w:r>
      <w:r w:rsidR="00B27B1A" w:rsidRPr="00F268FD">
        <w:rPr>
          <w:rFonts w:cstheme="minorHAnsi"/>
          <w:szCs w:val="24"/>
        </w:rPr>
        <w:t xml:space="preserve">one or more </w:t>
      </w:r>
      <w:r w:rsidR="007522A8" w:rsidRPr="00F268FD">
        <w:rPr>
          <w:rFonts w:cstheme="minorHAnsi"/>
          <w:szCs w:val="24"/>
        </w:rPr>
        <w:t>survey questions</w:t>
      </w:r>
      <w:r w:rsidR="001A04F4" w:rsidRPr="00F268FD">
        <w:rPr>
          <w:rFonts w:cstheme="minorHAnsi"/>
          <w:szCs w:val="24"/>
        </w:rPr>
        <w:t>.</w:t>
      </w:r>
    </w:p>
    <w:p w14:paraId="280482B3" w14:textId="18ABC528" w:rsidR="001A04F4" w:rsidRPr="00F268FD" w:rsidRDefault="00C97940" w:rsidP="000846AC">
      <w:pPr>
        <w:tabs>
          <w:tab w:val="left" w:pos="270"/>
        </w:tabs>
        <w:spacing w:line="276" w:lineRule="auto"/>
        <w:rPr>
          <w:rFonts w:cstheme="minorHAnsi"/>
          <w:szCs w:val="24"/>
        </w:rPr>
      </w:pPr>
      <w:r w:rsidRPr="00F268FD">
        <w:rPr>
          <w:rFonts w:cstheme="minorHAnsi"/>
          <w:szCs w:val="24"/>
        </w:rPr>
        <w:lastRenderedPageBreak/>
        <w:t>Vendor shall communicate the results of</w:t>
      </w:r>
      <w:r w:rsidR="006F3860" w:rsidRPr="00F268FD">
        <w:rPr>
          <w:rFonts w:cstheme="minorHAnsi"/>
          <w:szCs w:val="24"/>
        </w:rPr>
        <w:t xml:space="preserve"> the</w:t>
      </w:r>
      <w:r w:rsidRPr="00F268FD">
        <w:rPr>
          <w:rFonts w:cstheme="minorHAnsi"/>
          <w:szCs w:val="24"/>
        </w:rPr>
        <w:t xml:space="preserve"> n</w:t>
      </w:r>
      <w:r w:rsidR="001A04F4" w:rsidRPr="00F268FD">
        <w:rPr>
          <w:rFonts w:cstheme="minorHAnsi"/>
          <w:szCs w:val="24"/>
        </w:rPr>
        <w:t xml:space="preserve">ew </w:t>
      </w:r>
      <w:r w:rsidR="007B1E3D" w:rsidRPr="00F268FD">
        <w:rPr>
          <w:rFonts w:cstheme="minorHAnsi"/>
          <w:szCs w:val="24"/>
        </w:rPr>
        <w:t xml:space="preserve">Customer </w:t>
      </w:r>
      <w:r w:rsidR="001A04F4" w:rsidRPr="00F268FD">
        <w:rPr>
          <w:rFonts w:cstheme="minorHAnsi"/>
          <w:szCs w:val="24"/>
        </w:rPr>
        <w:t xml:space="preserve">survey </w:t>
      </w:r>
      <w:r w:rsidR="007B1E3D" w:rsidRPr="00F268FD">
        <w:rPr>
          <w:rFonts w:cstheme="minorHAnsi"/>
          <w:szCs w:val="24"/>
        </w:rPr>
        <w:t xml:space="preserve">to </w:t>
      </w:r>
      <w:r w:rsidR="001A04F4" w:rsidRPr="00F268FD">
        <w:rPr>
          <w:rFonts w:cstheme="minorHAnsi"/>
          <w:szCs w:val="24"/>
        </w:rPr>
        <w:t xml:space="preserve">FHKC </w:t>
      </w:r>
      <w:r w:rsidRPr="00F268FD">
        <w:rPr>
          <w:rFonts w:cstheme="minorHAnsi"/>
          <w:szCs w:val="24"/>
        </w:rPr>
        <w:t>in the manner and timeframe specified by FHKC.</w:t>
      </w:r>
    </w:p>
    <w:p w14:paraId="6E228A01" w14:textId="0676C603" w:rsidR="00C97940" w:rsidRPr="00F268FD" w:rsidRDefault="006F3860" w:rsidP="006366BE">
      <w:pPr>
        <w:pStyle w:val="Heading4"/>
      </w:pPr>
      <w:r w:rsidRPr="00F268FD">
        <w:t>Exit Survey</w:t>
      </w:r>
    </w:p>
    <w:p w14:paraId="05A1A9C5" w14:textId="03D26FD0" w:rsidR="006F3860" w:rsidRPr="00F268FD" w:rsidRDefault="006F3860" w:rsidP="000846AC">
      <w:pPr>
        <w:tabs>
          <w:tab w:val="left" w:pos="270"/>
        </w:tabs>
        <w:spacing w:line="276" w:lineRule="auto"/>
        <w:rPr>
          <w:rFonts w:cstheme="minorHAnsi"/>
          <w:szCs w:val="24"/>
        </w:rPr>
      </w:pPr>
      <w:r w:rsidRPr="00F268FD">
        <w:rPr>
          <w:rFonts w:cstheme="minorHAnsi"/>
          <w:szCs w:val="24"/>
        </w:rPr>
        <w:t>Vendor shall develop and deploy a</w:t>
      </w:r>
      <w:r w:rsidR="00EE44C3" w:rsidRPr="00F268FD">
        <w:rPr>
          <w:rFonts w:cstheme="minorHAnsi"/>
          <w:szCs w:val="24"/>
        </w:rPr>
        <w:t xml:space="preserve">n exit </w:t>
      </w:r>
      <w:r w:rsidRPr="00F268FD">
        <w:rPr>
          <w:rFonts w:cstheme="minorHAnsi"/>
          <w:szCs w:val="24"/>
        </w:rPr>
        <w:t xml:space="preserve">survey to secure feedback from Customers </w:t>
      </w:r>
      <w:r w:rsidR="009D7A58" w:rsidRPr="00F268FD">
        <w:rPr>
          <w:rFonts w:cstheme="minorHAnsi"/>
          <w:szCs w:val="24"/>
        </w:rPr>
        <w:t xml:space="preserve">who </w:t>
      </w:r>
      <w:r w:rsidRPr="00F268FD">
        <w:rPr>
          <w:rFonts w:cstheme="minorHAnsi"/>
          <w:szCs w:val="24"/>
        </w:rPr>
        <w:t xml:space="preserve">have </w:t>
      </w:r>
      <w:r w:rsidR="007677A7" w:rsidRPr="00F268FD">
        <w:rPr>
          <w:rFonts w:cstheme="minorHAnsi"/>
          <w:szCs w:val="24"/>
        </w:rPr>
        <w:t xml:space="preserve">been </w:t>
      </w:r>
      <w:r w:rsidRPr="00F268FD">
        <w:rPr>
          <w:rFonts w:cstheme="minorHAnsi"/>
          <w:szCs w:val="24"/>
        </w:rPr>
        <w:t>disenrolled from</w:t>
      </w:r>
      <w:r w:rsidR="006A7756" w:rsidRPr="00F268FD">
        <w:rPr>
          <w:rFonts w:cstheme="minorHAnsi"/>
          <w:szCs w:val="24"/>
        </w:rPr>
        <w:t xml:space="preserve"> the</w:t>
      </w:r>
      <w:r w:rsidRPr="00F268FD">
        <w:rPr>
          <w:rFonts w:cstheme="minorHAnsi"/>
          <w:szCs w:val="24"/>
        </w:rPr>
        <w:t xml:space="preserve"> </w:t>
      </w:r>
      <w:r w:rsidR="006A7756" w:rsidRPr="00F268FD">
        <w:rPr>
          <w:rFonts w:cstheme="minorHAnsi"/>
          <w:kern w:val="2"/>
          <w:szCs w:val="24"/>
        </w:rPr>
        <w:t>Program</w:t>
      </w:r>
      <w:r w:rsidRPr="00F268FD">
        <w:rPr>
          <w:rFonts w:cstheme="minorHAnsi"/>
          <w:szCs w:val="24"/>
        </w:rPr>
        <w:t xml:space="preserve">. </w:t>
      </w:r>
      <w:r w:rsidR="00B57C2D" w:rsidRPr="00F268FD">
        <w:rPr>
          <w:rFonts w:cstheme="minorHAnsi"/>
          <w:szCs w:val="24"/>
        </w:rPr>
        <w:t>Within 10 Business Days of disenrollment</w:t>
      </w:r>
      <w:r w:rsidR="00FC71FC" w:rsidRPr="00F268FD">
        <w:rPr>
          <w:rFonts w:cstheme="minorHAnsi"/>
          <w:szCs w:val="24"/>
        </w:rPr>
        <w:t>,</w:t>
      </w:r>
      <w:r w:rsidR="00B57C2D" w:rsidRPr="00F268FD">
        <w:rPr>
          <w:rFonts w:cstheme="minorHAnsi"/>
          <w:szCs w:val="24"/>
        </w:rPr>
        <w:t xml:space="preserve"> </w:t>
      </w:r>
      <w:r w:rsidRPr="00F268FD">
        <w:rPr>
          <w:rFonts w:cstheme="minorHAnsi"/>
          <w:szCs w:val="24"/>
        </w:rPr>
        <w:t xml:space="preserve">Vendor shall distribute the FHKC-approved survey via email or text (with </w:t>
      </w:r>
      <w:r w:rsidR="00B57C2D" w:rsidRPr="00F268FD">
        <w:rPr>
          <w:rFonts w:cstheme="minorHAnsi"/>
          <w:szCs w:val="24"/>
        </w:rPr>
        <w:t xml:space="preserve">a </w:t>
      </w:r>
      <w:r w:rsidRPr="00F268FD">
        <w:rPr>
          <w:rFonts w:cstheme="minorHAnsi"/>
          <w:szCs w:val="24"/>
        </w:rPr>
        <w:t xml:space="preserve">link to </w:t>
      </w:r>
      <w:r w:rsidR="00B57C2D" w:rsidRPr="00F268FD">
        <w:rPr>
          <w:rFonts w:cstheme="minorHAnsi"/>
          <w:szCs w:val="24"/>
        </w:rPr>
        <w:t xml:space="preserve">the </w:t>
      </w:r>
      <w:r w:rsidRPr="00F268FD">
        <w:rPr>
          <w:rFonts w:cstheme="minorHAnsi"/>
          <w:szCs w:val="24"/>
        </w:rPr>
        <w:t xml:space="preserve">survey) for </w:t>
      </w:r>
      <w:r w:rsidR="0048207E" w:rsidRPr="00F268FD">
        <w:rPr>
          <w:rFonts w:cstheme="minorHAnsi"/>
          <w:szCs w:val="24"/>
        </w:rPr>
        <w:t xml:space="preserve">those </w:t>
      </w:r>
      <w:r w:rsidRPr="00F268FD">
        <w:rPr>
          <w:rFonts w:cstheme="minorHAnsi"/>
          <w:szCs w:val="24"/>
        </w:rPr>
        <w:t xml:space="preserve">Customers electing paperless correspondence and via </w:t>
      </w:r>
      <w:r w:rsidR="00B72C5C" w:rsidRPr="00F268FD">
        <w:rPr>
          <w:rFonts w:cstheme="minorHAnsi"/>
          <w:szCs w:val="24"/>
        </w:rPr>
        <w:t>U.S.</w:t>
      </w:r>
      <w:r w:rsidR="00B478D3" w:rsidRPr="00F268FD">
        <w:rPr>
          <w:rFonts w:cstheme="minorHAnsi"/>
          <w:szCs w:val="24"/>
        </w:rPr>
        <w:t xml:space="preserve"> </w:t>
      </w:r>
      <w:r w:rsidR="00642773" w:rsidRPr="00F268FD">
        <w:rPr>
          <w:rFonts w:cstheme="minorHAnsi"/>
          <w:szCs w:val="24"/>
        </w:rPr>
        <w:t>m</w:t>
      </w:r>
      <w:r w:rsidR="00B478D3" w:rsidRPr="00F268FD">
        <w:rPr>
          <w:rFonts w:cstheme="minorHAnsi"/>
          <w:szCs w:val="24"/>
        </w:rPr>
        <w:t>ail</w:t>
      </w:r>
      <w:r w:rsidRPr="00F268FD">
        <w:rPr>
          <w:rFonts w:cstheme="minorHAnsi"/>
          <w:szCs w:val="24"/>
        </w:rPr>
        <w:t xml:space="preserve"> for </w:t>
      </w:r>
      <w:r w:rsidR="00801A70" w:rsidRPr="00F268FD">
        <w:rPr>
          <w:rFonts w:cstheme="minorHAnsi"/>
          <w:szCs w:val="24"/>
        </w:rPr>
        <w:t xml:space="preserve">all </w:t>
      </w:r>
      <w:r w:rsidRPr="00F268FD">
        <w:rPr>
          <w:rFonts w:cstheme="minorHAnsi"/>
          <w:szCs w:val="24"/>
        </w:rPr>
        <w:t>other Customers.</w:t>
      </w:r>
    </w:p>
    <w:p w14:paraId="4D7DFD6B" w14:textId="2DA04B89" w:rsidR="002C3422" w:rsidRPr="00F268FD" w:rsidRDefault="002C3422" w:rsidP="000846AC">
      <w:pPr>
        <w:tabs>
          <w:tab w:val="left" w:pos="270"/>
        </w:tabs>
        <w:spacing w:line="276" w:lineRule="auto"/>
        <w:rPr>
          <w:rFonts w:cstheme="minorHAnsi"/>
          <w:szCs w:val="24"/>
        </w:rPr>
      </w:pPr>
      <w:r w:rsidRPr="00F268FD">
        <w:rPr>
          <w:rFonts w:cstheme="minorHAnsi"/>
          <w:szCs w:val="24"/>
        </w:rPr>
        <w:t xml:space="preserve">Within three Business Days of the receipt of the survey results, Vendor shall record </w:t>
      </w:r>
      <w:r w:rsidR="00F32223" w:rsidRPr="00F268FD">
        <w:rPr>
          <w:rFonts w:cstheme="minorHAnsi"/>
          <w:szCs w:val="24"/>
        </w:rPr>
        <w:t>exit</w:t>
      </w:r>
      <w:r w:rsidRPr="00F268FD">
        <w:rPr>
          <w:rFonts w:cstheme="minorHAnsi"/>
          <w:szCs w:val="24"/>
        </w:rPr>
        <w:t xml:space="preserve"> survey response </w:t>
      </w:r>
      <w:r w:rsidR="00035CE0" w:rsidRPr="00F268FD">
        <w:rPr>
          <w:rFonts w:cstheme="minorHAnsi"/>
          <w:szCs w:val="24"/>
        </w:rPr>
        <w:t>D</w:t>
      </w:r>
      <w:r w:rsidRPr="00F268FD">
        <w:rPr>
          <w:rFonts w:cstheme="minorHAnsi"/>
          <w:szCs w:val="24"/>
        </w:rPr>
        <w:t xml:space="preserve">ata, </w:t>
      </w:r>
      <w:r w:rsidR="002E7BFB" w:rsidRPr="00F268FD">
        <w:rPr>
          <w:rFonts w:cstheme="minorHAnsi"/>
          <w:szCs w:val="24"/>
        </w:rPr>
        <w:t>including</w:t>
      </w:r>
      <w:r w:rsidRPr="00F268FD">
        <w:rPr>
          <w:rFonts w:cstheme="minorHAnsi"/>
          <w:szCs w:val="24"/>
        </w:rPr>
        <w:t xml:space="preserve"> written comments, in the CRM System and make follow-up calls to Customers as required by FHKC.</w:t>
      </w:r>
    </w:p>
    <w:p w14:paraId="32D4D031" w14:textId="38200336" w:rsidR="006F3860" w:rsidRPr="00F268FD" w:rsidRDefault="006F3860" w:rsidP="000846AC">
      <w:pPr>
        <w:tabs>
          <w:tab w:val="left" w:pos="270"/>
        </w:tabs>
        <w:spacing w:line="276" w:lineRule="auto"/>
        <w:rPr>
          <w:rFonts w:cstheme="minorHAnsi"/>
          <w:szCs w:val="24"/>
        </w:rPr>
      </w:pPr>
      <w:r w:rsidRPr="00F268FD">
        <w:rPr>
          <w:rFonts w:cstheme="minorHAnsi"/>
          <w:szCs w:val="24"/>
        </w:rPr>
        <w:t>Vendor shall communicate the results of the exit survey</w:t>
      </w:r>
      <w:r w:rsidR="002C3422" w:rsidRPr="00F268FD">
        <w:rPr>
          <w:rFonts w:cstheme="minorHAnsi"/>
          <w:szCs w:val="24"/>
        </w:rPr>
        <w:t xml:space="preserve"> to</w:t>
      </w:r>
      <w:r w:rsidRPr="00F268FD">
        <w:rPr>
          <w:rFonts w:cstheme="minorHAnsi"/>
          <w:szCs w:val="24"/>
        </w:rPr>
        <w:t xml:space="preserve"> FHKC in the manner and timeframe specified by FHKC.</w:t>
      </w:r>
    </w:p>
    <w:p w14:paraId="3FF06859" w14:textId="551F7B24" w:rsidR="00383BFF" w:rsidRPr="00F268FD" w:rsidRDefault="003544F1" w:rsidP="001A5EF7">
      <w:pPr>
        <w:pStyle w:val="Heading3"/>
      </w:pPr>
      <w:r w:rsidRPr="00F268FD">
        <w:t>Business Analytics and Reporting</w:t>
      </w:r>
    </w:p>
    <w:p w14:paraId="6429DA00" w14:textId="373F8A3B" w:rsidR="003544F1" w:rsidRPr="00F268FD" w:rsidRDefault="003544F1" w:rsidP="003544F1">
      <w:pPr>
        <w:tabs>
          <w:tab w:val="left" w:pos="270"/>
          <w:tab w:val="left" w:pos="360"/>
        </w:tabs>
        <w:spacing w:line="276" w:lineRule="auto"/>
        <w:rPr>
          <w:kern w:val="2"/>
          <w:szCs w:val="24"/>
        </w:rPr>
      </w:pPr>
      <w:r w:rsidRPr="00F268FD">
        <w:rPr>
          <w:rFonts w:cstheme="minorHAnsi"/>
          <w:kern w:val="2"/>
          <w:szCs w:val="24"/>
        </w:rPr>
        <w:t xml:space="preserve">FHKC shall have real-time or near real-time </w:t>
      </w:r>
      <w:r w:rsidR="000846AC" w:rsidRPr="00F268FD">
        <w:rPr>
          <w:rFonts w:cstheme="minorHAnsi"/>
          <w:kern w:val="2"/>
          <w:szCs w:val="24"/>
        </w:rPr>
        <w:t xml:space="preserve">access to </w:t>
      </w:r>
      <w:r w:rsidR="00B00C51" w:rsidRPr="00F268FD">
        <w:rPr>
          <w:rFonts w:cstheme="minorHAnsi"/>
          <w:kern w:val="2"/>
          <w:szCs w:val="24"/>
        </w:rPr>
        <w:t>D</w:t>
      </w:r>
      <w:r w:rsidR="000846AC" w:rsidRPr="00F268FD">
        <w:rPr>
          <w:rFonts w:cstheme="minorHAnsi"/>
          <w:kern w:val="2"/>
          <w:szCs w:val="24"/>
        </w:rPr>
        <w:t xml:space="preserve">ata </w:t>
      </w:r>
      <w:r w:rsidRPr="00F268FD">
        <w:rPr>
          <w:rFonts w:cstheme="minorHAnsi"/>
          <w:kern w:val="2"/>
          <w:szCs w:val="24"/>
        </w:rPr>
        <w:t xml:space="preserve">to perform analysis for reporting purposes. </w:t>
      </w:r>
      <w:r w:rsidR="006B562E" w:rsidRPr="00F268FD">
        <w:rPr>
          <w:rFonts w:cstheme="minorHAnsi"/>
          <w:kern w:val="2"/>
          <w:szCs w:val="24"/>
        </w:rPr>
        <w:t xml:space="preserve">Any </w:t>
      </w:r>
      <w:r w:rsidR="00581E5B" w:rsidRPr="00F268FD">
        <w:rPr>
          <w:rFonts w:cstheme="minorHAnsi"/>
          <w:kern w:val="2"/>
          <w:szCs w:val="24"/>
        </w:rPr>
        <w:t>S</w:t>
      </w:r>
      <w:r w:rsidR="006B562E" w:rsidRPr="00F268FD">
        <w:rPr>
          <w:rFonts w:cstheme="minorHAnsi"/>
          <w:kern w:val="2"/>
          <w:szCs w:val="24"/>
        </w:rPr>
        <w:t>ystems the CEC uses to monitor and track performance outside of the</w:t>
      </w:r>
      <w:r w:rsidRPr="00F268FD">
        <w:rPr>
          <w:rFonts w:cstheme="minorHAnsi"/>
          <w:kern w:val="2"/>
          <w:szCs w:val="24"/>
        </w:rPr>
        <w:t xml:space="preserve"> CRM System</w:t>
      </w:r>
      <w:r w:rsidR="00A934ED" w:rsidRPr="00F268FD">
        <w:rPr>
          <w:rFonts w:cstheme="minorHAnsi"/>
          <w:kern w:val="2"/>
          <w:szCs w:val="24"/>
        </w:rPr>
        <w:t xml:space="preserve">, including the IVR and integration with third-party data visualization tools, </w:t>
      </w:r>
      <w:r w:rsidRPr="00F268FD">
        <w:rPr>
          <w:rFonts w:cstheme="minorHAnsi"/>
          <w:kern w:val="2"/>
          <w:szCs w:val="24"/>
        </w:rPr>
        <w:t xml:space="preserve">shall be designed in consultation with FHKC to ensure </w:t>
      </w:r>
      <w:r w:rsidR="00391048" w:rsidRPr="00F268FD">
        <w:rPr>
          <w:rFonts w:cstheme="minorHAnsi"/>
          <w:kern w:val="2"/>
          <w:szCs w:val="24"/>
        </w:rPr>
        <w:t>D</w:t>
      </w:r>
      <w:r w:rsidRPr="00F268FD">
        <w:rPr>
          <w:rFonts w:cstheme="minorHAnsi"/>
          <w:kern w:val="2"/>
          <w:szCs w:val="24"/>
        </w:rPr>
        <w:t xml:space="preserve">ata collection and reporting meets FHKC’s needs. </w:t>
      </w:r>
      <w:r w:rsidR="006B562E" w:rsidRPr="00F268FD">
        <w:rPr>
          <w:rFonts w:cstheme="minorHAnsi"/>
          <w:kern w:val="2"/>
          <w:szCs w:val="24"/>
        </w:rPr>
        <w:t xml:space="preserve">Such </w:t>
      </w:r>
      <w:r w:rsidR="00581E5B" w:rsidRPr="00F268FD">
        <w:rPr>
          <w:rFonts w:cstheme="minorHAnsi"/>
          <w:kern w:val="2"/>
          <w:szCs w:val="24"/>
        </w:rPr>
        <w:t>S</w:t>
      </w:r>
      <w:r w:rsidRPr="00F268FD">
        <w:rPr>
          <w:rFonts w:cstheme="minorHAnsi"/>
          <w:kern w:val="2"/>
          <w:szCs w:val="24"/>
        </w:rPr>
        <w:t>ystem</w:t>
      </w:r>
      <w:r w:rsidR="006B562E" w:rsidRPr="00F268FD">
        <w:rPr>
          <w:rFonts w:cstheme="minorHAnsi"/>
          <w:kern w:val="2"/>
          <w:szCs w:val="24"/>
        </w:rPr>
        <w:t>s</w:t>
      </w:r>
      <w:r w:rsidRPr="00F268FD">
        <w:rPr>
          <w:rFonts w:cstheme="minorHAnsi"/>
          <w:kern w:val="2"/>
          <w:szCs w:val="24"/>
        </w:rPr>
        <w:t xml:space="preserve"> shall produce </w:t>
      </w:r>
      <w:r w:rsidR="006B562E" w:rsidRPr="00F268FD">
        <w:rPr>
          <w:rFonts w:cstheme="minorHAnsi"/>
          <w:kern w:val="2"/>
          <w:szCs w:val="24"/>
        </w:rPr>
        <w:t>s</w:t>
      </w:r>
      <w:r w:rsidRPr="00F268FD">
        <w:rPr>
          <w:rFonts w:cstheme="minorHAnsi"/>
          <w:kern w:val="2"/>
          <w:szCs w:val="24"/>
        </w:rPr>
        <w:t>ystem-generated and manual tracking and monitoring reports as determined by FHKC.</w:t>
      </w:r>
    </w:p>
    <w:p w14:paraId="6B6BE133" w14:textId="631D5E5F" w:rsidR="0088680E" w:rsidRPr="00F268FD" w:rsidRDefault="0088680E" w:rsidP="001A5EF7">
      <w:pPr>
        <w:pStyle w:val="Heading3"/>
      </w:pPr>
      <w:r w:rsidRPr="00F268FD">
        <w:t xml:space="preserve">Physical Space for FHKC </w:t>
      </w:r>
      <w:r w:rsidR="00A95B5F" w:rsidRPr="00F268FD">
        <w:t>Personnel</w:t>
      </w:r>
    </w:p>
    <w:p w14:paraId="24AB414A" w14:textId="53FB5A60" w:rsidR="00197A70" w:rsidRPr="00F268FD" w:rsidRDefault="0088680E" w:rsidP="00197A70">
      <w:pPr>
        <w:tabs>
          <w:tab w:val="left" w:pos="270"/>
          <w:tab w:val="left" w:pos="360"/>
        </w:tabs>
        <w:spacing w:line="276" w:lineRule="auto"/>
        <w:rPr>
          <w:rFonts w:cstheme="minorHAnsi"/>
          <w:kern w:val="2"/>
          <w:szCs w:val="24"/>
        </w:rPr>
      </w:pPr>
      <w:r w:rsidRPr="00F268FD">
        <w:rPr>
          <w:rFonts w:cstheme="minorHAnsi"/>
          <w:kern w:val="2"/>
          <w:szCs w:val="24"/>
        </w:rPr>
        <w:t xml:space="preserve">Vendor shall make space available to accommodate FHKC </w:t>
      </w:r>
      <w:r w:rsidR="00FA627D" w:rsidRPr="00F268FD">
        <w:rPr>
          <w:rFonts w:cstheme="minorHAnsi"/>
          <w:kern w:val="2"/>
          <w:szCs w:val="24"/>
        </w:rPr>
        <w:t xml:space="preserve">personnel </w:t>
      </w:r>
      <w:r w:rsidRPr="00F268FD">
        <w:rPr>
          <w:rFonts w:cstheme="minorHAnsi"/>
          <w:kern w:val="2"/>
          <w:szCs w:val="24"/>
        </w:rPr>
        <w:t xml:space="preserve">during visits to the </w:t>
      </w:r>
      <w:r w:rsidR="009B5F96" w:rsidRPr="00F268FD">
        <w:rPr>
          <w:rFonts w:cstheme="minorHAnsi"/>
          <w:kern w:val="2"/>
          <w:szCs w:val="24"/>
        </w:rPr>
        <w:t>CEC</w:t>
      </w:r>
      <w:r w:rsidRPr="00F268FD">
        <w:rPr>
          <w:rFonts w:cstheme="minorHAnsi"/>
          <w:kern w:val="2"/>
          <w:szCs w:val="24"/>
        </w:rPr>
        <w:t xml:space="preserve">. </w:t>
      </w:r>
      <w:r w:rsidR="007C696E" w:rsidRPr="00F268FD">
        <w:rPr>
          <w:rFonts w:cstheme="minorHAnsi"/>
          <w:kern w:val="2"/>
          <w:szCs w:val="24"/>
        </w:rPr>
        <w:t xml:space="preserve">FHKC </w:t>
      </w:r>
      <w:r w:rsidR="0011225D" w:rsidRPr="00F268FD">
        <w:rPr>
          <w:rFonts w:cstheme="minorHAnsi"/>
          <w:kern w:val="2"/>
          <w:szCs w:val="24"/>
        </w:rPr>
        <w:t>personnel</w:t>
      </w:r>
      <w:r w:rsidRPr="00F268FD">
        <w:rPr>
          <w:rFonts w:cstheme="minorHAnsi"/>
          <w:kern w:val="2"/>
          <w:szCs w:val="24"/>
        </w:rPr>
        <w:t xml:space="preserve"> </w:t>
      </w:r>
      <w:r w:rsidR="005F2314" w:rsidRPr="00F268FD">
        <w:rPr>
          <w:rFonts w:cstheme="minorHAnsi"/>
          <w:kern w:val="2"/>
          <w:szCs w:val="24"/>
        </w:rPr>
        <w:t xml:space="preserve">shall </w:t>
      </w:r>
      <w:r w:rsidRPr="00F268FD">
        <w:rPr>
          <w:rFonts w:cstheme="minorHAnsi"/>
          <w:kern w:val="2"/>
          <w:szCs w:val="24"/>
        </w:rPr>
        <w:t xml:space="preserve">not disrupt normal business operations but, consistent with Vendor’s security requirements, may interact with Vendor </w:t>
      </w:r>
      <w:r w:rsidR="00632E2C" w:rsidRPr="00F268FD">
        <w:rPr>
          <w:rFonts w:cstheme="minorHAnsi"/>
          <w:kern w:val="2"/>
          <w:szCs w:val="24"/>
        </w:rPr>
        <w:t xml:space="preserve">staff </w:t>
      </w:r>
      <w:r w:rsidRPr="00F268FD">
        <w:rPr>
          <w:rFonts w:cstheme="minorHAnsi"/>
          <w:kern w:val="2"/>
          <w:szCs w:val="24"/>
        </w:rPr>
        <w:t xml:space="preserve">and generally monitor </w:t>
      </w:r>
      <w:r w:rsidR="0011225D" w:rsidRPr="00F268FD">
        <w:rPr>
          <w:rFonts w:cstheme="minorHAnsi"/>
          <w:kern w:val="2"/>
          <w:szCs w:val="24"/>
        </w:rPr>
        <w:t xml:space="preserve">Vendor’s </w:t>
      </w:r>
      <w:r w:rsidRPr="00F268FD">
        <w:rPr>
          <w:rFonts w:cstheme="minorHAnsi"/>
          <w:kern w:val="2"/>
          <w:szCs w:val="24"/>
        </w:rPr>
        <w:t>provision of the Services.</w:t>
      </w:r>
    </w:p>
    <w:p w14:paraId="6A352400" w14:textId="15E954B8" w:rsidR="00085CBA" w:rsidRPr="00F268FD" w:rsidRDefault="00085CBA" w:rsidP="001A5EF7">
      <w:pPr>
        <w:pStyle w:val="Heading3"/>
      </w:pPr>
      <w:r w:rsidRPr="00F268FD">
        <w:t>Readiness Assessment</w:t>
      </w:r>
    </w:p>
    <w:p w14:paraId="13B313D5" w14:textId="1D995D2A" w:rsidR="00085CBA" w:rsidRPr="00F268FD" w:rsidRDefault="00F45361" w:rsidP="00085CBA">
      <w:pPr>
        <w:rPr>
          <w:rFonts w:cstheme="minorHAnsi"/>
        </w:rPr>
      </w:pPr>
      <w:r w:rsidRPr="00F268FD">
        <w:rPr>
          <w:rFonts w:cstheme="minorHAnsi"/>
        </w:rPr>
        <w:t>S</w:t>
      </w:r>
      <w:r w:rsidR="00085CBA" w:rsidRPr="00F268FD">
        <w:rPr>
          <w:rFonts w:cstheme="minorHAnsi"/>
        </w:rPr>
        <w:t xml:space="preserve">tarting at least 45 Calendar Days prior to the </w:t>
      </w:r>
      <w:r w:rsidR="00085CBA" w:rsidRPr="00F268FD" w:rsidDel="007F5B32">
        <w:rPr>
          <w:rFonts w:cstheme="minorHAnsi"/>
        </w:rPr>
        <w:t>Effective Date</w:t>
      </w:r>
      <w:r w:rsidR="00085CBA" w:rsidRPr="00F268FD">
        <w:rPr>
          <w:rFonts w:cstheme="minorHAnsi"/>
        </w:rPr>
        <w:t xml:space="preserve"> of Services, FHKC shall conduct a readiness assessment to ensure Vendor’s readiness and ability to perform its obligations under this Contract. The readiness assessment shall include:</w:t>
      </w:r>
    </w:p>
    <w:p w14:paraId="580C8135" w14:textId="77777777" w:rsidR="00085CBA" w:rsidRPr="00F268FD" w:rsidRDefault="00085CBA" w:rsidP="001C6A29">
      <w:pPr>
        <w:pStyle w:val="ListParagraph"/>
        <w:numPr>
          <w:ilvl w:val="0"/>
          <w:numId w:val="78"/>
        </w:numPr>
        <w:tabs>
          <w:tab w:val="left" w:pos="270"/>
        </w:tabs>
        <w:spacing w:after="120" w:line="276" w:lineRule="auto"/>
        <w:contextualSpacing w:val="0"/>
        <w:rPr>
          <w:rFonts w:cstheme="minorHAnsi"/>
          <w:szCs w:val="24"/>
        </w:rPr>
      </w:pPr>
      <w:r w:rsidRPr="00F268FD">
        <w:rPr>
          <w:rFonts w:cstheme="minorHAnsi"/>
          <w:szCs w:val="24"/>
        </w:rPr>
        <w:t>Desk and onsite reviews of policies and procedures and related documents;</w:t>
      </w:r>
    </w:p>
    <w:p w14:paraId="72C5BC3F" w14:textId="77777777" w:rsidR="00085CBA" w:rsidRPr="00F268FD" w:rsidRDefault="00085CBA" w:rsidP="001C6A29">
      <w:pPr>
        <w:pStyle w:val="ListParagraph"/>
        <w:numPr>
          <w:ilvl w:val="0"/>
          <w:numId w:val="78"/>
        </w:numPr>
        <w:tabs>
          <w:tab w:val="left" w:pos="270"/>
        </w:tabs>
        <w:spacing w:after="120" w:line="276" w:lineRule="auto"/>
        <w:contextualSpacing w:val="0"/>
        <w:rPr>
          <w:rFonts w:cstheme="minorHAnsi"/>
          <w:szCs w:val="24"/>
        </w:rPr>
      </w:pPr>
      <w:r w:rsidRPr="00F268FD">
        <w:rPr>
          <w:rFonts w:cstheme="minorHAnsi"/>
          <w:szCs w:val="24"/>
        </w:rPr>
        <w:t>Process demonstrations;</w:t>
      </w:r>
    </w:p>
    <w:p w14:paraId="26D3AF9B" w14:textId="77777777" w:rsidR="00085CBA" w:rsidRPr="00F268FD" w:rsidRDefault="00085CBA" w:rsidP="001C6A29">
      <w:pPr>
        <w:pStyle w:val="ListParagraph"/>
        <w:numPr>
          <w:ilvl w:val="0"/>
          <w:numId w:val="78"/>
        </w:numPr>
        <w:tabs>
          <w:tab w:val="left" w:pos="270"/>
        </w:tabs>
        <w:spacing w:after="120" w:line="276" w:lineRule="auto"/>
        <w:contextualSpacing w:val="0"/>
        <w:rPr>
          <w:rFonts w:cstheme="minorHAnsi"/>
          <w:szCs w:val="24"/>
        </w:rPr>
      </w:pPr>
      <w:r w:rsidRPr="00F268FD">
        <w:rPr>
          <w:rFonts w:cstheme="minorHAnsi"/>
          <w:szCs w:val="24"/>
        </w:rPr>
        <w:lastRenderedPageBreak/>
        <w:t>System demonstrations; and</w:t>
      </w:r>
    </w:p>
    <w:p w14:paraId="22048462" w14:textId="77777777" w:rsidR="00085CBA" w:rsidRPr="00F268FD" w:rsidRDefault="00085CBA" w:rsidP="001C6A29">
      <w:pPr>
        <w:pStyle w:val="ListParagraph"/>
        <w:numPr>
          <w:ilvl w:val="0"/>
          <w:numId w:val="78"/>
        </w:numPr>
        <w:tabs>
          <w:tab w:val="left" w:pos="270"/>
        </w:tabs>
        <w:spacing w:after="120" w:line="276" w:lineRule="auto"/>
        <w:contextualSpacing w:val="0"/>
        <w:rPr>
          <w:rFonts w:cstheme="minorHAnsi"/>
          <w:szCs w:val="24"/>
        </w:rPr>
      </w:pPr>
      <w:r w:rsidRPr="00F268FD">
        <w:rPr>
          <w:rFonts w:cstheme="minorHAnsi"/>
          <w:szCs w:val="24"/>
        </w:rPr>
        <w:t>Interviews with Vendor staff.</w:t>
      </w:r>
    </w:p>
    <w:p w14:paraId="22576A7C" w14:textId="77777777" w:rsidR="00085CBA" w:rsidRPr="00F268FD" w:rsidRDefault="00085CBA" w:rsidP="00085CBA">
      <w:pPr>
        <w:rPr>
          <w:rFonts w:cstheme="minorHAnsi"/>
        </w:rPr>
      </w:pPr>
      <w:r w:rsidRPr="00F268FD">
        <w:rPr>
          <w:rFonts w:cstheme="minorHAnsi"/>
        </w:rPr>
        <w:t xml:space="preserve">Vendor shall participate and cooperate in any readiness assessment, including making documents and appropriate staff available. </w:t>
      </w:r>
    </w:p>
    <w:p w14:paraId="1F891D48" w14:textId="739855D5" w:rsidR="00085CBA" w:rsidRPr="00F268FD" w:rsidRDefault="00085CBA" w:rsidP="00085CBA">
      <w:pPr>
        <w:tabs>
          <w:tab w:val="left" w:pos="270"/>
          <w:tab w:val="left" w:pos="360"/>
        </w:tabs>
        <w:spacing w:line="276" w:lineRule="auto"/>
        <w:rPr>
          <w:rFonts w:cstheme="minorHAnsi"/>
          <w:kern w:val="2"/>
          <w:szCs w:val="24"/>
        </w:rPr>
      </w:pPr>
      <w:r w:rsidRPr="00F268FD">
        <w:rPr>
          <w:rFonts w:cstheme="minorHAnsi"/>
        </w:rPr>
        <w:t xml:space="preserve">Vendor shall pass any readiness assessment to FHKC’s satisfaction by the dates established during the readiness assessment. In the event Vendor fails to pass any readiness assessment by the established due date, Vendor may be subject to a Corrective Action Plan as set forth in Section 4.9. </w:t>
      </w:r>
      <w:r w:rsidRPr="00F268FD">
        <w:rPr>
          <w:rFonts w:cstheme="minorHAnsi"/>
          <w:color w:val="000000"/>
          <w:szCs w:val="24"/>
        </w:rPr>
        <w:t>Vendor's failure to meet this obligation may also be an Event of Default, subject to cure upon Notice from FHKC as provided in Section 7.5</w:t>
      </w:r>
      <w:r w:rsidR="009C0124" w:rsidRPr="00F268FD">
        <w:rPr>
          <w:rFonts w:cstheme="minorHAnsi"/>
          <w:color w:val="000000"/>
          <w:szCs w:val="24"/>
        </w:rPr>
        <w:t xml:space="preserve"> </w:t>
      </w:r>
      <w:r w:rsidRPr="00F268FD">
        <w:rPr>
          <w:rFonts w:cstheme="minorHAnsi"/>
          <w:color w:val="000000"/>
          <w:szCs w:val="24"/>
        </w:rPr>
        <w:t>and will entitle FHKC to recover any other damages it incurs (including any actual out-of-pocket expenses incurred by FHKC to investigate and remediate the violation) and to pursue injunctive relief.</w:t>
      </w:r>
    </w:p>
    <w:p w14:paraId="6A62B0E5" w14:textId="4CDF811B" w:rsidR="003A15F0" w:rsidRPr="00F268FD" w:rsidRDefault="003A15F0" w:rsidP="006366BE">
      <w:pPr>
        <w:pStyle w:val="Heading2"/>
      </w:pPr>
      <w:bookmarkStart w:id="107" w:name="_Toc4773948"/>
      <w:bookmarkStart w:id="108" w:name="_Toc21006174"/>
      <w:r w:rsidRPr="00F268FD">
        <w:t>Warranty</w:t>
      </w:r>
      <w:bookmarkEnd w:id="107"/>
      <w:bookmarkEnd w:id="108"/>
      <w:r w:rsidRPr="00F268FD">
        <w:t xml:space="preserve"> </w:t>
      </w:r>
    </w:p>
    <w:p w14:paraId="67292718" w14:textId="365E1F02" w:rsidR="003A15F0" w:rsidRPr="00F268FD" w:rsidRDefault="006B4186" w:rsidP="00040025">
      <w:pPr>
        <w:pStyle w:val="BodyText22"/>
        <w:widowControl/>
        <w:tabs>
          <w:tab w:val="clear" w:pos="-720"/>
          <w:tab w:val="left" w:pos="270"/>
        </w:tabs>
        <w:suppressAutoHyphens w:val="0"/>
        <w:spacing w:line="276" w:lineRule="auto"/>
        <w:jc w:val="left"/>
        <w:rPr>
          <w:rFonts w:asciiTheme="minorHAnsi" w:hAnsiTheme="minorHAnsi" w:cstheme="minorHAnsi"/>
          <w:spacing w:val="0"/>
          <w:szCs w:val="24"/>
        </w:rPr>
      </w:pPr>
      <w:r w:rsidRPr="00F268FD">
        <w:rPr>
          <w:rFonts w:asciiTheme="minorHAnsi" w:hAnsiTheme="minorHAnsi" w:cstheme="minorHAnsi"/>
          <w:spacing w:val="0"/>
          <w:szCs w:val="24"/>
        </w:rPr>
        <w:t>Vendor</w:t>
      </w:r>
      <w:r w:rsidR="003A15F0" w:rsidRPr="00F268FD">
        <w:rPr>
          <w:rFonts w:asciiTheme="minorHAnsi" w:hAnsiTheme="minorHAnsi" w:cstheme="minorHAnsi"/>
          <w:spacing w:val="0"/>
          <w:szCs w:val="24"/>
        </w:rPr>
        <w:t xml:space="preserve"> </w:t>
      </w:r>
      <w:r w:rsidR="00BF0590" w:rsidRPr="00F268FD">
        <w:rPr>
          <w:rFonts w:asciiTheme="minorHAnsi" w:hAnsiTheme="minorHAnsi" w:cstheme="minorHAnsi"/>
          <w:spacing w:val="0"/>
          <w:szCs w:val="24"/>
        </w:rPr>
        <w:t xml:space="preserve">shall </w:t>
      </w:r>
      <w:r w:rsidR="003A15F0" w:rsidRPr="00F268FD">
        <w:rPr>
          <w:rFonts w:asciiTheme="minorHAnsi" w:hAnsiTheme="minorHAnsi" w:cstheme="minorHAnsi"/>
          <w:spacing w:val="0"/>
          <w:szCs w:val="24"/>
        </w:rPr>
        <w:t xml:space="preserve">provide the Services in a professional, workmanlike manner in accordance with the requirements of this Contract and </w:t>
      </w:r>
      <w:r w:rsidR="00AA25A0" w:rsidRPr="00F268FD">
        <w:rPr>
          <w:rFonts w:asciiTheme="minorHAnsi" w:hAnsiTheme="minorHAnsi" w:cstheme="minorHAnsi"/>
          <w:spacing w:val="0"/>
          <w:szCs w:val="24"/>
        </w:rPr>
        <w:t xml:space="preserve">the </w:t>
      </w:r>
      <w:r w:rsidR="003A15F0" w:rsidRPr="00F268FD">
        <w:rPr>
          <w:rFonts w:asciiTheme="minorHAnsi" w:hAnsiTheme="minorHAnsi" w:cstheme="minorHAnsi"/>
          <w:spacing w:val="0"/>
          <w:szCs w:val="24"/>
        </w:rPr>
        <w:t>standards and quality prevailing among first-rate</w:t>
      </w:r>
      <w:r w:rsidR="00AA25A0" w:rsidRPr="00F268FD">
        <w:rPr>
          <w:rFonts w:asciiTheme="minorHAnsi" w:hAnsiTheme="minorHAnsi" w:cstheme="minorHAnsi"/>
          <w:spacing w:val="0"/>
          <w:szCs w:val="24"/>
        </w:rPr>
        <w:t>,</w:t>
      </w:r>
      <w:r w:rsidR="003A15F0" w:rsidRPr="00F268FD">
        <w:rPr>
          <w:rFonts w:asciiTheme="minorHAnsi" w:hAnsiTheme="minorHAnsi" w:cstheme="minorHAnsi"/>
          <w:spacing w:val="0"/>
          <w:szCs w:val="24"/>
        </w:rPr>
        <w:t xml:space="preserve"> nationally recognized firms in the industry and warrants that it will remain in such condition during the Contract </w:t>
      </w:r>
      <w:r w:rsidR="00EB1102" w:rsidRPr="00F268FD">
        <w:rPr>
          <w:rFonts w:asciiTheme="minorHAnsi" w:hAnsiTheme="minorHAnsi" w:cstheme="minorHAnsi"/>
          <w:spacing w:val="0"/>
          <w:szCs w:val="24"/>
        </w:rPr>
        <w:t>T</w:t>
      </w:r>
      <w:r w:rsidR="003A15F0" w:rsidRPr="00F268FD">
        <w:rPr>
          <w:rFonts w:asciiTheme="minorHAnsi" w:hAnsiTheme="minorHAnsi" w:cstheme="minorHAnsi"/>
          <w:spacing w:val="0"/>
          <w:szCs w:val="24"/>
        </w:rPr>
        <w:t>erm</w:t>
      </w:r>
      <w:r w:rsidR="00BF0590" w:rsidRPr="00F268FD">
        <w:rPr>
          <w:rFonts w:asciiTheme="minorHAnsi" w:hAnsiTheme="minorHAnsi" w:cstheme="minorHAnsi"/>
          <w:spacing w:val="0"/>
          <w:szCs w:val="24"/>
        </w:rPr>
        <w:t>.</w:t>
      </w:r>
      <w:r w:rsidR="003A15F0" w:rsidRPr="00F268FD">
        <w:rPr>
          <w:rFonts w:asciiTheme="minorHAnsi" w:hAnsiTheme="minorHAnsi" w:cstheme="minorHAnsi"/>
          <w:spacing w:val="0"/>
          <w:szCs w:val="24"/>
        </w:rPr>
        <w:t xml:space="preserve"> If </w:t>
      </w:r>
      <w:r w:rsidR="0088225A" w:rsidRPr="00F268FD">
        <w:rPr>
          <w:rFonts w:asciiTheme="minorHAnsi" w:hAnsiTheme="minorHAnsi" w:cstheme="minorHAnsi"/>
          <w:spacing w:val="0"/>
          <w:szCs w:val="24"/>
        </w:rPr>
        <w:t>FHKC</w:t>
      </w:r>
      <w:r w:rsidR="003A15F0" w:rsidRPr="00F268FD">
        <w:rPr>
          <w:rFonts w:asciiTheme="minorHAnsi" w:hAnsiTheme="minorHAnsi" w:cstheme="minorHAnsi"/>
          <w:spacing w:val="0"/>
          <w:szCs w:val="24"/>
        </w:rPr>
        <w:t xml:space="preserve"> discovers that the </w:t>
      </w:r>
      <w:r w:rsidR="000B5E06" w:rsidRPr="00F268FD">
        <w:rPr>
          <w:rFonts w:asciiTheme="minorHAnsi" w:hAnsiTheme="minorHAnsi" w:cstheme="minorHAnsi"/>
          <w:spacing w:val="0"/>
          <w:szCs w:val="24"/>
        </w:rPr>
        <w:t>reports and other</w:t>
      </w:r>
      <w:r w:rsidR="00EF73D0" w:rsidRPr="00F268FD">
        <w:rPr>
          <w:rFonts w:asciiTheme="minorHAnsi" w:hAnsiTheme="minorHAnsi" w:cstheme="minorHAnsi"/>
          <w:spacing w:val="0"/>
          <w:szCs w:val="24"/>
        </w:rPr>
        <w:t xml:space="preserve"> document</w:t>
      </w:r>
      <w:r w:rsidR="003A15F0" w:rsidRPr="00F268FD">
        <w:rPr>
          <w:rFonts w:asciiTheme="minorHAnsi" w:hAnsiTheme="minorHAnsi" w:cstheme="minorHAnsi"/>
          <w:spacing w:val="0"/>
          <w:szCs w:val="24"/>
        </w:rPr>
        <w:t>s</w:t>
      </w:r>
      <w:r w:rsidR="0024119D" w:rsidRPr="00F268FD">
        <w:rPr>
          <w:rFonts w:asciiTheme="minorHAnsi" w:hAnsiTheme="minorHAnsi" w:cstheme="minorHAnsi"/>
          <w:spacing w:val="0"/>
          <w:szCs w:val="24"/>
        </w:rPr>
        <w:t xml:space="preserve"> and</w:t>
      </w:r>
      <w:r w:rsidR="003A15F0" w:rsidRPr="00F268FD">
        <w:rPr>
          <w:rFonts w:asciiTheme="minorHAnsi" w:hAnsiTheme="minorHAnsi" w:cstheme="minorHAnsi"/>
          <w:spacing w:val="0"/>
          <w:szCs w:val="24"/>
        </w:rPr>
        <w:t xml:space="preserve"> Services are not in such condition</w:t>
      </w:r>
      <w:r w:rsidR="00246E51" w:rsidRPr="00F268FD">
        <w:rPr>
          <w:rFonts w:asciiTheme="minorHAnsi" w:hAnsiTheme="minorHAnsi" w:cstheme="minorHAnsi"/>
          <w:spacing w:val="0"/>
          <w:szCs w:val="24"/>
        </w:rPr>
        <w:t xml:space="preserve"> during the Contract Term</w:t>
      </w:r>
      <w:r w:rsidR="003A15F0" w:rsidRPr="00F268FD">
        <w:rPr>
          <w:rFonts w:asciiTheme="minorHAnsi" w:hAnsiTheme="minorHAnsi" w:cstheme="minorHAnsi"/>
          <w:spacing w:val="0"/>
          <w:szCs w:val="24"/>
        </w:rPr>
        <w:t xml:space="preserve">, </w:t>
      </w:r>
      <w:r w:rsidR="0088225A" w:rsidRPr="00F268FD">
        <w:rPr>
          <w:rFonts w:asciiTheme="minorHAnsi" w:hAnsiTheme="minorHAnsi" w:cstheme="minorHAnsi"/>
          <w:spacing w:val="0"/>
          <w:szCs w:val="24"/>
        </w:rPr>
        <w:t>Vendor</w:t>
      </w:r>
      <w:r w:rsidR="003A15F0" w:rsidRPr="00F268FD">
        <w:rPr>
          <w:rFonts w:asciiTheme="minorHAnsi" w:hAnsiTheme="minorHAnsi" w:cstheme="minorHAnsi"/>
          <w:spacing w:val="0"/>
          <w:szCs w:val="24"/>
        </w:rPr>
        <w:t xml:space="preserve"> </w:t>
      </w:r>
      <w:r w:rsidR="00BF0590" w:rsidRPr="00F268FD">
        <w:rPr>
          <w:rFonts w:asciiTheme="minorHAnsi" w:hAnsiTheme="minorHAnsi" w:cstheme="minorHAnsi"/>
          <w:spacing w:val="0"/>
          <w:szCs w:val="24"/>
        </w:rPr>
        <w:t xml:space="preserve">shall </w:t>
      </w:r>
      <w:r w:rsidR="003A15F0" w:rsidRPr="00F268FD">
        <w:rPr>
          <w:rFonts w:asciiTheme="minorHAnsi" w:hAnsiTheme="minorHAnsi" w:cstheme="minorHAnsi"/>
          <w:spacing w:val="0"/>
          <w:szCs w:val="24"/>
        </w:rPr>
        <w:t xml:space="preserve">promptly correct, cure, replace, or otherwise remedy the condition at no cost to </w:t>
      </w:r>
      <w:r w:rsidR="0088225A" w:rsidRPr="00F268FD">
        <w:rPr>
          <w:rFonts w:asciiTheme="minorHAnsi" w:hAnsiTheme="minorHAnsi" w:cstheme="minorHAnsi"/>
          <w:spacing w:val="0"/>
          <w:szCs w:val="24"/>
        </w:rPr>
        <w:t>FHKC</w:t>
      </w:r>
      <w:r w:rsidR="003A15F0" w:rsidRPr="00F268FD">
        <w:rPr>
          <w:rFonts w:asciiTheme="minorHAnsi" w:hAnsiTheme="minorHAnsi" w:cstheme="minorHAnsi"/>
          <w:spacing w:val="0"/>
          <w:szCs w:val="24"/>
        </w:rPr>
        <w:t xml:space="preserve">. This provision does not affect any other rights or remedies of </w:t>
      </w:r>
      <w:r w:rsidR="0088225A" w:rsidRPr="00F268FD">
        <w:rPr>
          <w:rFonts w:asciiTheme="minorHAnsi" w:hAnsiTheme="minorHAnsi" w:cstheme="minorHAnsi"/>
          <w:spacing w:val="0"/>
          <w:szCs w:val="24"/>
        </w:rPr>
        <w:t>FHKC</w:t>
      </w:r>
      <w:r w:rsidR="003A15F0" w:rsidRPr="00F268FD">
        <w:rPr>
          <w:rFonts w:asciiTheme="minorHAnsi" w:hAnsiTheme="minorHAnsi" w:cstheme="minorHAnsi"/>
          <w:spacing w:val="0"/>
          <w:szCs w:val="24"/>
        </w:rPr>
        <w:t xml:space="preserve">, including </w:t>
      </w:r>
      <w:r w:rsidR="0088225A" w:rsidRPr="00F268FD">
        <w:rPr>
          <w:rFonts w:asciiTheme="minorHAnsi" w:hAnsiTheme="minorHAnsi" w:cstheme="minorHAnsi"/>
          <w:spacing w:val="0"/>
          <w:szCs w:val="24"/>
        </w:rPr>
        <w:t>FHKC</w:t>
      </w:r>
      <w:r w:rsidR="003A15F0" w:rsidRPr="00F268FD">
        <w:rPr>
          <w:rFonts w:asciiTheme="minorHAnsi" w:hAnsiTheme="minorHAnsi" w:cstheme="minorHAnsi"/>
          <w:spacing w:val="0"/>
          <w:szCs w:val="24"/>
        </w:rPr>
        <w:t>’s right to terminate all or a portion of the Contract for breach or default.</w:t>
      </w:r>
    </w:p>
    <w:p w14:paraId="5B50468D" w14:textId="4DC2C353" w:rsidR="003A15F0" w:rsidRPr="00F268FD" w:rsidRDefault="006B4186" w:rsidP="00040025">
      <w:pPr>
        <w:pStyle w:val="BodyText22"/>
        <w:widowControl/>
        <w:tabs>
          <w:tab w:val="clear" w:pos="-720"/>
          <w:tab w:val="left" w:pos="270"/>
        </w:tabs>
        <w:suppressAutoHyphens w:val="0"/>
        <w:spacing w:line="276" w:lineRule="auto"/>
        <w:jc w:val="left"/>
        <w:rPr>
          <w:rFonts w:asciiTheme="minorHAnsi" w:hAnsiTheme="minorHAnsi" w:cstheme="minorHAnsi"/>
          <w:spacing w:val="0"/>
          <w:szCs w:val="24"/>
        </w:rPr>
      </w:pPr>
      <w:r w:rsidRPr="00F268FD">
        <w:rPr>
          <w:rFonts w:asciiTheme="minorHAnsi" w:hAnsiTheme="minorHAnsi" w:cstheme="minorHAnsi"/>
          <w:spacing w:val="0"/>
          <w:szCs w:val="24"/>
        </w:rPr>
        <w:t>Vendor</w:t>
      </w:r>
      <w:r w:rsidR="003A15F0" w:rsidRPr="00F268FD">
        <w:rPr>
          <w:rFonts w:asciiTheme="minorHAnsi" w:hAnsiTheme="minorHAnsi" w:cstheme="minorHAnsi"/>
          <w:spacing w:val="0"/>
          <w:szCs w:val="24"/>
        </w:rPr>
        <w:t xml:space="preserve"> warrants that for a period of 180 days </w:t>
      </w:r>
      <w:r w:rsidR="001D32CD" w:rsidRPr="00F268FD">
        <w:rPr>
          <w:rFonts w:asciiTheme="minorHAnsi" w:hAnsiTheme="minorHAnsi" w:cstheme="minorHAnsi"/>
          <w:spacing w:val="0"/>
          <w:szCs w:val="24"/>
        </w:rPr>
        <w:t>after the termination or expiration</w:t>
      </w:r>
      <w:r w:rsidR="003A15F0" w:rsidRPr="00F268FD">
        <w:rPr>
          <w:rFonts w:asciiTheme="minorHAnsi" w:hAnsiTheme="minorHAnsi" w:cstheme="minorHAnsi"/>
          <w:spacing w:val="0"/>
          <w:szCs w:val="24"/>
        </w:rPr>
        <w:t xml:space="preserve"> of this Contract, the </w:t>
      </w:r>
      <w:r w:rsidR="00061B9C" w:rsidRPr="00F268FD">
        <w:rPr>
          <w:rFonts w:asciiTheme="minorHAnsi" w:hAnsiTheme="minorHAnsi" w:cstheme="minorHAnsi"/>
          <w:spacing w:val="0"/>
          <w:szCs w:val="24"/>
        </w:rPr>
        <w:t>CRM System</w:t>
      </w:r>
      <w:r w:rsidR="00A94264" w:rsidRPr="00F268FD">
        <w:rPr>
          <w:rFonts w:asciiTheme="minorHAnsi" w:hAnsiTheme="minorHAnsi" w:cstheme="minorHAnsi"/>
          <w:spacing w:val="0"/>
          <w:szCs w:val="24"/>
        </w:rPr>
        <w:t xml:space="preserve"> </w:t>
      </w:r>
      <w:r w:rsidR="003A15F0" w:rsidRPr="00F268FD">
        <w:rPr>
          <w:rFonts w:asciiTheme="minorHAnsi" w:hAnsiTheme="minorHAnsi" w:cstheme="minorHAnsi"/>
          <w:spacing w:val="0"/>
          <w:szCs w:val="24"/>
        </w:rPr>
        <w:t xml:space="preserve">will operate in all material respects in the manner in which it operated while </w:t>
      </w:r>
      <w:r w:rsidR="0088225A" w:rsidRPr="00F268FD">
        <w:rPr>
          <w:rFonts w:asciiTheme="minorHAnsi" w:hAnsiTheme="minorHAnsi" w:cstheme="minorHAnsi"/>
          <w:spacing w:val="0"/>
          <w:szCs w:val="24"/>
        </w:rPr>
        <w:t>Vendor</w:t>
      </w:r>
      <w:r w:rsidR="003A15F0" w:rsidRPr="00F268FD">
        <w:rPr>
          <w:rFonts w:asciiTheme="minorHAnsi" w:hAnsiTheme="minorHAnsi" w:cstheme="minorHAnsi"/>
          <w:spacing w:val="0"/>
          <w:szCs w:val="24"/>
        </w:rPr>
        <w:t xml:space="preserve"> performed the Services</w:t>
      </w:r>
      <w:r w:rsidR="00A94264" w:rsidRPr="00F268FD">
        <w:rPr>
          <w:rFonts w:asciiTheme="minorHAnsi" w:hAnsiTheme="minorHAnsi" w:cstheme="minorHAnsi"/>
          <w:spacing w:val="0"/>
          <w:szCs w:val="24"/>
        </w:rPr>
        <w:t>,</w:t>
      </w:r>
      <w:r w:rsidR="003A15F0" w:rsidRPr="00F268FD">
        <w:rPr>
          <w:rFonts w:asciiTheme="minorHAnsi" w:hAnsiTheme="minorHAnsi" w:cstheme="minorHAnsi"/>
          <w:spacing w:val="0"/>
          <w:szCs w:val="24"/>
        </w:rPr>
        <w:t xml:space="preserve"> provided</w:t>
      </w:r>
      <w:r w:rsidR="00A94264" w:rsidRPr="00F268FD">
        <w:rPr>
          <w:rFonts w:asciiTheme="minorHAnsi" w:hAnsiTheme="minorHAnsi" w:cstheme="minorHAnsi"/>
          <w:spacing w:val="0"/>
          <w:szCs w:val="24"/>
        </w:rPr>
        <w:t>,</w:t>
      </w:r>
      <w:r w:rsidR="003A15F0" w:rsidRPr="00F268FD">
        <w:rPr>
          <w:rFonts w:asciiTheme="minorHAnsi" w:hAnsiTheme="minorHAnsi" w:cstheme="minorHAnsi"/>
          <w:spacing w:val="0"/>
          <w:szCs w:val="24"/>
        </w:rPr>
        <w:t xml:space="preserve"> however, </w:t>
      </w:r>
      <w:r w:rsidR="0088225A" w:rsidRPr="00F268FD">
        <w:rPr>
          <w:rFonts w:asciiTheme="minorHAnsi" w:hAnsiTheme="minorHAnsi" w:cstheme="minorHAnsi"/>
          <w:spacing w:val="0"/>
          <w:szCs w:val="24"/>
        </w:rPr>
        <w:t>FHKC</w:t>
      </w:r>
      <w:r w:rsidR="003A15F0" w:rsidRPr="00F268FD">
        <w:rPr>
          <w:rFonts w:asciiTheme="minorHAnsi" w:hAnsiTheme="minorHAnsi" w:cstheme="minorHAnsi"/>
          <w:spacing w:val="0"/>
          <w:szCs w:val="24"/>
        </w:rPr>
        <w:t xml:space="preserve"> has not modified the </w:t>
      </w:r>
      <w:r w:rsidR="00E15FF8" w:rsidRPr="00F268FD">
        <w:rPr>
          <w:rFonts w:asciiTheme="minorHAnsi" w:hAnsiTheme="minorHAnsi" w:cstheme="minorHAnsi"/>
          <w:spacing w:val="0"/>
          <w:szCs w:val="24"/>
        </w:rPr>
        <w:t>System</w:t>
      </w:r>
      <w:r w:rsidR="003A15F0" w:rsidRPr="00F268FD">
        <w:rPr>
          <w:rFonts w:asciiTheme="minorHAnsi" w:hAnsiTheme="minorHAnsi" w:cstheme="minorHAnsi"/>
          <w:spacing w:val="0"/>
          <w:szCs w:val="24"/>
        </w:rPr>
        <w:t xml:space="preserve"> customizations or configurations as delivered and </w:t>
      </w:r>
      <w:r w:rsidR="0088225A" w:rsidRPr="00F268FD">
        <w:rPr>
          <w:rFonts w:asciiTheme="minorHAnsi" w:hAnsiTheme="minorHAnsi" w:cstheme="minorHAnsi"/>
          <w:spacing w:val="0"/>
          <w:szCs w:val="24"/>
        </w:rPr>
        <w:t>FHKC</w:t>
      </w:r>
      <w:r w:rsidR="003A15F0" w:rsidRPr="00F268FD">
        <w:rPr>
          <w:rFonts w:asciiTheme="minorHAnsi" w:hAnsiTheme="minorHAnsi" w:cstheme="minorHAnsi"/>
          <w:spacing w:val="0"/>
          <w:szCs w:val="24"/>
        </w:rPr>
        <w:t xml:space="preserve"> (or its alternative </w:t>
      </w:r>
      <w:r w:rsidRPr="00F268FD">
        <w:rPr>
          <w:rFonts w:asciiTheme="minorHAnsi" w:hAnsiTheme="minorHAnsi" w:cstheme="minorHAnsi"/>
          <w:spacing w:val="0"/>
          <w:szCs w:val="24"/>
        </w:rPr>
        <w:t>Vendor</w:t>
      </w:r>
      <w:r w:rsidR="003A15F0" w:rsidRPr="00F268FD">
        <w:rPr>
          <w:rFonts w:asciiTheme="minorHAnsi" w:hAnsiTheme="minorHAnsi" w:cstheme="minorHAnsi"/>
          <w:spacing w:val="0"/>
          <w:szCs w:val="24"/>
        </w:rPr>
        <w:t xml:space="preserve">) has properly replicated </w:t>
      </w:r>
      <w:r w:rsidRPr="00F268FD">
        <w:rPr>
          <w:rFonts w:asciiTheme="minorHAnsi" w:hAnsiTheme="minorHAnsi" w:cstheme="minorHAnsi"/>
          <w:spacing w:val="0"/>
          <w:szCs w:val="24"/>
        </w:rPr>
        <w:t>Vendor</w:t>
      </w:r>
      <w:r w:rsidR="003A15F0" w:rsidRPr="00F268FD">
        <w:rPr>
          <w:rFonts w:asciiTheme="minorHAnsi" w:hAnsiTheme="minorHAnsi" w:cstheme="minorHAnsi"/>
          <w:spacing w:val="0"/>
          <w:szCs w:val="24"/>
        </w:rPr>
        <w:t xml:space="preserve">’s environment to the extent such environment is defined and is necessary to operate the </w:t>
      </w:r>
      <w:r w:rsidR="00A94264" w:rsidRPr="00F268FD">
        <w:rPr>
          <w:rFonts w:asciiTheme="minorHAnsi" w:hAnsiTheme="minorHAnsi" w:cstheme="minorHAnsi"/>
          <w:spacing w:val="0"/>
          <w:szCs w:val="24"/>
        </w:rPr>
        <w:t>C</w:t>
      </w:r>
      <w:r w:rsidR="00A03C42" w:rsidRPr="00F268FD">
        <w:rPr>
          <w:rFonts w:asciiTheme="minorHAnsi" w:hAnsiTheme="minorHAnsi" w:cstheme="minorHAnsi"/>
          <w:spacing w:val="0"/>
          <w:szCs w:val="24"/>
        </w:rPr>
        <w:t>R</w:t>
      </w:r>
      <w:r w:rsidR="00A94264" w:rsidRPr="00F268FD">
        <w:rPr>
          <w:rFonts w:asciiTheme="minorHAnsi" w:hAnsiTheme="minorHAnsi" w:cstheme="minorHAnsi"/>
          <w:spacing w:val="0"/>
          <w:szCs w:val="24"/>
        </w:rPr>
        <w:t>M System</w:t>
      </w:r>
      <w:r w:rsidR="003A15F0" w:rsidRPr="00F268FD">
        <w:rPr>
          <w:rFonts w:asciiTheme="minorHAnsi" w:hAnsiTheme="minorHAnsi" w:cstheme="minorHAnsi"/>
          <w:spacing w:val="0"/>
          <w:szCs w:val="24"/>
        </w:rPr>
        <w:t>.</w:t>
      </w:r>
    </w:p>
    <w:p w14:paraId="32EB0AA3" w14:textId="45DA7394" w:rsidR="003A15F0" w:rsidRPr="00F268FD" w:rsidRDefault="003A15F0" w:rsidP="00040025">
      <w:pPr>
        <w:pStyle w:val="BodyText22"/>
        <w:widowControl/>
        <w:tabs>
          <w:tab w:val="clear" w:pos="-720"/>
          <w:tab w:val="left" w:pos="270"/>
        </w:tabs>
        <w:suppressAutoHyphens w:val="0"/>
        <w:spacing w:line="276" w:lineRule="auto"/>
        <w:jc w:val="left"/>
        <w:rPr>
          <w:rFonts w:asciiTheme="minorHAnsi" w:hAnsiTheme="minorHAnsi" w:cstheme="minorHAnsi"/>
          <w:spacing w:val="0"/>
          <w:szCs w:val="24"/>
        </w:rPr>
      </w:pPr>
      <w:r w:rsidRPr="00F268FD">
        <w:rPr>
          <w:rFonts w:asciiTheme="minorHAnsi" w:hAnsiTheme="minorHAnsi" w:cstheme="minorHAnsi"/>
          <w:spacing w:val="0"/>
          <w:szCs w:val="24"/>
        </w:rPr>
        <w:t>This</w:t>
      </w:r>
      <w:r w:rsidR="0035544F" w:rsidRPr="00F268FD">
        <w:rPr>
          <w:rFonts w:asciiTheme="minorHAnsi" w:hAnsiTheme="minorHAnsi" w:cstheme="minorHAnsi"/>
          <w:spacing w:val="0"/>
          <w:szCs w:val="24"/>
        </w:rPr>
        <w:t xml:space="preserve"> Section</w:t>
      </w:r>
      <w:r w:rsidRPr="00F268FD">
        <w:rPr>
          <w:rFonts w:asciiTheme="minorHAnsi" w:hAnsiTheme="minorHAnsi" w:cstheme="minorHAnsi"/>
          <w:spacing w:val="0"/>
          <w:szCs w:val="24"/>
        </w:rPr>
        <w:t xml:space="preserve"> </w:t>
      </w:r>
      <w:r w:rsidR="00A079B0" w:rsidRPr="00F268FD">
        <w:rPr>
          <w:rFonts w:asciiTheme="minorHAnsi" w:hAnsiTheme="minorHAnsi" w:cstheme="minorHAnsi"/>
          <w:spacing w:val="0"/>
          <w:szCs w:val="24"/>
        </w:rPr>
        <w:t xml:space="preserve">3.5 </w:t>
      </w:r>
      <w:r w:rsidR="004C1F51" w:rsidRPr="00F268FD">
        <w:rPr>
          <w:rFonts w:asciiTheme="minorHAnsi" w:hAnsiTheme="minorHAnsi" w:cstheme="minorHAnsi"/>
          <w:spacing w:val="0"/>
          <w:szCs w:val="24"/>
        </w:rPr>
        <w:t>shall</w:t>
      </w:r>
      <w:r w:rsidRPr="00F268FD">
        <w:rPr>
          <w:rFonts w:asciiTheme="minorHAnsi" w:hAnsiTheme="minorHAnsi" w:cstheme="minorHAnsi"/>
          <w:spacing w:val="0"/>
          <w:szCs w:val="24"/>
        </w:rPr>
        <w:t xml:space="preserve"> survive termination </w:t>
      </w:r>
      <w:r w:rsidR="0080650F" w:rsidRPr="00F268FD">
        <w:rPr>
          <w:rFonts w:asciiTheme="minorHAnsi" w:hAnsiTheme="minorHAnsi" w:cstheme="minorHAnsi"/>
          <w:spacing w:val="0"/>
          <w:szCs w:val="24"/>
        </w:rPr>
        <w:t xml:space="preserve">or </w:t>
      </w:r>
      <w:r w:rsidRPr="00F268FD">
        <w:rPr>
          <w:rFonts w:asciiTheme="minorHAnsi" w:hAnsiTheme="minorHAnsi" w:cstheme="minorHAnsi"/>
          <w:spacing w:val="0"/>
          <w:szCs w:val="24"/>
        </w:rPr>
        <w:t>expiration of the Contract.</w:t>
      </w:r>
    </w:p>
    <w:p w14:paraId="73D0404A" w14:textId="77777777" w:rsidR="004D21FB" w:rsidRPr="00F268FD" w:rsidRDefault="004D21FB" w:rsidP="00040025">
      <w:pPr>
        <w:pStyle w:val="BodyText22"/>
        <w:widowControl/>
        <w:tabs>
          <w:tab w:val="clear" w:pos="-720"/>
          <w:tab w:val="left" w:pos="270"/>
        </w:tabs>
        <w:suppressAutoHyphens w:val="0"/>
        <w:spacing w:line="276" w:lineRule="auto"/>
        <w:jc w:val="left"/>
        <w:rPr>
          <w:rFonts w:asciiTheme="minorHAnsi" w:hAnsiTheme="minorHAnsi" w:cstheme="minorHAnsi"/>
          <w:spacing w:val="0"/>
          <w:szCs w:val="24"/>
        </w:rPr>
        <w:sectPr w:rsidR="004D21FB" w:rsidRPr="00F268FD" w:rsidSect="00F27ED1">
          <w:headerReference w:type="default" r:id="rId23"/>
          <w:headerReference w:type="first" r:id="rId24"/>
          <w:pgSz w:w="12240" w:h="15840" w:code="1"/>
          <w:pgMar w:top="1170" w:right="1440" w:bottom="1354" w:left="1440" w:header="720" w:footer="720" w:gutter="0"/>
          <w:cols w:space="720"/>
          <w:titlePg/>
          <w:docGrid w:linePitch="360"/>
        </w:sectPr>
      </w:pPr>
    </w:p>
    <w:p w14:paraId="6B8E451B" w14:textId="07C475C6" w:rsidR="00DA61EA" w:rsidRPr="00F268FD" w:rsidRDefault="00DE5911" w:rsidP="0015128C">
      <w:pPr>
        <w:pStyle w:val="Heading1"/>
        <w:ind w:left="1710" w:hanging="1710"/>
        <w:rPr>
          <w:rFonts w:asciiTheme="minorHAnsi" w:hAnsiTheme="minorHAnsi" w:cstheme="minorHAnsi"/>
        </w:rPr>
      </w:pPr>
      <w:bookmarkStart w:id="109" w:name="_Toc4773949"/>
      <w:bookmarkStart w:id="110" w:name="_Toc4774882"/>
      <w:bookmarkStart w:id="111" w:name="_Toc7169108"/>
      <w:bookmarkStart w:id="112" w:name="_Toc21006175"/>
      <w:r w:rsidRPr="00F268FD">
        <w:rPr>
          <w:rFonts w:asciiTheme="minorHAnsi" w:hAnsiTheme="minorHAnsi" w:cstheme="minorHAnsi"/>
        </w:rPr>
        <w:lastRenderedPageBreak/>
        <w:t>Contract Administration</w:t>
      </w:r>
      <w:bookmarkEnd w:id="109"/>
      <w:bookmarkEnd w:id="110"/>
      <w:bookmarkEnd w:id="111"/>
      <w:bookmarkEnd w:id="112"/>
      <w:r w:rsidR="008403F8" w:rsidRPr="00F268FD">
        <w:rPr>
          <w:rFonts w:asciiTheme="minorHAnsi" w:hAnsiTheme="minorHAnsi" w:cstheme="minorHAnsi"/>
        </w:rPr>
        <w:t xml:space="preserve"> </w:t>
      </w:r>
    </w:p>
    <w:p w14:paraId="4BFDFBBE" w14:textId="3C196D50" w:rsidR="00155C1C" w:rsidRPr="00F268FD" w:rsidRDefault="00D47E3B" w:rsidP="00040025">
      <w:pPr>
        <w:pStyle w:val="Heading2"/>
      </w:pPr>
      <w:bookmarkStart w:id="113" w:name="_Toc518366221"/>
      <w:bookmarkStart w:id="114" w:name="_Toc518372304"/>
      <w:bookmarkStart w:id="115" w:name="_Toc518378094"/>
      <w:bookmarkStart w:id="116" w:name="_Toc528553451"/>
      <w:bookmarkStart w:id="117" w:name="_Toc528553758"/>
      <w:bookmarkStart w:id="118" w:name="_Toc528651018"/>
      <w:bookmarkStart w:id="119" w:name="_Toc4773950"/>
      <w:bookmarkStart w:id="120" w:name="_Toc21006176"/>
      <w:r w:rsidRPr="00F268FD">
        <w:t xml:space="preserve">Organizational </w:t>
      </w:r>
      <w:bookmarkEnd w:id="113"/>
      <w:bookmarkEnd w:id="114"/>
      <w:bookmarkEnd w:id="115"/>
      <w:bookmarkEnd w:id="116"/>
      <w:bookmarkEnd w:id="117"/>
      <w:bookmarkEnd w:id="118"/>
      <w:r w:rsidR="00640272" w:rsidRPr="00F268FD">
        <w:t>Roles and Responsibilities</w:t>
      </w:r>
      <w:bookmarkEnd w:id="119"/>
      <w:bookmarkEnd w:id="120"/>
    </w:p>
    <w:p w14:paraId="4F9A1C4E" w14:textId="348E65E3" w:rsidR="00835B30" w:rsidRPr="00F268FD" w:rsidRDefault="00835B30" w:rsidP="00835B30">
      <w:r w:rsidRPr="00F268FD">
        <w:rPr>
          <w:rFonts w:cstheme="minorHAnsi"/>
          <w:szCs w:val="24"/>
        </w:rPr>
        <w:t>The Parties agree that in order for efficient and effective communication to occur, clear lines of authority and areas of responsibility need to be identified for each Party.</w:t>
      </w:r>
    </w:p>
    <w:p w14:paraId="1FE05726" w14:textId="75599593" w:rsidR="00640272" w:rsidRPr="00F268FD" w:rsidRDefault="00640272" w:rsidP="001A5EF7">
      <w:pPr>
        <w:pStyle w:val="Heading3"/>
      </w:pPr>
      <w:r w:rsidRPr="00F268FD">
        <w:t>Key Personnel</w:t>
      </w:r>
    </w:p>
    <w:p w14:paraId="5F001A75" w14:textId="09BB87E6" w:rsidR="004B220B" w:rsidRPr="00F268FD" w:rsidRDefault="00D47E3B" w:rsidP="00040025">
      <w:pPr>
        <w:pStyle w:val="BodyText22"/>
        <w:numPr>
          <w:ilvl w:val="2"/>
          <w:numId w:val="0"/>
        </w:numPr>
        <w:tabs>
          <w:tab w:val="left" w:pos="270"/>
        </w:tabs>
        <w:spacing w:line="276" w:lineRule="auto"/>
        <w:jc w:val="left"/>
        <w:rPr>
          <w:rFonts w:asciiTheme="minorHAnsi" w:hAnsiTheme="minorHAnsi" w:cstheme="minorHAnsi"/>
          <w:spacing w:val="0"/>
          <w:szCs w:val="24"/>
        </w:rPr>
      </w:pPr>
      <w:r w:rsidRPr="00F268FD">
        <w:rPr>
          <w:rFonts w:asciiTheme="minorHAnsi" w:hAnsiTheme="minorHAnsi" w:cstheme="minorHAnsi"/>
          <w:spacing w:val="0"/>
          <w:szCs w:val="24"/>
        </w:rPr>
        <w:t xml:space="preserve">The Parties shall maintain </w:t>
      </w:r>
      <w:r w:rsidR="006F151D" w:rsidRPr="00F268FD">
        <w:rPr>
          <w:rFonts w:asciiTheme="minorHAnsi" w:hAnsiTheme="minorHAnsi" w:cstheme="minorHAnsi"/>
          <w:spacing w:val="0"/>
          <w:szCs w:val="24"/>
        </w:rPr>
        <w:t xml:space="preserve">with the Contract </w:t>
      </w:r>
      <w:r w:rsidR="00457BDF" w:rsidRPr="00F268FD">
        <w:rPr>
          <w:rFonts w:asciiTheme="minorHAnsi" w:hAnsiTheme="minorHAnsi" w:cstheme="minorHAnsi"/>
          <w:spacing w:val="0"/>
          <w:szCs w:val="24"/>
        </w:rPr>
        <w:t>file</w:t>
      </w:r>
      <w:r w:rsidR="006F151D" w:rsidRPr="00F268FD">
        <w:rPr>
          <w:rFonts w:asciiTheme="minorHAnsi" w:hAnsiTheme="minorHAnsi" w:cstheme="minorHAnsi"/>
          <w:spacing w:val="0"/>
          <w:szCs w:val="24"/>
        </w:rPr>
        <w:t xml:space="preserve"> </w:t>
      </w:r>
      <w:r w:rsidRPr="00F268FD">
        <w:rPr>
          <w:rFonts w:asciiTheme="minorHAnsi" w:hAnsiTheme="minorHAnsi" w:cstheme="minorHAnsi"/>
          <w:spacing w:val="0"/>
          <w:szCs w:val="24"/>
        </w:rPr>
        <w:t xml:space="preserve">a </w:t>
      </w:r>
      <w:r w:rsidR="00ED1F73" w:rsidRPr="00F268FD">
        <w:rPr>
          <w:rFonts w:asciiTheme="minorHAnsi" w:hAnsiTheme="minorHAnsi" w:cstheme="minorHAnsi"/>
          <w:spacing w:val="0"/>
          <w:szCs w:val="24"/>
        </w:rPr>
        <w:t xml:space="preserve">key personnel </w:t>
      </w:r>
      <w:r w:rsidR="002D3441" w:rsidRPr="00F268FD">
        <w:rPr>
          <w:rFonts w:asciiTheme="minorHAnsi" w:hAnsiTheme="minorHAnsi" w:cstheme="minorHAnsi"/>
          <w:spacing w:val="0"/>
          <w:szCs w:val="24"/>
        </w:rPr>
        <w:t xml:space="preserve">contact </w:t>
      </w:r>
      <w:r w:rsidRPr="00F268FD">
        <w:rPr>
          <w:rFonts w:asciiTheme="minorHAnsi" w:hAnsiTheme="minorHAnsi" w:cstheme="minorHAnsi"/>
          <w:spacing w:val="0"/>
          <w:szCs w:val="24"/>
        </w:rPr>
        <w:t>matrix</w:t>
      </w:r>
      <w:r w:rsidR="00E9229C" w:rsidRPr="00F268FD">
        <w:rPr>
          <w:rFonts w:asciiTheme="minorHAnsi" w:hAnsiTheme="minorHAnsi" w:cstheme="minorHAnsi"/>
          <w:spacing w:val="0"/>
          <w:szCs w:val="24"/>
        </w:rPr>
        <w:t xml:space="preserve"> as </w:t>
      </w:r>
      <w:r w:rsidR="00ED1F73" w:rsidRPr="00F268FD">
        <w:rPr>
          <w:rFonts w:asciiTheme="minorHAnsi" w:hAnsiTheme="minorHAnsi" w:cstheme="minorHAnsi"/>
          <w:spacing w:val="0"/>
          <w:szCs w:val="24"/>
        </w:rPr>
        <w:t xml:space="preserve">required </w:t>
      </w:r>
      <w:r w:rsidR="00E9229C" w:rsidRPr="00F268FD">
        <w:rPr>
          <w:rFonts w:asciiTheme="minorHAnsi" w:hAnsiTheme="minorHAnsi" w:cstheme="minorHAnsi"/>
          <w:spacing w:val="0"/>
          <w:szCs w:val="24"/>
        </w:rPr>
        <w:t>in Appendix A</w:t>
      </w:r>
      <w:r w:rsidRPr="00F268FD">
        <w:rPr>
          <w:rFonts w:asciiTheme="minorHAnsi" w:hAnsiTheme="minorHAnsi" w:cstheme="minorHAnsi"/>
          <w:spacing w:val="0"/>
          <w:szCs w:val="24"/>
        </w:rPr>
        <w:t xml:space="preserve"> that denotes the key personnel relat</w:t>
      </w:r>
      <w:r w:rsidR="00C70243" w:rsidRPr="00F268FD">
        <w:rPr>
          <w:rFonts w:asciiTheme="minorHAnsi" w:hAnsiTheme="minorHAnsi" w:cstheme="minorHAnsi"/>
          <w:spacing w:val="0"/>
          <w:szCs w:val="24"/>
        </w:rPr>
        <w:t>ed</w:t>
      </w:r>
      <w:r w:rsidRPr="00F268FD">
        <w:rPr>
          <w:rFonts w:asciiTheme="minorHAnsi" w:hAnsiTheme="minorHAnsi" w:cstheme="minorHAnsi"/>
          <w:spacing w:val="0"/>
          <w:szCs w:val="24"/>
        </w:rPr>
        <w:t xml:space="preserve"> to this Contract. </w:t>
      </w:r>
      <w:r w:rsidR="007F6451" w:rsidRPr="00F268FD">
        <w:rPr>
          <w:rFonts w:asciiTheme="minorHAnsi" w:hAnsiTheme="minorHAnsi" w:cstheme="minorHAnsi"/>
          <w:spacing w:val="0"/>
          <w:szCs w:val="24"/>
        </w:rPr>
        <w:t xml:space="preserve">The key personnel contact matrix shall include </w:t>
      </w:r>
      <w:r w:rsidR="00725795" w:rsidRPr="00F268FD">
        <w:rPr>
          <w:rFonts w:asciiTheme="minorHAnsi" w:hAnsiTheme="minorHAnsi" w:cstheme="minorHAnsi"/>
          <w:spacing w:val="0"/>
          <w:szCs w:val="24"/>
        </w:rPr>
        <w:t>the name; email address; direct office telephone number; work cell phone number, if any</w:t>
      </w:r>
      <w:r w:rsidR="00113E84" w:rsidRPr="00F268FD">
        <w:rPr>
          <w:rFonts w:asciiTheme="minorHAnsi" w:hAnsiTheme="minorHAnsi" w:cstheme="minorHAnsi"/>
          <w:spacing w:val="0"/>
          <w:szCs w:val="24"/>
        </w:rPr>
        <w:t xml:space="preserve">; </w:t>
      </w:r>
      <w:r w:rsidR="003A0B2E" w:rsidRPr="00F268FD">
        <w:rPr>
          <w:rFonts w:asciiTheme="minorHAnsi" w:hAnsiTheme="minorHAnsi" w:cstheme="minorHAnsi"/>
          <w:spacing w:val="0"/>
          <w:szCs w:val="24"/>
        </w:rPr>
        <w:t>respective duties</w:t>
      </w:r>
      <w:r w:rsidR="00E33930" w:rsidRPr="00F268FD">
        <w:rPr>
          <w:rFonts w:asciiTheme="minorHAnsi" w:hAnsiTheme="minorHAnsi" w:cstheme="minorHAnsi"/>
          <w:spacing w:val="0"/>
          <w:szCs w:val="24"/>
        </w:rPr>
        <w:t>;</w:t>
      </w:r>
      <w:r w:rsidR="003A0B2E" w:rsidRPr="00F268FD">
        <w:rPr>
          <w:rFonts w:asciiTheme="minorHAnsi" w:hAnsiTheme="minorHAnsi" w:cstheme="minorHAnsi"/>
          <w:spacing w:val="0"/>
          <w:szCs w:val="24"/>
        </w:rPr>
        <w:t xml:space="preserve"> </w:t>
      </w:r>
      <w:r w:rsidR="00113E84" w:rsidRPr="00F268FD">
        <w:rPr>
          <w:rFonts w:asciiTheme="minorHAnsi" w:hAnsiTheme="minorHAnsi" w:cstheme="minorHAnsi"/>
          <w:spacing w:val="0"/>
          <w:szCs w:val="24"/>
        </w:rPr>
        <w:t xml:space="preserve">and </w:t>
      </w:r>
      <w:r w:rsidR="001B4D78" w:rsidRPr="00F268FD">
        <w:rPr>
          <w:rFonts w:asciiTheme="minorHAnsi" w:hAnsiTheme="minorHAnsi" w:cstheme="minorHAnsi"/>
          <w:spacing w:val="0"/>
          <w:szCs w:val="24"/>
        </w:rPr>
        <w:t xml:space="preserve">organizational </w:t>
      </w:r>
      <w:r w:rsidR="00113E84" w:rsidRPr="00F268FD">
        <w:rPr>
          <w:rFonts w:asciiTheme="minorHAnsi" w:hAnsiTheme="minorHAnsi" w:cstheme="minorHAnsi"/>
          <w:spacing w:val="0"/>
          <w:szCs w:val="24"/>
        </w:rPr>
        <w:t>reporting relationship</w:t>
      </w:r>
      <w:r w:rsidR="004B220B" w:rsidRPr="00F268FD">
        <w:rPr>
          <w:rFonts w:asciiTheme="minorHAnsi" w:hAnsiTheme="minorHAnsi" w:cstheme="minorHAnsi"/>
          <w:spacing w:val="0"/>
          <w:szCs w:val="24"/>
        </w:rPr>
        <w:t xml:space="preserve"> for each individual.</w:t>
      </w:r>
      <w:r w:rsidR="00504489" w:rsidRPr="00F268FD">
        <w:rPr>
          <w:rFonts w:asciiTheme="minorHAnsi" w:hAnsiTheme="minorHAnsi" w:cstheme="minorHAnsi"/>
          <w:spacing w:val="0"/>
          <w:szCs w:val="24"/>
        </w:rPr>
        <w:t xml:space="preserve"> </w:t>
      </w:r>
      <w:r w:rsidR="00D63D6F" w:rsidRPr="00F268FD">
        <w:rPr>
          <w:rFonts w:asciiTheme="minorHAnsi" w:hAnsiTheme="minorHAnsi" w:cstheme="minorHAnsi"/>
          <w:spacing w:val="0"/>
          <w:szCs w:val="24"/>
        </w:rPr>
        <w:t>Each Party</w:t>
      </w:r>
      <w:r w:rsidR="00504489" w:rsidRPr="00F268FD">
        <w:rPr>
          <w:rFonts w:asciiTheme="minorHAnsi" w:hAnsiTheme="minorHAnsi" w:cstheme="minorHAnsi"/>
          <w:spacing w:val="0"/>
          <w:szCs w:val="24"/>
        </w:rPr>
        <w:t xml:space="preserve"> shall provide </w:t>
      </w:r>
      <w:r w:rsidR="00D63D6F" w:rsidRPr="00F268FD">
        <w:rPr>
          <w:rFonts w:asciiTheme="minorHAnsi" w:hAnsiTheme="minorHAnsi" w:cstheme="minorHAnsi"/>
          <w:spacing w:val="0"/>
          <w:szCs w:val="24"/>
        </w:rPr>
        <w:t xml:space="preserve">its respective </w:t>
      </w:r>
      <w:r w:rsidR="002768C4" w:rsidRPr="00F268FD">
        <w:rPr>
          <w:rFonts w:asciiTheme="minorHAnsi" w:hAnsiTheme="minorHAnsi" w:cstheme="minorHAnsi"/>
          <w:spacing w:val="0"/>
          <w:szCs w:val="24"/>
        </w:rPr>
        <w:t xml:space="preserve">key personnel contact matrix </w:t>
      </w:r>
      <w:r w:rsidR="00504489" w:rsidRPr="00F268FD">
        <w:rPr>
          <w:rFonts w:asciiTheme="minorHAnsi" w:hAnsiTheme="minorHAnsi" w:cstheme="minorHAnsi"/>
          <w:spacing w:val="0"/>
          <w:szCs w:val="24"/>
        </w:rPr>
        <w:t>at the time of Contract execution</w:t>
      </w:r>
      <w:r w:rsidR="00F52CFF" w:rsidRPr="00F268FD">
        <w:rPr>
          <w:rFonts w:asciiTheme="minorHAnsi" w:hAnsiTheme="minorHAnsi" w:cstheme="minorHAnsi"/>
          <w:spacing w:val="0"/>
          <w:szCs w:val="24"/>
        </w:rPr>
        <w:t xml:space="preserve"> </w:t>
      </w:r>
      <w:r w:rsidR="00E33930" w:rsidRPr="00F268FD">
        <w:rPr>
          <w:rFonts w:asciiTheme="minorHAnsi" w:hAnsiTheme="minorHAnsi" w:cstheme="minorHAnsi"/>
          <w:spacing w:val="0"/>
          <w:szCs w:val="24"/>
        </w:rPr>
        <w:t>and</w:t>
      </w:r>
      <w:r w:rsidR="002768C4" w:rsidRPr="00F268FD">
        <w:rPr>
          <w:rFonts w:asciiTheme="minorHAnsi" w:hAnsiTheme="minorHAnsi" w:cstheme="minorHAnsi"/>
          <w:spacing w:val="0"/>
          <w:szCs w:val="24"/>
        </w:rPr>
        <w:t xml:space="preserve"> when changes occur</w:t>
      </w:r>
      <w:r w:rsidR="00504489" w:rsidRPr="00F268FD">
        <w:rPr>
          <w:rFonts w:asciiTheme="minorHAnsi" w:hAnsiTheme="minorHAnsi" w:cstheme="minorHAnsi"/>
          <w:spacing w:val="0"/>
          <w:szCs w:val="24"/>
        </w:rPr>
        <w:t xml:space="preserve">. </w:t>
      </w:r>
    </w:p>
    <w:p w14:paraId="1C327486" w14:textId="22A7E0EA" w:rsidR="007A5588" w:rsidRPr="00F268FD" w:rsidRDefault="001B4D78" w:rsidP="00040025">
      <w:pPr>
        <w:pStyle w:val="BodyText22"/>
        <w:tabs>
          <w:tab w:val="left" w:pos="270"/>
        </w:tabs>
        <w:spacing w:line="276" w:lineRule="auto"/>
        <w:jc w:val="left"/>
        <w:rPr>
          <w:rFonts w:asciiTheme="minorHAnsi" w:hAnsiTheme="minorHAnsi"/>
          <w:spacing w:val="0"/>
          <w:szCs w:val="24"/>
        </w:rPr>
      </w:pPr>
      <w:r w:rsidRPr="00F268FD">
        <w:rPr>
          <w:rFonts w:asciiTheme="minorHAnsi" w:hAnsiTheme="minorHAnsi"/>
          <w:spacing w:val="0"/>
          <w:szCs w:val="24"/>
        </w:rPr>
        <w:t xml:space="preserve">FHKC’s </w:t>
      </w:r>
      <w:r w:rsidR="00A24D22" w:rsidRPr="00F268FD">
        <w:rPr>
          <w:rFonts w:asciiTheme="minorHAnsi" w:hAnsiTheme="minorHAnsi"/>
          <w:spacing w:val="0"/>
          <w:szCs w:val="24"/>
        </w:rPr>
        <w:t xml:space="preserve">key personnel </w:t>
      </w:r>
      <w:r w:rsidR="00486530" w:rsidRPr="00F268FD">
        <w:rPr>
          <w:rFonts w:asciiTheme="minorHAnsi" w:hAnsiTheme="minorHAnsi"/>
          <w:spacing w:val="0"/>
          <w:szCs w:val="24"/>
        </w:rPr>
        <w:t xml:space="preserve">will </w:t>
      </w:r>
      <w:r w:rsidR="00A24D22" w:rsidRPr="00F268FD">
        <w:rPr>
          <w:rFonts w:asciiTheme="minorHAnsi" w:hAnsiTheme="minorHAnsi"/>
          <w:spacing w:val="0"/>
          <w:szCs w:val="24"/>
        </w:rPr>
        <w:t>include the following positions</w:t>
      </w:r>
      <w:r w:rsidR="00486530" w:rsidRPr="00F268FD">
        <w:rPr>
          <w:rFonts w:asciiTheme="minorHAnsi" w:hAnsiTheme="minorHAnsi"/>
          <w:spacing w:val="0"/>
          <w:szCs w:val="24"/>
        </w:rPr>
        <w:t xml:space="preserve"> </w:t>
      </w:r>
      <w:r w:rsidRPr="00F268FD">
        <w:rPr>
          <w:rFonts w:asciiTheme="minorHAnsi" w:hAnsiTheme="minorHAnsi"/>
          <w:spacing w:val="0"/>
          <w:szCs w:val="24"/>
        </w:rPr>
        <w:t>at a minimum</w:t>
      </w:r>
      <w:r w:rsidR="00F97C3D" w:rsidRPr="00F268FD">
        <w:rPr>
          <w:rFonts w:asciiTheme="minorHAnsi" w:hAnsiTheme="minorHAnsi"/>
          <w:spacing w:val="0"/>
          <w:szCs w:val="24"/>
        </w:rPr>
        <w:t>:</w:t>
      </w:r>
      <w:r w:rsidR="00A24D22" w:rsidRPr="00F268FD">
        <w:rPr>
          <w:rFonts w:asciiTheme="minorHAnsi" w:hAnsiTheme="minorHAnsi"/>
          <w:spacing w:val="0"/>
          <w:szCs w:val="24"/>
        </w:rPr>
        <w:t xml:space="preserve"> </w:t>
      </w:r>
      <w:r w:rsidR="00606B4E" w:rsidRPr="00F268FD">
        <w:rPr>
          <w:rFonts w:asciiTheme="minorHAnsi" w:hAnsiTheme="minorHAnsi"/>
          <w:spacing w:val="0"/>
          <w:szCs w:val="24"/>
        </w:rPr>
        <w:t>executive officer</w:t>
      </w:r>
      <w:r w:rsidR="00486530" w:rsidRPr="00F268FD">
        <w:rPr>
          <w:rFonts w:asciiTheme="minorHAnsi" w:hAnsiTheme="minorHAnsi"/>
          <w:spacing w:val="0"/>
          <w:szCs w:val="24"/>
        </w:rPr>
        <w:t>s</w:t>
      </w:r>
      <w:r w:rsidR="00606B4E" w:rsidRPr="00F268FD">
        <w:rPr>
          <w:rFonts w:asciiTheme="minorHAnsi" w:hAnsiTheme="minorHAnsi"/>
          <w:spacing w:val="0"/>
          <w:szCs w:val="24"/>
        </w:rPr>
        <w:t xml:space="preserve">, </w:t>
      </w:r>
      <w:r w:rsidR="007A5588" w:rsidRPr="00F268FD">
        <w:rPr>
          <w:rFonts w:asciiTheme="minorHAnsi" w:hAnsiTheme="minorHAnsi"/>
          <w:spacing w:val="0"/>
          <w:szCs w:val="24"/>
        </w:rPr>
        <w:t xml:space="preserve">contract </w:t>
      </w:r>
      <w:r w:rsidR="00F97C3D" w:rsidRPr="00F268FD">
        <w:rPr>
          <w:rFonts w:asciiTheme="minorHAnsi" w:hAnsiTheme="minorHAnsi"/>
          <w:spacing w:val="0"/>
          <w:szCs w:val="24"/>
        </w:rPr>
        <w:t>administrator</w:t>
      </w:r>
      <w:r w:rsidR="00335303" w:rsidRPr="00F268FD">
        <w:rPr>
          <w:rFonts w:asciiTheme="minorHAnsi" w:hAnsiTheme="minorHAnsi"/>
          <w:spacing w:val="0"/>
          <w:szCs w:val="24"/>
        </w:rPr>
        <w:t>,</w:t>
      </w:r>
      <w:r w:rsidR="00343E88" w:rsidRPr="00F268FD">
        <w:rPr>
          <w:rFonts w:asciiTheme="minorHAnsi" w:hAnsiTheme="minorHAnsi"/>
          <w:spacing w:val="0"/>
          <w:szCs w:val="24"/>
        </w:rPr>
        <w:t xml:space="preserve"> </w:t>
      </w:r>
      <w:r w:rsidR="00AE357B" w:rsidRPr="00F268FD">
        <w:rPr>
          <w:rFonts w:asciiTheme="minorHAnsi" w:hAnsiTheme="minorHAnsi"/>
          <w:spacing w:val="0"/>
          <w:szCs w:val="24"/>
        </w:rPr>
        <w:t>security officer,</w:t>
      </w:r>
      <w:r w:rsidR="00335303" w:rsidRPr="00F268FD">
        <w:rPr>
          <w:rFonts w:asciiTheme="minorHAnsi" w:hAnsiTheme="minorHAnsi"/>
          <w:spacing w:val="0"/>
          <w:szCs w:val="24"/>
        </w:rPr>
        <w:t xml:space="preserve"> privacy officer,</w:t>
      </w:r>
      <w:r w:rsidR="00AE357B" w:rsidRPr="00F268FD">
        <w:rPr>
          <w:rFonts w:asciiTheme="minorHAnsi" w:hAnsiTheme="minorHAnsi"/>
          <w:spacing w:val="0"/>
          <w:szCs w:val="24"/>
        </w:rPr>
        <w:t xml:space="preserve"> </w:t>
      </w:r>
      <w:r w:rsidR="009146B3" w:rsidRPr="00F268FD">
        <w:rPr>
          <w:rFonts w:asciiTheme="minorHAnsi" w:hAnsiTheme="minorHAnsi"/>
          <w:spacing w:val="0"/>
          <w:szCs w:val="24"/>
        </w:rPr>
        <w:t xml:space="preserve">director of accounting, </w:t>
      </w:r>
      <w:r w:rsidR="00526D59" w:rsidRPr="00F268FD">
        <w:rPr>
          <w:rFonts w:asciiTheme="minorHAnsi" w:hAnsiTheme="minorHAnsi"/>
          <w:spacing w:val="0"/>
          <w:szCs w:val="24"/>
        </w:rPr>
        <w:t xml:space="preserve">change manager, </w:t>
      </w:r>
      <w:r w:rsidR="00343E88" w:rsidRPr="00F268FD">
        <w:rPr>
          <w:rFonts w:asciiTheme="minorHAnsi" w:hAnsiTheme="minorHAnsi"/>
          <w:spacing w:val="0"/>
          <w:szCs w:val="24"/>
        </w:rPr>
        <w:t xml:space="preserve">and </w:t>
      </w:r>
      <w:r w:rsidR="006F2D70" w:rsidRPr="00F268FD">
        <w:rPr>
          <w:rFonts w:asciiTheme="minorHAnsi" w:hAnsiTheme="minorHAnsi"/>
          <w:spacing w:val="0"/>
          <w:szCs w:val="24"/>
        </w:rPr>
        <w:t>contract manager</w:t>
      </w:r>
      <w:r w:rsidR="00D45245" w:rsidRPr="00F268FD">
        <w:rPr>
          <w:rFonts w:asciiTheme="minorHAnsi" w:hAnsiTheme="minorHAnsi"/>
          <w:spacing w:val="0"/>
          <w:szCs w:val="24"/>
        </w:rPr>
        <w:t>.</w:t>
      </w:r>
    </w:p>
    <w:p w14:paraId="6B6078EA" w14:textId="128910C6" w:rsidR="00486530" w:rsidRPr="00F268FD" w:rsidRDefault="001E1F0A" w:rsidP="00040025">
      <w:pPr>
        <w:pStyle w:val="BodyText22"/>
        <w:tabs>
          <w:tab w:val="left" w:pos="270"/>
        </w:tabs>
        <w:spacing w:line="276" w:lineRule="auto"/>
        <w:jc w:val="left"/>
        <w:rPr>
          <w:rFonts w:asciiTheme="minorHAnsi" w:hAnsiTheme="minorHAnsi"/>
          <w:spacing w:val="0"/>
          <w:szCs w:val="24"/>
        </w:rPr>
      </w:pPr>
      <w:r w:rsidRPr="00F268FD">
        <w:rPr>
          <w:rFonts w:asciiTheme="minorHAnsi" w:hAnsiTheme="minorHAnsi"/>
          <w:spacing w:val="0"/>
          <w:szCs w:val="24"/>
        </w:rPr>
        <w:t xml:space="preserve">Vendor’s key personnel shall include the following positions at a minimum: </w:t>
      </w:r>
      <w:r w:rsidR="004525A7" w:rsidRPr="00F268FD">
        <w:rPr>
          <w:rFonts w:asciiTheme="minorHAnsi" w:hAnsiTheme="minorHAnsi"/>
          <w:spacing w:val="0"/>
          <w:szCs w:val="24"/>
        </w:rPr>
        <w:t xml:space="preserve">executive officer (with signature authority), </w:t>
      </w:r>
      <w:r w:rsidR="00C91D14" w:rsidRPr="00F268FD">
        <w:rPr>
          <w:rFonts w:asciiTheme="minorHAnsi" w:hAnsiTheme="minorHAnsi"/>
          <w:spacing w:val="0"/>
          <w:szCs w:val="24"/>
        </w:rPr>
        <w:t xml:space="preserve">general counsel, </w:t>
      </w:r>
      <w:r w:rsidR="004525A7" w:rsidRPr="00F268FD">
        <w:rPr>
          <w:rFonts w:asciiTheme="minorHAnsi" w:hAnsiTheme="minorHAnsi"/>
          <w:spacing w:val="0"/>
          <w:szCs w:val="24"/>
        </w:rPr>
        <w:t>contract administrator</w:t>
      </w:r>
      <w:r w:rsidR="00335303" w:rsidRPr="00F268FD">
        <w:rPr>
          <w:rFonts w:asciiTheme="minorHAnsi" w:hAnsiTheme="minorHAnsi"/>
          <w:spacing w:val="0"/>
          <w:szCs w:val="24"/>
        </w:rPr>
        <w:t xml:space="preserve"> (see Section 4.1.2)</w:t>
      </w:r>
      <w:r w:rsidR="004525A7" w:rsidRPr="00F268FD">
        <w:rPr>
          <w:rFonts w:asciiTheme="minorHAnsi" w:hAnsiTheme="minorHAnsi"/>
          <w:spacing w:val="0"/>
          <w:szCs w:val="24"/>
        </w:rPr>
        <w:t xml:space="preserve">, </w:t>
      </w:r>
      <w:r w:rsidRPr="00F268FD">
        <w:rPr>
          <w:rFonts w:asciiTheme="minorHAnsi" w:hAnsiTheme="minorHAnsi"/>
          <w:spacing w:val="0"/>
          <w:szCs w:val="24"/>
        </w:rPr>
        <w:t>[CEC site manager,]</w:t>
      </w:r>
      <w:r w:rsidR="00393580" w:rsidRPr="00F268FD">
        <w:rPr>
          <w:rFonts w:asciiTheme="minorHAnsi" w:hAnsiTheme="minorHAnsi"/>
          <w:spacing w:val="0"/>
          <w:szCs w:val="24"/>
        </w:rPr>
        <w:t xml:space="preserve"> [CEC eligibility and enrollment manager,]</w:t>
      </w:r>
      <w:r w:rsidRPr="00F268FD">
        <w:rPr>
          <w:rFonts w:asciiTheme="minorHAnsi" w:hAnsiTheme="minorHAnsi"/>
          <w:spacing w:val="0"/>
          <w:szCs w:val="24"/>
        </w:rPr>
        <w:t xml:space="preserve"> IT director, </w:t>
      </w:r>
      <w:r w:rsidR="006044C5" w:rsidRPr="00F268FD">
        <w:rPr>
          <w:rFonts w:asciiTheme="minorHAnsi" w:hAnsiTheme="minorHAnsi"/>
          <w:spacing w:val="0"/>
          <w:szCs w:val="24"/>
        </w:rPr>
        <w:t xml:space="preserve">business analytics manager, </w:t>
      </w:r>
      <w:r w:rsidR="00EF5A4F" w:rsidRPr="00F268FD">
        <w:rPr>
          <w:rFonts w:asciiTheme="minorHAnsi" w:hAnsiTheme="minorHAnsi"/>
          <w:spacing w:val="0"/>
          <w:szCs w:val="24"/>
        </w:rPr>
        <w:t xml:space="preserve">[CEC </w:t>
      </w:r>
      <w:r w:rsidR="006044C5" w:rsidRPr="00F268FD">
        <w:rPr>
          <w:rFonts w:asciiTheme="minorHAnsi" w:hAnsiTheme="minorHAnsi"/>
          <w:spacing w:val="0"/>
          <w:szCs w:val="24"/>
        </w:rPr>
        <w:t>finance</w:t>
      </w:r>
      <w:r w:rsidR="009146B3" w:rsidRPr="00F268FD">
        <w:rPr>
          <w:rFonts w:asciiTheme="minorHAnsi" w:hAnsiTheme="minorHAnsi"/>
          <w:spacing w:val="0"/>
          <w:szCs w:val="24"/>
        </w:rPr>
        <w:t xml:space="preserve"> manager,</w:t>
      </w:r>
      <w:r w:rsidR="00EF5A4F" w:rsidRPr="00F268FD">
        <w:rPr>
          <w:rFonts w:asciiTheme="minorHAnsi" w:hAnsiTheme="minorHAnsi"/>
          <w:spacing w:val="0"/>
          <w:szCs w:val="24"/>
        </w:rPr>
        <w:t>]</w:t>
      </w:r>
      <w:r w:rsidR="009146B3" w:rsidRPr="00F268FD">
        <w:rPr>
          <w:rFonts w:asciiTheme="minorHAnsi" w:hAnsiTheme="minorHAnsi"/>
          <w:spacing w:val="0"/>
          <w:szCs w:val="24"/>
        </w:rPr>
        <w:t xml:space="preserve"> </w:t>
      </w:r>
      <w:r w:rsidR="00AE357B" w:rsidRPr="00F268FD">
        <w:rPr>
          <w:rFonts w:asciiTheme="minorHAnsi" w:hAnsiTheme="minorHAnsi"/>
          <w:spacing w:val="0"/>
          <w:szCs w:val="24"/>
        </w:rPr>
        <w:t>security officer</w:t>
      </w:r>
      <w:r w:rsidR="00B8647E" w:rsidRPr="00F268FD">
        <w:rPr>
          <w:rFonts w:asciiTheme="minorHAnsi" w:hAnsiTheme="minorHAnsi"/>
          <w:spacing w:val="0"/>
          <w:szCs w:val="24"/>
        </w:rPr>
        <w:t xml:space="preserve"> (Section 6.1)</w:t>
      </w:r>
      <w:r w:rsidR="00AE357B" w:rsidRPr="00F268FD">
        <w:rPr>
          <w:rFonts w:asciiTheme="minorHAnsi" w:hAnsiTheme="minorHAnsi"/>
          <w:spacing w:val="0"/>
          <w:szCs w:val="24"/>
        </w:rPr>
        <w:t xml:space="preserve">, </w:t>
      </w:r>
      <w:r w:rsidR="00335303" w:rsidRPr="00F268FD">
        <w:rPr>
          <w:rFonts w:asciiTheme="minorHAnsi" w:hAnsiTheme="minorHAnsi"/>
          <w:spacing w:val="0"/>
          <w:szCs w:val="24"/>
        </w:rPr>
        <w:t xml:space="preserve">privacy officer, </w:t>
      </w:r>
      <w:r w:rsidR="00EF5A4F" w:rsidRPr="00F268FD">
        <w:rPr>
          <w:rFonts w:asciiTheme="minorHAnsi" w:hAnsiTheme="minorHAnsi"/>
          <w:spacing w:val="0"/>
          <w:szCs w:val="24"/>
        </w:rPr>
        <w:t xml:space="preserve">[CEC </w:t>
      </w:r>
      <w:r w:rsidR="00316739" w:rsidRPr="00F268FD">
        <w:rPr>
          <w:rFonts w:asciiTheme="minorHAnsi" w:hAnsiTheme="minorHAnsi"/>
          <w:spacing w:val="0"/>
          <w:szCs w:val="24"/>
        </w:rPr>
        <w:t>correspondence manager,</w:t>
      </w:r>
      <w:r w:rsidR="00EF5A4F" w:rsidRPr="00F268FD">
        <w:rPr>
          <w:rFonts w:asciiTheme="minorHAnsi" w:hAnsiTheme="minorHAnsi"/>
          <w:spacing w:val="0"/>
          <w:szCs w:val="24"/>
        </w:rPr>
        <w:t>]</w:t>
      </w:r>
      <w:r w:rsidR="00316739" w:rsidRPr="00F268FD">
        <w:rPr>
          <w:rFonts w:asciiTheme="minorHAnsi" w:hAnsiTheme="minorHAnsi"/>
          <w:spacing w:val="0"/>
          <w:szCs w:val="24"/>
        </w:rPr>
        <w:t xml:space="preserve"> </w:t>
      </w:r>
      <w:r w:rsidR="00466164" w:rsidRPr="00F268FD">
        <w:rPr>
          <w:rFonts w:asciiTheme="minorHAnsi" w:hAnsiTheme="minorHAnsi"/>
          <w:spacing w:val="0"/>
          <w:szCs w:val="24"/>
        </w:rPr>
        <w:t xml:space="preserve">and </w:t>
      </w:r>
      <w:r w:rsidR="00707661" w:rsidRPr="00F268FD">
        <w:rPr>
          <w:rFonts w:asciiTheme="minorHAnsi" w:hAnsiTheme="minorHAnsi"/>
          <w:spacing w:val="0"/>
          <w:szCs w:val="24"/>
        </w:rPr>
        <w:t>account</w:t>
      </w:r>
      <w:r w:rsidRPr="00F268FD">
        <w:rPr>
          <w:rFonts w:asciiTheme="minorHAnsi" w:hAnsiTheme="minorHAnsi"/>
          <w:spacing w:val="0"/>
          <w:szCs w:val="24"/>
        </w:rPr>
        <w:t xml:space="preserve"> manager</w:t>
      </w:r>
      <w:r w:rsidR="00335303" w:rsidRPr="00F268FD">
        <w:rPr>
          <w:rFonts w:asciiTheme="minorHAnsi" w:hAnsiTheme="minorHAnsi"/>
          <w:spacing w:val="0"/>
          <w:szCs w:val="24"/>
        </w:rPr>
        <w:t xml:space="preserve"> (</w:t>
      </w:r>
      <w:r w:rsidR="00B8647E" w:rsidRPr="00F268FD">
        <w:rPr>
          <w:rFonts w:asciiTheme="minorHAnsi" w:hAnsiTheme="minorHAnsi"/>
          <w:spacing w:val="0"/>
          <w:szCs w:val="24"/>
        </w:rPr>
        <w:t xml:space="preserve">Section </w:t>
      </w:r>
      <w:r w:rsidR="00335303" w:rsidRPr="00F268FD">
        <w:rPr>
          <w:rFonts w:asciiTheme="minorHAnsi" w:hAnsiTheme="minorHAnsi"/>
          <w:spacing w:val="0"/>
          <w:szCs w:val="24"/>
        </w:rPr>
        <w:t>4.1.3)</w:t>
      </w:r>
      <w:r w:rsidR="00275D50" w:rsidRPr="00F268FD">
        <w:rPr>
          <w:rFonts w:asciiTheme="minorHAnsi" w:hAnsiTheme="minorHAnsi"/>
          <w:spacing w:val="0"/>
          <w:szCs w:val="24"/>
        </w:rPr>
        <w:t>.</w:t>
      </w:r>
    </w:p>
    <w:p w14:paraId="4539D1B1" w14:textId="62B7765B" w:rsidR="00A24D22" w:rsidRPr="00F268FD" w:rsidRDefault="006F2D70" w:rsidP="00040025">
      <w:pPr>
        <w:pStyle w:val="BodyText22"/>
        <w:numPr>
          <w:ilvl w:val="2"/>
          <w:numId w:val="0"/>
        </w:numPr>
        <w:tabs>
          <w:tab w:val="left" w:pos="270"/>
        </w:tabs>
        <w:spacing w:line="276" w:lineRule="auto"/>
        <w:jc w:val="left"/>
        <w:rPr>
          <w:rFonts w:asciiTheme="minorHAnsi" w:hAnsiTheme="minorHAnsi" w:cstheme="minorHAnsi"/>
          <w:spacing w:val="0"/>
          <w:szCs w:val="24"/>
        </w:rPr>
      </w:pPr>
      <w:r w:rsidRPr="00F268FD">
        <w:rPr>
          <w:rFonts w:asciiTheme="minorHAnsi" w:hAnsiTheme="minorHAnsi" w:cstheme="minorHAnsi"/>
          <w:spacing w:val="0"/>
          <w:szCs w:val="24"/>
        </w:rPr>
        <w:t>Other personnel may be designated key personnel upon agreement by the Parties.</w:t>
      </w:r>
    </w:p>
    <w:p w14:paraId="101236CB" w14:textId="40B502F8" w:rsidR="00F52CFF" w:rsidRPr="00F268FD" w:rsidRDefault="002A3683" w:rsidP="00040025">
      <w:pPr>
        <w:pStyle w:val="BodyText22"/>
        <w:numPr>
          <w:ilvl w:val="2"/>
          <w:numId w:val="0"/>
        </w:numPr>
        <w:tabs>
          <w:tab w:val="left" w:pos="270"/>
        </w:tabs>
        <w:spacing w:line="276" w:lineRule="auto"/>
        <w:jc w:val="left"/>
        <w:rPr>
          <w:rFonts w:asciiTheme="minorHAnsi" w:hAnsiTheme="minorHAnsi" w:cstheme="minorHAnsi"/>
          <w:spacing w:val="0"/>
          <w:szCs w:val="24"/>
        </w:rPr>
      </w:pPr>
      <w:r w:rsidRPr="00F268FD">
        <w:rPr>
          <w:rFonts w:asciiTheme="minorHAnsi" w:hAnsiTheme="minorHAnsi" w:cstheme="minorHAnsi"/>
          <w:spacing w:val="0"/>
          <w:szCs w:val="24"/>
        </w:rPr>
        <w:t>Each Party will provide written notice to the other Party of any potential change or changes to key personnel or the information reported in the key personnel contact matrix</w:t>
      </w:r>
      <w:r w:rsidR="00EC17B9" w:rsidRPr="00F268FD">
        <w:rPr>
          <w:rFonts w:asciiTheme="minorHAnsi" w:hAnsiTheme="minorHAnsi" w:cstheme="minorHAnsi"/>
          <w:spacing w:val="0"/>
          <w:szCs w:val="24"/>
        </w:rPr>
        <w:t>. I</w:t>
      </w:r>
      <w:r w:rsidRPr="00F268FD">
        <w:rPr>
          <w:rFonts w:asciiTheme="minorHAnsi" w:hAnsiTheme="minorHAnsi" w:cstheme="minorHAnsi"/>
          <w:spacing w:val="0"/>
          <w:szCs w:val="24"/>
        </w:rPr>
        <w:t>n no event shall notice be provided later than one Business Day after the change.</w:t>
      </w:r>
      <w:r w:rsidR="00F52CFF" w:rsidRPr="00F268FD">
        <w:rPr>
          <w:rFonts w:asciiTheme="minorHAnsi" w:hAnsiTheme="minorHAnsi" w:cstheme="minorHAnsi"/>
          <w:spacing w:val="0"/>
          <w:szCs w:val="24"/>
        </w:rPr>
        <w:t xml:space="preserve"> </w:t>
      </w:r>
      <w:r w:rsidR="00F648D4" w:rsidRPr="00F268FD">
        <w:rPr>
          <w:rFonts w:asciiTheme="minorHAnsi" w:hAnsiTheme="minorHAnsi" w:cstheme="minorHAnsi"/>
          <w:spacing w:val="0"/>
          <w:szCs w:val="24"/>
        </w:rPr>
        <w:t>When feasible, Vendor shall provide FHKC 30 Calendar Days advance notice prior to removing key personnel from the FHKC account.</w:t>
      </w:r>
    </w:p>
    <w:p w14:paraId="33446C95" w14:textId="4AF0B9BC" w:rsidR="00F648D4" w:rsidRPr="00F268FD" w:rsidRDefault="00F648D4" w:rsidP="00040025">
      <w:pPr>
        <w:pStyle w:val="BodyText22"/>
        <w:numPr>
          <w:ilvl w:val="2"/>
          <w:numId w:val="0"/>
        </w:numPr>
        <w:tabs>
          <w:tab w:val="left" w:pos="270"/>
        </w:tabs>
        <w:spacing w:line="276" w:lineRule="auto"/>
        <w:jc w:val="left"/>
        <w:rPr>
          <w:rFonts w:asciiTheme="minorHAnsi" w:hAnsiTheme="minorHAnsi" w:cstheme="minorHAnsi"/>
          <w:spacing w:val="0"/>
          <w:szCs w:val="24"/>
        </w:rPr>
      </w:pPr>
      <w:r w:rsidRPr="00F268FD">
        <w:rPr>
          <w:rFonts w:asciiTheme="minorHAnsi" w:hAnsiTheme="minorHAnsi" w:cstheme="minorHAnsi"/>
          <w:spacing w:val="0"/>
          <w:szCs w:val="24"/>
        </w:rPr>
        <w:t>FHKC shall have the right to interview proposed candidates under consideration to fill the vacancy or anticipated vacancy and provide final approval prior to hire. Vendor shall fill key personnel vacant positions within four weeks of the vacancy, unless an extension is approved in advance by FHKC.</w:t>
      </w:r>
    </w:p>
    <w:p w14:paraId="1E51AA00" w14:textId="6F5D289C" w:rsidR="001F00BA" w:rsidRPr="00F268FD" w:rsidRDefault="001F00BA" w:rsidP="001A5EF7">
      <w:pPr>
        <w:pStyle w:val="Heading3"/>
        <w:rPr>
          <w:color w:val="000000"/>
        </w:rPr>
      </w:pPr>
      <w:bookmarkStart w:id="121" w:name="_Toc518366222"/>
      <w:bookmarkStart w:id="122" w:name="_Toc518372305"/>
      <w:bookmarkStart w:id="123" w:name="_Toc518378095"/>
      <w:bookmarkStart w:id="124" w:name="_Toc528553452"/>
      <w:bookmarkStart w:id="125" w:name="_Toc528553759"/>
      <w:bookmarkStart w:id="126" w:name="_Toc528651019"/>
      <w:r w:rsidRPr="00F268FD">
        <w:lastRenderedPageBreak/>
        <w:t>Contract Administrator</w:t>
      </w:r>
    </w:p>
    <w:p w14:paraId="3DF389DB" w14:textId="4448DD82" w:rsidR="001F00BA" w:rsidRPr="00F268FD" w:rsidRDefault="001F00BA" w:rsidP="00C318C9">
      <w:pPr>
        <w:tabs>
          <w:tab w:val="left" w:pos="270"/>
        </w:tabs>
        <w:rPr>
          <w:color w:val="000000"/>
        </w:rPr>
      </w:pPr>
      <w:r w:rsidRPr="00F268FD">
        <w:rPr>
          <w:color w:val="000000"/>
        </w:rPr>
        <w:t xml:space="preserve">Each Party shall have a </w:t>
      </w:r>
      <w:r w:rsidR="0012370B" w:rsidRPr="00F268FD">
        <w:rPr>
          <w:color w:val="000000"/>
        </w:rPr>
        <w:t>c</w:t>
      </w:r>
      <w:r w:rsidRPr="00F268FD">
        <w:rPr>
          <w:color w:val="000000"/>
        </w:rPr>
        <w:t xml:space="preserve">ontract </w:t>
      </w:r>
      <w:r w:rsidR="0012370B" w:rsidRPr="00F268FD">
        <w:rPr>
          <w:color w:val="000000"/>
        </w:rPr>
        <w:t>a</w:t>
      </w:r>
      <w:r w:rsidRPr="00F268FD">
        <w:rPr>
          <w:color w:val="000000"/>
        </w:rPr>
        <w:t xml:space="preserve">dministrator responsible for maintaining </w:t>
      </w:r>
      <w:r w:rsidR="00D63D6F" w:rsidRPr="00F268FD">
        <w:rPr>
          <w:color w:val="000000"/>
        </w:rPr>
        <w:t>its respective, official</w:t>
      </w:r>
      <w:r w:rsidRPr="00F268FD">
        <w:rPr>
          <w:color w:val="000000"/>
        </w:rPr>
        <w:t xml:space="preserve"> Contract </w:t>
      </w:r>
      <w:r w:rsidR="00D63D6F" w:rsidRPr="00F268FD">
        <w:rPr>
          <w:color w:val="000000"/>
        </w:rPr>
        <w:t xml:space="preserve">file </w:t>
      </w:r>
      <w:r w:rsidRPr="00F268FD">
        <w:rPr>
          <w:color w:val="000000"/>
        </w:rPr>
        <w:t>during the Contract</w:t>
      </w:r>
      <w:r w:rsidR="00C14FAD" w:rsidRPr="00F268FD">
        <w:rPr>
          <w:color w:val="000000"/>
        </w:rPr>
        <w:t xml:space="preserve"> Term</w:t>
      </w:r>
      <w:r w:rsidRPr="00F268FD">
        <w:rPr>
          <w:color w:val="000000"/>
        </w:rPr>
        <w:t xml:space="preserve">. </w:t>
      </w:r>
    </w:p>
    <w:p w14:paraId="6A8D5DEC" w14:textId="3C1F951B" w:rsidR="001F00BA" w:rsidRPr="00F268FD" w:rsidRDefault="00335303" w:rsidP="001A5EF7">
      <w:pPr>
        <w:pStyle w:val="Heading3"/>
      </w:pPr>
      <w:r w:rsidRPr="00F268FD">
        <w:t xml:space="preserve">Vendor </w:t>
      </w:r>
      <w:r w:rsidR="007D2928" w:rsidRPr="00F268FD">
        <w:t xml:space="preserve">Account Manager and </w:t>
      </w:r>
      <w:r w:rsidRPr="00F268FD">
        <w:t xml:space="preserve">FHKC </w:t>
      </w:r>
      <w:r w:rsidR="00985F72" w:rsidRPr="00F268FD">
        <w:t xml:space="preserve">Contract </w:t>
      </w:r>
      <w:r w:rsidR="001F00BA" w:rsidRPr="00F268FD">
        <w:t>Manager</w:t>
      </w:r>
    </w:p>
    <w:p w14:paraId="558A5F50" w14:textId="61808DB7" w:rsidR="00BA6104" w:rsidRPr="00F268FD" w:rsidRDefault="007D2928" w:rsidP="000672A7">
      <w:pPr>
        <w:rPr>
          <w:rFonts w:cstheme="minorHAnsi"/>
        </w:rPr>
      </w:pPr>
      <w:r w:rsidRPr="00F268FD">
        <w:rPr>
          <w:rFonts w:cstheme="minorHAnsi"/>
        </w:rPr>
        <w:t xml:space="preserve">Vendor </w:t>
      </w:r>
      <w:r w:rsidR="00BA6104" w:rsidRPr="00F268FD">
        <w:rPr>
          <w:rFonts w:cstheme="minorHAnsi"/>
        </w:rPr>
        <w:t>shall designate a</w:t>
      </w:r>
      <w:r w:rsidRPr="00F268FD">
        <w:rPr>
          <w:rFonts w:cstheme="minorHAnsi"/>
        </w:rPr>
        <w:t>n account</w:t>
      </w:r>
      <w:r w:rsidR="00BA6104" w:rsidRPr="00F268FD">
        <w:rPr>
          <w:rFonts w:cstheme="minorHAnsi"/>
        </w:rPr>
        <w:t xml:space="preserve"> manager </w:t>
      </w:r>
      <w:r w:rsidR="00DD3EB7" w:rsidRPr="00F268FD">
        <w:rPr>
          <w:rFonts w:cstheme="minorHAnsi"/>
        </w:rPr>
        <w:t>to</w:t>
      </w:r>
      <w:r w:rsidR="00BA6104" w:rsidRPr="00F268FD">
        <w:rPr>
          <w:rFonts w:cstheme="minorHAnsi"/>
        </w:rPr>
        <w:t xml:space="preserve"> </w:t>
      </w:r>
      <w:r w:rsidR="00174436" w:rsidRPr="00F268FD">
        <w:rPr>
          <w:rFonts w:cstheme="minorHAnsi"/>
        </w:rPr>
        <w:t xml:space="preserve">serve as FHKC’s primary </w:t>
      </w:r>
      <w:r w:rsidR="00D63D6F" w:rsidRPr="00F268FD">
        <w:rPr>
          <w:rFonts w:cstheme="minorHAnsi"/>
        </w:rPr>
        <w:t>day-to-day contact</w:t>
      </w:r>
      <w:r w:rsidR="00174436" w:rsidRPr="00F268FD">
        <w:rPr>
          <w:rFonts w:cstheme="minorHAnsi"/>
        </w:rPr>
        <w:t>. The account manager shall</w:t>
      </w:r>
      <w:r w:rsidR="00707661" w:rsidRPr="00F268FD">
        <w:rPr>
          <w:rFonts w:cstheme="minorHAnsi"/>
        </w:rPr>
        <w:t xml:space="preserve"> </w:t>
      </w:r>
      <w:r w:rsidR="00335303" w:rsidRPr="00F268FD">
        <w:rPr>
          <w:rFonts w:cstheme="minorHAnsi"/>
        </w:rPr>
        <w:t>facilitate requests</w:t>
      </w:r>
      <w:r w:rsidR="00BA6104" w:rsidRPr="00F268FD">
        <w:rPr>
          <w:rFonts w:cstheme="minorHAnsi"/>
        </w:rPr>
        <w:t xml:space="preserve"> </w:t>
      </w:r>
      <w:r w:rsidR="00335303" w:rsidRPr="00F268FD">
        <w:rPr>
          <w:rFonts w:cstheme="minorHAnsi"/>
        </w:rPr>
        <w:t xml:space="preserve">and </w:t>
      </w:r>
      <w:r w:rsidR="00D63D6F" w:rsidRPr="00F268FD">
        <w:rPr>
          <w:rFonts w:cstheme="minorHAnsi"/>
        </w:rPr>
        <w:t xml:space="preserve">ensure </w:t>
      </w:r>
      <w:r w:rsidR="00BA6104" w:rsidRPr="00F268FD">
        <w:rPr>
          <w:rFonts w:cstheme="minorHAnsi"/>
        </w:rPr>
        <w:t xml:space="preserve">obligations </w:t>
      </w:r>
      <w:r w:rsidR="00D63D6F" w:rsidRPr="00F268FD">
        <w:rPr>
          <w:rFonts w:cstheme="minorHAnsi"/>
        </w:rPr>
        <w:t xml:space="preserve">are met </w:t>
      </w:r>
      <w:r w:rsidR="00BA6104" w:rsidRPr="00F268FD">
        <w:rPr>
          <w:rFonts w:cstheme="minorHAnsi"/>
        </w:rPr>
        <w:t xml:space="preserve">during the term of this Contract. </w:t>
      </w:r>
    </w:p>
    <w:p w14:paraId="193A94D6" w14:textId="43069DEB" w:rsidR="00F6684C" w:rsidRPr="004C39C3" w:rsidRDefault="001B0F19" w:rsidP="000672A7">
      <w:pPr>
        <w:rPr>
          <w:rFonts w:cstheme="minorHAnsi"/>
        </w:rPr>
      </w:pPr>
      <w:r w:rsidRPr="00F268FD">
        <w:rPr>
          <w:rFonts w:cstheme="minorHAnsi"/>
        </w:rPr>
        <w:t>FHKC will designate a contract manager to serve as Vendor’s primary contact for day-to-day activities</w:t>
      </w:r>
      <w:r w:rsidR="00D63D6F" w:rsidRPr="00F268FD">
        <w:rPr>
          <w:rFonts w:cstheme="minorHAnsi"/>
        </w:rPr>
        <w:t xml:space="preserve"> related to the performance of Services</w:t>
      </w:r>
      <w:r w:rsidRPr="00F268FD">
        <w:rPr>
          <w:rFonts w:cstheme="minorHAnsi"/>
        </w:rPr>
        <w:t xml:space="preserve">. The contract manager </w:t>
      </w:r>
      <w:r w:rsidR="00D63D6F" w:rsidRPr="00F268FD">
        <w:rPr>
          <w:rFonts w:cstheme="minorHAnsi"/>
        </w:rPr>
        <w:t>will</w:t>
      </w:r>
      <w:r w:rsidR="00B2112D" w:rsidRPr="00F268FD">
        <w:rPr>
          <w:rFonts w:cstheme="minorHAnsi"/>
        </w:rPr>
        <w:t xml:space="preserve"> oversee Vendor’s performance during the term of this Contract. </w:t>
      </w:r>
    </w:p>
    <w:p w14:paraId="2D89E049" w14:textId="5EF7B907" w:rsidR="00B92068" w:rsidRPr="00F268FD" w:rsidRDefault="00B92068" w:rsidP="001A5EF7">
      <w:pPr>
        <w:pStyle w:val="Heading3"/>
      </w:pPr>
      <w:r w:rsidRPr="00F268FD">
        <w:t>Staffing</w:t>
      </w:r>
    </w:p>
    <w:p w14:paraId="40F9339A" w14:textId="0DEFCAD0" w:rsidR="00B92068" w:rsidRPr="004C39C3" w:rsidRDefault="00EA20BD" w:rsidP="004C39C3">
      <w:pPr>
        <w:rPr>
          <w:rFonts w:cstheme="minorHAnsi"/>
        </w:rPr>
      </w:pPr>
      <w:bookmarkStart w:id="127" w:name="_Toc518366223"/>
      <w:bookmarkStart w:id="128" w:name="_Toc518372306"/>
      <w:bookmarkStart w:id="129" w:name="_Toc518378096"/>
      <w:bookmarkStart w:id="130" w:name="_Toc528553453"/>
      <w:bookmarkStart w:id="131" w:name="_Toc528553760"/>
      <w:bookmarkStart w:id="132" w:name="_Toc528651020"/>
      <w:r w:rsidRPr="004C39C3">
        <w:rPr>
          <w:rFonts w:cstheme="minorHAnsi"/>
        </w:rPr>
        <w:t>[</w:t>
      </w:r>
      <w:r w:rsidR="00C70243" w:rsidRPr="004C39C3">
        <w:rPr>
          <w:rFonts w:cstheme="minorHAnsi"/>
        </w:rPr>
        <w:t xml:space="preserve">CRM </w:t>
      </w:r>
      <w:r w:rsidR="00B92068" w:rsidRPr="004C39C3">
        <w:rPr>
          <w:rFonts w:cstheme="minorHAnsi"/>
        </w:rPr>
        <w:t xml:space="preserve">Vendor shall maintain an experienced and competent staff of </w:t>
      </w:r>
      <w:r w:rsidR="006F5620" w:rsidRPr="004C39C3">
        <w:rPr>
          <w:rFonts w:cstheme="minorHAnsi"/>
        </w:rPr>
        <w:t xml:space="preserve">information technology (IT) </w:t>
      </w:r>
      <w:r w:rsidR="00B92068" w:rsidRPr="004C39C3">
        <w:rPr>
          <w:rFonts w:cstheme="minorHAnsi"/>
        </w:rPr>
        <w:t>professionals</w:t>
      </w:r>
      <w:r w:rsidR="000672A7" w:rsidRPr="004C39C3">
        <w:rPr>
          <w:rFonts w:cstheme="minorHAnsi"/>
        </w:rPr>
        <w:t>,</w:t>
      </w:r>
      <w:r w:rsidR="00B92068" w:rsidRPr="004C39C3">
        <w:rPr>
          <w:rFonts w:cstheme="minorHAnsi"/>
        </w:rPr>
        <w:t xml:space="preserve"> which may include </w:t>
      </w:r>
      <w:r w:rsidR="00A40D3B" w:rsidRPr="004C39C3">
        <w:rPr>
          <w:rFonts w:cstheme="minorHAnsi"/>
        </w:rPr>
        <w:t>i</w:t>
      </w:r>
      <w:r w:rsidR="00B92068" w:rsidRPr="004C39C3">
        <w:rPr>
          <w:rFonts w:cstheme="minorHAnsi"/>
        </w:rPr>
        <w:t xml:space="preserve">ndependent </w:t>
      </w:r>
      <w:r w:rsidR="00A40D3B" w:rsidRPr="004C39C3">
        <w:rPr>
          <w:rFonts w:cstheme="minorHAnsi"/>
        </w:rPr>
        <w:t>c</w:t>
      </w:r>
      <w:r w:rsidR="00B92068" w:rsidRPr="004C39C3">
        <w:rPr>
          <w:rFonts w:cstheme="minorHAnsi"/>
        </w:rPr>
        <w:t>ontractors</w:t>
      </w:r>
      <w:r w:rsidR="000672A7" w:rsidRPr="004C39C3">
        <w:rPr>
          <w:rFonts w:cstheme="minorHAnsi"/>
        </w:rPr>
        <w:t>,</w:t>
      </w:r>
      <w:r w:rsidR="00B92068" w:rsidRPr="004C39C3">
        <w:rPr>
          <w:rFonts w:cstheme="minorHAnsi"/>
        </w:rPr>
        <w:t xml:space="preserve"> who are familiar with the CRM System. </w:t>
      </w:r>
      <w:r w:rsidR="00DE0D24" w:rsidRPr="004C39C3">
        <w:rPr>
          <w:rFonts w:cstheme="minorHAnsi"/>
        </w:rPr>
        <w:t xml:space="preserve">Vendor shall maintain </w:t>
      </w:r>
      <w:r w:rsidR="007B4987" w:rsidRPr="004C39C3">
        <w:rPr>
          <w:rFonts w:cstheme="minorHAnsi"/>
        </w:rPr>
        <w:t xml:space="preserve">an </w:t>
      </w:r>
      <w:r w:rsidR="00B92068" w:rsidRPr="004C39C3">
        <w:rPr>
          <w:rFonts w:cstheme="minorHAnsi"/>
        </w:rPr>
        <w:t xml:space="preserve">IT </w:t>
      </w:r>
      <w:r w:rsidR="007B4987" w:rsidRPr="004C39C3">
        <w:rPr>
          <w:rFonts w:cstheme="minorHAnsi"/>
        </w:rPr>
        <w:t xml:space="preserve">staffing </w:t>
      </w:r>
      <w:r w:rsidR="00B92068" w:rsidRPr="004C39C3">
        <w:rPr>
          <w:rFonts w:cstheme="minorHAnsi"/>
        </w:rPr>
        <w:t>level sufficient to perform all ongoing maintenance</w:t>
      </w:r>
      <w:r w:rsidR="005E603E" w:rsidRPr="004C39C3">
        <w:rPr>
          <w:rFonts w:cstheme="minorHAnsi"/>
        </w:rPr>
        <w:t xml:space="preserve">, enhancements, and other Services required by this </w:t>
      </w:r>
      <w:r w:rsidR="00B92068" w:rsidRPr="004C39C3">
        <w:rPr>
          <w:rFonts w:cstheme="minorHAnsi"/>
        </w:rPr>
        <w:t>Contract.</w:t>
      </w:r>
      <w:r w:rsidR="005E603E" w:rsidRPr="004C39C3">
        <w:rPr>
          <w:rFonts w:cstheme="minorHAnsi"/>
        </w:rPr>
        <w:t xml:space="preserve"> </w:t>
      </w:r>
      <w:r w:rsidR="00B92068" w:rsidRPr="004C39C3">
        <w:rPr>
          <w:rFonts w:cstheme="minorHAnsi"/>
        </w:rPr>
        <w:t xml:space="preserve">IT staff shall be managed by a director-level position that possesses an extensive background in IT and project management. To optimize Vendor’s resources, the Parties will cooperate in the scheduling of </w:t>
      </w:r>
      <w:r w:rsidR="007B4987" w:rsidRPr="004C39C3">
        <w:rPr>
          <w:rFonts w:cstheme="minorHAnsi"/>
        </w:rPr>
        <w:t xml:space="preserve">IT staff </w:t>
      </w:r>
      <w:r w:rsidR="00B92068" w:rsidRPr="004C39C3">
        <w:rPr>
          <w:rFonts w:cstheme="minorHAnsi"/>
        </w:rPr>
        <w:t>work assignments at least one month in advance or more frequently if necessary.</w:t>
      </w:r>
      <w:r w:rsidRPr="004C39C3">
        <w:rPr>
          <w:rFonts w:cstheme="minorHAnsi"/>
        </w:rPr>
        <w:t>]</w:t>
      </w:r>
    </w:p>
    <w:p w14:paraId="57A7B556" w14:textId="7A441514" w:rsidR="00B92068" w:rsidRPr="004C39C3" w:rsidRDefault="003B1CE6" w:rsidP="004C39C3">
      <w:pPr>
        <w:rPr>
          <w:rFonts w:cstheme="minorHAnsi"/>
        </w:rPr>
      </w:pPr>
      <w:r w:rsidRPr="004C39C3">
        <w:rPr>
          <w:rFonts w:cstheme="minorHAnsi"/>
        </w:rPr>
        <w:t>[</w:t>
      </w:r>
      <w:r w:rsidR="00C70243" w:rsidRPr="004C39C3">
        <w:rPr>
          <w:rFonts w:cstheme="minorHAnsi"/>
        </w:rPr>
        <w:t xml:space="preserve">CEC </w:t>
      </w:r>
      <w:r w:rsidR="001F0F4E" w:rsidRPr="004C39C3">
        <w:rPr>
          <w:rFonts w:cstheme="minorHAnsi"/>
        </w:rPr>
        <w:t xml:space="preserve">Vendor shall provide sufficient number of </w:t>
      </w:r>
      <w:r w:rsidR="008C259D" w:rsidRPr="004C39C3">
        <w:rPr>
          <w:rFonts w:cstheme="minorHAnsi"/>
        </w:rPr>
        <w:t xml:space="preserve">CEC </w:t>
      </w:r>
      <w:r w:rsidR="001F0F4E" w:rsidRPr="004C39C3">
        <w:rPr>
          <w:rFonts w:cstheme="minorHAnsi"/>
        </w:rPr>
        <w:t xml:space="preserve">staff whose skills and experience match specific job requirements in this Contract. </w:t>
      </w:r>
      <w:r w:rsidR="00B92068" w:rsidRPr="004C39C3">
        <w:rPr>
          <w:rFonts w:cstheme="minorHAnsi"/>
        </w:rPr>
        <w:t>CEC staff shall be managed by a dedicated, director-level position that possesses an extensive background in CEC delivery. Vendor shall ensure the CEC has at least one supervisor available to assist CSRs</w:t>
      </w:r>
      <w:r w:rsidR="00B92068" w:rsidRPr="004C39C3" w:rsidDel="005D530E">
        <w:rPr>
          <w:rFonts w:cstheme="minorHAnsi"/>
        </w:rPr>
        <w:t xml:space="preserve"> </w:t>
      </w:r>
      <w:r w:rsidR="00B92068" w:rsidRPr="004C39C3">
        <w:rPr>
          <w:rFonts w:cstheme="minorHAnsi"/>
        </w:rPr>
        <w:t>during normal operating hours</w:t>
      </w:r>
      <w:r w:rsidR="00CA53DC" w:rsidRPr="004C39C3">
        <w:rPr>
          <w:rFonts w:cstheme="minorHAnsi"/>
        </w:rPr>
        <w:t>,</w:t>
      </w:r>
      <w:r w:rsidR="00B92068" w:rsidRPr="004C39C3">
        <w:rPr>
          <w:rFonts w:cstheme="minorHAnsi"/>
        </w:rPr>
        <w:t xml:space="preserve"> including lunch breaks and special events.</w:t>
      </w:r>
      <w:r w:rsidRPr="004C39C3">
        <w:rPr>
          <w:rFonts w:cstheme="minorHAnsi"/>
        </w:rPr>
        <w:t>]</w:t>
      </w:r>
      <w:r w:rsidR="00B92068" w:rsidRPr="004C39C3">
        <w:rPr>
          <w:rFonts w:cstheme="minorHAnsi"/>
        </w:rPr>
        <w:t xml:space="preserve"> </w:t>
      </w:r>
    </w:p>
    <w:p w14:paraId="57E4923C" w14:textId="7A592F6F" w:rsidR="008C259D" w:rsidRPr="004C39C3" w:rsidRDefault="00B92068" w:rsidP="004C39C3">
      <w:pPr>
        <w:rPr>
          <w:rFonts w:cstheme="minorHAnsi"/>
        </w:rPr>
      </w:pPr>
      <w:r w:rsidRPr="004C39C3">
        <w:rPr>
          <w:rFonts w:cstheme="minorHAnsi"/>
        </w:rPr>
        <w:t xml:space="preserve">FHKC </w:t>
      </w:r>
      <w:r w:rsidR="003B1CE6" w:rsidRPr="004C39C3">
        <w:rPr>
          <w:rFonts w:cstheme="minorHAnsi"/>
        </w:rPr>
        <w:t>reserves</w:t>
      </w:r>
      <w:r w:rsidRPr="004C39C3">
        <w:rPr>
          <w:rFonts w:cstheme="minorHAnsi"/>
        </w:rPr>
        <w:t xml:space="preserve"> the right to request and receive staffing numbers</w:t>
      </w:r>
      <w:r w:rsidR="007A1058" w:rsidRPr="004C39C3">
        <w:rPr>
          <w:rFonts w:cstheme="minorHAnsi"/>
        </w:rPr>
        <w:t>, including dedicated and shared</w:t>
      </w:r>
      <w:r w:rsidR="007B7B9F" w:rsidRPr="004C39C3">
        <w:rPr>
          <w:rFonts w:cstheme="minorHAnsi"/>
        </w:rPr>
        <w:t xml:space="preserve"> personnel,</w:t>
      </w:r>
      <w:r w:rsidRPr="004C39C3">
        <w:rPr>
          <w:rFonts w:cstheme="minorHAnsi"/>
        </w:rPr>
        <w:t xml:space="preserve"> at any time</w:t>
      </w:r>
      <w:r w:rsidR="008C259D" w:rsidRPr="004C39C3">
        <w:rPr>
          <w:rFonts w:cstheme="minorHAnsi"/>
        </w:rPr>
        <w:t>.</w:t>
      </w:r>
    </w:p>
    <w:p w14:paraId="7C4FBA07" w14:textId="2EE87E6F" w:rsidR="00B92068" w:rsidRPr="004C39C3" w:rsidRDefault="00B92068" w:rsidP="004C39C3">
      <w:pPr>
        <w:rPr>
          <w:rFonts w:cstheme="minorHAnsi"/>
        </w:rPr>
      </w:pPr>
      <w:r w:rsidRPr="004C39C3">
        <w:rPr>
          <w:rFonts w:cstheme="minorHAnsi"/>
        </w:rPr>
        <w:t xml:space="preserve">With reasonable </w:t>
      </w:r>
      <w:r w:rsidR="00EB7BFC" w:rsidRPr="004C39C3">
        <w:rPr>
          <w:rFonts w:cstheme="minorHAnsi"/>
        </w:rPr>
        <w:t>Notice</w:t>
      </w:r>
      <w:r w:rsidRPr="004C39C3">
        <w:rPr>
          <w:rFonts w:cstheme="minorHAnsi"/>
        </w:rPr>
        <w:t xml:space="preserve"> and justification, FHKC has the right to remove any Vendor or Subcontractor employee from performing Services under the Contract.</w:t>
      </w:r>
    </w:p>
    <w:p w14:paraId="0F8021AB" w14:textId="3993FF59" w:rsidR="00B32C43" w:rsidRPr="00F268FD" w:rsidRDefault="00D47E3B" w:rsidP="003F507E">
      <w:pPr>
        <w:pStyle w:val="Heading2"/>
      </w:pPr>
      <w:bookmarkStart w:id="133" w:name="_Toc21006177"/>
      <w:bookmarkEnd w:id="127"/>
      <w:bookmarkEnd w:id="128"/>
      <w:bookmarkEnd w:id="129"/>
      <w:bookmarkEnd w:id="130"/>
      <w:bookmarkEnd w:id="131"/>
      <w:bookmarkEnd w:id="132"/>
      <w:r w:rsidRPr="00F268FD">
        <w:t>Major Organizational Changes</w:t>
      </w:r>
      <w:bookmarkEnd w:id="133"/>
      <w:r w:rsidRPr="00F268FD">
        <w:t xml:space="preserve"> </w:t>
      </w:r>
      <w:bookmarkEnd w:id="121"/>
      <w:bookmarkEnd w:id="122"/>
      <w:bookmarkEnd w:id="123"/>
      <w:bookmarkEnd w:id="124"/>
      <w:bookmarkEnd w:id="125"/>
      <w:bookmarkEnd w:id="126"/>
    </w:p>
    <w:p w14:paraId="35EC82B2" w14:textId="2BD1091F" w:rsidR="0066150D" w:rsidRPr="00F268FD" w:rsidRDefault="0066150D" w:rsidP="0066150D">
      <w:pPr>
        <w:rPr>
          <w:rFonts w:cstheme="minorHAnsi"/>
        </w:rPr>
      </w:pPr>
      <w:bookmarkStart w:id="134" w:name="_Toc4748279"/>
      <w:bookmarkEnd w:id="134"/>
      <w:r w:rsidRPr="00F268FD">
        <w:rPr>
          <w:rFonts w:cstheme="minorHAnsi"/>
        </w:rPr>
        <w:t xml:space="preserve">No change in Vendor’s structure, ownership, or controlling interest releases </w:t>
      </w:r>
      <w:r w:rsidR="00296279" w:rsidRPr="00F268FD">
        <w:rPr>
          <w:rFonts w:cstheme="minorHAnsi"/>
        </w:rPr>
        <w:t xml:space="preserve">Vendor </w:t>
      </w:r>
      <w:r w:rsidRPr="00F268FD">
        <w:rPr>
          <w:rFonts w:cstheme="minorHAnsi"/>
        </w:rPr>
        <w:t>from its obligations under this Contract.</w:t>
      </w:r>
    </w:p>
    <w:p w14:paraId="4D5EAFB8" w14:textId="49143B8F" w:rsidR="0066150D" w:rsidRPr="00F268FD" w:rsidRDefault="0066150D" w:rsidP="0066150D">
      <w:pPr>
        <w:rPr>
          <w:rFonts w:cstheme="minorHAnsi"/>
        </w:rPr>
      </w:pPr>
      <w:r w:rsidRPr="00F268FD">
        <w:rPr>
          <w:rFonts w:cstheme="minorHAnsi"/>
        </w:rPr>
        <w:lastRenderedPageBreak/>
        <w:t>Vendor shall give FHKC notice of regulatory agency approval, if applicable, prior to any transfer or change in control.</w:t>
      </w:r>
    </w:p>
    <w:p w14:paraId="02DC9260" w14:textId="78842836" w:rsidR="0066150D" w:rsidRPr="00F268FD" w:rsidRDefault="0066150D" w:rsidP="0066150D">
      <w:pPr>
        <w:rPr>
          <w:rFonts w:cstheme="minorHAnsi"/>
        </w:rPr>
      </w:pPr>
      <w:r w:rsidRPr="00F268FD">
        <w:rPr>
          <w:rFonts w:cstheme="minorHAnsi"/>
        </w:rPr>
        <w:t>FHKC has the right to elect to continue or terminate this Contract, at its sole discretion, in the event of a change in Vendor’s ownership, structure</w:t>
      </w:r>
      <w:r w:rsidR="00D642F9" w:rsidRPr="00F268FD">
        <w:rPr>
          <w:rFonts w:cstheme="minorHAnsi"/>
        </w:rPr>
        <w:t>,</w:t>
      </w:r>
      <w:r w:rsidRPr="00F268FD">
        <w:rPr>
          <w:rFonts w:cstheme="minorHAnsi"/>
        </w:rPr>
        <w:t xml:space="preserve"> or controlling interest. In such event, FHKC shall provide at least 30 Calendar Days </w:t>
      </w:r>
      <w:r w:rsidR="00894B64" w:rsidRPr="00F268FD">
        <w:rPr>
          <w:rFonts w:cstheme="minorHAnsi"/>
        </w:rPr>
        <w:t>N</w:t>
      </w:r>
      <w:r w:rsidRPr="00F268FD">
        <w:rPr>
          <w:rFonts w:cstheme="minorHAnsi"/>
        </w:rPr>
        <w:t>otice to Vendor of the decision to terminate the Contract.</w:t>
      </w:r>
    </w:p>
    <w:p w14:paraId="4F64BF29" w14:textId="656CD963" w:rsidR="00241FC1" w:rsidRPr="00F268FD" w:rsidRDefault="006A2743" w:rsidP="00040025">
      <w:pPr>
        <w:pStyle w:val="Heading2"/>
      </w:pPr>
      <w:bookmarkStart w:id="135" w:name="_Toc4773951"/>
      <w:bookmarkStart w:id="136" w:name="_Toc21006178"/>
      <w:bookmarkStart w:id="137" w:name="_Toc518366229"/>
      <w:bookmarkStart w:id="138" w:name="_Toc518372312"/>
      <w:bookmarkStart w:id="139" w:name="_Toc518378097"/>
      <w:bookmarkStart w:id="140" w:name="_Toc528553454"/>
      <w:bookmarkStart w:id="141" w:name="_Toc528553761"/>
      <w:bookmarkStart w:id="142" w:name="_Toc528651021"/>
      <w:r w:rsidRPr="00F268FD">
        <w:t>FHKC</w:t>
      </w:r>
      <w:r w:rsidR="00241FC1" w:rsidRPr="00F268FD">
        <w:t xml:space="preserve"> Information and Access</w:t>
      </w:r>
      <w:bookmarkEnd w:id="135"/>
      <w:bookmarkEnd w:id="136"/>
    </w:p>
    <w:p w14:paraId="5D6E91F8" w14:textId="1E87D84E" w:rsidR="00DE5911" w:rsidRPr="004C39C3" w:rsidRDefault="00241FC1" w:rsidP="004C39C3">
      <w:pPr>
        <w:rPr>
          <w:rFonts w:cstheme="minorHAnsi"/>
        </w:rPr>
      </w:pPr>
      <w:r w:rsidRPr="004C39C3">
        <w:rPr>
          <w:rFonts w:cstheme="minorHAnsi"/>
        </w:rPr>
        <w:t xml:space="preserve">Upon execution of the Contract, </w:t>
      </w:r>
      <w:r w:rsidR="0088225A" w:rsidRPr="004C39C3">
        <w:rPr>
          <w:rFonts w:cstheme="minorHAnsi"/>
        </w:rPr>
        <w:t>FHKC</w:t>
      </w:r>
      <w:r w:rsidRPr="004C39C3">
        <w:rPr>
          <w:rFonts w:cstheme="minorHAnsi"/>
        </w:rPr>
        <w:t xml:space="preserve"> </w:t>
      </w:r>
      <w:r w:rsidR="00BF0590" w:rsidRPr="004C39C3">
        <w:rPr>
          <w:rFonts w:cstheme="minorHAnsi"/>
        </w:rPr>
        <w:t>will</w:t>
      </w:r>
      <w:r w:rsidRPr="004C39C3">
        <w:rPr>
          <w:rFonts w:cstheme="minorHAnsi"/>
        </w:rPr>
        <w:t xml:space="preserve">, in accordance with this Contract, provide </w:t>
      </w:r>
      <w:r w:rsidR="0088225A" w:rsidRPr="004C39C3">
        <w:rPr>
          <w:rFonts w:cstheme="minorHAnsi"/>
        </w:rPr>
        <w:t>Vendor</w:t>
      </w:r>
      <w:r w:rsidRPr="004C39C3">
        <w:rPr>
          <w:rFonts w:cstheme="minorHAnsi"/>
        </w:rPr>
        <w:t xml:space="preserve"> with timely information and access to operating guidelines, policies, procedures, information </w:t>
      </w:r>
      <w:r w:rsidR="0015215A" w:rsidRPr="004C39C3">
        <w:rPr>
          <w:rFonts w:cstheme="minorHAnsi"/>
        </w:rPr>
        <w:t xml:space="preserve">systems </w:t>
      </w:r>
      <w:r w:rsidRPr="004C39C3">
        <w:rPr>
          <w:rFonts w:cstheme="minorHAnsi"/>
        </w:rPr>
        <w:t xml:space="preserve">and databases, </w:t>
      </w:r>
      <w:r w:rsidR="006A2743" w:rsidRPr="004C39C3">
        <w:rPr>
          <w:rFonts w:cstheme="minorHAnsi"/>
        </w:rPr>
        <w:t xml:space="preserve">FHKC </w:t>
      </w:r>
      <w:r w:rsidRPr="004C39C3">
        <w:rPr>
          <w:rFonts w:cstheme="minorHAnsi"/>
        </w:rPr>
        <w:t>leadership, management</w:t>
      </w:r>
      <w:r w:rsidR="006A2743" w:rsidRPr="004C39C3">
        <w:rPr>
          <w:rFonts w:cstheme="minorHAnsi"/>
        </w:rPr>
        <w:t>,</w:t>
      </w:r>
      <w:r w:rsidRPr="004C39C3">
        <w:rPr>
          <w:rFonts w:cstheme="minorHAnsi"/>
        </w:rPr>
        <w:t xml:space="preserve"> and employees in order for </w:t>
      </w:r>
      <w:r w:rsidR="0088225A" w:rsidRPr="004C39C3">
        <w:rPr>
          <w:rFonts w:cstheme="minorHAnsi"/>
        </w:rPr>
        <w:t>Vendor</w:t>
      </w:r>
      <w:r w:rsidRPr="004C39C3">
        <w:rPr>
          <w:rFonts w:cstheme="minorHAnsi"/>
        </w:rPr>
        <w:t xml:space="preserve"> to perform the Services contemplated in this Contract, including providing </w:t>
      </w:r>
      <w:r w:rsidR="000B5E06" w:rsidRPr="004C39C3">
        <w:rPr>
          <w:rFonts w:cstheme="minorHAnsi"/>
        </w:rPr>
        <w:t xml:space="preserve">the reports and other </w:t>
      </w:r>
      <w:r w:rsidR="00EF73D0" w:rsidRPr="004C39C3">
        <w:rPr>
          <w:rFonts w:cstheme="minorHAnsi"/>
        </w:rPr>
        <w:t>document</w:t>
      </w:r>
      <w:r w:rsidRPr="004C39C3">
        <w:rPr>
          <w:rFonts w:cstheme="minorHAnsi"/>
        </w:rPr>
        <w:t>s</w:t>
      </w:r>
      <w:r w:rsidR="000B5E06" w:rsidRPr="004C39C3">
        <w:rPr>
          <w:rFonts w:cstheme="minorHAnsi"/>
        </w:rPr>
        <w:t xml:space="preserve"> specified in Appendix A</w:t>
      </w:r>
      <w:r w:rsidRPr="004C39C3">
        <w:rPr>
          <w:rFonts w:cstheme="minorHAnsi"/>
        </w:rPr>
        <w:t>.</w:t>
      </w:r>
    </w:p>
    <w:p w14:paraId="4449A248" w14:textId="123859FD" w:rsidR="00D47E3B" w:rsidRPr="00F268FD" w:rsidRDefault="00D47E3B" w:rsidP="00040025">
      <w:pPr>
        <w:pStyle w:val="Heading2"/>
      </w:pPr>
      <w:bookmarkStart w:id="143" w:name="_Toc4773952"/>
      <w:bookmarkStart w:id="144" w:name="_Toc21006179"/>
      <w:r w:rsidRPr="00F268FD">
        <w:t>Meetings</w:t>
      </w:r>
      <w:bookmarkEnd w:id="137"/>
      <w:bookmarkEnd w:id="138"/>
      <w:bookmarkEnd w:id="139"/>
      <w:bookmarkEnd w:id="140"/>
      <w:bookmarkEnd w:id="141"/>
      <w:bookmarkEnd w:id="142"/>
      <w:bookmarkEnd w:id="143"/>
      <w:bookmarkEnd w:id="144"/>
      <w:r w:rsidRPr="00F268FD">
        <w:t xml:space="preserve"> </w:t>
      </w:r>
    </w:p>
    <w:p w14:paraId="4B9FF327" w14:textId="18A5E219" w:rsidR="00045864" w:rsidRPr="004C39C3" w:rsidDel="00D03B99" w:rsidRDefault="000D0794" w:rsidP="004C39C3">
      <w:pPr>
        <w:rPr>
          <w:rFonts w:cstheme="minorHAnsi"/>
        </w:rPr>
      </w:pPr>
      <w:r w:rsidRPr="004C39C3">
        <w:rPr>
          <w:rFonts w:cstheme="minorHAnsi"/>
        </w:rPr>
        <w:t xml:space="preserve">Meetings </w:t>
      </w:r>
      <w:r w:rsidR="00343955" w:rsidRPr="004C39C3">
        <w:rPr>
          <w:rFonts w:cstheme="minorHAnsi"/>
        </w:rPr>
        <w:t xml:space="preserve">between the Parties </w:t>
      </w:r>
      <w:r w:rsidRPr="004C39C3">
        <w:rPr>
          <w:rFonts w:cstheme="minorHAnsi"/>
        </w:rPr>
        <w:t xml:space="preserve">shall be held at the FHKC </w:t>
      </w:r>
      <w:r w:rsidRPr="00F268FD">
        <w:rPr>
          <w:rFonts w:cstheme="minorHAnsi"/>
        </w:rPr>
        <w:t>offices in Tallahassee, Florida, or via conference call, as determined by FHKC.</w:t>
      </w:r>
      <w:r w:rsidR="00135985" w:rsidRPr="00F268FD">
        <w:rPr>
          <w:rFonts w:cstheme="minorHAnsi"/>
        </w:rPr>
        <w:t xml:space="preserve"> </w:t>
      </w:r>
      <w:r w:rsidR="00045864" w:rsidRPr="004C39C3">
        <w:rPr>
          <w:rFonts w:cstheme="minorHAnsi"/>
        </w:rPr>
        <w:t>Vendor shall be available to attend meetings or present requested information to other stakeholders, as directed by FHKC.</w:t>
      </w:r>
      <w:r w:rsidR="00FB4785" w:rsidRPr="004C39C3">
        <w:rPr>
          <w:rFonts w:cstheme="minorHAnsi"/>
        </w:rPr>
        <w:t xml:space="preserve"> Vendor</w:t>
      </w:r>
      <w:r w:rsidR="00FB4785" w:rsidRPr="00F268FD">
        <w:rPr>
          <w:rFonts w:cstheme="minorHAnsi"/>
        </w:rPr>
        <w:t xml:space="preserve"> shall not be entitled to additional compensation for any meeting preparation or attendance, including travel.</w:t>
      </w:r>
    </w:p>
    <w:p w14:paraId="7F79B68B" w14:textId="1184848E" w:rsidR="000D0794" w:rsidRPr="004C39C3" w:rsidRDefault="00FB4785" w:rsidP="004C39C3">
      <w:pPr>
        <w:rPr>
          <w:rFonts w:cstheme="minorHAnsi"/>
        </w:rPr>
      </w:pPr>
      <w:r w:rsidRPr="00F268FD">
        <w:rPr>
          <w:rFonts w:cstheme="minorHAnsi"/>
        </w:rPr>
        <w:t>Upon FHKC request, Vendor shall provide to FHKC for approval a proposed agenda in advance of scheduled meeting dates. Vendor shall publish and distribute the approved agenda and related documents and/or handouts within the timeframe specified by FHKC.</w:t>
      </w:r>
      <w:r w:rsidR="009E61F3" w:rsidRPr="00F268FD">
        <w:rPr>
          <w:rFonts w:cstheme="minorHAnsi"/>
        </w:rPr>
        <w:t xml:space="preserve"> </w:t>
      </w:r>
      <w:r w:rsidR="009E61F3" w:rsidRPr="004C39C3">
        <w:rPr>
          <w:rFonts w:cstheme="minorHAnsi"/>
        </w:rPr>
        <w:t>Vendor shall provide detailed and well-documented minutes of meetings as required by FHKC. Within three Business Days after the meetings, Vendor shall provide draft meeting minutes to the contract manager for review, any correction, and approval.</w:t>
      </w:r>
    </w:p>
    <w:p w14:paraId="459B9A4D" w14:textId="77777777" w:rsidR="00412EFA" w:rsidRPr="00F268FD" w:rsidRDefault="00412EFA" w:rsidP="00412EFA">
      <w:pPr>
        <w:pStyle w:val="Heading2"/>
      </w:pPr>
      <w:bookmarkStart w:id="145" w:name="_Toc4748284"/>
      <w:bookmarkStart w:id="146" w:name="_Toc4774036"/>
      <w:bookmarkStart w:id="147" w:name="_Toc21006180"/>
      <w:bookmarkEnd w:id="145"/>
      <w:r w:rsidRPr="00F268FD" w:rsidDel="004344EB">
        <w:t>Subcontractor Requirements</w:t>
      </w:r>
      <w:bookmarkEnd w:id="146"/>
      <w:bookmarkEnd w:id="147"/>
    </w:p>
    <w:p w14:paraId="7D7B671E" w14:textId="6A578598" w:rsidR="006A2743" w:rsidRPr="004C39C3" w:rsidRDefault="006A2743" w:rsidP="004C39C3">
      <w:pPr>
        <w:rPr>
          <w:rFonts w:cstheme="minorHAnsi"/>
        </w:rPr>
      </w:pPr>
      <w:r w:rsidRPr="004C39C3">
        <w:rPr>
          <w:rFonts w:cstheme="minorHAnsi"/>
        </w:rPr>
        <w:t>Vendor may delegate performance of work required under this Contract to Subcontractors with prior written approval from FHKC; however, Vendor maintains ultimate responsibility for adhering to and otherwise fully complying with all terms and conditions of this Contract. Vendor is responsible for all acts or omissions of Subcontractors utilized by Vendor during the Contract</w:t>
      </w:r>
      <w:r w:rsidR="00E87D90" w:rsidRPr="004C39C3">
        <w:rPr>
          <w:rFonts w:cstheme="minorHAnsi"/>
        </w:rPr>
        <w:t xml:space="preserve"> Term</w:t>
      </w:r>
      <w:r w:rsidRPr="004C39C3">
        <w:rPr>
          <w:rFonts w:cstheme="minorHAnsi"/>
        </w:rPr>
        <w:t xml:space="preserve">. FHKC has no liability of any kind for any Subcontractor demands, losses, damage, negligence, or direct or indirect expenses. </w:t>
      </w:r>
      <w:r w:rsidR="00490A8A" w:rsidRPr="004C39C3">
        <w:rPr>
          <w:rFonts w:cstheme="minorHAnsi"/>
        </w:rPr>
        <w:t xml:space="preserve">If Vendor lets any subcontract, Vendor </w:t>
      </w:r>
      <w:r w:rsidR="00490A8A" w:rsidRPr="004C39C3">
        <w:rPr>
          <w:rFonts w:cstheme="minorHAnsi"/>
        </w:rPr>
        <w:lastRenderedPageBreak/>
        <w:t>must, when applicable, take affirmative steps to assure that small and minority businesses, women’s business enterprises, and labor surplus area firms are used when possible in accordance with 45 CFR §75.330(b)(1)-(5).</w:t>
      </w:r>
    </w:p>
    <w:p w14:paraId="022FE05D" w14:textId="2034B1B4" w:rsidR="00412EFA" w:rsidRPr="004C39C3" w:rsidRDefault="00412EFA" w:rsidP="004C39C3">
      <w:pPr>
        <w:rPr>
          <w:rFonts w:cstheme="minorHAnsi"/>
        </w:rPr>
      </w:pPr>
      <w:r w:rsidRPr="004C39C3">
        <w:rPr>
          <w:rFonts w:cstheme="minorHAnsi"/>
        </w:rPr>
        <w:t>Vendor’s failure to comply with the provisions of this Section shall constitute a</w:t>
      </w:r>
      <w:r w:rsidR="006C0E75" w:rsidRPr="004C39C3">
        <w:rPr>
          <w:rFonts w:cstheme="minorHAnsi"/>
        </w:rPr>
        <w:t>n</w:t>
      </w:r>
      <w:r w:rsidRPr="004C39C3">
        <w:rPr>
          <w:rFonts w:cstheme="minorHAnsi"/>
        </w:rPr>
        <w:t xml:space="preserve"> </w:t>
      </w:r>
      <w:bookmarkStart w:id="148" w:name="_Hlk8139221"/>
      <w:r w:rsidR="00A06774" w:rsidRPr="004C39C3">
        <w:rPr>
          <w:rFonts w:cstheme="minorHAnsi"/>
        </w:rPr>
        <w:t>E</w:t>
      </w:r>
      <w:r w:rsidR="006C0E75" w:rsidRPr="004C39C3">
        <w:rPr>
          <w:rFonts w:cstheme="minorHAnsi"/>
        </w:rPr>
        <w:t xml:space="preserve">vent of </w:t>
      </w:r>
      <w:r w:rsidR="00A06774" w:rsidRPr="004C39C3">
        <w:rPr>
          <w:rFonts w:cstheme="minorHAnsi"/>
        </w:rPr>
        <w:t>D</w:t>
      </w:r>
      <w:r w:rsidR="006C0E75" w:rsidRPr="004C39C3">
        <w:rPr>
          <w:rFonts w:cstheme="minorHAnsi"/>
        </w:rPr>
        <w:t>efault</w:t>
      </w:r>
      <w:bookmarkEnd w:id="148"/>
      <w:r w:rsidRPr="004C39C3">
        <w:rPr>
          <w:rFonts w:cstheme="minorHAnsi"/>
        </w:rPr>
        <w:t>.</w:t>
      </w:r>
    </w:p>
    <w:p w14:paraId="01BF0A02" w14:textId="77777777" w:rsidR="00412EFA" w:rsidRPr="00F268FD" w:rsidRDefault="00412EFA" w:rsidP="001A5EF7">
      <w:pPr>
        <w:pStyle w:val="Heading3"/>
        <w:rPr>
          <w:bCs w:val="0"/>
          <w:color w:val="000000" w:themeColor="text1"/>
        </w:rPr>
      </w:pPr>
      <w:r w:rsidRPr="00F268FD">
        <w:t xml:space="preserve">Subcontractor Approval  </w:t>
      </w:r>
    </w:p>
    <w:p w14:paraId="18EFA761" w14:textId="77777777" w:rsidR="00412EFA" w:rsidRPr="00F268FD" w:rsidRDefault="00412EFA" w:rsidP="00412EFA">
      <w:pPr>
        <w:tabs>
          <w:tab w:val="left" w:pos="270"/>
        </w:tabs>
        <w:spacing w:line="276" w:lineRule="auto"/>
        <w:rPr>
          <w:color w:val="000000"/>
          <w:szCs w:val="24"/>
        </w:rPr>
      </w:pPr>
      <w:r w:rsidRPr="00F268FD">
        <w:rPr>
          <w:color w:val="000000"/>
          <w:szCs w:val="24"/>
        </w:rPr>
        <w:t>FHKC has the right to withhold approval of any subcontract or amendment to approved Subcontractor contracts.</w:t>
      </w:r>
    </w:p>
    <w:p w14:paraId="3CF4E4A3" w14:textId="24C50BC9" w:rsidR="006A2743" w:rsidRPr="00F268FD" w:rsidRDefault="006A2743" w:rsidP="00412EFA">
      <w:pPr>
        <w:tabs>
          <w:tab w:val="left" w:pos="270"/>
        </w:tabs>
        <w:spacing w:line="276" w:lineRule="auto"/>
        <w:rPr>
          <w:rFonts w:cstheme="minorHAnsi"/>
          <w:color w:val="000000"/>
          <w:szCs w:val="24"/>
        </w:rPr>
      </w:pPr>
      <w:r w:rsidRPr="00F268FD">
        <w:rPr>
          <w:rFonts w:cstheme="minorHAnsi"/>
          <w:color w:val="000000"/>
          <w:szCs w:val="24"/>
        </w:rPr>
        <w:t xml:space="preserve">Vendor shall submit any proposed new or amended </w:t>
      </w:r>
      <w:r w:rsidR="00412EFA" w:rsidRPr="00F268FD">
        <w:rPr>
          <w:rFonts w:cstheme="minorHAnsi"/>
          <w:color w:val="000000"/>
          <w:szCs w:val="24"/>
        </w:rPr>
        <w:t>Subcontracts</w:t>
      </w:r>
      <w:r w:rsidRPr="00F268FD">
        <w:rPr>
          <w:rFonts w:cstheme="minorHAnsi"/>
          <w:color w:val="000000"/>
          <w:szCs w:val="24"/>
        </w:rPr>
        <w:t xml:space="preserve"> to FHKC for review at least 90 Calendar Days before the proposed effective date of the </w:t>
      </w:r>
      <w:r w:rsidR="001F74E7" w:rsidRPr="00F268FD">
        <w:rPr>
          <w:rFonts w:cstheme="minorHAnsi"/>
          <w:color w:val="000000"/>
          <w:szCs w:val="24"/>
        </w:rPr>
        <w:t xml:space="preserve">contract </w:t>
      </w:r>
      <w:r w:rsidRPr="00F268FD">
        <w:rPr>
          <w:rFonts w:cstheme="minorHAnsi"/>
          <w:color w:val="000000"/>
          <w:szCs w:val="24"/>
        </w:rPr>
        <w:t xml:space="preserve">or amendment. </w:t>
      </w:r>
      <w:r w:rsidR="00275F4F" w:rsidRPr="00F268FD">
        <w:rPr>
          <w:rFonts w:cstheme="minorHAnsi"/>
          <w:color w:val="000000"/>
          <w:szCs w:val="24"/>
        </w:rPr>
        <w:t xml:space="preserve">Upon request, </w:t>
      </w:r>
      <w:r w:rsidRPr="00F268FD">
        <w:rPr>
          <w:rFonts w:cstheme="minorHAnsi"/>
          <w:color w:val="000000"/>
          <w:szCs w:val="24"/>
        </w:rPr>
        <w:t xml:space="preserve">FHKC may, at its sole discretion, waive the submission timeframe </w:t>
      </w:r>
      <w:r w:rsidR="00B950E3" w:rsidRPr="00F268FD">
        <w:rPr>
          <w:rFonts w:cstheme="minorHAnsi"/>
          <w:color w:val="000000"/>
          <w:szCs w:val="24"/>
        </w:rPr>
        <w:t xml:space="preserve">with </w:t>
      </w:r>
      <w:r w:rsidRPr="00F268FD">
        <w:rPr>
          <w:rFonts w:cstheme="minorHAnsi"/>
          <w:color w:val="000000"/>
          <w:szCs w:val="24"/>
        </w:rPr>
        <w:t>evidence of good cause.</w:t>
      </w:r>
    </w:p>
    <w:p w14:paraId="19F42078" w14:textId="3661E26E" w:rsidR="006A2743" w:rsidRPr="00F268FD" w:rsidRDefault="006A2743" w:rsidP="00412EFA">
      <w:pPr>
        <w:tabs>
          <w:tab w:val="left" w:pos="270"/>
        </w:tabs>
        <w:spacing w:line="276" w:lineRule="auto"/>
        <w:rPr>
          <w:color w:val="000000"/>
          <w:szCs w:val="24"/>
        </w:rPr>
      </w:pPr>
      <w:r w:rsidRPr="00F268FD">
        <w:rPr>
          <w:color w:val="000000"/>
          <w:szCs w:val="24"/>
        </w:rPr>
        <w:t xml:space="preserve">All requests for Subcontractor approval shall include a copy of the </w:t>
      </w:r>
      <w:r w:rsidR="00412EFA" w:rsidRPr="00F268FD">
        <w:rPr>
          <w:color w:val="000000"/>
          <w:szCs w:val="24"/>
        </w:rPr>
        <w:t>Subcontract, including the BAA, if applicable. If a request solely involves an amendment, Vendor may</w:t>
      </w:r>
      <w:r w:rsidR="0078126D" w:rsidRPr="00F268FD">
        <w:rPr>
          <w:color w:val="000000"/>
          <w:szCs w:val="24"/>
        </w:rPr>
        <w:t>, with prior approval from FHKC,</w:t>
      </w:r>
      <w:r w:rsidR="00412EFA" w:rsidRPr="00F268FD">
        <w:rPr>
          <w:color w:val="000000"/>
          <w:szCs w:val="24"/>
        </w:rPr>
        <w:t xml:space="preserve"> submit the proposed amendment without a copy of the approved subcontract in effect</w:t>
      </w:r>
      <w:r w:rsidRPr="00F268FD">
        <w:rPr>
          <w:color w:val="000000"/>
          <w:szCs w:val="24"/>
        </w:rPr>
        <w:t>.</w:t>
      </w:r>
    </w:p>
    <w:p w14:paraId="458E6865" w14:textId="5C81E09B" w:rsidR="00412EFA" w:rsidRPr="00F268FD" w:rsidRDefault="00412EFA" w:rsidP="00275A83">
      <w:pPr>
        <w:pStyle w:val="Heading3"/>
        <w:rPr>
          <w:rStyle w:val="Style28"/>
          <w:color w:val="auto"/>
          <w:u w:val="none"/>
        </w:rPr>
      </w:pPr>
      <w:r w:rsidRPr="00F268FD">
        <w:rPr>
          <w:rStyle w:val="Style28"/>
          <w:color w:val="auto"/>
          <w:u w:val="none"/>
        </w:rPr>
        <w:t xml:space="preserve">Subcontractor </w:t>
      </w:r>
      <w:r w:rsidR="004F70C1" w:rsidRPr="00F268FD">
        <w:rPr>
          <w:rStyle w:val="Style28"/>
          <w:color w:val="auto"/>
          <w:u w:val="none"/>
        </w:rPr>
        <w:t>Subcontracts</w:t>
      </w:r>
    </w:p>
    <w:p w14:paraId="0347CB81" w14:textId="65BDEDFB" w:rsidR="006A2743" w:rsidRPr="00F268FD" w:rsidRDefault="00412EFA" w:rsidP="00412EFA">
      <w:pPr>
        <w:tabs>
          <w:tab w:val="left" w:pos="270"/>
        </w:tabs>
        <w:spacing w:line="276" w:lineRule="auto"/>
        <w:rPr>
          <w:color w:val="000000"/>
          <w:szCs w:val="24"/>
        </w:rPr>
      </w:pPr>
      <w:r w:rsidRPr="00F268FD">
        <w:t xml:space="preserve">Except as otherwise provided in this Contract, Vendor shall ensure that all Subcontractor </w:t>
      </w:r>
      <w:r w:rsidR="00F04032" w:rsidRPr="00F268FD">
        <w:t xml:space="preserve">subcontracts </w:t>
      </w:r>
      <w:r w:rsidRPr="00F268FD">
        <w:rPr>
          <w:color w:val="000000"/>
          <w:szCs w:val="24"/>
        </w:rPr>
        <w:t xml:space="preserve">(or </w:t>
      </w:r>
      <w:r w:rsidR="009F0D61" w:rsidRPr="00F268FD">
        <w:rPr>
          <w:color w:val="000000"/>
          <w:szCs w:val="24"/>
        </w:rPr>
        <w:t xml:space="preserve">amendments </w:t>
      </w:r>
      <w:r w:rsidRPr="00F268FD">
        <w:rPr>
          <w:color w:val="000000"/>
          <w:szCs w:val="24"/>
        </w:rPr>
        <w:t xml:space="preserve">to an existing </w:t>
      </w:r>
      <w:r w:rsidR="00F04032" w:rsidRPr="00F268FD">
        <w:rPr>
          <w:color w:val="000000"/>
          <w:szCs w:val="24"/>
        </w:rPr>
        <w:t>sub</w:t>
      </w:r>
      <w:r w:rsidRPr="00F268FD">
        <w:rPr>
          <w:color w:val="000000"/>
          <w:szCs w:val="24"/>
        </w:rPr>
        <w:t xml:space="preserve">contract) </w:t>
      </w:r>
      <w:r w:rsidRPr="00F268FD">
        <w:t xml:space="preserve">shall contain terms </w:t>
      </w:r>
      <w:r w:rsidR="00C339F9" w:rsidRPr="00F268FD">
        <w:t xml:space="preserve">or </w:t>
      </w:r>
      <w:r w:rsidRPr="00F268FD">
        <w:t>conditions</w:t>
      </w:r>
      <w:r w:rsidR="00AD627A" w:rsidRPr="00F268FD">
        <w:t xml:space="preserve"> </w:t>
      </w:r>
      <w:r w:rsidR="00C339F9" w:rsidRPr="00F268FD">
        <w:t xml:space="preserve">substantially similar </w:t>
      </w:r>
      <w:r w:rsidR="00AD627A" w:rsidRPr="00F268FD">
        <w:t>to the following</w:t>
      </w:r>
      <w:r w:rsidR="006A2743" w:rsidRPr="00F268FD">
        <w:rPr>
          <w:color w:val="000000"/>
          <w:szCs w:val="24"/>
        </w:rPr>
        <w:t>:</w:t>
      </w:r>
    </w:p>
    <w:p w14:paraId="7456BB0C" w14:textId="77777777" w:rsidR="006A2743" w:rsidRPr="00F268FD" w:rsidRDefault="006A2743" w:rsidP="001C6A29">
      <w:pPr>
        <w:pStyle w:val="ListParagraph"/>
        <w:numPr>
          <w:ilvl w:val="0"/>
          <w:numId w:val="79"/>
        </w:numPr>
        <w:tabs>
          <w:tab w:val="left" w:pos="270"/>
        </w:tabs>
        <w:spacing w:after="120" w:line="276" w:lineRule="auto"/>
        <w:contextualSpacing w:val="0"/>
        <w:rPr>
          <w:rFonts w:cstheme="minorHAnsi"/>
          <w:szCs w:val="24"/>
        </w:rPr>
      </w:pPr>
      <w:r w:rsidRPr="00F268FD">
        <w:rPr>
          <w:rFonts w:cstheme="minorHAnsi"/>
          <w:szCs w:val="24"/>
        </w:rPr>
        <w:t>Specify the delegated activities or obligations, including related reporting responsibilities;</w:t>
      </w:r>
    </w:p>
    <w:p w14:paraId="3E52BB7D" w14:textId="46FE062A" w:rsidR="006A2743" w:rsidRPr="00F268FD" w:rsidRDefault="006A2743" w:rsidP="001C6A29">
      <w:pPr>
        <w:pStyle w:val="ListParagraph"/>
        <w:numPr>
          <w:ilvl w:val="0"/>
          <w:numId w:val="79"/>
        </w:numPr>
        <w:tabs>
          <w:tab w:val="left" w:pos="270"/>
        </w:tabs>
        <w:spacing w:after="120" w:line="276" w:lineRule="auto"/>
        <w:contextualSpacing w:val="0"/>
        <w:rPr>
          <w:rFonts w:cstheme="minorHAnsi"/>
          <w:szCs w:val="24"/>
        </w:rPr>
      </w:pPr>
      <w:r w:rsidRPr="00F268FD">
        <w:rPr>
          <w:rFonts w:cstheme="minorHAnsi"/>
          <w:szCs w:val="24"/>
        </w:rPr>
        <w:t xml:space="preserve">Require </w:t>
      </w:r>
      <w:r w:rsidR="008116BA" w:rsidRPr="00F268FD">
        <w:rPr>
          <w:rFonts w:cstheme="minorHAnsi"/>
          <w:szCs w:val="24"/>
        </w:rPr>
        <w:t>Subcontractor to</w:t>
      </w:r>
      <w:r w:rsidRPr="00F268FD">
        <w:rPr>
          <w:rFonts w:cstheme="minorHAnsi"/>
          <w:szCs w:val="24"/>
        </w:rPr>
        <w:t xml:space="preserve"> perform the delegated activities and reporting responsibilities </w:t>
      </w:r>
      <w:r w:rsidR="009E28C7" w:rsidRPr="00F268FD">
        <w:rPr>
          <w:rFonts w:cstheme="minorHAnsi"/>
          <w:szCs w:val="24"/>
        </w:rPr>
        <w:t xml:space="preserve">in a manner that complies </w:t>
      </w:r>
      <w:r w:rsidRPr="00F268FD">
        <w:rPr>
          <w:rFonts w:cstheme="minorHAnsi"/>
          <w:szCs w:val="24"/>
        </w:rPr>
        <w:t>with Vendor’s obligations under this Contract;</w:t>
      </w:r>
    </w:p>
    <w:p w14:paraId="06EF8C32" w14:textId="0B0A7042" w:rsidR="006A2743" w:rsidRPr="00F268FD" w:rsidRDefault="006A2743" w:rsidP="001C6A29">
      <w:pPr>
        <w:pStyle w:val="ListParagraph"/>
        <w:numPr>
          <w:ilvl w:val="0"/>
          <w:numId w:val="79"/>
        </w:numPr>
        <w:tabs>
          <w:tab w:val="left" w:pos="270"/>
        </w:tabs>
        <w:spacing w:after="120" w:line="276" w:lineRule="auto"/>
        <w:contextualSpacing w:val="0"/>
        <w:rPr>
          <w:rFonts w:cstheme="minorHAnsi"/>
          <w:szCs w:val="24"/>
        </w:rPr>
      </w:pPr>
      <w:r w:rsidRPr="00F268FD">
        <w:rPr>
          <w:rFonts w:cstheme="minorHAnsi"/>
          <w:szCs w:val="24"/>
        </w:rPr>
        <w:t xml:space="preserve">Provide for the revocation of the delegation of activities or obligations or specify other remedies in instances where </w:t>
      </w:r>
      <w:r w:rsidR="00256397" w:rsidRPr="00F268FD">
        <w:rPr>
          <w:rFonts w:cstheme="minorHAnsi"/>
          <w:szCs w:val="24"/>
        </w:rPr>
        <w:t>Vendor or FHKC</w:t>
      </w:r>
      <w:r w:rsidR="00412EFA" w:rsidRPr="00F268FD">
        <w:rPr>
          <w:rFonts w:cstheme="minorHAnsi"/>
          <w:szCs w:val="24"/>
        </w:rPr>
        <w:t xml:space="preserve"> determine</w:t>
      </w:r>
      <w:r w:rsidR="000F6698" w:rsidRPr="00F268FD">
        <w:rPr>
          <w:rFonts w:cstheme="minorHAnsi"/>
          <w:szCs w:val="24"/>
        </w:rPr>
        <w:t>s</w:t>
      </w:r>
      <w:r w:rsidRPr="00F268FD">
        <w:rPr>
          <w:rFonts w:cstheme="minorHAnsi"/>
          <w:szCs w:val="24"/>
        </w:rPr>
        <w:t xml:space="preserve"> that the Subcontractor has not performed satisfactorily;</w:t>
      </w:r>
    </w:p>
    <w:p w14:paraId="5C58B00B" w14:textId="1015530C" w:rsidR="00B719E2" w:rsidRPr="00F268FD" w:rsidRDefault="00B719E2" w:rsidP="001C6A29">
      <w:pPr>
        <w:pStyle w:val="ListParagraph"/>
        <w:numPr>
          <w:ilvl w:val="0"/>
          <w:numId w:val="79"/>
        </w:numPr>
        <w:tabs>
          <w:tab w:val="left" w:pos="270"/>
        </w:tabs>
        <w:spacing w:after="120" w:line="276" w:lineRule="auto"/>
        <w:contextualSpacing w:val="0"/>
        <w:rPr>
          <w:rFonts w:cstheme="minorHAnsi"/>
          <w:szCs w:val="24"/>
        </w:rPr>
      </w:pPr>
      <w:r w:rsidRPr="00F268FD" w:rsidDel="00933627">
        <w:rPr>
          <w:rFonts w:cstheme="minorHAnsi"/>
          <w:szCs w:val="24"/>
        </w:rPr>
        <w:t xml:space="preserve">Subcontractor shall not </w:t>
      </w:r>
      <w:r w:rsidR="002C1574" w:rsidRPr="00F268FD" w:rsidDel="00933627">
        <w:rPr>
          <w:rFonts w:cstheme="minorHAnsi"/>
          <w:szCs w:val="24"/>
        </w:rPr>
        <w:t>contract with an entity to perform Services</w:t>
      </w:r>
      <w:r w:rsidR="009946F6" w:rsidRPr="00F268FD" w:rsidDel="00933627">
        <w:rPr>
          <w:rFonts w:cstheme="minorHAnsi"/>
          <w:szCs w:val="24"/>
        </w:rPr>
        <w:t xml:space="preserve"> without prior written approval by FHKC</w:t>
      </w:r>
      <w:r w:rsidR="002C1574" w:rsidRPr="00F268FD" w:rsidDel="00933627">
        <w:rPr>
          <w:rFonts w:cstheme="minorHAnsi"/>
          <w:szCs w:val="24"/>
        </w:rPr>
        <w:t>;</w:t>
      </w:r>
    </w:p>
    <w:p w14:paraId="2EE20F37" w14:textId="21F8006C" w:rsidR="00412EFA" w:rsidRPr="00F268FD" w:rsidRDefault="00412EFA" w:rsidP="001C6A29">
      <w:pPr>
        <w:pStyle w:val="ListParagraph"/>
        <w:numPr>
          <w:ilvl w:val="0"/>
          <w:numId w:val="79"/>
        </w:numPr>
        <w:tabs>
          <w:tab w:val="left" w:pos="270"/>
        </w:tabs>
        <w:spacing w:after="120" w:line="276" w:lineRule="auto"/>
        <w:contextualSpacing w:val="0"/>
        <w:rPr>
          <w:rFonts w:cstheme="minorHAnsi"/>
          <w:szCs w:val="24"/>
        </w:rPr>
      </w:pPr>
      <w:r w:rsidRPr="00F268FD">
        <w:rPr>
          <w:rFonts w:cstheme="minorHAnsi"/>
          <w:szCs w:val="24"/>
        </w:rPr>
        <w:t>Require compliance with all applicable laws, regulations</w:t>
      </w:r>
      <w:r w:rsidR="000F6698" w:rsidRPr="00F268FD">
        <w:rPr>
          <w:rFonts w:cstheme="minorHAnsi"/>
          <w:szCs w:val="24"/>
        </w:rPr>
        <w:t>,</w:t>
      </w:r>
      <w:r w:rsidRPr="00F268FD">
        <w:rPr>
          <w:rFonts w:cstheme="minorHAnsi"/>
          <w:szCs w:val="24"/>
        </w:rPr>
        <w:t xml:space="preserve"> and sub</w:t>
      </w:r>
      <w:r w:rsidR="00E14C30" w:rsidRPr="00F268FD">
        <w:rPr>
          <w:rFonts w:cstheme="minorHAnsi"/>
          <w:szCs w:val="24"/>
        </w:rPr>
        <w:t>-</w:t>
      </w:r>
      <w:r w:rsidRPr="00F268FD">
        <w:rPr>
          <w:rFonts w:cstheme="minorHAnsi"/>
          <w:szCs w:val="24"/>
        </w:rPr>
        <w:t>regulatory guidance and contract provisions, including record retention</w:t>
      </w:r>
      <w:r w:rsidR="00CC2E21" w:rsidRPr="00F268FD">
        <w:rPr>
          <w:rFonts w:cstheme="minorHAnsi"/>
          <w:szCs w:val="24"/>
        </w:rPr>
        <w:t xml:space="preserve"> and audit</w:t>
      </w:r>
      <w:r w:rsidRPr="00F268FD">
        <w:rPr>
          <w:rFonts w:cstheme="minorHAnsi"/>
          <w:szCs w:val="24"/>
        </w:rPr>
        <w:t xml:space="preserve"> requirements; </w:t>
      </w:r>
    </w:p>
    <w:p w14:paraId="03165AC3" w14:textId="688C25B0" w:rsidR="00710812" w:rsidRPr="00F268FD" w:rsidRDefault="00710812" w:rsidP="001C6A29">
      <w:pPr>
        <w:pStyle w:val="ListParagraph"/>
        <w:numPr>
          <w:ilvl w:val="0"/>
          <w:numId w:val="79"/>
        </w:numPr>
        <w:tabs>
          <w:tab w:val="left" w:pos="270"/>
        </w:tabs>
        <w:spacing w:after="120" w:line="276" w:lineRule="auto"/>
        <w:contextualSpacing w:val="0"/>
        <w:rPr>
          <w:rFonts w:cstheme="minorHAnsi"/>
          <w:szCs w:val="24"/>
        </w:rPr>
      </w:pPr>
      <w:r w:rsidRPr="00F268FD">
        <w:rPr>
          <w:rFonts w:cstheme="minorHAnsi"/>
          <w:szCs w:val="24"/>
        </w:rPr>
        <w:lastRenderedPageBreak/>
        <w:t xml:space="preserve">Require Subcontractor to allow </w:t>
      </w:r>
      <w:r w:rsidR="004C60E3" w:rsidRPr="00F268FD">
        <w:rPr>
          <w:rFonts w:cstheme="minorHAnsi"/>
          <w:szCs w:val="24"/>
        </w:rPr>
        <w:t>FHKC to</w:t>
      </w:r>
      <w:r w:rsidRPr="00F268FD">
        <w:rPr>
          <w:rFonts w:cstheme="minorHAnsi"/>
          <w:szCs w:val="24"/>
        </w:rPr>
        <w:t xml:space="preserve"> visit</w:t>
      </w:r>
      <w:r w:rsidR="004C60E3" w:rsidRPr="00F268FD">
        <w:rPr>
          <w:rFonts w:cstheme="minorHAnsi"/>
          <w:szCs w:val="24"/>
        </w:rPr>
        <w:t xml:space="preserve"> </w:t>
      </w:r>
      <w:r w:rsidR="005C27CD" w:rsidRPr="00F268FD">
        <w:rPr>
          <w:rFonts w:cstheme="minorHAnsi"/>
          <w:szCs w:val="24"/>
        </w:rPr>
        <w:t>its work location(s) with and without notice; and</w:t>
      </w:r>
    </w:p>
    <w:p w14:paraId="316E7B89" w14:textId="58745CBB" w:rsidR="006A2743" w:rsidRPr="00F268FD" w:rsidRDefault="006A2743" w:rsidP="001C6A29">
      <w:pPr>
        <w:pStyle w:val="ListParagraph"/>
        <w:numPr>
          <w:ilvl w:val="0"/>
          <w:numId w:val="79"/>
        </w:numPr>
        <w:tabs>
          <w:tab w:val="left" w:pos="270"/>
        </w:tabs>
        <w:spacing w:after="120" w:line="276" w:lineRule="auto"/>
        <w:contextualSpacing w:val="0"/>
        <w:rPr>
          <w:rFonts w:cstheme="minorHAnsi"/>
          <w:szCs w:val="24"/>
        </w:rPr>
      </w:pPr>
      <w:r w:rsidRPr="00F268FD">
        <w:rPr>
          <w:rFonts w:cstheme="minorHAnsi"/>
          <w:szCs w:val="24"/>
        </w:rPr>
        <w:t>Require Subcontractor to maintain complete and accurate records.</w:t>
      </w:r>
    </w:p>
    <w:p w14:paraId="76860657" w14:textId="70022B12" w:rsidR="006A2743" w:rsidRPr="00F268FD" w:rsidRDefault="006A2743" w:rsidP="001A5EF7">
      <w:pPr>
        <w:pStyle w:val="Heading3"/>
        <w:rPr>
          <w:color w:val="000000" w:themeColor="text1"/>
        </w:rPr>
      </w:pPr>
      <w:r w:rsidRPr="00F268FD">
        <w:t xml:space="preserve">Subcontractor </w:t>
      </w:r>
      <w:r w:rsidR="00F841E2" w:rsidRPr="00F268FD">
        <w:t>Compliance</w:t>
      </w:r>
    </w:p>
    <w:p w14:paraId="4C101869" w14:textId="4C08F4B9" w:rsidR="00412EFA" w:rsidRPr="00F268FD" w:rsidRDefault="00412EFA" w:rsidP="00412EFA">
      <w:pPr>
        <w:tabs>
          <w:tab w:val="left" w:pos="270"/>
        </w:tabs>
        <w:spacing w:line="276" w:lineRule="auto"/>
        <w:rPr>
          <w:color w:val="000000"/>
          <w:szCs w:val="24"/>
        </w:rPr>
      </w:pPr>
      <w:r w:rsidRPr="00F268FD">
        <w:rPr>
          <w:color w:val="000000"/>
          <w:szCs w:val="24"/>
        </w:rPr>
        <w:t xml:space="preserve">In the event FHKC determines a subcontract </w:t>
      </w:r>
      <w:r w:rsidR="00F91C60" w:rsidRPr="00F268FD">
        <w:rPr>
          <w:color w:val="000000"/>
          <w:szCs w:val="24"/>
        </w:rPr>
        <w:t>or</w:t>
      </w:r>
      <w:r w:rsidR="00E145B2" w:rsidRPr="00F268FD">
        <w:rPr>
          <w:color w:val="000000"/>
          <w:szCs w:val="24"/>
        </w:rPr>
        <w:t xml:space="preserve"> subcontractor’s performance</w:t>
      </w:r>
      <w:r w:rsidRPr="00F268FD">
        <w:rPr>
          <w:color w:val="000000"/>
          <w:szCs w:val="24"/>
        </w:rPr>
        <w:t xml:space="preserve"> is not in compliance with the requirements of this Contract, Vendor must correct the deficiency to receive FHKC approval to continue the subcontract. </w:t>
      </w:r>
    </w:p>
    <w:p w14:paraId="208562BE" w14:textId="77777777" w:rsidR="00412EFA" w:rsidRPr="00F268FD" w:rsidRDefault="00412EFA" w:rsidP="001A5EF7">
      <w:pPr>
        <w:pStyle w:val="Heading3"/>
        <w:rPr>
          <w:bCs w:val="0"/>
          <w:color w:val="000000" w:themeColor="text1"/>
        </w:rPr>
      </w:pPr>
      <w:r w:rsidRPr="00F268FD">
        <w:t>Subcontractor Monitoring</w:t>
      </w:r>
    </w:p>
    <w:p w14:paraId="3829CA65" w14:textId="2DD64FF9" w:rsidR="00412EFA" w:rsidRPr="004C39C3" w:rsidRDefault="00D91B03" w:rsidP="004C39C3">
      <w:pPr>
        <w:rPr>
          <w:rFonts w:cstheme="minorHAnsi"/>
        </w:rPr>
      </w:pPr>
      <w:r w:rsidRPr="004C39C3">
        <w:rPr>
          <w:rFonts w:cstheme="minorHAnsi"/>
        </w:rPr>
        <w:t xml:space="preserve">As required in Appendix A, </w:t>
      </w:r>
      <w:r w:rsidR="00412EFA" w:rsidRPr="004C39C3">
        <w:rPr>
          <w:rFonts w:cstheme="minorHAnsi"/>
        </w:rPr>
        <w:t xml:space="preserve">Vendor shall </w:t>
      </w:r>
      <w:r w:rsidR="000400B3" w:rsidRPr="004C39C3">
        <w:rPr>
          <w:rFonts w:cstheme="minorHAnsi"/>
        </w:rPr>
        <w:t>develop a monitoring plan</w:t>
      </w:r>
      <w:r w:rsidR="00A54319" w:rsidRPr="004C39C3">
        <w:rPr>
          <w:rFonts w:cstheme="minorHAnsi"/>
        </w:rPr>
        <w:t xml:space="preserve"> for each Subcontractor</w:t>
      </w:r>
      <w:r w:rsidR="00056F97" w:rsidRPr="004C39C3">
        <w:rPr>
          <w:rFonts w:cstheme="minorHAnsi"/>
        </w:rPr>
        <w:t xml:space="preserve"> and </w:t>
      </w:r>
      <w:r w:rsidR="00412EFA" w:rsidRPr="004C39C3">
        <w:rPr>
          <w:rFonts w:cstheme="minorHAnsi"/>
        </w:rPr>
        <w:t xml:space="preserve">conduct routine monitoring </w:t>
      </w:r>
      <w:r w:rsidR="00B114FB" w:rsidRPr="004C39C3">
        <w:rPr>
          <w:rFonts w:cstheme="minorHAnsi"/>
        </w:rPr>
        <w:t>an</w:t>
      </w:r>
      <w:r w:rsidR="00BB61AF" w:rsidRPr="004C39C3">
        <w:rPr>
          <w:rFonts w:cstheme="minorHAnsi"/>
        </w:rPr>
        <w:t>d</w:t>
      </w:r>
      <w:r w:rsidR="00412EFA" w:rsidRPr="004C39C3">
        <w:rPr>
          <w:rFonts w:cstheme="minorHAnsi"/>
        </w:rPr>
        <w:t xml:space="preserve"> risk assessments of all Subcontractors and their delegated activities related to this Contract. The outcome of </w:t>
      </w:r>
      <w:r w:rsidR="00E875DD" w:rsidRPr="004C39C3">
        <w:rPr>
          <w:rFonts w:cstheme="minorHAnsi"/>
        </w:rPr>
        <w:t>a</w:t>
      </w:r>
      <w:r w:rsidR="00412EFA" w:rsidRPr="004C39C3">
        <w:rPr>
          <w:rFonts w:cstheme="minorHAnsi"/>
        </w:rPr>
        <w:t xml:space="preserve"> risk assessment </w:t>
      </w:r>
      <w:r w:rsidR="00816955" w:rsidRPr="004C39C3">
        <w:rPr>
          <w:rFonts w:cstheme="minorHAnsi"/>
        </w:rPr>
        <w:t>or audit</w:t>
      </w:r>
      <w:r w:rsidR="00782214" w:rsidRPr="004C39C3">
        <w:rPr>
          <w:rFonts w:cstheme="minorHAnsi"/>
        </w:rPr>
        <w:t>, as described in this Section 4.5.4,</w:t>
      </w:r>
      <w:r w:rsidR="00816955" w:rsidRPr="004C39C3">
        <w:rPr>
          <w:rFonts w:cstheme="minorHAnsi"/>
        </w:rPr>
        <w:t xml:space="preserve"> </w:t>
      </w:r>
      <w:r w:rsidR="00412EFA" w:rsidRPr="004C39C3">
        <w:rPr>
          <w:rFonts w:cstheme="minorHAnsi"/>
        </w:rPr>
        <w:t xml:space="preserve">shall directly inform Vendor’s Subcontractor monitoring plan. Vendor shall conduct non-routine monitoring, as needed. </w:t>
      </w:r>
    </w:p>
    <w:p w14:paraId="36466773" w14:textId="00F9AD2A" w:rsidR="00412EFA" w:rsidRPr="004C39C3" w:rsidRDefault="00BA6641" w:rsidP="004C39C3">
      <w:pPr>
        <w:rPr>
          <w:rFonts w:cstheme="minorHAnsi"/>
        </w:rPr>
      </w:pPr>
      <w:r w:rsidRPr="004C39C3">
        <w:rPr>
          <w:rFonts w:cstheme="minorHAnsi"/>
        </w:rPr>
        <w:t xml:space="preserve">As required in </w:t>
      </w:r>
      <w:r w:rsidR="00D91B03" w:rsidRPr="004C39C3">
        <w:rPr>
          <w:rFonts w:cstheme="minorHAnsi"/>
        </w:rPr>
        <w:t xml:space="preserve">Appendix A, </w:t>
      </w:r>
      <w:r w:rsidR="00412EFA" w:rsidRPr="004C39C3">
        <w:rPr>
          <w:rFonts w:cstheme="minorHAnsi"/>
        </w:rPr>
        <w:t xml:space="preserve">Vendor shall provide a quarterly summary of Subcontractor monitoring, including any findings and corrective action taken during the quarter. </w:t>
      </w:r>
      <w:r w:rsidR="00DB746F" w:rsidRPr="004C39C3">
        <w:rPr>
          <w:rFonts w:cstheme="minorHAnsi"/>
        </w:rPr>
        <w:t xml:space="preserve">In FHKC’s sole discretion, </w:t>
      </w:r>
      <w:r w:rsidR="00412EFA" w:rsidRPr="004C39C3">
        <w:rPr>
          <w:rFonts w:cstheme="minorHAnsi"/>
        </w:rPr>
        <w:t>FHKC</w:t>
      </w:r>
      <w:r w:rsidR="00DB746F" w:rsidRPr="004C39C3">
        <w:rPr>
          <w:rFonts w:cstheme="minorHAnsi"/>
        </w:rPr>
        <w:t xml:space="preserve"> </w:t>
      </w:r>
      <w:r w:rsidR="00412EFA" w:rsidRPr="004C39C3">
        <w:rPr>
          <w:rFonts w:cstheme="minorHAnsi"/>
        </w:rPr>
        <w:t xml:space="preserve">may require more frequent </w:t>
      </w:r>
      <w:r w:rsidR="001642CF" w:rsidRPr="004C39C3">
        <w:rPr>
          <w:rFonts w:cstheme="minorHAnsi"/>
        </w:rPr>
        <w:t xml:space="preserve">monitoring and/or </w:t>
      </w:r>
      <w:r w:rsidR="00412EFA" w:rsidRPr="004C39C3">
        <w:rPr>
          <w:rFonts w:cstheme="minorHAnsi"/>
        </w:rPr>
        <w:t xml:space="preserve">reporting should </w:t>
      </w:r>
      <w:r w:rsidR="003F6EB2" w:rsidRPr="004C39C3">
        <w:rPr>
          <w:rFonts w:cstheme="minorHAnsi"/>
        </w:rPr>
        <w:t xml:space="preserve">FHKC determine </w:t>
      </w:r>
      <w:r w:rsidR="00412EFA" w:rsidRPr="004C39C3">
        <w:rPr>
          <w:rFonts w:cstheme="minorHAnsi"/>
        </w:rPr>
        <w:t>Vendor’s performance, the Subcontractor’s performance, other risk, or perceived value of increased reporting frequency compel such change.</w:t>
      </w:r>
    </w:p>
    <w:p w14:paraId="45FB69B0" w14:textId="0574CBAD" w:rsidR="00412EFA" w:rsidRPr="004C39C3" w:rsidRDefault="00412EFA" w:rsidP="004C39C3">
      <w:pPr>
        <w:rPr>
          <w:rFonts w:cstheme="minorHAnsi"/>
        </w:rPr>
      </w:pPr>
      <w:r w:rsidRPr="004C39C3">
        <w:rPr>
          <w:rFonts w:cstheme="minorHAnsi"/>
        </w:rPr>
        <w:t xml:space="preserve">Vendor shall have a contingency plan for each Subcontractor to safeguard performance of the delegated obligations should the Subcontractor cease to perform or adequately perform its obligations under the </w:t>
      </w:r>
      <w:r w:rsidR="004C39A9" w:rsidRPr="004C39C3">
        <w:rPr>
          <w:rFonts w:cstheme="minorHAnsi"/>
        </w:rPr>
        <w:t>s</w:t>
      </w:r>
      <w:r w:rsidRPr="004C39C3">
        <w:rPr>
          <w:rFonts w:cstheme="minorHAnsi"/>
        </w:rPr>
        <w:t>ubcontract.</w:t>
      </w:r>
    </w:p>
    <w:p w14:paraId="591266A5" w14:textId="77777777" w:rsidR="006A2743" w:rsidRPr="004C39C3" w:rsidRDefault="006A2743" w:rsidP="004C39C3">
      <w:pPr>
        <w:rPr>
          <w:rFonts w:cstheme="minorHAnsi"/>
        </w:rPr>
      </w:pPr>
      <w:r w:rsidRPr="004C39C3">
        <w:rPr>
          <w:rFonts w:cstheme="minorHAnsi"/>
        </w:rPr>
        <w:t>In the event FHKC determines a Subcontractor is not in compliance with the requirements of this Contract, Vendor shall promptly correct the Subcontractor’s non-compliance.</w:t>
      </w:r>
    </w:p>
    <w:p w14:paraId="31F89C63" w14:textId="0075F014" w:rsidR="00412EFA" w:rsidRPr="004C39C3" w:rsidRDefault="00412EFA" w:rsidP="004C39C3">
      <w:r w:rsidRPr="004C39C3">
        <w:t xml:space="preserve">Except as otherwise provided in this Contract, </w:t>
      </w:r>
      <w:r w:rsidRPr="004C39C3">
        <w:rPr>
          <w:rFonts w:cstheme="minorHAnsi"/>
        </w:rPr>
        <w:t xml:space="preserve">Vendor shall perform annual audits (with on-site audits occurring at least every other year) to verify that all Subcontractors and </w:t>
      </w:r>
      <w:r w:rsidRPr="004C39C3">
        <w:t>Subcontractor</w:t>
      </w:r>
      <w:r w:rsidRPr="004C39C3">
        <w:rPr>
          <w:rFonts w:cstheme="minorHAnsi"/>
        </w:rPr>
        <w:t xml:space="preserve"> employees </w:t>
      </w:r>
      <w:r w:rsidR="006160D6" w:rsidRPr="004C39C3">
        <w:rPr>
          <w:rFonts w:cstheme="minorHAnsi"/>
        </w:rPr>
        <w:t xml:space="preserve">and agents </w:t>
      </w:r>
      <w:r w:rsidRPr="004C39C3">
        <w:rPr>
          <w:rFonts w:cstheme="minorHAnsi"/>
        </w:rPr>
        <w:t xml:space="preserve">comply with all </w:t>
      </w:r>
      <w:r w:rsidR="003C5B5B" w:rsidRPr="004C39C3">
        <w:rPr>
          <w:rFonts w:cstheme="minorHAnsi"/>
        </w:rPr>
        <w:t xml:space="preserve">applicable </w:t>
      </w:r>
      <w:r w:rsidRPr="004C39C3">
        <w:rPr>
          <w:rFonts w:cstheme="minorHAnsi"/>
        </w:rPr>
        <w:t>security requirements under the Contract and the Security Plan with regard to handling of Data. Vendor shall provide a Subcontractor audit checklist or scope document to FHKC for approval in advance of performing Subcontractor audits. Vendor shall provide FHKC a copy of all annual audit results.</w:t>
      </w:r>
    </w:p>
    <w:p w14:paraId="299450A4" w14:textId="77777777" w:rsidR="00412EFA" w:rsidRPr="004C39C3" w:rsidRDefault="00412EFA" w:rsidP="004C39C3">
      <w:pPr>
        <w:rPr>
          <w:rFonts w:cstheme="minorHAnsi"/>
        </w:rPr>
      </w:pPr>
      <w:r w:rsidRPr="004C39C3">
        <w:t xml:space="preserve">Except as otherwise provided in this Contract, </w:t>
      </w:r>
      <w:r w:rsidRPr="004C39C3">
        <w:rPr>
          <w:rFonts w:cstheme="minorHAnsi"/>
        </w:rPr>
        <w:t xml:space="preserve">Vendor shall require at least annual training of Subcontractors and their employees for all privacy and security requirements applicable to </w:t>
      </w:r>
      <w:r w:rsidRPr="004C39C3">
        <w:rPr>
          <w:rFonts w:cstheme="minorHAnsi"/>
        </w:rPr>
        <w:lastRenderedPageBreak/>
        <w:t xml:space="preserve">them under the Contract and the Security Plan with regard to handling Data. Upon request by FHKC, Vendor shall provide a copy of any training materials and training logs demonstrating the participation of the Subcontractors and their employees. </w:t>
      </w:r>
    </w:p>
    <w:p w14:paraId="39E672C7" w14:textId="77777777" w:rsidR="00D16CE4" w:rsidRPr="00F268FD" w:rsidRDefault="00D16CE4" w:rsidP="001A5EF7">
      <w:pPr>
        <w:pStyle w:val="Heading3"/>
        <w:rPr>
          <w:color w:val="000000" w:themeColor="text1"/>
        </w:rPr>
      </w:pPr>
      <w:r w:rsidRPr="00F268FD">
        <w:t>Failure to Perform</w:t>
      </w:r>
    </w:p>
    <w:p w14:paraId="58CE15E8" w14:textId="1DC6AAD2" w:rsidR="00D16CE4" w:rsidRPr="004C39C3" w:rsidRDefault="00D16CE4" w:rsidP="004C39C3">
      <w:pPr>
        <w:rPr>
          <w:rFonts w:cstheme="minorHAnsi"/>
        </w:rPr>
      </w:pPr>
      <w:r w:rsidRPr="004C39C3">
        <w:rPr>
          <w:rFonts w:cstheme="minorHAnsi"/>
        </w:rPr>
        <w:t xml:space="preserve">Each time Vendor fails to obtain the necessary Subcontractor approvals or otherwise fails to perform a material obligation under </w:t>
      </w:r>
      <w:r w:rsidR="005821C1" w:rsidRPr="004C39C3">
        <w:rPr>
          <w:rFonts w:cstheme="minorHAnsi"/>
        </w:rPr>
        <w:t>S</w:t>
      </w:r>
      <w:r w:rsidR="00732064" w:rsidRPr="004C39C3">
        <w:rPr>
          <w:rFonts w:cstheme="minorHAnsi"/>
        </w:rPr>
        <w:t>ection</w:t>
      </w:r>
      <w:r w:rsidR="00997F6D" w:rsidRPr="004C39C3">
        <w:rPr>
          <w:rFonts w:cstheme="minorHAnsi"/>
        </w:rPr>
        <w:t xml:space="preserve">s </w:t>
      </w:r>
      <w:r w:rsidR="001915B5" w:rsidRPr="004C39C3">
        <w:rPr>
          <w:rFonts w:cstheme="minorHAnsi"/>
        </w:rPr>
        <w:t>4.5</w:t>
      </w:r>
      <w:r w:rsidR="005B0A9E" w:rsidRPr="004C39C3">
        <w:rPr>
          <w:rFonts w:cstheme="minorHAnsi"/>
        </w:rPr>
        <w:t xml:space="preserve"> through 4.5.5</w:t>
      </w:r>
      <w:r w:rsidRPr="004C39C3">
        <w:rPr>
          <w:rFonts w:cstheme="minorHAnsi"/>
        </w:rPr>
        <w:t xml:space="preserve">, the resulting damages to FHKC will not </w:t>
      </w:r>
      <w:r w:rsidR="00371ABF" w:rsidRPr="004C39C3">
        <w:rPr>
          <w:rFonts w:cstheme="minorHAnsi"/>
        </w:rPr>
        <w:t xml:space="preserve">be </w:t>
      </w:r>
      <w:r w:rsidRPr="004C39C3">
        <w:rPr>
          <w:rFonts w:cstheme="minorHAnsi"/>
        </w:rPr>
        <w:t>readily ascertainable</w:t>
      </w:r>
      <w:r w:rsidR="00AD649E" w:rsidRPr="004C39C3">
        <w:rPr>
          <w:rFonts w:cstheme="minorHAnsi"/>
        </w:rPr>
        <w:t>;</w:t>
      </w:r>
      <w:r w:rsidRPr="004C39C3">
        <w:rPr>
          <w:rFonts w:cstheme="minorHAnsi"/>
        </w:rPr>
        <w:t xml:space="preserve"> therefore</w:t>
      </w:r>
      <w:r w:rsidR="00AD649E" w:rsidRPr="004C39C3">
        <w:rPr>
          <w:rFonts w:cstheme="minorHAnsi"/>
        </w:rPr>
        <w:t>,</w:t>
      </w:r>
      <w:r w:rsidRPr="004C39C3">
        <w:rPr>
          <w:rFonts w:cstheme="minorHAnsi"/>
        </w:rPr>
        <w:t xml:space="preserve"> </w:t>
      </w:r>
      <w:r w:rsidR="00BE7619" w:rsidRPr="004C39C3">
        <w:rPr>
          <w:rFonts w:cstheme="minorHAnsi"/>
        </w:rPr>
        <w:t>FHKC shall be entitled to credit the monthly invoice</w:t>
      </w:r>
      <w:r w:rsidR="00567110" w:rsidRPr="004C39C3">
        <w:rPr>
          <w:rFonts w:cstheme="minorHAnsi"/>
        </w:rPr>
        <w:t xml:space="preserve"> for</w:t>
      </w:r>
      <w:r w:rsidR="00BE7619" w:rsidRPr="004C39C3">
        <w:rPr>
          <w:rFonts w:cstheme="minorHAnsi"/>
        </w:rPr>
        <w:t xml:space="preserve"> </w:t>
      </w:r>
      <w:r w:rsidR="008028BE" w:rsidRPr="004C39C3">
        <w:rPr>
          <w:rFonts w:cstheme="minorHAnsi"/>
        </w:rPr>
        <w:t>liquidated damages</w:t>
      </w:r>
      <w:r w:rsidR="008028BE" w:rsidRPr="004C39C3" w:rsidDel="003A1762">
        <w:rPr>
          <w:rFonts w:cstheme="minorHAnsi"/>
        </w:rPr>
        <w:t xml:space="preserve"> </w:t>
      </w:r>
      <w:r w:rsidRPr="004C39C3">
        <w:rPr>
          <w:rFonts w:cstheme="minorHAnsi"/>
        </w:rPr>
        <w:t>equal to $25,000</w:t>
      </w:r>
      <w:r w:rsidR="003A1762" w:rsidRPr="004C39C3">
        <w:rPr>
          <w:rFonts w:cstheme="minorHAnsi"/>
        </w:rPr>
        <w:t xml:space="preserve"> per occurrence</w:t>
      </w:r>
      <w:r w:rsidRPr="004C39C3">
        <w:rPr>
          <w:rFonts w:cstheme="minorHAnsi"/>
        </w:rPr>
        <w:t xml:space="preserve">. This </w:t>
      </w:r>
      <w:r w:rsidR="00310B97" w:rsidRPr="004C39C3">
        <w:rPr>
          <w:rFonts w:cstheme="minorHAnsi"/>
        </w:rPr>
        <w:t xml:space="preserve">invoice </w:t>
      </w:r>
      <w:r w:rsidRPr="004C39C3">
        <w:rPr>
          <w:rFonts w:cstheme="minorHAnsi"/>
        </w:rPr>
        <w:t xml:space="preserve">credit shall cover FHKC’s internal staffing and administrative costs as well as the diminished value of Services provided under the Contract. Vendor's failure to perform these obligations shall also be an Event of Default, subject to cure upon </w:t>
      </w:r>
      <w:r w:rsidR="00412EFA" w:rsidRPr="004C39C3">
        <w:rPr>
          <w:rFonts w:cstheme="minorHAnsi"/>
        </w:rPr>
        <w:t>Notice</w:t>
      </w:r>
      <w:r w:rsidRPr="004C39C3">
        <w:rPr>
          <w:rFonts w:cstheme="minorHAnsi"/>
        </w:rPr>
        <w:t xml:space="preserve"> from FHKC as provided in Section 7.5 and will entitle FHKC to recover any other damages it incurs (including any actual out-of-pocket expenses incurred by FHKC to investigate and remediate the violation) and to pursue injunctive relief.   </w:t>
      </w:r>
    </w:p>
    <w:p w14:paraId="76335A05" w14:textId="42FBA8C2" w:rsidR="008E35E2" w:rsidRPr="00F268FD" w:rsidRDefault="008E35E2" w:rsidP="00741DC9">
      <w:pPr>
        <w:pStyle w:val="Heading2"/>
      </w:pPr>
      <w:bookmarkStart w:id="149" w:name="_Toc4773954"/>
      <w:bookmarkStart w:id="150" w:name="_Toc21006181"/>
      <w:r w:rsidRPr="00F268FD">
        <w:t xml:space="preserve">Performance </w:t>
      </w:r>
      <w:r w:rsidR="001F602D" w:rsidRPr="00F268FD">
        <w:t>Standard</w:t>
      </w:r>
      <w:r w:rsidRPr="00F268FD">
        <w:t>s</w:t>
      </w:r>
      <w:bookmarkEnd w:id="149"/>
      <w:bookmarkEnd w:id="150"/>
    </w:p>
    <w:p w14:paraId="4645B873" w14:textId="2A41BD7F" w:rsidR="001D115F" w:rsidRPr="004C39C3" w:rsidRDefault="00F84BA3" w:rsidP="001D115F">
      <w:pPr>
        <w:rPr>
          <w:rFonts w:cstheme="minorHAnsi"/>
        </w:rPr>
      </w:pPr>
      <w:r w:rsidRPr="004C39C3">
        <w:rPr>
          <w:rFonts w:cstheme="minorHAnsi"/>
        </w:rPr>
        <w:t>Vendor’s</w:t>
      </w:r>
      <w:r w:rsidR="001D115F" w:rsidRPr="004C39C3">
        <w:rPr>
          <w:rFonts w:cstheme="minorHAnsi"/>
        </w:rPr>
        <w:t xml:space="preserve"> failure to meet the </w:t>
      </w:r>
      <w:r w:rsidR="003F43B0" w:rsidRPr="004C39C3">
        <w:rPr>
          <w:rFonts w:cstheme="minorHAnsi"/>
        </w:rPr>
        <w:t xml:space="preserve">deliverables </w:t>
      </w:r>
      <w:r w:rsidR="001D115F" w:rsidRPr="004C39C3">
        <w:rPr>
          <w:rFonts w:cstheme="minorHAnsi"/>
        </w:rPr>
        <w:t xml:space="preserve">required in Appendix </w:t>
      </w:r>
      <w:r w:rsidR="00342671" w:rsidRPr="004C39C3">
        <w:rPr>
          <w:rFonts w:cstheme="minorHAnsi"/>
        </w:rPr>
        <w:t xml:space="preserve">A and </w:t>
      </w:r>
      <w:r w:rsidR="003F43B0" w:rsidRPr="004C39C3">
        <w:rPr>
          <w:rFonts w:cstheme="minorHAnsi"/>
        </w:rPr>
        <w:t xml:space="preserve">performance standards </w:t>
      </w:r>
      <w:r w:rsidR="004471BC" w:rsidRPr="004C39C3">
        <w:rPr>
          <w:rFonts w:cstheme="minorHAnsi"/>
        </w:rPr>
        <w:t xml:space="preserve">required in </w:t>
      </w:r>
      <w:r w:rsidR="00342671" w:rsidRPr="004C39C3">
        <w:rPr>
          <w:rFonts w:cstheme="minorHAnsi"/>
        </w:rPr>
        <w:t>Appendix</w:t>
      </w:r>
      <w:r w:rsidR="001D115F" w:rsidRPr="004C39C3">
        <w:rPr>
          <w:rFonts w:cstheme="minorHAnsi"/>
        </w:rPr>
        <w:t xml:space="preserve"> </w:t>
      </w:r>
      <w:r w:rsidR="00462BC5" w:rsidRPr="004C39C3">
        <w:rPr>
          <w:rFonts w:cstheme="minorHAnsi"/>
        </w:rPr>
        <w:t xml:space="preserve">B </w:t>
      </w:r>
      <w:r w:rsidR="001D115F" w:rsidRPr="004C39C3">
        <w:rPr>
          <w:rFonts w:cstheme="minorHAnsi"/>
        </w:rPr>
        <w:t xml:space="preserve">shall be deemed a default. For each such default, Vendor shall be liable to FHKC for </w:t>
      </w:r>
      <w:r w:rsidR="00A105D4" w:rsidRPr="00F268FD">
        <w:rPr>
          <w:rFonts w:cstheme="minorHAnsi"/>
        </w:rPr>
        <w:t>Financial Consequences</w:t>
      </w:r>
      <w:r w:rsidR="001D115F" w:rsidRPr="004C39C3">
        <w:rPr>
          <w:rFonts w:cstheme="minorHAnsi"/>
        </w:rPr>
        <w:t xml:space="preserve"> </w:t>
      </w:r>
      <w:r w:rsidR="0040537D" w:rsidRPr="004C39C3">
        <w:rPr>
          <w:rFonts w:cstheme="minorHAnsi"/>
        </w:rPr>
        <w:t xml:space="preserve">as </w:t>
      </w:r>
      <w:r w:rsidR="000A50A0" w:rsidRPr="004C39C3">
        <w:rPr>
          <w:rFonts w:cstheme="minorHAnsi"/>
        </w:rPr>
        <w:t xml:space="preserve">set forth </w:t>
      </w:r>
      <w:r w:rsidR="0040537D" w:rsidRPr="004C39C3">
        <w:rPr>
          <w:rFonts w:cstheme="minorHAnsi"/>
        </w:rPr>
        <w:t xml:space="preserve">in </w:t>
      </w:r>
      <w:r w:rsidR="00930D99" w:rsidRPr="004C39C3">
        <w:rPr>
          <w:rFonts w:cstheme="minorHAnsi"/>
        </w:rPr>
        <w:t xml:space="preserve">this Section and </w:t>
      </w:r>
      <w:r w:rsidR="0059284B" w:rsidRPr="004C39C3">
        <w:rPr>
          <w:rFonts w:cstheme="minorHAnsi"/>
        </w:rPr>
        <w:t xml:space="preserve">Section </w:t>
      </w:r>
      <w:r w:rsidR="00B2376B" w:rsidRPr="004C39C3">
        <w:rPr>
          <w:rFonts w:cstheme="minorHAnsi"/>
        </w:rPr>
        <w:t>10.3</w:t>
      </w:r>
      <w:r w:rsidR="00C719E9" w:rsidRPr="004C39C3">
        <w:rPr>
          <w:rFonts w:cstheme="minorHAnsi"/>
        </w:rPr>
        <w:t>5</w:t>
      </w:r>
      <w:r w:rsidR="00F45E2C" w:rsidRPr="004C39C3">
        <w:rPr>
          <w:rFonts w:cstheme="minorHAnsi"/>
        </w:rPr>
        <w:t>.</w:t>
      </w:r>
      <w:r w:rsidR="0063763C" w:rsidRPr="004C39C3">
        <w:rPr>
          <w:rFonts w:cstheme="minorHAnsi"/>
        </w:rPr>
        <w:t xml:space="preserve"> </w:t>
      </w:r>
      <w:r w:rsidR="001D115F" w:rsidRPr="004C39C3">
        <w:rPr>
          <w:rFonts w:cstheme="minorHAnsi"/>
        </w:rPr>
        <w:t xml:space="preserve">FHKC shall inform Vendor in writing, by email or mail, of any </w:t>
      </w:r>
      <w:r w:rsidR="00A105D4" w:rsidRPr="00F268FD">
        <w:rPr>
          <w:rFonts w:cstheme="minorHAnsi"/>
        </w:rPr>
        <w:t>Financial Consequences</w:t>
      </w:r>
      <w:r w:rsidR="001D115F" w:rsidRPr="004C39C3">
        <w:rPr>
          <w:rFonts w:cstheme="minorHAnsi"/>
        </w:rPr>
        <w:t xml:space="preserve"> incurred and </w:t>
      </w:r>
      <w:r w:rsidR="00637CA1" w:rsidRPr="00F268FD">
        <w:rPr>
          <w:rFonts w:cstheme="minorHAnsi"/>
        </w:rPr>
        <w:t>Vendor shall reimburse FHKC via invoice credit.</w:t>
      </w:r>
      <w:r w:rsidR="001D115F" w:rsidRPr="004C39C3">
        <w:rPr>
          <w:rFonts w:cstheme="minorHAnsi"/>
        </w:rPr>
        <w:t xml:space="preserve"> </w:t>
      </w:r>
    </w:p>
    <w:p w14:paraId="59BCF875" w14:textId="5FCC8A85" w:rsidR="001D115F" w:rsidRPr="004C39C3" w:rsidRDefault="001D115F" w:rsidP="001D115F">
      <w:pPr>
        <w:rPr>
          <w:rFonts w:cstheme="minorHAnsi"/>
        </w:rPr>
      </w:pPr>
      <w:r w:rsidRPr="004C39C3">
        <w:rPr>
          <w:rFonts w:cstheme="minorHAnsi"/>
        </w:rPr>
        <w:t xml:space="preserve">When reporting </w:t>
      </w:r>
      <w:r w:rsidR="0003170A" w:rsidRPr="004C39C3">
        <w:rPr>
          <w:rFonts w:cstheme="minorHAnsi"/>
        </w:rPr>
        <w:t>performance standards</w:t>
      </w:r>
      <w:r w:rsidRPr="004C39C3">
        <w:rPr>
          <w:rFonts w:cstheme="minorHAnsi"/>
        </w:rPr>
        <w:t xml:space="preserve"> results, Vendor shall round the results at the tenth decimal place to the nearest whole number</w:t>
      </w:r>
      <w:r w:rsidR="005647D6" w:rsidRPr="004C39C3">
        <w:rPr>
          <w:rFonts w:cstheme="minorHAnsi"/>
        </w:rPr>
        <w:t xml:space="preserve"> as follows</w:t>
      </w:r>
      <w:r w:rsidRPr="004C39C3">
        <w:rPr>
          <w:rFonts w:cstheme="minorHAnsi"/>
        </w:rPr>
        <w:t xml:space="preserve">, unless otherwise specified in </w:t>
      </w:r>
      <w:r w:rsidR="00275A83" w:rsidRPr="004C39C3">
        <w:rPr>
          <w:rFonts w:cstheme="minorHAnsi"/>
        </w:rPr>
        <w:t xml:space="preserve">    </w:t>
      </w:r>
      <w:r w:rsidRPr="004C39C3">
        <w:rPr>
          <w:rFonts w:cstheme="minorHAnsi"/>
        </w:rPr>
        <w:t xml:space="preserve">Appendix </w:t>
      </w:r>
      <w:r w:rsidR="0014428A" w:rsidRPr="004C39C3">
        <w:rPr>
          <w:rFonts w:cstheme="minorHAnsi"/>
        </w:rPr>
        <w:t>B</w:t>
      </w:r>
      <w:r w:rsidR="005647D6" w:rsidRPr="004C39C3">
        <w:rPr>
          <w:rFonts w:cstheme="minorHAnsi"/>
        </w:rPr>
        <w:t>:</w:t>
      </w:r>
    </w:p>
    <w:p w14:paraId="41948655" w14:textId="77777777" w:rsidR="001D115F" w:rsidRPr="00F268FD" w:rsidRDefault="001D115F" w:rsidP="001C6A29">
      <w:pPr>
        <w:pStyle w:val="ListParagraph"/>
        <w:numPr>
          <w:ilvl w:val="0"/>
          <w:numId w:val="52"/>
        </w:numPr>
        <w:spacing w:after="160" w:line="256" w:lineRule="auto"/>
      </w:pPr>
      <w:r w:rsidRPr="00F268FD">
        <w:t>For percentages with numbers zero through four (0-4) in the tenth decimal place, round down.</w:t>
      </w:r>
    </w:p>
    <w:p w14:paraId="79F23EF2" w14:textId="77777777" w:rsidR="001D115F" w:rsidRPr="00F268FD" w:rsidRDefault="001D115F" w:rsidP="001C6A29">
      <w:pPr>
        <w:pStyle w:val="ListParagraph"/>
        <w:numPr>
          <w:ilvl w:val="0"/>
          <w:numId w:val="52"/>
        </w:numPr>
        <w:spacing w:after="160" w:line="256" w:lineRule="auto"/>
      </w:pPr>
      <w:r w:rsidRPr="00F268FD">
        <w:t>For percentages with numbers five through nine (5-9) in the tenth decimal place, round up.</w:t>
      </w:r>
    </w:p>
    <w:p w14:paraId="540001A3" w14:textId="3EBA6205" w:rsidR="00405019" w:rsidRPr="00F268FD" w:rsidRDefault="009D1626" w:rsidP="001A5EF7">
      <w:pPr>
        <w:pStyle w:val="Heading3"/>
      </w:pPr>
      <w:r w:rsidRPr="00F268FD">
        <w:t xml:space="preserve">Performance </w:t>
      </w:r>
      <w:r w:rsidR="001F602D" w:rsidRPr="00F268FD">
        <w:t>Standard</w:t>
      </w:r>
      <w:r w:rsidRPr="00F268FD">
        <w:t xml:space="preserve">s </w:t>
      </w:r>
      <w:r w:rsidR="004A29E8" w:rsidRPr="00F268FD">
        <w:t>General Provisions</w:t>
      </w:r>
    </w:p>
    <w:p w14:paraId="37C6F1E2" w14:textId="5634FDAB" w:rsidR="00405019" w:rsidRPr="00F268FD" w:rsidRDefault="004A29E8" w:rsidP="00040025">
      <w:pPr>
        <w:tabs>
          <w:tab w:val="left" w:pos="270"/>
        </w:tabs>
      </w:pPr>
      <w:r w:rsidRPr="00F268FD">
        <w:t>I</w:t>
      </w:r>
      <w:r w:rsidRPr="00F268FD">
        <w:rPr>
          <w:szCs w:val="24"/>
        </w:rPr>
        <w:t xml:space="preserve">n addition to the requirements set forth elsewhere in the Contract, </w:t>
      </w:r>
      <w:r w:rsidR="0088225A" w:rsidRPr="00F268FD">
        <w:rPr>
          <w:szCs w:val="24"/>
        </w:rPr>
        <w:t>Vendor</w:t>
      </w:r>
      <w:r w:rsidRPr="00F268FD">
        <w:rPr>
          <w:szCs w:val="24"/>
        </w:rPr>
        <w:t xml:space="preserve"> shall meet the </w:t>
      </w:r>
      <w:r w:rsidR="004A5F3C" w:rsidRPr="00F268FD">
        <w:rPr>
          <w:szCs w:val="24"/>
        </w:rPr>
        <w:t>p</w:t>
      </w:r>
      <w:r w:rsidRPr="00F268FD">
        <w:rPr>
          <w:szCs w:val="24"/>
        </w:rPr>
        <w:t xml:space="preserve">erformance </w:t>
      </w:r>
      <w:r w:rsidR="004A5F3C" w:rsidRPr="00F268FD">
        <w:rPr>
          <w:szCs w:val="24"/>
        </w:rPr>
        <w:t>s</w:t>
      </w:r>
      <w:r w:rsidR="001F602D" w:rsidRPr="00F268FD">
        <w:rPr>
          <w:szCs w:val="24"/>
        </w:rPr>
        <w:t>tandard</w:t>
      </w:r>
      <w:r w:rsidRPr="00F268FD">
        <w:rPr>
          <w:szCs w:val="24"/>
        </w:rPr>
        <w:t xml:space="preserve">s set forth in </w:t>
      </w:r>
      <w:r w:rsidR="00405019" w:rsidRPr="00F268FD">
        <w:rPr>
          <w:szCs w:val="24"/>
        </w:rPr>
        <w:t>Appendix</w:t>
      </w:r>
      <w:r w:rsidR="009A761C" w:rsidRPr="00F268FD">
        <w:rPr>
          <w:szCs w:val="24"/>
        </w:rPr>
        <w:t xml:space="preserve"> </w:t>
      </w:r>
      <w:r w:rsidR="00820D3F" w:rsidRPr="00F268FD">
        <w:rPr>
          <w:szCs w:val="24"/>
        </w:rPr>
        <w:t>B</w:t>
      </w:r>
      <w:r w:rsidR="00CF1DD3" w:rsidRPr="00F268FD">
        <w:rPr>
          <w:szCs w:val="24"/>
        </w:rPr>
        <w:t>.</w:t>
      </w:r>
      <w:r w:rsidR="005F0A36" w:rsidRPr="00F268FD">
        <w:rPr>
          <w:szCs w:val="24"/>
        </w:rPr>
        <w:t xml:space="preserve"> </w:t>
      </w:r>
      <w:r w:rsidR="0088225A" w:rsidRPr="00F268FD">
        <w:rPr>
          <w:szCs w:val="24"/>
        </w:rPr>
        <w:t>Vendor</w:t>
      </w:r>
      <w:r w:rsidR="00CF1DD3" w:rsidRPr="00F268FD">
        <w:rPr>
          <w:szCs w:val="24"/>
        </w:rPr>
        <w:t xml:space="preserve"> shall work collaboratively with </w:t>
      </w:r>
      <w:r w:rsidR="0088225A" w:rsidRPr="00F268FD">
        <w:rPr>
          <w:szCs w:val="24"/>
        </w:rPr>
        <w:t>FHKC</w:t>
      </w:r>
      <w:r w:rsidR="00CF1DD3" w:rsidRPr="00F268FD">
        <w:rPr>
          <w:szCs w:val="24"/>
        </w:rPr>
        <w:t xml:space="preserve"> to develop </w:t>
      </w:r>
      <w:r w:rsidR="00574AF5" w:rsidRPr="00F268FD">
        <w:rPr>
          <w:szCs w:val="24"/>
        </w:rPr>
        <w:t xml:space="preserve">the </w:t>
      </w:r>
      <w:r w:rsidR="002F5917" w:rsidRPr="00F268FD">
        <w:rPr>
          <w:szCs w:val="24"/>
        </w:rPr>
        <w:t>p</w:t>
      </w:r>
      <w:r w:rsidR="006A4068" w:rsidRPr="00F268FD">
        <w:rPr>
          <w:szCs w:val="24"/>
        </w:rPr>
        <w:t xml:space="preserve">erformance </w:t>
      </w:r>
      <w:r w:rsidR="001F602D" w:rsidRPr="00F268FD">
        <w:rPr>
          <w:szCs w:val="24"/>
        </w:rPr>
        <w:t>standard</w:t>
      </w:r>
      <w:r w:rsidR="006A4068" w:rsidRPr="00F268FD">
        <w:rPr>
          <w:szCs w:val="24"/>
        </w:rPr>
        <w:t xml:space="preserve"> </w:t>
      </w:r>
      <w:r w:rsidR="002F5917" w:rsidRPr="00F268FD">
        <w:rPr>
          <w:szCs w:val="24"/>
        </w:rPr>
        <w:t>m</w:t>
      </w:r>
      <w:r w:rsidR="006A4068" w:rsidRPr="00F268FD">
        <w:rPr>
          <w:szCs w:val="24"/>
        </w:rPr>
        <w:t>ethodology</w:t>
      </w:r>
      <w:r w:rsidR="002F5917" w:rsidRPr="00F268FD">
        <w:rPr>
          <w:szCs w:val="24"/>
        </w:rPr>
        <w:t xml:space="preserve"> </w:t>
      </w:r>
      <w:r w:rsidR="00574AF5" w:rsidRPr="00F268FD">
        <w:rPr>
          <w:szCs w:val="24"/>
        </w:rPr>
        <w:t xml:space="preserve">used </w:t>
      </w:r>
      <w:r w:rsidR="00CA1B65" w:rsidRPr="00F268FD">
        <w:rPr>
          <w:szCs w:val="24"/>
        </w:rPr>
        <w:t>to measure</w:t>
      </w:r>
      <w:r w:rsidR="006A4068" w:rsidRPr="00F268FD">
        <w:rPr>
          <w:szCs w:val="24"/>
        </w:rPr>
        <w:t xml:space="preserve"> each performance </w:t>
      </w:r>
      <w:r w:rsidR="001F602D" w:rsidRPr="00F268FD">
        <w:rPr>
          <w:szCs w:val="24"/>
        </w:rPr>
        <w:t>standard</w:t>
      </w:r>
      <w:r w:rsidR="009854AE" w:rsidRPr="00F268FD">
        <w:rPr>
          <w:szCs w:val="24"/>
        </w:rPr>
        <w:t xml:space="preserve"> (</w:t>
      </w:r>
      <w:r w:rsidR="00CF1DD3" w:rsidRPr="00F268FD">
        <w:rPr>
          <w:szCs w:val="24"/>
        </w:rPr>
        <w:t xml:space="preserve">e.g., </w:t>
      </w:r>
      <w:r w:rsidR="00574AF5" w:rsidRPr="00F268FD">
        <w:rPr>
          <w:szCs w:val="24"/>
        </w:rPr>
        <w:t>greater detail on the criteria, descriptions, calculations, and methodology used</w:t>
      </w:r>
      <w:r w:rsidR="009854AE" w:rsidRPr="00F268FD">
        <w:rPr>
          <w:szCs w:val="24"/>
        </w:rPr>
        <w:t>)</w:t>
      </w:r>
      <w:r w:rsidR="006A4068" w:rsidRPr="00F268FD">
        <w:rPr>
          <w:szCs w:val="24"/>
        </w:rPr>
        <w:t xml:space="preserve">. </w:t>
      </w:r>
      <w:r w:rsidRPr="00F268FD">
        <w:rPr>
          <w:szCs w:val="24"/>
        </w:rPr>
        <w:t xml:space="preserve">Except where indicated, these </w:t>
      </w:r>
      <w:r w:rsidR="0098171F" w:rsidRPr="00F268FD">
        <w:rPr>
          <w:szCs w:val="24"/>
        </w:rPr>
        <w:t>p</w:t>
      </w:r>
      <w:r w:rsidRPr="00F268FD">
        <w:rPr>
          <w:szCs w:val="24"/>
        </w:rPr>
        <w:t xml:space="preserve">erformance </w:t>
      </w:r>
      <w:r w:rsidR="0098171F" w:rsidRPr="00F268FD">
        <w:rPr>
          <w:szCs w:val="24"/>
        </w:rPr>
        <w:t>s</w:t>
      </w:r>
      <w:r w:rsidR="001F602D" w:rsidRPr="00F268FD">
        <w:rPr>
          <w:szCs w:val="24"/>
        </w:rPr>
        <w:t>tandard</w:t>
      </w:r>
      <w:r w:rsidRPr="00F268FD">
        <w:rPr>
          <w:szCs w:val="24"/>
        </w:rPr>
        <w:t xml:space="preserve">s will be measured each month. For </w:t>
      </w:r>
      <w:r w:rsidR="004A5F3C" w:rsidRPr="00F268FD">
        <w:rPr>
          <w:szCs w:val="24"/>
        </w:rPr>
        <w:t>p</w:t>
      </w:r>
      <w:r w:rsidRPr="00F268FD">
        <w:rPr>
          <w:szCs w:val="24"/>
        </w:rPr>
        <w:t xml:space="preserve">erformance </w:t>
      </w:r>
      <w:r w:rsidR="004A5F3C" w:rsidRPr="00F268FD">
        <w:rPr>
          <w:szCs w:val="24"/>
        </w:rPr>
        <w:lastRenderedPageBreak/>
        <w:t>s</w:t>
      </w:r>
      <w:r w:rsidR="001F602D" w:rsidRPr="00F268FD">
        <w:rPr>
          <w:szCs w:val="24"/>
        </w:rPr>
        <w:t>tandard</w:t>
      </w:r>
      <w:r w:rsidRPr="00F268FD">
        <w:rPr>
          <w:szCs w:val="24"/>
        </w:rPr>
        <w:t xml:space="preserve">s requiring a random sample, </w:t>
      </w:r>
      <w:r w:rsidR="0088225A" w:rsidRPr="00F268FD">
        <w:rPr>
          <w:szCs w:val="24"/>
        </w:rPr>
        <w:t>Vendor</w:t>
      </w:r>
      <w:r w:rsidRPr="00F268FD">
        <w:rPr>
          <w:szCs w:val="24"/>
        </w:rPr>
        <w:t xml:space="preserve"> shall use a random sampling methodology </w:t>
      </w:r>
      <w:r w:rsidR="004B00B5" w:rsidRPr="00F268FD">
        <w:rPr>
          <w:szCs w:val="24"/>
        </w:rPr>
        <w:t>approved by</w:t>
      </w:r>
      <w:r w:rsidRPr="00F268FD">
        <w:rPr>
          <w:szCs w:val="24"/>
        </w:rPr>
        <w:t xml:space="preserve"> </w:t>
      </w:r>
      <w:r w:rsidR="0088225A" w:rsidRPr="00F268FD">
        <w:rPr>
          <w:szCs w:val="24"/>
        </w:rPr>
        <w:t>FHKC</w:t>
      </w:r>
      <w:r w:rsidRPr="00F268FD">
        <w:rPr>
          <w:szCs w:val="24"/>
        </w:rPr>
        <w:t>.</w:t>
      </w:r>
      <w:r w:rsidR="00BB7384" w:rsidRPr="00F268FD">
        <w:rPr>
          <w:szCs w:val="24"/>
        </w:rPr>
        <w:t xml:space="preserve"> </w:t>
      </w:r>
      <w:r w:rsidR="00C53F15" w:rsidRPr="00F268FD">
        <w:rPr>
          <w:szCs w:val="24"/>
        </w:rPr>
        <w:t>Vendor</w:t>
      </w:r>
      <w:r w:rsidR="00BB7384" w:rsidRPr="00F268FD">
        <w:rPr>
          <w:szCs w:val="24"/>
        </w:rPr>
        <w:t xml:space="preserve"> shall not pull</w:t>
      </w:r>
      <w:r w:rsidR="00F954DE" w:rsidRPr="00F268FD">
        <w:rPr>
          <w:szCs w:val="24"/>
        </w:rPr>
        <w:t xml:space="preserve"> more than one random sample per </w:t>
      </w:r>
      <w:r w:rsidR="001F602D" w:rsidRPr="00F268FD">
        <w:rPr>
          <w:szCs w:val="24"/>
        </w:rPr>
        <w:t>standard</w:t>
      </w:r>
      <w:r w:rsidR="00F954DE" w:rsidRPr="00F268FD">
        <w:rPr>
          <w:szCs w:val="24"/>
        </w:rPr>
        <w:t>, per month.</w:t>
      </w:r>
      <w:r w:rsidRPr="00F268FD">
        <w:rPr>
          <w:szCs w:val="24"/>
        </w:rPr>
        <w:t xml:space="preserve"> The random sampling documents shall be made available upon </w:t>
      </w:r>
      <w:r w:rsidR="0088225A" w:rsidRPr="00F268FD">
        <w:rPr>
          <w:szCs w:val="24"/>
        </w:rPr>
        <w:t>FHKC</w:t>
      </w:r>
      <w:r w:rsidRPr="00F268FD">
        <w:rPr>
          <w:szCs w:val="24"/>
        </w:rPr>
        <w:t>’s request.</w:t>
      </w:r>
    </w:p>
    <w:p w14:paraId="663A39ED" w14:textId="710E82FC" w:rsidR="00405019" w:rsidRPr="00F268FD" w:rsidRDefault="005673DD" w:rsidP="001A5EF7">
      <w:pPr>
        <w:pStyle w:val="Heading3"/>
      </w:pPr>
      <w:r w:rsidRPr="00F268FD">
        <w:t>Financial Consequences</w:t>
      </w:r>
    </w:p>
    <w:p w14:paraId="70DACD2B" w14:textId="54ACAA13" w:rsidR="00CF50D0" w:rsidRPr="00F268FD" w:rsidRDefault="004A29E8" w:rsidP="00040025">
      <w:pPr>
        <w:tabs>
          <w:tab w:val="left" w:pos="270"/>
        </w:tabs>
      </w:pPr>
      <w:r w:rsidRPr="00F268FD">
        <w:t xml:space="preserve">For each month and </w:t>
      </w:r>
      <w:r w:rsidR="007F2A05" w:rsidRPr="00F268FD">
        <w:rPr>
          <w:rFonts w:cstheme="minorHAnsi"/>
          <w:szCs w:val="24"/>
        </w:rPr>
        <w:t xml:space="preserve">for </w:t>
      </w:r>
      <w:r w:rsidRPr="00F268FD">
        <w:rPr>
          <w:rFonts w:cstheme="minorHAnsi"/>
          <w:szCs w:val="24"/>
        </w:rPr>
        <w:t xml:space="preserve">each </w:t>
      </w:r>
      <w:r w:rsidR="002E6962" w:rsidRPr="00F268FD">
        <w:rPr>
          <w:rFonts w:cstheme="minorHAnsi"/>
          <w:szCs w:val="24"/>
        </w:rPr>
        <w:t>p</w:t>
      </w:r>
      <w:r w:rsidRPr="00F268FD">
        <w:rPr>
          <w:rFonts w:cstheme="minorHAnsi"/>
          <w:szCs w:val="24"/>
        </w:rPr>
        <w:t xml:space="preserve">erformance </w:t>
      </w:r>
      <w:r w:rsidR="002E6962" w:rsidRPr="00F268FD">
        <w:rPr>
          <w:rFonts w:cstheme="minorHAnsi"/>
          <w:szCs w:val="24"/>
        </w:rPr>
        <w:t>s</w:t>
      </w:r>
      <w:r w:rsidR="001F602D" w:rsidRPr="00F268FD">
        <w:rPr>
          <w:rFonts w:cstheme="minorHAnsi"/>
          <w:szCs w:val="24"/>
        </w:rPr>
        <w:t>tandard</w:t>
      </w:r>
      <w:r w:rsidRPr="00F268FD">
        <w:rPr>
          <w:rFonts w:cstheme="minorHAnsi"/>
          <w:szCs w:val="24"/>
        </w:rPr>
        <w:t xml:space="preserve"> that </w:t>
      </w:r>
      <w:r w:rsidR="0088225A" w:rsidRPr="00F268FD">
        <w:rPr>
          <w:rFonts w:cstheme="minorHAnsi"/>
          <w:szCs w:val="24"/>
        </w:rPr>
        <w:t>Vendor</w:t>
      </w:r>
      <w:r w:rsidRPr="00F268FD">
        <w:rPr>
          <w:rFonts w:cstheme="minorHAnsi"/>
          <w:szCs w:val="24"/>
        </w:rPr>
        <w:t xml:space="preserve"> fails to meet the </w:t>
      </w:r>
      <w:r w:rsidR="001F2629" w:rsidRPr="00F268FD">
        <w:rPr>
          <w:rFonts w:cstheme="minorHAnsi"/>
          <w:szCs w:val="24"/>
        </w:rPr>
        <w:t>p</w:t>
      </w:r>
      <w:r w:rsidRPr="00F268FD">
        <w:rPr>
          <w:rFonts w:cstheme="minorHAnsi"/>
          <w:szCs w:val="24"/>
        </w:rPr>
        <w:t xml:space="preserve">erformance </w:t>
      </w:r>
      <w:r w:rsidR="001F2629" w:rsidRPr="00F268FD">
        <w:rPr>
          <w:rFonts w:cstheme="minorHAnsi"/>
          <w:szCs w:val="24"/>
        </w:rPr>
        <w:t>s</w:t>
      </w:r>
      <w:r w:rsidR="001F602D" w:rsidRPr="00F268FD">
        <w:rPr>
          <w:rFonts w:cstheme="minorHAnsi"/>
          <w:szCs w:val="24"/>
        </w:rPr>
        <w:t>tandard</w:t>
      </w:r>
      <w:r w:rsidR="001164FD" w:rsidRPr="00F268FD">
        <w:rPr>
          <w:rFonts w:cstheme="minorHAnsi"/>
          <w:szCs w:val="24"/>
        </w:rPr>
        <w:t>s</w:t>
      </w:r>
      <w:r w:rsidRPr="00F268FD" w:rsidDel="001164FD">
        <w:rPr>
          <w:rFonts w:cstheme="minorHAnsi"/>
          <w:szCs w:val="24"/>
        </w:rPr>
        <w:t xml:space="preserve"> </w:t>
      </w:r>
      <w:r w:rsidRPr="00F268FD">
        <w:rPr>
          <w:rFonts w:cstheme="minorHAnsi"/>
          <w:szCs w:val="24"/>
        </w:rPr>
        <w:t xml:space="preserve">established in </w:t>
      </w:r>
      <w:r w:rsidR="00405019" w:rsidRPr="00F268FD">
        <w:rPr>
          <w:rFonts w:cstheme="minorHAnsi"/>
          <w:szCs w:val="24"/>
        </w:rPr>
        <w:t xml:space="preserve">Appendix </w:t>
      </w:r>
      <w:r w:rsidR="00ED23B9" w:rsidRPr="00F268FD">
        <w:rPr>
          <w:rFonts w:cstheme="minorHAnsi"/>
          <w:szCs w:val="24"/>
        </w:rPr>
        <w:t>B</w:t>
      </w:r>
      <w:r w:rsidRPr="00F268FD">
        <w:rPr>
          <w:rFonts w:cstheme="minorHAnsi"/>
          <w:szCs w:val="24"/>
        </w:rPr>
        <w:t xml:space="preserve">, </w:t>
      </w:r>
      <w:r w:rsidR="0088225A" w:rsidRPr="00F268FD">
        <w:rPr>
          <w:rFonts w:cstheme="minorHAnsi"/>
          <w:szCs w:val="24"/>
        </w:rPr>
        <w:t>Vendor</w:t>
      </w:r>
      <w:r w:rsidRPr="00F268FD">
        <w:rPr>
          <w:rFonts w:cstheme="minorHAnsi"/>
          <w:szCs w:val="24"/>
        </w:rPr>
        <w:t xml:space="preserve"> shall</w:t>
      </w:r>
      <w:r w:rsidR="00986DCD" w:rsidRPr="00F268FD">
        <w:rPr>
          <w:rFonts w:cstheme="minorHAnsi"/>
          <w:szCs w:val="24"/>
        </w:rPr>
        <w:t xml:space="preserve"> be subject to </w:t>
      </w:r>
      <w:r w:rsidR="00F34A31" w:rsidRPr="00F268FD">
        <w:rPr>
          <w:rFonts w:cstheme="minorHAnsi"/>
        </w:rPr>
        <w:t>Financial Consequences</w:t>
      </w:r>
      <w:r w:rsidR="00986DCD" w:rsidRPr="00F268FD">
        <w:rPr>
          <w:rFonts w:cstheme="minorHAnsi"/>
          <w:szCs w:val="24"/>
        </w:rPr>
        <w:t xml:space="preserve"> and</w:t>
      </w:r>
      <w:r w:rsidRPr="00F268FD">
        <w:rPr>
          <w:rFonts w:cstheme="minorHAnsi"/>
          <w:szCs w:val="24"/>
        </w:rPr>
        <w:t xml:space="preserve"> </w:t>
      </w:r>
      <w:r w:rsidR="00E53742" w:rsidRPr="00F268FD">
        <w:rPr>
          <w:rFonts w:cstheme="minorHAnsi"/>
        </w:rPr>
        <w:t>shall reimburse FHKC via invoice credit for any such Financial Consequences</w:t>
      </w:r>
      <w:r w:rsidR="00E53742" w:rsidRPr="00F268FD">
        <w:rPr>
          <w:rFonts w:cstheme="minorHAnsi"/>
          <w:szCs w:val="24"/>
        </w:rPr>
        <w:t>.</w:t>
      </w:r>
      <w:r w:rsidR="00CF50D0" w:rsidRPr="00F268FD">
        <w:rPr>
          <w:rFonts w:cstheme="minorHAnsi"/>
          <w:szCs w:val="24"/>
        </w:rPr>
        <w:t xml:space="preserve"> </w:t>
      </w:r>
    </w:p>
    <w:p w14:paraId="12ED5B15" w14:textId="4063D665" w:rsidR="00405019" w:rsidRPr="00F268FD" w:rsidRDefault="004404AD" w:rsidP="001A5EF7">
      <w:pPr>
        <w:pStyle w:val="Heading3"/>
      </w:pPr>
      <w:r w:rsidRPr="00F268FD">
        <w:t xml:space="preserve">Performance </w:t>
      </w:r>
      <w:r w:rsidR="001F602D" w:rsidRPr="00F268FD">
        <w:t>Standard</w:t>
      </w:r>
      <w:r w:rsidRPr="00F268FD">
        <w:t xml:space="preserve"> </w:t>
      </w:r>
      <w:r w:rsidR="004A29E8" w:rsidRPr="00F268FD">
        <w:t>Report</w:t>
      </w:r>
    </w:p>
    <w:p w14:paraId="48AAF8F0" w14:textId="3D3BA205" w:rsidR="006539AF" w:rsidRPr="00F268FD" w:rsidRDefault="00284D38" w:rsidP="00040025">
      <w:pPr>
        <w:tabs>
          <w:tab w:val="left" w:pos="270"/>
        </w:tabs>
      </w:pPr>
      <w:r w:rsidRPr="00F268FD">
        <w:t xml:space="preserve">Except as </w:t>
      </w:r>
      <w:r w:rsidR="004A29E8" w:rsidRPr="00F268FD">
        <w:t>otherwise agreed</w:t>
      </w:r>
      <w:r w:rsidRPr="00F268FD">
        <w:t xml:space="preserve"> by the Parties</w:t>
      </w:r>
      <w:r w:rsidR="004A29E8" w:rsidRPr="00F268FD">
        <w:t xml:space="preserve">, </w:t>
      </w:r>
      <w:r w:rsidR="0088225A" w:rsidRPr="00F268FD">
        <w:rPr>
          <w:rFonts w:cstheme="minorHAnsi"/>
          <w:szCs w:val="24"/>
        </w:rPr>
        <w:t>Vendor</w:t>
      </w:r>
      <w:r w:rsidR="004A29E8" w:rsidRPr="00F268FD">
        <w:rPr>
          <w:rFonts w:cstheme="minorHAnsi"/>
          <w:szCs w:val="24"/>
        </w:rPr>
        <w:t xml:space="preserve"> shall provide </w:t>
      </w:r>
      <w:r w:rsidR="0088225A" w:rsidRPr="00F268FD">
        <w:rPr>
          <w:rFonts w:cstheme="minorHAnsi"/>
          <w:szCs w:val="24"/>
        </w:rPr>
        <w:t>FHKC</w:t>
      </w:r>
      <w:r w:rsidR="004A29E8" w:rsidRPr="00F268FD">
        <w:rPr>
          <w:rFonts w:cstheme="minorHAnsi"/>
          <w:szCs w:val="24"/>
        </w:rPr>
        <w:t xml:space="preserve"> with a report for all </w:t>
      </w:r>
      <w:r w:rsidRPr="00F268FD">
        <w:rPr>
          <w:rFonts w:cstheme="minorHAnsi"/>
          <w:szCs w:val="24"/>
        </w:rPr>
        <w:t>p</w:t>
      </w:r>
      <w:r w:rsidR="004A29E8" w:rsidRPr="00F268FD">
        <w:rPr>
          <w:rFonts w:cstheme="minorHAnsi"/>
          <w:szCs w:val="24"/>
        </w:rPr>
        <w:t xml:space="preserve">erformance </w:t>
      </w:r>
      <w:r w:rsidRPr="00F268FD">
        <w:rPr>
          <w:rFonts w:cstheme="minorHAnsi"/>
          <w:szCs w:val="24"/>
        </w:rPr>
        <w:t>s</w:t>
      </w:r>
      <w:r w:rsidR="001F602D" w:rsidRPr="00F268FD">
        <w:rPr>
          <w:rFonts w:cstheme="minorHAnsi"/>
          <w:szCs w:val="24"/>
        </w:rPr>
        <w:t>tandard</w:t>
      </w:r>
      <w:r w:rsidR="004A29E8" w:rsidRPr="00F268FD">
        <w:rPr>
          <w:rFonts w:cstheme="minorHAnsi"/>
          <w:szCs w:val="24"/>
        </w:rPr>
        <w:t xml:space="preserve">s, by the </w:t>
      </w:r>
      <w:r w:rsidR="00C96D0E" w:rsidRPr="00F268FD">
        <w:rPr>
          <w:rFonts w:cstheme="minorHAnsi"/>
          <w:szCs w:val="24"/>
        </w:rPr>
        <w:t>10</w:t>
      </w:r>
      <w:r w:rsidR="00C96D0E" w:rsidRPr="00F268FD">
        <w:rPr>
          <w:rFonts w:cstheme="minorHAnsi"/>
          <w:szCs w:val="24"/>
          <w:vertAlign w:val="superscript"/>
        </w:rPr>
        <w:t>th</w:t>
      </w:r>
      <w:r w:rsidR="00C96D0E" w:rsidRPr="00F268FD">
        <w:rPr>
          <w:rFonts w:cstheme="minorHAnsi"/>
          <w:szCs w:val="24"/>
        </w:rPr>
        <w:t xml:space="preserve"> </w:t>
      </w:r>
      <w:r w:rsidR="004A29E8" w:rsidRPr="00F268FD">
        <w:rPr>
          <w:rFonts w:cstheme="minorHAnsi"/>
          <w:szCs w:val="24"/>
        </w:rPr>
        <w:t>day of each month for the previous month</w:t>
      </w:r>
      <w:r w:rsidR="008D62A0" w:rsidRPr="00F268FD">
        <w:rPr>
          <w:rFonts w:cstheme="minorHAnsi"/>
          <w:szCs w:val="24"/>
        </w:rPr>
        <w:t xml:space="preserve"> as required by </w:t>
      </w:r>
      <w:r w:rsidR="000B5E06" w:rsidRPr="00F268FD">
        <w:rPr>
          <w:rFonts w:cstheme="minorHAnsi"/>
          <w:szCs w:val="24"/>
        </w:rPr>
        <w:t>Appendix A</w:t>
      </w:r>
      <w:r w:rsidR="004A29E8" w:rsidRPr="00F268FD">
        <w:rPr>
          <w:rFonts w:cstheme="minorHAnsi"/>
          <w:szCs w:val="24"/>
        </w:rPr>
        <w:t xml:space="preserve">. </w:t>
      </w:r>
      <w:r w:rsidR="002C007E" w:rsidRPr="00F268FD">
        <w:rPr>
          <w:rFonts w:cstheme="minorHAnsi"/>
          <w:szCs w:val="24"/>
        </w:rPr>
        <w:t xml:space="preserve">The </w:t>
      </w:r>
      <w:r w:rsidR="005234A7" w:rsidRPr="00F268FD">
        <w:rPr>
          <w:rFonts w:cstheme="minorHAnsi"/>
          <w:szCs w:val="24"/>
        </w:rPr>
        <w:t>p</w:t>
      </w:r>
      <w:r w:rsidR="002C007E" w:rsidRPr="00F268FD">
        <w:rPr>
          <w:rFonts w:cstheme="minorHAnsi"/>
          <w:szCs w:val="24"/>
        </w:rPr>
        <w:t xml:space="preserve">erformance </w:t>
      </w:r>
      <w:r w:rsidR="005234A7" w:rsidRPr="00F268FD">
        <w:rPr>
          <w:rFonts w:cstheme="minorHAnsi"/>
          <w:szCs w:val="24"/>
        </w:rPr>
        <w:t>s</w:t>
      </w:r>
      <w:r w:rsidR="001F602D" w:rsidRPr="00F268FD">
        <w:rPr>
          <w:rFonts w:cstheme="minorHAnsi"/>
          <w:szCs w:val="24"/>
        </w:rPr>
        <w:t>tandard</w:t>
      </w:r>
      <w:r w:rsidR="002C007E" w:rsidRPr="00F268FD">
        <w:rPr>
          <w:rFonts w:cstheme="minorHAnsi"/>
          <w:szCs w:val="24"/>
        </w:rPr>
        <w:t xml:space="preserve"> </w:t>
      </w:r>
      <w:r w:rsidR="005234A7" w:rsidRPr="00F268FD">
        <w:rPr>
          <w:rFonts w:cstheme="minorHAnsi"/>
          <w:szCs w:val="24"/>
        </w:rPr>
        <w:t>r</w:t>
      </w:r>
      <w:r w:rsidR="002C007E" w:rsidRPr="00F268FD">
        <w:rPr>
          <w:rFonts w:cstheme="minorHAnsi"/>
          <w:szCs w:val="24"/>
        </w:rPr>
        <w:t xml:space="preserve">eport </w:t>
      </w:r>
      <w:r w:rsidR="004A29E8" w:rsidRPr="00F268FD">
        <w:rPr>
          <w:rFonts w:cstheme="minorHAnsi"/>
          <w:szCs w:val="24"/>
        </w:rPr>
        <w:t xml:space="preserve">shall (i) indicate whether </w:t>
      </w:r>
      <w:r w:rsidR="0088225A" w:rsidRPr="00F268FD">
        <w:rPr>
          <w:rFonts w:cstheme="minorHAnsi"/>
          <w:szCs w:val="24"/>
        </w:rPr>
        <w:t>Vendor</w:t>
      </w:r>
      <w:r w:rsidR="004A29E8" w:rsidRPr="00F268FD">
        <w:rPr>
          <w:rFonts w:cstheme="minorHAnsi"/>
          <w:szCs w:val="24"/>
        </w:rPr>
        <w:t xml:space="preserve"> met the </w:t>
      </w:r>
      <w:r w:rsidR="002B4AE5" w:rsidRPr="00F268FD">
        <w:rPr>
          <w:rFonts w:cstheme="minorHAnsi"/>
          <w:szCs w:val="24"/>
        </w:rPr>
        <w:t>measurement</w:t>
      </w:r>
      <w:r w:rsidR="00BF0590" w:rsidRPr="00F268FD">
        <w:rPr>
          <w:rFonts w:cstheme="minorHAnsi"/>
          <w:szCs w:val="24"/>
        </w:rPr>
        <w:t xml:space="preserve"> </w:t>
      </w:r>
      <w:r w:rsidR="004A29E8" w:rsidRPr="00F268FD">
        <w:rPr>
          <w:rFonts w:cstheme="minorHAnsi"/>
          <w:szCs w:val="24"/>
        </w:rPr>
        <w:t xml:space="preserve">for each </w:t>
      </w:r>
      <w:r w:rsidR="00BC54CF" w:rsidRPr="00F268FD">
        <w:rPr>
          <w:rFonts w:cstheme="minorHAnsi"/>
          <w:szCs w:val="24"/>
        </w:rPr>
        <w:t>p</w:t>
      </w:r>
      <w:r w:rsidR="004A29E8" w:rsidRPr="00F268FD">
        <w:rPr>
          <w:rFonts w:cstheme="minorHAnsi"/>
          <w:szCs w:val="24"/>
        </w:rPr>
        <w:t xml:space="preserve">erformance </w:t>
      </w:r>
      <w:r w:rsidR="00BC54CF" w:rsidRPr="00F268FD">
        <w:rPr>
          <w:rFonts w:cstheme="minorHAnsi"/>
          <w:szCs w:val="24"/>
        </w:rPr>
        <w:t>s</w:t>
      </w:r>
      <w:r w:rsidR="001F602D" w:rsidRPr="00F268FD">
        <w:rPr>
          <w:rFonts w:cstheme="minorHAnsi"/>
          <w:szCs w:val="24"/>
        </w:rPr>
        <w:t>tandard</w:t>
      </w:r>
      <w:r w:rsidR="004A29E8" w:rsidRPr="00F268FD">
        <w:rPr>
          <w:rFonts w:cstheme="minorHAnsi"/>
          <w:szCs w:val="24"/>
        </w:rPr>
        <w:t xml:space="preserve"> set forth in </w:t>
      </w:r>
      <w:r w:rsidR="00405019" w:rsidRPr="00F268FD">
        <w:rPr>
          <w:rFonts w:cstheme="minorHAnsi"/>
          <w:szCs w:val="24"/>
        </w:rPr>
        <w:t>Appendix</w:t>
      </w:r>
      <w:r w:rsidR="001028C1" w:rsidRPr="00F268FD">
        <w:rPr>
          <w:rFonts w:cstheme="minorHAnsi"/>
          <w:szCs w:val="24"/>
        </w:rPr>
        <w:t xml:space="preserve"> </w:t>
      </w:r>
      <w:r w:rsidR="00B13492" w:rsidRPr="00F268FD">
        <w:rPr>
          <w:rFonts w:cstheme="minorHAnsi"/>
          <w:szCs w:val="24"/>
        </w:rPr>
        <w:t>B</w:t>
      </w:r>
      <w:r w:rsidR="004A29E8" w:rsidRPr="00F268FD">
        <w:rPr>
          <w:rFonts w:cstheme="minorHAnsi"/>
          <w:szCs w:val="24"/>
        </w:rPr>
        <w:t xml:space="preserve">; and (ii) include all supporting data including each </w:t>
      </w:r>
      <w:r w:rsidR="00382D3A" w:rsidRPr="00F268FD">
        <w:rPr>
          <w:rFonts w:cstheme="minorHAnsi"/>
          <w:szCs w:val="24"/>
        </w:rPr>
        <w:t>p</w:t>
      </w:r>
      <w:r w:rsidR="004A29E8" w:rsidRPr="00F268FD">
        <w:rPr>
          <w:rFonts w:cstheme="minorHAnsi"/>
          <w:szCs w:val="24"/>
        </w:rPr>
        <w:t xml:space="preserve">erformance </w:t>
      </w:r>
      <w:r w:rsidR="00382D3A" w:rsidRPr="00F268FD">
        <w:rPr>
          <w:rFonts w:cstheme="minorHAnsi"/>
          <w:szCs w:val="24"/>
        </w:rPr>
        <w:t>s</w:t>
      </w:r>
      <w:r w:rsidR="001F602D" w:rsidRPr="00F268FD">
        <w:rPr>
          <w:rFonts w:cstheme="minorHAnsi"/>
          <w:szCs w:val="24"/>
        </w:rPr>
        <w:t>tandard</w:t>
      </w:r>
      <w:r w:rsidR="004A29E8" w:rsidRPr="00F268FD">
        <w:rPr>
          <w:rFonts w:cstheme="minorHAnsi"/>
          <w:szCs w:val="24"/>
        </w:rPr>
        <w:t xml:space="preserve"> name, the </w:t>
      </w:r>
      <w:r w:rsidR="002B4AE5" w:rsidRPr="00F268FD">
        <w:rPr>
          <w:rFonts w:cstheme="minorHAnsi"/>
          <w:szCs w:val="24"/>
        </w:rPr>
        <w:t>measurement</w:t>
      </w:r>
      <w:r w:rsidR="004A29E8" w:rsidRPr="00F268FD">
        <w:rPr>
          <w:rFonts w:cstheme="minorHAnsi"/>
          <w:szCs w:val="24"/>
        </w:rPr>
        <w:t xml:space="preserve">, the percentage achieved, and a detailed explanation of each </w:t>
      </w:r>
      <w:r w:rsidR="0081766B" w:rsidRPr="00F268FD">
        <w:rPr>
          <w:rFonts w:cstheme="minorHAnsi"/>
          <w:szCs w:val="24"/>
        </w:rPr>
        <w:t xml:space="preserve">instance </w:t>
      </w:r>
      <w:r w:rsidR="004A29E8" w:rsidRPr="00F268FD">
        <w:rPr>
          <w:rFonts w:cstheme="minorHAnsi"/>
          <w:szCs w:val="24"/>
        </w:rPr>
        <w:t xml:space="preserve">in which </w:t>
      </w:r>
      <w:r w:rsidR="0088225A" w:rsidRPr="00F268FD">
        <w:rPr>
          <w:rFonts w:cstheme="minorHAnsi"/>
          <w:szCs w:val="24"/>
        </w:rPr>
        <w:t>Vendor</w:t>
      </w:r>
      <w:r w:rsidR="004A29E8" w:rsidRPr="00F268FD">
        <w:rPr>
          <w:rFonts w:cstheme="minorHAnsi"/>
          <w:szCs w:val="24"/>
        </w:rPr>
        <w:t xml:space="preserve">’s performance did not meet the </w:t>
      </w:r>
      <w:r w:rsidR="00CE1C6D" w:rsidRPr="00F268FD">
        <w:rPr>
          <w:rFonts w:cstheme="minorHAnsi"/>
          <w:szCs w:val="24"/>
        </w:rPr>
        <w:t>measurement</w:t>
      </w:r>
      <w:r w:rsidR="004A29E8" w:rsidRPr="00F268FD">
        <w:rPr>
          <w:rFonts w:cstheme="minorHAnsi"/>
          <w:szCs w:val="24"/>
        </w:rPr>
        <w:t xml:space="preserve">. </w:t>
      </w:r>
      <w:r w:rsidR="0088225A" w:rsidRPr="00F268FD">
        <w:rPr>
          <w:rFonts w:cstheme="minorHAnsi"/>
          <w:szCs w:val="24"/>
        </w:rPr>
        <w:t>FHKC</w:t>
      </w:r>
      <w:r w:rsidR="004A29E8" w:rsidRPr="00F268FD">
        <w:rPr>
          <w:rFonts w:cstheme="minorHAnsi"/>
          <w:szCs w:val="24"/>
        </w:rPr>
        <w:t xml:space="preserve"> has the right to audit </w:t>
      </w:r>
      <w:r w:rsidR="002C007E" w:rsidRPr="00F268FD">
        <w:rPr>
          <w:rFonts w:cstheme="minorHAnsi"/>
          <w:szCs w:val="24"/>
        </w:rPr>
        <w:t xml:space="preserve">the </w:t>
      </w:r>
      <w:r w:rsidR="00BE30D5" w:rsidRPr="00F268FD">
        <w:rPr>
          <w:rFonts w:cstheme="minorHAnsi"/>
          <w:szCs w:val="24"/>
        </w:rPr>
        <w:t xml:space="preserve">information in the </w:t>
      </w:r>
      <w:r w:rsidR="00E77CB0" w:rsidRPr="00F268FD">
        <w:rPr>
          <w:rFonts w:cstheme="minorHAnsi"/>
          <w:szCs w:val="24"/>
        </w:rPr>
        <w:t>r</w:t>
      </w:r>
      <w:r w:rsidR="002C007E" w:rsidRPr="00F268FD">
        <w:rPr>
          <w:rFonts w:cstheme="minorHAnsi"/>
          <w:szCs w:val="24"/>
        </w:rPr>
        <w:t>eport</w:t>
      </w:r>
      <w:r w:rsidR="00E77CB0" w:rsidRPr="00F268FD">
        <w:rPr>
          <w:rFonts w:cstheme="minorHAnsi"/>
          <w:szCs w:val="24"/>
        </w:rPr>
        <w:t>,</w:t>
      </w:r>
      <w:r w:rsidR="002C007E" w:rsidRPr="00F268FD">
        <w:rPr>
          <w:rFonts w:cstheme="minorHAnsi"/>
          <w:szCs w:val="24"/>
        </w:rPr>
        <w:t xml:space="preserve"> </w:t>
      </w:r>
      <w:r w:rsidR="004A29E8" w:rsidRPr="00F268FD">
        <w:rPr>
          <w:rFonts w:cstheme="minorHAnsi"/>
          <w:szCs w:val="24"/>
        </w:rPr>
        <w:t xml:space="preserve">and </w:t>
      </w:r>
      <w:r w:rsidR="0088225A" w:rsidRPr="00F268FD">
        <w:rPr>
          <w:rFonts w:cstheme="minorHAnsi"/>
          <w:szCs w:val="24"/>
        </w:rPr>
        <w:t>Vendor</w:t>
      </w:r>
      <w:r w:rsidR="004A29E8" w:rsidRPr="00F268FD">
        <w:rPr>
          <w:rFonts w:cstheme="minorHAnsi"/>
          <w:szCs w:val="24"/>
        </w:rPr>
        <w:t xml:space="preserve"> shall provide </w:t>
      </w:r>
      <w:r w:rsidR="0088225A" w:rsidRPr="00F268FD">
        <w:rPr>
          <w:rFonts w:cstheme="minorHAnsi"/>
          <w:szCs w:val="24"/>
        </w:rPr>
        <w:t>FHKC</w:t>
      </w:r>
      <w:r w:rsidR="004A29E8" w:rsidRPr="00F268FD">
        <w:rPr>
          <w:rFonts w:cstheme="minorHAnsi"/>
          <w:szCs w:val="24"/>
        </w:rPr>
        <w:t xml:space="preserve"> with sufficient access and information to perform such audits.</w:t>
      </w:r>
    </w:p>
    <w:p w14:paraId="621CD877" w14:textId="2D650D64" w:rsidR="00833C6A" w:rsidRPr="00F268FD" w:rsidRDefault="004A29E8" w:rsidP="001A5EF7">
      <w:pPr>
        <w:pStyle w:val="Heading3"/>
      </w:pPr>
      <w:r w:rsidRPr="00F268FD">
        <w:t>Re</w:t>
      </w:r>
      <w:r w:rsidR="007F2A05" w:rsidRPr="00F268FD">
        <w:t xml:space="preserve">view </w:t>
      </w:r>
      <w:r w:rsidRPr="00F268FD">
        <w:t xml:space="preserve">and Adjustment of Performance </w:t>
      </w:r>
      <w:r w:rsidR="001F602D" w:rsidRPr="00F268FD">
        <w:t>Standard</w:t>
      </w:r>
      <w:r w:rsidRPr="00F268FD">
        <w:t>s</w:t>
      </w:r>
    </w:p>
    <w:p w14:paraId="0301448A" w14:textId="2BA2DE17" w:rsidR="006539AF" w:rsidRPr="00F268FD" w:rsidRDefault="004A29E8" w:rsidP="00040025">
      <w:pPr>
        <w:tabs>
          <w:tab w:val="left" w:pos="270"/>
        </w:tabs>
      </w:pPr>
      <w:r w:rsidRPr="00F268FD">
        <w:t xml:space="preserve">Each year, beginning on March 31 or any other time as mutually agreed, the Parties shall evaluate the effectiveness and relevance of each </w:t>
      </w:r>
      <w:r w:rsidR="00631989" w:rsidRPr="00F268FD">
        <w:t>p</w:t>
      </w:r>
      <w:r w:rsidRPr="00F268FD">
        <w:t xml:space="preserve">erformance </w:t>
      </w:r>
      <w:r w:rsidR="00631989" w:rsidRPr="00F268FD">
        <w:rPr>
          <w:rFonts w:cstheme="minorHAnsi"/>
          <w:szCs w:val="24"/>
        </w:rPr>
        <w:t>s</w:t>
      </w:r>
      <w:r w:rsidR="001F602D" w:rsidRPr="00F268FD">
        <w:rPr>
          <w:rFonts w:cstheme="minorHAnsi"/>
          <w:szCs w:val="24"/>
        </w:rPr>
        <w:t>tandard</w:t>
      </w:r>
      <w:r w:rsidRPr="00F268FD">
        <w:rPr>
          <w:rFonts w:cstheme="minorHAnsi"/>
          <w:szCs w:val="24"/>
        </w:rPr>
        <w:t>. In the event the Parties mutually agree upon changes, additions</w:t>
      </w:r>
      <w:r w:rsidR="00631989" w:rsidRPr="00F268FD">
        <w:rPr>
          <w:rFonts w:cstheme="minorHAnsi"/>
          <w:szCs w:val="24"/>
        </w:rPr>
        <w:t>,</w:t>
      </w:r>
      <w:r w:rsidRPr="00F268FD">
        <w:rPr>
          <w:rFonts w:cstheme="minorHAnsi"/>
          <w:szCs w:val="24"/>
        </w:rPr>
        <w:t xml:space="preserve"> or deletions to the </w:t>
      </w:r>
      <w:r w:rsidR="00631989" w:rsidRPr="00F268FD">
        <w:rPr>
          <w:rFonts w:cstheme="minorHAnsi"/>
          <w:szCs w:val="24"/>
        </w:rPr>
        <w:t>p</w:t>
      </w:r>
      <w:r w:rsidRPr="00F268FD">
        <w:rPr>
          <w:rFonts w:cstheme="minorHAnsi"/>
          <w:szCs w:val="24"/>
        </w:rPr>
        <w:t xml:space="preserve">erformance </w:t>
      </w:r>
      <w:r w:rsidR="00631989" w:rsidRPr="00F268FD">
        <w:rPr>
          <w:rFonts w:cstheme="minorHAnsi"/>
          <w:szCs w:val="24"/>
        </w:rPr>
        <w:t>s</w:t>
      </w:r>
      <w:r w:rsidR="001F602D" w:rsidRPr="00F268FD">
        <w:rPr>
          <w:rFonts w:cstheme="minorHAnsi"/>
          <w:szCs w:val="24"/>
        </w:rPr>
        <w:t>tandard</w:t>
      </w:r>
      <w:r w:rsidRPr="00F268FD">
        <w:rPr>
          <w:rFonts w:cstheme="minorHAnsi"/>
          <w:szCs w:val="24"/>
        </w:rPr>
        <w:t xml:space="preserve">s, the Contract shall be amended accordingly. </w:t>
      </w:r>
    </w:p>
    <w:p w14:paraId="62AF03EC" w14:textId="4E6A6B4A" w:rsidR="00833C6A" w:rsidRPr="00F268FD" w:rsidRDefault="004A29E8" w:rsidP="001A5EF7">
      <w:pPr>
        <w:pStyle w:val="Heading3"/>
      </w:pPr>
      <w:r w:rsidRPr="00F268FD">
        <w:t>Other Rights and Remedies</w:t>
      </w:r>
    </w:p>
    <w:p w14:paraId="16BB292B" w14:textId="65E7C68F" w:rsidR="006539AF" w:rsidRPr="00F268FD" w:rsidRDefault="00137205" w:rsidP="00040025">
      <w:pPr>
        <w:tabs>
          <w:tab w:val="left" w:pos="270"/>
        </w:tabs>
      </w:pPr>
      <w:r w:rsidRPr="00F268FD">
        <w:rPr>
          <w:rFonts w:cstheme="minorHAnsi"/>
          <w:szCs w:val="24"/>
        </w:rPr>
        <w:t>Financial Consequences</w:t>
      </w:r>
      <w:r w:rsidR="00BF0590" w:rsidRPr="00F268FD">
        <w:rPr>
          <w:rFonts w:cstheme="minorHAnsi"/>
          <w:szCs w:val="24"/>
        </w:rPr>
        <w:t xml:space="preserve"> </w:t>
      </w:r>
      <w:r w:rsidR="004A29E8" w:rsidRPr="00F268FD">
        <w:rPr>
          <w:rFonts w:cstheme="minorHAnsi"/>
          <w:szCs w:val="24"/>
        </w:rPr>
        <w:t xml:space="preserve">are intended only to cover </w:t>
      </w:r>
      <w:r w:rsidR="0088225A" w:rsidRPr="00F268FD">
        <w:rPr>
          <w:rFonts w:cstheme="minorHAnsi"/>
          <w:szCs w:val="24"/>
        </w:rPr>
        <w:t>FHKC</w:t>
      </w:r>
      <w:r w:rsidR="004A29E8" w:rsidRPr="00F268FD">
        <w:rPr>
          <w:rFonts w:cstheme="minorHAnsi"/>
          <w:szCs w:val="24"/>
        </w:rPr>
        <w:t>’s internal staffing and administrative costs and the diminished value of the Services provided under the Contract. In accepting</w:t>
      </w:r>
      <w:r w:rsidR="00B56952" w:rsidRPr="00F268FD">
        <w:rPr>
          <w:rFonts w:cstheme="minorHAnsi"/>
          <w:szCs w:val="24"/>
        </w:rPr>
        <w:t xml:space="preserve"> any</w:t>
      </w:r>
      <w:r w:rsidR="004A29E8" w:rsidRPr="00F268FD">
        <w:rPr>
          <w:rFonts w:cstheme="minorHAnsi"/>
          <w:szCs w:val="24"/>
        </w:rPr>
        <w:t xml:space="preserve"> </w:t>
      </w:r>
      <w:r w:rsidR="00332259" w:rsidRPr="00F268FD">
        <w:rPr>
          <w:rFonts w:cstheme="minorHAnsi"/>
          <w:szCs w:val="24"/>
        </w:rPr>
        <w:t>Financial Consequences</w:t>
      </w:r>
      <w:r w:rsidR="004A29E8" w:rsidRPr="00F268FD">
        <w:rPr>
          <w:rFonts w:cstheme="minorHAnsi"/>
          <w:szCs w:val="24"/>
        </w:rPr>
        <w:t xml:space="preserve">, </w:t>
      </w:r>
      <w:r w:rsidR="0088225A" w:rsidRPr="00F268FD">
        <w:rPr>
          <w:rFonts w:cstheme="minorHAnsi"/>
          <w:szCs w:val="24"/>
        </w:rPr>
        <w:t>FHKC</w:t>
      </w:r>
      <w:r w:rsidR="004A29E8" w:rsidRPr="00F268FD">
        <w:rPr>
          <w:rFonts w:cstheme="minorHAnsi"/>
          <w:szCs w:val="24"/>
        </w:rPr>
        <w:t xml:space="preserve"> does not waive its right to pursue </w:t>
      </w:r>
      <w:r w:rsidR="00FB6A01" w:rsidRPr="00F268FD">
        <w:rPr>
          <w:rFonts w:cstheme="minorHAnsi"/>
          <w:szCs w:val="24"/>
        </w:rPr>
        <w:t xml:space="preserve">a </w:t>
      </w:r>
      <w:r w:rsidR="0000494B" w:rsidRPr="00F268FD">
        <w:rPr>
          <w:rFonts w:cstheme="minorHAnsi"/>
          <w:szCs w:val="24"/>
        </w:rPr>
        <w:t>Corrective Action Plan</w:t>
      </w:r>
      <w:r w:rsidR="00FB6A01" w:rsidRPr="00F268FD">
        <w:rPr>
          <w:rFonts w:cstheme="minorHAnsi"/>
          <w:szCs w:val="24"/>
        </w:rPr>
        <w:t xml:space="preserve"> as</w:t>
      </w:r>
      <w:r w:rsidR="00B36688" w:rsidRPr="00F268FD">
        <w:rPr>
          <w:rFonts w:cstheme="minorHAnsi"/>
          <w:szCs w:val="24"/>
        </w:rPr>
        <w:t xml:space="preserve"> set forth in Section 4.9</w:t>
      </w:r>
      <w:r w:rsidR="0000494B" w:rsidRPr="00F268FD">
        <w:rPr>
          <w:rFonts w:cstheme="minorHAnsi"/>
          <w:szCs w:val="24"/>
        </w:rPr>
        <w:t xml:space="preserve"> or </w:t>
      </w:r>
      <w:r w:rsidR="004A29E8" w:rsidRPr="00F268FD">
        <w:rPr>
          <w:rFonts w:cstheme="minorHAnsi"/>
          <w:szCs w:val="24"/>
        </w:rPr>
        <w:t xml:space="preserve">other remedies </w:t>
      </w:r>
      <w:r w:rsidR="00044073" w:rsidRPr="00F268FD">
        <w:rPr>
          <w:rFonts w:cstheme="minorHAnsi"/>
          <w:szCs w:val="24"/>
        </w:rPr>
        <w:t>for cost</w:t>
      </w:r>
      <w:r w:rsidR="00E34074" w:rsidRPr="00F268FD">
        <w:rPr>
          <w:rFonts w:cstheme="minorHAnsi"/>
          <w:szCs w:val="24"/>
        </w:rPr>
        <w:t>s</w:t>
      </w:r>
      <w:r w:rsidR="00044073" w:rsidRPr="00F268FD">
        <w:rPr>
          <w:rFonts w:cstheme="minorHAnsi"/>
          <w:szCs w:val="24"/>
        </w:rPr>
        <w:t xml:space="preserve"> and damages not covered by </w:t>
      </w:r>
      <w:r w:rsidR="00B56952" w:rsidRPr="00F268FD">
        <w:rPr>
          <w:rFonts w:cstheme="minorHAnsi"/>
          <w:szCs w:val="24"/>
        </w:rPr>
        <w:t>any</w:t>
      </w:r>
      <w:r w:rsidR="00044073" w:rsidRPr="00F268FD">
        <w:rPr>
          <w:rFonts w:cstheme="minorHAnsi"/>
          <w:szCs w:val="24"/>
        </w:rPr>
        <w:t xml:space="preserve"> </w:t>
      </w:r>
      <w:r w:rsidR="00332259" w:rsidRPr="00F268FD">
        <w:rPr>
          <w:rFonts w:cstheme="minorHAnsi"/>
          <w:szCs w:val="24"/>
        </w:rPr>
        <w:t>Financial Consequences</w:t>
      </w:r>
      <w:r w:rsidR="00044073" w:rsidRPr="00F268FD">
        <w:rPr>
          <w:rFonts w:cstheme="minorHAnsi"/>
          <w:szCs w:val="24"/>
        </w:rPr>
        <w:t xml:space="preserve">. </w:t>
      </w:r>
    </w:p>
    <w:p w14:paraId="25271018" w14:textId="69269F84" w:rsidR="00833C6A" w:rsidRPr="00F268FD" w:rsidRDefault="004A29E8" w:rsidP="001A5EF7">
      <w:pPr>
        <w:pStyle w:val="Heading3"/>
      </w:pPr>
      <w:r w:rsidRPr="00F268FD">
        <w:t xml:space="preserve">Performance </w:t>
      </w:r>
      <w:r w:rsidR="001F602D" w:rsidRPr="00F268FD">
        <w:t>Standard</w:t>
      </w:r>
      <w:r w:rsidRPr="00F268FD">
        <w:t xml:space="preserve"> Default</w:t>
      </w:r>
    </w:p>
    <w:p w14:paraId="66A12868" w14:textId="26D0D5EF" w:rsidR="004A29E8" w:rsidRPr="00F268FD" w:rsidRDefault="004A29E8" w:rsidP="00040025">
      <w:pPr>
        <w:tabs>
          <w:tab w:val="left" w:pos="270"/>
        </w:tabs>
        <w:rPr>
          <w:rFonts w:cstheme="minorHAnsi"/>
          <w:b/>
          <w:szCs w:val="24"/>
        </w:rPr>
      </w:pPr>
      <w:r w:rsidRPr="00F268FD">
        <w:t xml:space="preserve">The inclusion of </w:t>
      </w:r>
      <w:r w:rsidR="007A23BD" w:rsidRPr="00F268FD">
        <w:t>p</w:t>
      </w:r>
      <w:r w:rsidRPr="00F268FD">
        <w:t xml:space="preserve">erformance </w:t>
      </w:r>
      <w:r w:rsidR="007A23BD" w:rsidRPr="00F268FD">
        <w:rPr>
          <w:rFonts w:cstheme="minorHAnsi"/>
          <w:szCs w:val="24"/>
        </w:rPr>
        <w:t>s</w:t>
      </w:r>
      <w:r w:rsidR="001F602D" w:rsidRPr="00F268FD">
        <w:rPr>
          <w:rFonts w:cstheme="minorHAnsi"/>
          <w:szCs w:val="24"/>
        </w:rPr>
        <w:t>tandard</w:t>
      </w:r>
      <w:r w:rsidRPr="00F268FD">
        <w:rPr>
          <w:rFonts w:cstheme="minorHAnsi"/>
          <w:szCs w:val="24"/>
        </w:rPr>
        <w:t xml:space="preserve">s and the related </w:t>
      </w:r>
      <w:r w:rsidR="00BA1F08" w:rsidRPr="00F268FD">
        <w:rPr>
          <w:rFonts w:cstheme="minorHAnsi"/>
        </w:rPr>
        <w:t xml:space="preserve">Financial Consequences </w:t>
      </w:r>
      <w:r w:rsidRPr="00F268FD">
        <w:rPr>
          <w:rFonts w:cstheme="minorHAnsi"/>
          <w:szCs w:val="24"/>
        </w:rPr>
        <w:t xml:space="preserve">in this </w:t>
      </w:r>
      <w:r w:rsidR="00AA7E3F" w:rsidRPr="00F268FD">
        <w:rPr>
          <w:rFonts w:cstheme="minorHAnsi"/>
          <w:szCs w:val="24"/>
        </w:rPr>
        <w:t>Contract</w:t>
      </w:r>
      <w:r w:rsidRPr="00F268FD">
        <w:rPr>
          <w:rFonts w:cstheme="minorHAnsi"/>
          <w:szCs w:val="24"/>
        </w:rPr>
        <w:t xml:space="preserve"> is intended to address unsatisfactory performance in the context of ongoing operations without </w:t>
      </w:r>
      <w:r w:rsidRPr="00F268FD">
        <w:rPr>
          <w:rFonts w:cstheme="minorHAnsi"/>
          <w:szCs w:val="24"/>
        </w:rPr>
        <w:lastRenderedPageBreak/>
        <w:t xml:space="preserve">resort to the </w:t>
      </w:r>
      <w:r w:rsidR="00B14190" w:rsidRPr="00F268FD">
        <w:rPr>
          <w:rFonts w:cstheme="minorHAnsi"/>
          <w:szCs w:val="24"/>
        </w:rPr>
        <w:t xml:space="preserve">Event of </w:t>
      </w:r>
      <w:r w:rsidRPr="00F268FD">
        <w:rPr>
          <w:rFonts w:cstheme="minorHAnsi"/>
          <w:szCs w:val="24"/>
        </w:rPr>
        <w:t xml:space="preserve">Default </w:t>
      </w:r>
      <w:r w:rsidR="00B14190" w:rsidRPr="00F268FD">
        <w:rPr>
          <w:rFonts w:cstheme="minorHAnsi"/>
          <w:szCs w:val="24"/>
        </w:rPr>
        <w:t>r</w:t>
      </w:r>
      <w:r w:rsidRPr="00F268FD">
        <w:rPr>
          <w:rFonts w:cstheme="minorHAnsi"/>
          <w:szCs w:val="24"/>
        </w:rPr>
        <w:t xml:space="preserve">emedies set forth in Section </w:t>
      </w:r>
      <w:r w:rsidR="001028C1" w:rsidRPr="00F268FD">
        <w:rPr>
          <w:rFonts w:cstheme="minorHAnsi"/>
          <w:szCs w:val="24"/>
        </w:rPr>
        <w:t>7</w:t>
      </w:r>
      <w:r w:rsidRPr="00F268FD">
        <w:rPr>
          <w:rFonts w:cstheme="minorHAnsi"/>
          <w:szCs w:val="24"/>
        </w:rPr>
        <w:t xml:space="preserve">. If </w:t>
      </w:r>
      <w:r w:rsidR="006B4186" w:rsidRPr="00F268FD">
        <w:rPr>
          <w:rFonts w:cstheme="minorHAnsi"/>
          <w:szCs w:val="24"/>
        </w:rPr>
        <w:t>Vendor</w:t>
      </w:r>
      <w:r w:rsidRPr="00F268FD">
        <w:rPr>
          <w:rFonts w:cstheme="minorHAnsi"/>
          <w:szCs w:val="24"/>
        </w:rPr>
        <w:t xml:space="preserve">'s performance falls below the minimum level of performance for the same </w:t>
      </w:r>
      <w:r w:rsidR="007A23BD" w:rsidRPr="00F268FD">
        <w:rPr>
          <w:rFonts w:cstheme="minorHAnsi"/>
          <w:szCs w:val="24"/>
        </w:rPr>
        <w:t>p</w:t>
      </w:r>
      <w:r w:rsidRPr="00F268FD">
        <w:rPr>
          <w:rFonts w:cstheme="minorHAnsi"/>
          <w:szCs w:val="24"/>
        </w:rPr>
        <w:t xml:space="preserve">erformance </w:t>
      </w:r>
      <w:r w:rsidR="007A23BD" w:rsidRPr="00F268FD">
        <w:rPr>
          <w:rFonts w:cstheme="minorHAnsi"/>
          <w:szCs w:val="24"/>
        </w:rPr>
        <w:t>s</w:t>
      </w:r>
      <w:r w:rsidR="001F602D" w:rsidRPr="00F268FD">
        <w:rPr>
          <w:rFonts w:cstheme="minorHAnsi"/>
          <w:szCs w:val="24"/>
        </w:rPr>
        <w:t>tandard</w:t>
      </w:r>
      <w:r w:rsidRPr="00F268FD">
        <w:rPr>
          <w:rFonts w:cstheme="minorHAnsi"/>
          <w:szCs w:val="24"/>
        </w:rPr>
        <w:t xml:space="preserve"> set forth in this Contract for three consecutive months </w:t>
      </w:r>
      <w:r w:rsidR="004B00EF" w:rsidRPr="00F268FD">
        <w:rPr>
          <w:rFonts w:cstheme="minorHAnsi"/>
          <w:szCs w:val="24"/>
        </w:rPr>
        <w:t xml:space="preserve">or </w:t>
      </w:r>
      <w:r w:rsidR="004B00EF" w:rsidRPr="00F268FD">
        <w:rPr>
          <w:rFonts w:cstheme="minorHAnsi"/>
          <w:color w:val="000000"/>
          <w:szCs w:val="24"/>
        </w:rPr>
        <w:t xml:space="preserve">fails to meet </w:t>
      </w:r>
      <w:r w:rsidR="0010655B" w:rsidRPr="00F268FD">
        <w:rPr>
          <w:rFonts w:cstheme="minorHAnsi"/>
          <w:color w:val="000000"/>
          <w:szCs w:val="24"/>
        </w:rPr>
        <w:t>a total of</w:t>
      </w:r>
      <w:r w:rsidR="004B00EF" w:rsidRPr="00F268FD">
        <w:rPr>
          <w:rFonts w:cstheme="minorHAnsi"/>
          <w:color w:val="000000"/>
          <w:szCs w:val="24"/>
        </w:rPr>
        <w:t xml:space="preserve"> five</w:t>
      </w:r>
      <w:r w:rsidR="007A23BD" w:rsidRPr="00F268FD">
        <w:rPr>
          <w:rFonts w:cstheme="minorHAnsi"/>
          <w:color w:val="000000"/>
          <w:szCs w:val="24"/>
        </w:rPr>
        <w:t xml:space="preserve"> </w:t>
      </w:r>
      <w:r w:rsidR="0010655B" w:rsidRPr="00F268FD">
        <w:rPr>
          <w:rFonts w:cstheme="minorHAnsi"/>
          <w:color w:val="000000"/>
          <w:szCs w:val="24"/>
        </w:rPr>
        <w:t>or more</w:t>
      </w:r>
      <w:r w:rsidR="004B00EF" w:rsidRPr="00F268FD">
        <w:rPr>
          <w:rFonts w:cstheme="minorHAnsi"/>
          <w:color w:val="000000"/>
          <w:szCs w:val="24"/>
        </w:rPr>
        <w:t xml:space="preserve"> </w:t>
      </w:r>
      <w:r w:rsidR="000C1F8C" w:rsidRPr="00F268FD">
        <w:rPr>
          <w:rFonts w:cstheme="minorHAnsi"/>
          <w:color w:val="000000"/>
          <w:szCs w:val="24"/>
        </w:rPr>
        <w:t>p</w:t>
      </w:r>
      <w:r w:rsidR="004B00EF" w:rsidRPr="00F268FD">
        <w:rPr>
          <w:rFonts w:cstheme="minorHAnsi"/>
          <w:color w:val="000000"/>
          <w:szCs w:val="24"/>
        </w:rPr>
        <w:t xml:space="preserve">erformance </w:t>
      </w:r>
      <w:r w:rsidR="000C1F8C" w:rsidRPr="00F268FD">
        <w:rPr>
          <w:rFonts w:cstheme="minorHAnsi"/>
          <w:color w:val="000000"/>
          <w:szCs w:val="24"/>
        </w:rPr>
        <w:t>s</w:t>
      </w:r>
      <w:r w:rsidR="001F602D" w:rsidRPr="00F268FD">
        <w:rPr>
          <w:rFonts w:cstheme="minorHAnsi"/>
          <w:color w:val="000000"/>
          <w:szCs w:val="24"/>
        </w:rPr>
        <w:t>tandard</w:t>
      </w:r>
      <w:r w:rsidR="004B00EF" w:rsidRPr="00F268FD">
        <w:rPr>
          <w:rFonts w:cstheme="minorHAnsi"/>
          <w:color w:val="000000"/>
          <w:szCs w:val="24"/>
        </w:rPr>
        <w:t>s in six out of</w:t>
      </w:r>
      <w:r w:rsidR="00C54E16" w:rsidRPr="00F268FD">
        <w:rPr>
          <w:rFonts w:cstheme="minorHAnsi"/>
          <w:color w:val="000000"/>
          <w:szCs w:val="24"/>
        </w:rPr>
        <w:t xml:space="preserve"> </w:t>
      </w:r>
      <w:r w:rsidR="004B00EF" w:rsidRPr="00F268FD">
        <w:rPr>
          <w:rFonts w:cstheme="minorHAnsi"/>
          <w:color w:val="000000"/>
          <w:szCs w:val="24"/>
        </w:rPr>
        <w:t>12 months</w:t>
      </w:r>
      <w:r w:rsidR="0010655B" w:rsidRPr="00F268FD">
        <w:rPr>
          <w:rFonts w:cstheme="minorHAnsi"/>
          <w:color w:val="000000"/>
          <w:szCs w:val="24"/>
        </w:rPr>
        <w:t xml:space="preserve"> (regardless of </w:t>
      </w:r>
      <w:r w:rsidR="001F602D" w:rsidRPr="00F268FD">
        <w:rPr>
          <w:rFonts w:cstheme="minorHAnsi"/>
          <w:color w:val="000000"/>
          <w:szCs w:val="24"/>
        </w:rPr>
        <w:t>standard</w:t>
      </w:r>
      <w:r w:rsidR="0010655B" w:rsidRPr="00F268FD">
        <w:rPr>
          <w:rFonts w:cstheme="minorHAnsi"/>
          <w:color w:val="000000"/>
          <w:szCs w:val="24"/>
        </w:rPr>
        <w:t>)</w:t>
      </w:r>
      <w:r w:rsidR="004B00EF" w:rsidRPr="00F268FD">
        <w:rPr>
          <w:rFonts w:cstheme="minorHAnsi"/>
          <w:color w:val="000000"/>
          <w:szCs w:val="24"/>
        </w:rPr>
        <w:t xml:space="preserve">, </w:t>
      </w:r>
      <w:r w:rsidRPr="00F268FD">
        <w:rPr>
          <w:rFonts w:cstheme="minorHAnsi"/>
          <w:szCs w:val="24"/>
        </w:rPr>
        <w:t xml:space="preserve">and such failure is not otherwise excused, then </w:t>
      </w:r>
      <w:r w:rsidR="0088225A" w:rsidRPr="00F268FD">
        <w:rPr>
          <w:rFonts w:cstheme="minorHAnsi"/>
          <w:szCs w:val="24"/>
        </w:rPr>
        <w:t>FHKC</w:t>
      </w:r>
      <w:r w:rsidRPr="00F268FD">
        <w:rPr>
          <w:rFonts w:cstheme="minorHAnsi"/>
          <w:szCs w:val="24"/>
        </w:rPr>
        <w:t xml:space="preserve"> may follow the process outlined in Section </w:t>
      </w:r>
      <w:r w:rsidR="009800FE" w:rsidRPr="00F268FD">
        <w:rPr>
          <w:rFonts w:cstheme="minorHAnsi"/>
          <w:szCs w:val="24"/>
        </w:rPr>
        <w:t xml:space="preserve">7.4 </w:t>
      </w:r>
      <w:r w:rsidRPr="00F268FD">
        <w:rPr>
          <w:rFonts w:cstheme="minorHAnsi"/>
          <w:szCs w:val="24"/>
        </w:rPr>
        <w:t xml:space="preserve">in lieu of accepting any </w:t>
      </w:r>
      <w:r w:rsidR="00BA1F08" w:rsidRPr="00F268FD">
        <w:rPr>
          <w:rFonts w:cstheme="minorHAnsi"/>
        </w:rPr>
        <w:t>Financial Consequences</w:t>
      </w:r>
      <w:r w:rsidRPr="00F268FD">
        <w:rPr>
          <w:rFonts w:cstheme="minorHAnsi"/>
          <w:szCs w:val="24"/>
        </w:rPr>
        <w:t>.</w:t>
      </w:r>
    </w:p>
    <w:p w14:paraId="16480650" w14:textId="6E975ACF" w:rsidR="0091402B" w:rsidRPr="00F268FD" w:rsidRDefault="0091402B" w:rsidP="00CF1738">
      <w:pPr>
        <w:pStyle w:val="Heading2"/>
      </w:pPr>
      <w:bookmarkStart w:id="151" w:name="_Toc4748297"/>
      <w:bookmarkStart w:id="152" w:name="_Toc4748477"/>
      <w:bookmarkStart w:id="153" w:name="_Toc4748599"/>
      <w:bookmarkStart w:id="154" w:name="_Toc4748721"/>
      <w:bookmarkStart w:id="155" w:name="_Toc4748844"/>
      <w:bookmarkStart w:id="156" w:name="_Toc4748967"/>
      <w:bookmarkStart w:id="157" w:name="_Toc4749090"/>
      <w:bookmarkStart w:id="158" w:name="_Toc4749219"/>
      <w:bookmarkStart w:id="159" w:name="_Toc4773955"/>
      <w:bookmarkStart w:id="160" w:name="_Toc7169109"/>
      <w:bookmarkStart w:id="161" w:name="_Toc21006182"/>
      <w:bookmarkEnd w:id="151"/>
      <w:bookmarkEnd w:id="152"/>
      <w:bookmarkEnd w:id="153"/>
      <w:bookmarkEnd w:id="154"/>
      <w:bookmarkEnd w:id="155"/>
      <w:bookmarkEnd w:id="156"/>
      <w:bookmarkEnd w:id="157"/>
      <w:bookmarkEnd w:id="158"/>
      <w:r w:rsidRPr="00F268FD">
        <w:t xml:space="preserve">Excused Performance </w:t>
      </w:r>
      <w:r w:rsidR="005C3EA6" w:rsidRPr="00F268FD">
        <w:t xml:space="preserve">Standard </w:t>
      </w:r>
      <w:r w:rsidRPr="00F268FD">
        <w:t>Failures</w:t>
      </w:r>
      <w:bookmarkEnd w:id="159"/>
      <w:bookmarkEnd w:id="160"/>
      <w:bookmarkEnd w:id="161"/>
    </w:p>
    <w:p w14:paraId="6426E9A0" w14:textId="4AD6DD04" w:rsidR="0091402B" w:rsidRPr="00F268FD" w:rsidRDefault="0088225A" w:rsidP="00040025">
      <w:pPr>
        <w:tabs>
          <w:tab w:val="left" w:pos="270"/>
        </w:tabs>
        <w:rPr>
          <w:rFonts w:cstheme="minorHAnsi"/>
          <w:b/>
          <w:szCs w:val="24"/>
        </w:rPr>
      </w:pPr>
      <w:r w:rsidRPr="00F268FD">
        <w:t>Vendor</w:t>
      </w:r>
      <w:r w:rsidR="0091402B" w:rsidRPr="00F268FD">
        <w:rPr>
          <w:rFonts w:cstheme="minorHAnsi"/>
          <w:szCs w:val="24"/>
        </w:rPr>
        <w:t xml:space="preserve"> shall be excused for failing to meet any </w:t>
      </w:r>
      <w:r w:rsidR="005C3EA6" w:rsidRPr="00F268FD">
        <w:rPr>
          <w:rFonts w:cstheme="minorHAnsi"/>
          <w:szCs w:val="24"/>
        </w:rPr>
        <w:t>p</w:t>
      </w:r>
      <w:r w:rsidR="0091402B" w:rsidRPr="00F268FD">
        <w:rPr>
          <w:rFonts w:cstheme="minorHAnsi"/>
          <w:szCs w:val="24"/>
        </w:rPr>
        <w:t xml:space="preserve">erformance </w:t>
      </w:r>
      <w:r w:rsidR="005C3EA6" w:rsidRPr="00F268FD">
        <w:rPr>
          <w:rFonts w:cstheme="minorHAnsi"/>
          <w:szCs w:val="24"/>
        </w:rPr>
        <w:t>s</w:t>
      </w:r>
      <w:r w:rsidR="001F602D" w:rsidRPr="00F268FD">
        <w:rPr>
          <w:rFonts w:cstheme="minorHAnsi"/>
          <w:szCs w:val="24"/>
        </w:rPr>
        <w:t>tandard</w:t>
      </w:r>
      <w:r w:rsidR="0091402B" w:rsidRPr="00F268FD">
        <w:rPr>
          <w:rFonts w:cstheme="minorHAnsi"/>
          <w:szCs w:val="24"/>
        </w:rPr>
        <w:t xml:space="preserve"> to the extent such failure is caused</w:t>
      </w:r>
      <w:r w:rsidR="003248EB" w:rsidRPr="00F268FD">
        <w:rPr>
          <w:rFonts w:cstheme="minorHAnsi"/>
          <w:szCs w:val="24"/>
        </w:rPr>
        <w:t xml:space="preserve"> directly and solely</w:t>
      </w:r>
      <w:r w:rsidR="0091402B" w:rsidRPr="00F268FD">
        <w:rPr>
          <w:rFonts w:cstheme="minorHAnsi"/>
          <w:szCs w:val="24"/>
        </w:rPr>
        <w:t xml:space="preserve"> by </w:t>
      </w:r>
      <w:r w:rsidRPr="00F268FD">
        <w:rPr>
          <w:rFonts w:cstheme="minorHAnsi"/>
          <w:szCs w:val="24"/>
        </w:rPr>
        <w:t>FHKC</w:t>
      </w:r>
      <w:r w:rsidR="0091402B" w:rsidRPr="00F268FD">
        <w:rPr>
          <w:rFonts w:cstheme="minorHAnsi"/>
          <w:szCs w:val="24"/>
        </w:rPr>
        <w:t xml:space="preserve"> not performing one or more of its obligations under the Contract or the </w:t>
      </w:r>
      <w:r w:rsidR="00C532BA" w:rsidRPr="00F268FD">
        <w:rPr>
          <w:rFonts w:cstheme="minorHAnsi"/>
          <w:szCs w:val="24"/>
        </w:rPr>
        <w:t>following</w:t>
      </w:r>
      <w:r w:rsidR="0091402B" w:rsidRPr="00F268FD">
        <w:rPr>
          <w:rFonts w:cstheme="minorHAnsi"/>
          <w:szCs w:val="24"/>
        </w:rPr>
        <w:t xml:space="preserve"> acts or omissions of </w:t>
      </w:r>
      <w:r w:rsidRPr="00F268FD">
        <w:rPr>
          <w:rFonts w:cstheme="minorHAnsi"/>
          <w:szCs w:val="24"/>
        </w:rPr>
        <w:t>FHKC</w:t>
      </w:r>
      <w:r w:rsidR="0091402B" w:rsidRPr="00F268FD">
        <w:rPr>
          <w:rFonts w:cstheme="minorHAnsi"/>
          <w:szCs w:val="24"/>
        </w:rPr>
        <w:t xml:space="preserve">, </w:t>
      </w:r>
      <w:r w:rsidR="00C50AC0" w:rsidRPr="00F268FD">
        <w:rPr>
          <w:rFonts w:cstheme="minorHAnsi"/>
          <w:szCs w:val="24"/>
        </w:rPr>
        <w:t>Insurers</w:t>
      </w:r>
      <w:r w:rsidR="00AA7E3F" w:rsidRPr="00F268FD">
        <w:rPr>
          <w:rFonts w:cstheme="minorHAnsi"/>
          <w:szCs w:val="24"/>
        </w:rPr>
        <w:t>,</w:t>
      </w:r>
      <w:r w:rsidR="0091402B" w:rsidRPr="00F268FD">
        <w:rPr>
          <w:rFonts w:cstheme="minorHAnsi"/>
          <w:szCs w:val="24"/>
        </w:rPr>
        <w:t xml:space="preserve"> Users, or third parties </w:t>
      </w:r>
      <w:r w:rsidR="00C175CF" w:rsidRPr="00F268FD">
        <w:rPr>
          <w:rFonts w:cstheme="minorHAnsi"/>
          <w:szCs w:val="24"/>
        </w:rPr>
        <w:t>(</w:t>
      </w:r>
      <w:r w:rsidR="0091402B" w:rsidRPr="00F268FD">
        <w:rPr>
          <w:rFonts w:cstheme="minorHAnsi"/>
          <w:szCs w:val="24"/>
        </w:rPr>
        <w:t>other than the Subcontractors</w:t>
      </w:r>
      <w:r w:rsidR="003C5B79" w:rsidRPr="00F268FD">
        <w:rPr>
          <w:rFonts w:cstheme="minorHAnsi"/>
          <w:szCs w:val="24"/>
        </w:rPr>
        <w:t xml:space="preserve"> and </w:t>
      </w:r>
      <w:r w:rsidR="006A3DD7" w:rsidRPr="00F268FD">
        <w:rPr>
          <w:rFonts w:cstheme="minorHAnsi"/>
          <w:szCs w:val="24"/>
        </w:rPr>
        <w:t>their contractors other than Vendor</w:t>
      </w:r>
      <w:r w:rsidR="003C5B79" w:rsidRPr="00F268FD">
        <w:rPr>
          <w:rFonts w:cstheme="minorHAnsi"/>
          <w:szCs w:val="24"/>
        </w:rPr>
        <w:t>)</w:t>
      </w:r>
      <w:r w:rsidR="0091402B" w:rsidRPr="00F268FD">
        <w:rPr>
          <w:rFonts w:cstheme="minorHAnsi"/>
          <w:szCs w:val="24"/>
        </w:rPr>
        <w:t xml:space="preserve"> providing Services to or for </w:t>
      </w:r>
      <w:r w:rsidRPr="00F268FD">
        <w:rPr>
          <w:rFonts w:cstheme="minorHAnsi"/>
          <w:szCs w:val="24"/>
        </w:rPr>
        <w:t>FHKC</w:t>
      </w:r>
      <w:r w:rsidR="0091402B" w:rsidRPr="00F268FD">
        <w:rPr>
          <w:rFonts w:cstheme="minorHAnsi"/>
          <w:szCs w:val="24"/>
        </w:rPr>
        <w:t xml:space="preserve"> (including telecommunications carriers):</w:t>
      </w:r>
    </w:p>
    <w:p w14:paraId="43DD92AA" w14:textId="3383DD19" w:rsidR="0091402B" w:rsidRPr="00F268FD" w:rsidRDefault="71482D66" w:rsidP="001C6A29">
      <w:pPr>
        <w:pStyle w:val="ListParagraph"/>
        <w:numPr>
          <w:ilvl w:val="0"/>
          <w:numId w:val="80"/>
        </w:numPr>
        <w:tabs>
          <w:tab w:val="left" w:pos="270"/>
        </w:tabs>
        <w:spacing w:after="120" w:line="276" w:lineRule="auto"/>
        <w:contextualSpacing w:val="0"/>
        <w:rPr>
          <w:rFonts w:cstheme="minorHAnsi"/>
          <w:szCs w:val="24"/>
        </w:rPr>
      </w:pPr>
      <w:r w:rsidRPr="00F268FD">
        <w:rPr>
          <w:rFonts w:cstheme="minorHAnsi"/>
          <w:szCs w:val="24"/>
        </w:rPr>
        <w:t xml:space="preserve">FHKC's or a </w:t>
      </w:r>
      <w:r w:rsidR="00E91E9B" w:rsidRPr="00F268FD">
        <w:rPr>
          <w:rFonts w:cstheme="minorHAnsi"/>
          <w:szCs w:val="24"/>
        </w:rPr>
        <w:t>third-party</w:t>
      </w:r>
      <w:r w:rsidRPr="00F268FD">
        <w:rPr>
          <w:rFonts w:cstheme="minorHAnsi"/>
          <w:szCs w:val="24"/>
        </w:rPr>
        <w:t>'s System is down or performance is degraded</w:t>
      </w:r>
      <w:r w:rsidR="006209D0" w:rsidRPr="00F268FD">
        <w:rPr>
          <w:rFonts w:cstheme="minorHAnsi"/>
          <w:szCs w:val="24"/>
        </w:rPr>
        <w:t>;</w:t>
      </w:r>
    </w:p>
    <w:p w14:paraId="2650610C" w14:textId="2FE9BF5E" w:rsidR="0091402B" w:rsidRPr="00F268FD" w:rsidRDefault="71482D66" w:rsidP="001C6A29">
      <w:pPr>
        <w:pStyle w:val="ListParagraph"/>
        <w:numPr>
          <w:ilvl w:val="0"/>
          <w:numId w:val="80"/>
        </w:numPr>
        <w:tabs>
          <w:tab w:val="left" w:pos="270"/>
        </w:tabs>
        <w:spacing w:after="120" w:line="276" w:lineRule="auto"/>
        <w:contextualSpacing w:val="0"/>
        <w:rPr>
          <w:rFonts w:cstheme="minorHAnsi"/>
          <w:szCs w:val="24"/>
        </w:rPr>
      </w:pPr>
      <w:r w:rsidRPr="00F268FD">
        <w:rPr>
          <w:rFonts w:cstheme="minorHAnsi"/>
          <w:szCs w:val="24"/>
        </w:rPr>
        <w:t xml:space="preserve">FHKC's or a </w:t>
      </w:r>
      <w:r w:rsidR="00E91E9B" w:rsidRPr="00F268FD">
        <w:rPr>
          <w:rFonts w:cstheme="minorHAnsi"/>
          <w:szCs w:val="24"/>
        </w:rPr>
        <w:t>third-party</w:t>
      </w:r>
      <w:r w:rsidRPr="00F268FD">
        <w:rPr>
          <w:rFonts w:cstheme="minorHAnsi"/>
          <w:szCs w:val="24"/>
        </w:rPr>
        <w:t>'s infrastructure fails</w:t>
      </w:r>
      <w:r w:rsidR="006209D0" w:rsidRPr="00F268FD">
        <w:rPr>
          <w:rFonts w:cstheme="minorHAnsi"/>
          <w:szCs w:val="24"/>
        </w:rPr>
        <w:t xml:space="preserve">; </w:t>
      </w:r>
      <w:r w:rsidR="00C532BA" w:rsidRPr="00F268FD">
        <w:rPr>
          <w:rFonts w:cstheme="minorHAnsi"/>
          <w:szCs w:val="24"/>
        </w:rPr>
        <w:t>or</w:t>
      </w:r>
    </w:p>
    <w:p w14:paraId="74A7C24D" w14:textId="249D35E9" w:rsidR="0091402B" w:rsidRPr="00F268FD" w:rsidRDefault="71482D66" w:rsidP="001C6A29">
      <w:pPr>
        <w:pStyle w:val="ListParagraph"/>
        <w:numPr>
          <w:ilvl w:val="0"/>
          <w:numId w:val="80"/>
        </w:numPr>
        <w:tabs>
          <w:tab w:val="left" w:pos="270"/>
        </w:tabs>
        <w:spacing w:after="120" w:line="276" w:lineRule="auto"/>
        <w:contextualSpacing w:val="0"/>
        <w:rPr>
          <w:rFonts w:cstheme="minorHAnsi"/>
          <w:szCs w:val="24"/>
        </w:rPr>
      </w:pPr>
      <w:r w:rsidRPr="00F268FD">
        <w:rPr>
          <w:rFonts w:cstheme="minorHAnsi"/>
          <w:szCs w:val="24"/>
        </w:rPr>
        <w:t xml:space="preserve">Vendor is unable to access FHKC or a </w:t>
      </w:r>
      <w:r w:rsidR="00E91E9B" w:rsidRPr="00F268FD">
        <w:rPr>
          <w:rFonts w:cstheme="minorHAnsi"/>
          <w:szCs w:val="24"/>
        </w:rPr>
        <w:t>third-party</w:t>
      </w:r>
      <w:r w:rsidRPr="00F268FD">
        <w:rPr>
          <w:rFonts w:cstheme="minorHAnsi"/>
          <w:szCs w:val="24"/>
        </w:rPr>
        <w:t xml:space="preserve">'s System and/or process transactions because of FHKC or </w:t>
      </w:r>
      <w:r w:rsidR="00E91E9B" w:rsidRPr="00F268FD">
        <w:rPr>
          <w:rFonts w:cstheme="minorHAnsi"/>
          <w:szCs w:val="24"/>
        </w:rPr>
        <w:t>third-party</w:t>
      </w:r>
      <w:r w:rsidRPr="00F268FD">
        <w:rPr>
          <w:rFonts w:cstheme="minorHAnsi"/>
          <w:szCs w:val="24"/>
        </w:rPr>
        <w:t>'s Systems</w:t>
      </w:r>
      <w:r w:rsidR="006209D0" w:rsidRPr="00F268FD">
        <w:rPr>
          <w:rFonts w:cstheme="minorHAnsi"/>
          <w:szCs w:val="24"/>
        </w:rPr>
        <w:t>.</w:t>
      </w:r>
    </w:p>
    <w:p w14:paraId="62D605F9" w14:textId="458DDFE2" w:rsidR="0091402B" w:rsidRPr="00F268FD" w:rsidRDefault="0091402B" w:rsidP="00040025">
      <w:pPr>
        <w:tabs>
          <w:tab w:val="left" w:pos="270"/>
        </w:tabs>
        <w:rPr>
          <w:rFonts w:cstheme="minorHAnsi"/>
          <w:b/>
          <w:szCs w:val="24"/>
        </w:rPr>
      </w:pPr>
      <w:r w:rsidRPr="00F268FD">
        <w:t xml:space="preserve">In addition, </w:t>
      </w:r>
      <w:r w:rsidR="0073513C" w:rsidRPr="00F268FD">
        <w:rPr>
          <w:rFonts w:cstheme="minorHAnsi"/>
          <w:szCs w:val="24"/>
        </w:rPr>
        <w:t>relevant</w:t>
      </w:r>
      <w:r w:rsidR="00845C63" w:rsidRPr="00F268FD">
        <w:rPr>
          <w:rFonts w:cstheme="minorHAnsi"/>
          <w:szCs w:val="24"/>
        </w:rPr>
        <w:t xml:space="preserve"> </w:t>
      </w:r>
      <w:r w:rsidR="00E4200E" w:rsidRPr="00F268FD">
        <w:rPr>
          <w:rFonts w:cstheme="minorHAnsi"/>
          <w:szCs w:val="24"/>
        </w:rPr>
        <w:t>p</w:t>
      </w:r>
      <w:r w:rsidRPr="00F268FD">
        <w:rPr>
          <w:rFonts w:cstheme="minorHAnsi"/>
          <w:szCs w:val="24"/>
        </w:rPr>
        <w:t xml:space="preserve">erformance </w:t>
      </w:r>
      <w:r w:rsidR="00E4200E" w:rsidRPr="00F268FD">
        <w:rPr>
          <w:rFonts w:cstheme="minorHAnsi"/>
          <w:szCs w:val="24"/>
        </w:rPr>
        <w:t>s</w:t>
      </w:r>
      <w:r w:rsidR="001F602D" w:rsidRPr="00F268FD">
        <w:rPr>
          <w:rFonts w:cstheme="minorHAnsi"/>
          <w:szCs w:val="24"/>
        </w:rPr>
        <w:t>tandard</w:t>
      </w:r>
      <w:r w:rsidRPr="00F268FD">
        <w:rPr>
          <w:rFonts w:cstheme="minorHAnsi"/>
          <w:szCs w:val="24"/>
        </w:rPr>
        <w:t xml:space="preserve">s shall not apply during scheduled </w:t>
      </w:r>
      <w:r w:rsidR="00E15FF8" w:rsidRPr="00F268FD">
        <w:rPr>
          <w:rFonts w:cstheme="minorHAnsi"/>
          <w:szCs w:val="24"/>
        </w:rPr>
        <w:t>System</w:t>
      </w:r>
      <w:r w:rsidRPr="00F268FD">
        <w:rPr>
          <w:rFonts w:cstheme="minorHAnsi"/>
          <w:szCs w:val="24"/>
        </w:rPr>
        <w:t xml:space="preserve"> maintenance down times, </w:t>
      </w:r>
      <w:r w:rsidR="00845C63" w:rsidRPr="00F268FD">
        <w:rPr>
          <w:rFonts w:cstheme="minorHAnsi"/>
          <w:szCs w:val="24"/>
        </w:rPr>
        <w:t>m</w:t>
      </w:r>
      <w:r w:rsidRPr="00F268FD">
        <w:rPr>
          <w:rFonts w:cstheme="minorHAnsi"/>
          <w:szCs w:val="24"/>
        </w:rPr>
        <w:t xml:space="preserve">ajor </w:t>
      </w:r>
      <w:r w:rsidR="00E15FF8" w:rsidRPr="00F268FD">
        <w:rPr>
          <w:rFonts w:cstheme="minorHAnsi"/>
          <w:szCs w:val="24"/>
        </w:rPr>
        <w:t>System</w:t>
      </w:r>
      <w:r w:rsidRPr="00F268FD">
        <w:rPr>
          <w:rFonts w:cstheme="minorHAnsi"/>
          <w:szCs w:val="24"/>
        </w:rPr>
        <w:t xml:space="preserve"> enhancements</w:t>
      </w:r>
      <w:r w:rsidR="00E4200E" w:rsidRPr="00F268FD">
        <w:rPr>
          <w:rFonts w:cstheme="minorHAnsi"/>
          <w:szCs w:val="24"/>
        </w:rPr>
        <w:t>,</w:t>
      </w:r>
      <w:r w:rsidRPr="00F268FD">
        <w:rPr>
          <w:rFonts w:cstheme="minorHAnsi"/>
          <w:szCs w:val="24"/>
        </w:rPr>
        <w:t xml:space="preserve"> and </w:t>
      </w:r>
      <w:r w:rsidR="007841FB" w:rsidRPr="00F268FD">
        <w:rPr>
          <w:rFonts w:cstheme="minorHAnsi"/>
          <w:szCs w:val="24"/>
        </w:rPr>
        <w:t>f</w:t>
      </w:r>
      <w:r w:rsidRPr="00F268FD">
        <w:rPr>
          <w:rFonts w:cstheme="minorHAnsi"/>
          <w:szCs w:val="24"/>
        </w:rPr>
        <w:t xml:space="preserve">orce </w:t>
      </w:r>
      <w:r w:rsidR="0080369C" w:rsidRPr="00F268FD">
        <w:rPr>
          <w:rFonts w:cstheme="minorHAnsi"/>
          <w:szCs w:val="24"/>
        </w:rPr>
        <w:t>m</w:t>
      </w:r>
      <w:r w:rsidRPr="00F268FD">
        <w:rPr>
          <w:rFonts w:cstheme="minorHAnsi"/>
          <w:szCs w:val="24"/>
        </w:rPr>
        <w:t>ajeure events or occurrences</w:t>
      </w:r>
      <w:r w:rsidR="001B0257" w:rsidRPr="00F268FD">
        <w:rPr>
          <w:rFonts w:cstheme="minorHAnsi"/>
          <w:szCs w:val="24"/>
        </w:rPr>
        <w:t xml:space="preserve"> under Section 10.12</w:t>
      </w:r>
      <w:r w:rsidRPr="00F268FD">
        <w:rPr>
          <w:rFonts w:cstheme="minorHAnsi"/>
          <w:szCs w:val="24"/>
        </w:rPr>
        <w:t>.</w:t>
      </w:r>
    </w:p>
    <w:p w14:paraId="4622DA74" w14:textId="72B95AE3" w:rsidR="004B00EF" w:rsidRPr="00F268FD" w:rsidRDefault="0088225A" w:rsidP="00040025">
      <w:pPr>
        <w:tabs>
          <w:tab w:val="left" w:pos="270"/>
        </w:tabs>
        <w:rPr>
          <w:b/>
        </w:rPr>
      </w:pPr>
      <w:r w:rsidRPr="00F268FD">
        <w:t>Vendor</w:t>
      </w:r>
      <w:r w:rsidR="0091402B" w:rsidRPr="00F268FD">
        <w:rPr>
          <w:rFonts w:cstheme="minorHAnsi"/>
          <w:szCs w:val="24"/>
        </w:rPr>
        <w:t xml:space="preserve"> shall advise </w:t>
      </w:r>
      <w:r w:rsidRPr="00F268FD">
        <w:rPr>
          <w:rFonts w:cstheme="minorHAnsi"/>
          <w:szCs w:val="24"/>
        </w:rPr>
        <w:t>FHKC</w:t>
      </w:r>
      <w:r w:rsidR="0091402B" w:rsidRPr="00F268FD">
        <w:rPr>
          <w:rFonts w:cstheme="minorHAnsi"/>
          <w:szCs w:val="24"/>
        </w:rPr>
        <w:t xml:space="preserve"> in writing as soon as possible of any circumstance or occurrence which would excuse or affect </w:t>
      </w:r>
      <w:r w:rsidRPr="00F268FD">
        <w:rPr>
          <w:rFonts w:cstheme="minorHAnsi"/>
          <w:szCs w:val="24"/>
        </w:rPr>
        <w:t>Vendor</w:t>
      </w:r>
      <w:r w:rsidR="0091402B" w:rsidRPr="00F268FD">
        <w:rPr>
          <w:rFonts w:cstheme="minorHAnsi"/>
          <w:szCs w:val="24"/>
        </w:rPr>
        <w:t xml:space="preserve">'s ability to achieve any of the </w:t>
      </w:r>
      <w:r w:rsidR="00AC1AFE" w:rsidRPr="00F268FD">
        <w:rPr>
          <w:rFonts w:cstheme="minorHAnsi"/>
          <w:szCs w:val="24"/>
        </w:rPr>
        <w:t>p</w:t>
      </w:r>
      <w:r w:rsidR="0091402B" w:rsidRPr="00F268FD">
        <w:rPr>
          <w:rFonts w:cstheme="minorHAnsi"/>
          <w:szCs w:val="24"/>
        </w:rPr>
        <w:t xml:space="preserve">erformance </w:t>
      </w:r>
      <w:r w:rsidR="00AC1AFE" w:rsidRPr="00F268FD">
        <w:rPr>
          <w:rFonts w:cstheme="minorHAnsi"/>
          <w:szCs w:val="24"/>
        </w:rPr>
        <w:t>s</w:t>
      </w:r>
      <w:r w:rsidR="001F602D" w:rsidRPr="00F268FD">
        <w:rPr>
          <w:rFonts w:cstheme="minorHAnsi"/>
          <w:szCs w:val="24"/>
        </w:rPr>
        <w:t>tandard</w:t>
      </w:r>
      <w:r w:rsidR="0091402B" w:rsidRPr="00F268FD">
        <w:rPr>
          <w:rFonts w:cstheme="minorHAnsi"/>
          <w:szCs w:val="24"/>
        </w:rPr>
        <w:t xml:space="preserve">s. In all such </w:t>
      </w:r>
      <w:r w:rsidR="00FF1C48" w:rsidRPr="00F268FD">
        <w:rPr>
          <w:rFonts w:cstheme="minorHAnsi"/>
          <w:szCs w:val="24"/>
        </w:rPr>
        <w:t>instan</w:t>
      </w:r>
      <w:r w:rsidR="0091402B" w:rsidRPr="00F268FD">
        <w:rPr>
          <w:rFonts w:cstheme="minorHAnsi"/>
          <w:szCs w:val="24"/>
        </w:rPr>
        <w:t xml:space="preserve">ces, </w:t>
      </w:r>
      <w:r w:rsidRPr="00F268FD">
        <w:rPr>
          <w:rFonts w:cstheme="minorHAnsi"/>
          <w:szCs w:val="24"/>
        </w:rPr>
        <w:t>Vendor</w:t>
      </w:r>
      <w:r w:rsidR="0091402B" w:rsidRPr="00F268FD">
        <w:rPr>
          <w:rFonts w:cstheme="minorHAnsi"/>
          <w:szCs w:val="24"/>
        </w:rPr>
        <w:t xml:space="preserve"> will continue to make all reasonable efforts</w:t>
      </w:r>
      <w:r w:rsidR="00106324" w:rsidRPr="00F268FD" w:rsidDel="00572EC8">
        <w:rPr>
          <w:rFonts w:cstheme="minorHAnsi"/>
          <w:szCs w:val="24"/>
        </w:rPr>
        <w:t xml:space="preserve"> </w:t>
      </w:r>
      <w:r w:rsidR="0091402B" w:rsidRPr="00F268FD" w:rsidDel="00572EC8">
        <w:rPr>
          <w:rFonts w:cstheme="minorHAnsi"/>
          <w:szCs w:val="24"/>
        </w:rPr>
        <w:t xml:space="preserve">to </w:t>
      </w:r>
      <w:r w:rsidR="0091402B" w:rsidRPr="00F268FD">
        <w:rPr>
          <w:rFonts w:cstheme="minorHAnsi"/>
          <w:szCs w:val="24"/>
        </w:rPr>
        <w:t xml:space="preserve">achieve </w:t>
      </w:r>
      <w:r w:rsidR="00AC1AFE" w:rsidRPr="00F268FD">
        <w:rPr>
          <w:rFonts w:cstheme="minorHAnsi"/>
          <w:szCs w:val="24"/>
        </w:rPr>
        <w:t>all p</w:t>
      </w:r>
      <w:r w:rsidR="0091402B" w:rsidRPr="00F268FD">
        <w:rPr>
          <w:rFonts w:cstheme="minorHAnsi"/>
          <w:szCs w:val="24"/>
        </w:rPr>
        <w:t xml:space="preserve">erformance </w:t>
      </w:r>
      <w:r w:rsidR="00AC1AFE" w:rsidRPr="00F268FD">
        <w:rPr>
          <w:rFonts w:cstheme="minorHAnsi"/>
          <w:szCs w:val="24"/>
        </w:rPr>
        <w:t>s</w:t>
      </w:r>
      <w:r w:rsidR="001F602D" w:rsidRPr="00F268FD">
        <w:rPr>
          <w:rFonts w:cstheme="minorHAnsi"/>
          <w:szCs w:val="24"/>
        </w:rPr>
        <w:t>tandard</w:t>
      </w:r>
      <w:r w:rsidR="0091402B" w:rsidRPr="00F268FD">
        <w:rPr>
          <w:rFonts w:cstheme="minorHAnsi"/>
          <w:szCs w:val="24"/>
        </w:rPr>
        <w:t>s.</w:t>
      </w:r>
    </w:p>
    <w:p w14:paraId="40BA969B" w14:textId="47BDBA61" w:rsidR="003B77B7" w:rsidRPr="00F268FD" w:rsidRDefault="00A01788" w:rsidP="00040025">
      <w:pPr>
        <w:pStyle w:val="Heading2"/>
      </w:pPr>
      <w:bookmarkStart w:id="162" w:name="_Toc21006183"/>
      <w:bookmarkStart w:id="163" w:name="_Toc4773956"/>
      <w:r w:rsidRPr="00F268FD">
        <w:t>Payment of Claims</w:t>
      </w:r>
      <w:bookmarkEnd w:id="162"/>
    </w:p>
    <w:p w14:paraId="4CF10FE9" w14:textId="18E59DDB" w:rsidR="009A32D7" w:rsidRPr="00F268FD" w:rsidRDefault="002D27DA" w:rsidP="009A32D7">
      <w:r w:rsidRPr="00F268FD">
        <w:t xml:space="preserve">At its sole discretion, </w:t>
      </w:r>
      <w:r w:rsidR="000C01C6" w:rsidRPr="00F268FD">
        <w:t>FHKC</w:t>
      </w:r>
      <w:r w:rsidR="00610DF6" w:rsidRPr="00F268FD">
        <w:t xml:space="preserve"> may require Vendor to pay any medical, pharmacy, and dental claims</w:t>
      </w:r>
      <w:r w:rsidR="00967370" w:rsidRPr="00F268FD">
        <w:t xml:space="preserve"> </w:t>
      </w:r>
      <w:r w:rsidR="005B5B8B" w:rsidRPr="00F268FD">
        <w:t xml:space="preserve">billed </w:t>
      </w:r>
      <w:r w:rsidR="00616C8E" w:rsidRPr="00F268FD">
        <w:t xml:space="preserve">or paid out of pocket for </w:t>
      </w:r>
      <w:r w:rsidR="0024119D" w:rsidRPr="00F268FD">
        <w:t xml:space="preserve">health care </w:t>
      </w:r>
      <w:r w:rsidR="00616C8E" w:rsidRPr="00F268FD">
        <w:t>services incurred</w:t>
      </w:r>
      <w:r w:rsidR="005B5B8B" w:rsidRPr="00F268FD">
        <w:t xml:space="preserve"> </w:t>
      </w:r>
      <w:r w:rsidR="00616C8E" w:rsidRPr="00F268FD">
        <w:t xml:space="preserve">by </w:t>
      </w:r>
      <w:r w:rsidR="005B5B8B" w:rsidRPr="00F268FD">
        <w:t>an</w:t>
      </w:r>
      <w:r w:rsidR="00967370" w:rsidRPr="00F268FD">
        <w:t xml:space="preserve"> Enrollee</w:t>
      </w:r>
      <w:r w:rsidR="004869F4" w:rsidRPr="00F268FD">
        <w:t xml:space="preserve"> </w:t>
      </w:r>
      <w:r w:rsidR="00967370" w:rsidRPr="00F268FD">
        <w:t>because Vendor’s error</w:t>
      </w:r>
      <w:r w:rsidR="00A01788" w:rsidRPr="00F268FD">
        <w:t xml:space="preserve"> </w:t>
      </w:r>
      <w:r w:rsidR="00862056" w:rsidRPr="00F268FD">
        <w:t xml:space="preserve">or failure to perform </w:t>
      </w:r>
      <w:r w:rsidR="00A01788" w:rsidRPr="00F268FD">
        <w:t xml:space="preserve">resulted in a lapse or cancellation of </w:t>
      </w:r>
      <w:r w:rsidR="00862056" w:rsidRPr="00F268FD">
        <w:t>such Enrollee’s</w:t>
      </w:r>
      <w:r w:rsidR="007F2714" w:rsidRPr="00F268FD">
        <w:t xml:space="preserve"> insurance</w:t>
      </w:r>
      <w:r w:rsidR="00862056" w:rsidRPr="00F268FD">
        <w:t xml:space="preserve"> </w:t>
      </w:r>
      <w:r w:rsidR="00A01788" w:rsidRPr="00F268FD">
        <w:t>coverage</w:t>
      </w:r>
      <w:r w:rsidR="002F1153" w:rsidRPr="00F268FD">
        <w:t xml:space="preserve"> or enrollment under the incorrect Insurer</w:t>
      </w:r>
      <w:r w:rsidR="00967370" w:rsidRPr="00F268FD">
        <w:t>.</w:t>
      </w:r>
      <w:r w:rsidR="005B5B8B" w:rsidRPr="00F268FD">
        <w:t xml:space="preserve"> Vend</w:t>
      </w:r>
      <w:r w:rsidR="007F2714" w:rsidRPr="00F268FD">
        <w:t>or</w:t>
      </w:r>
      <w:r w:rsidR="005B5B8B" w:rsidRPr="00F268FD">
        <w:t xml:space="preserve"> shall have the ability to</w:t>
      </w:r>
      <w:r w:rsidR="003A7ED9" w:rsidRPr="00F268FD">
        <w:t xml:space="preserve"> negotiate with the health care provider to reduce the amount </w:t>
      </w:r>
      <w:r w:rsidR="00F75DA0" w:rsidRPr="00F268FD">
        <w:t>billed</w:t>
      </w:r>
      <w:r w:rsidR="004869F4" w:rsidRPr="00F268FD">
        <w:t>. Vendor shall</w:t>
      </w:r>
      <w:r w:rsidR="00B67D3C" w:rsidRPr="00F268FD">
        <w:t xml:space="preserve"> remit payment to the health care provider or reimburse the Enrollee for any claims paid</w:t>
      </w:r>
      <w:r w:rsidR="004869F4" w:rsidRPr="00F268FD">
        <w:t xml:space="preserve"> out of pocket</w:t>
      </w:r>
      <w:r w:rsidR="00F75DA0" w:rsidRPr="00F268FD">
        <w:t xml:space="preserve"> within 45 Business Days</w:t>
      </w:r>
      <w:r w:rsidR="00950FD0" w:rsidRPr="00F268FD">
        <w:t xml:space="preserve"> of receipt of </w:t>
      </w:r>
      <w:r w:rsidR="003067BE" w:rsidRPr="00F268FD">
        <w:t xml:space="preserve">the final amount due and the health care provider’s </w:t>
      </w:r>
      <w:r w:rsidR="00E76A81" w:rsidRPr="00F268FD">
        <w:lastRenderedPageBreak/>
        <w:t xml:space="preserve">payment </w:t>
      </w:r>
      <w:r w:rsidR="00950FD0" w:rsidRPr="00F268FD">
        <w:t>information</w:t>
      </w:r>
      <w:r w:rsidR="00F84CE3" w:rsidRPr="00F268FD">
        <w:t>, if applicable</w:t>
      </w:r>
      <w:r w:rsidR="003A7ED9" w:rsidRPr="00F268FD">
        <w:t>.</w:t>
      </w:r>
      <w:r w:rsidR="00B67D3C" w:rsidRPr="00F268FD">
        <w:t xml:space="preserve"> Vendor shall </w:t>
      </w:r>
      <w:r w:rsidR="00137931" w:rsidRPr="00F268FD">
        <w:t xml:space="preserve">report </w:t>
      </w:r>
      <w:r w:rsidR="008B2D9F" w:rsidRPr="00F268FD">
        <w:t xml:space="preserve">to FHKC within </w:t>
      </w:r>
      <w:r w:rsidR="0082357F" w:rsidRPr="00F268FD">
        <w:t xml:space="preserve">two </w:t>
      </w:r>
      <w:r w:rsidR="008B2D9F" w:rsidRPr="00F268FD">
        <w:t xml:space="preserve">Business Days </w:t>
      </w:r>
      <w:r w:rsidR="00F630B9" w:rsidRPr="00F268FD">
        <w:t xml:space="preserve">of when payments are </w:t>
      </w:r>
      <w:r w:rsidR="00B53AAB" w:rsidRPr="00F268FD">
        <w:t>remitted or reimbursed</w:t>
      </w:r>
      <w:r w:rsidR="00137931" w:rsidRPr="00F268FD">
        <w:t>.</w:t>
      </w:r>
    </w:p>
    <w:p w14:paraId="0960FCFC" w14:textId="64D45480" w:rsidR="000F2805" w:rsidRPr="00F268FD" w:rsidRDefault="000F2805" w:rsidP="00040025">
      <w:pPr>
        <w:pStyle w:val="Heading2"/>
      </w:pPr>
      <w:bookmarkStart w:id="164" w:name="_Toc21006184"/>
      <w:r w:rsidRPr="00F268FD">
        <w:t>Corrective Action Plans</w:t>
      </w:r>
      <w:bookmarkEnd w:id="164"/>
    </w:p>
    <w:p w14:paraId="52F5A43A" w14:textId="1CD1F6F1" w:rsidR="00C606AF" w:rsidRPr="00F268FD" w:rsidRDefault="00654208" w:rsidP="00C606AF">
      <w:pPr>
        <w:rPr>
          <w:rFonts w:cstheme="minorHAnsi"/>
        </w:rPr>
      </w:pPr>
      <w:r w:rsidRPr="00F268FD">
        <w:rPr>
          <w:rFonts w:cstheme="minorHAnsi"/>
        </w:rPr>
        <w:t xml:space="preserve">FHKC may require Vendor to propose and implement a Corrective Action Plan (CAP) to address and correct the cause of </w:t>
      </w:r>
      <w:r w:rsidR="00B809C6">
        <w:rPr>
          <w:rFonts w:cstheme="minorHAnsi"/>
        </w:rPr>
        <w:t xml:space="preserve">any </w:t>
      </w:r>
      <w:r w:rsidRPr="00F268FD">
        <w:rPr>
          <w:rFonts w:cstheme="minorHAnsi"/>
        </w:rPr>
        <w:t xml:space="preserve">deficiencies in Vendor’s performance </w:t>
      </w:r>
      <w:r w:rsidR="00C606AF" w:rsidRPr="00F268FD">
        <w:rPr>
          <w:rFonts w:cstheme="minorHAnsi"/>
        </w:rPr>
        <w:t xml:space="preserve">of any Services </w:t>
      </w:r>
      <w:r w:rsidRPr="00F268FD">
        <w:rPr>
          <w:rFonts w:cstheme="minorHAnsi"/>
        </w:rPr>
        <w:t>under this Contract.</w:t>
      </w:r>
    </w:p>
    <w:p w14:paraId="6F1A3B69" w14:textId="49EEF42A" w:rsidR="00C606AF" w:rsidRPr="00F268FD" w:rsidRDefault="00C606AF" w:rsidP="00C606AF">
      <w:r w:rsidRPr="00F268FD">
        <w:t xml:space="preserve">If </w:t>
      </w:r>
      <w:r w:rsidRPr="00F268FD">
        <w:rPr>
          <w:rFonts w:cstheme="minorHAnsi"/>
          <w:szCs w:val="24"/>
        </w:rPr>
        <w:t xml:space="preserve">Vendor's performance falls below the minimum level of performance for the same </w:t>
      </w:r>
      <w:r w:rsidR="00973CC1" w:rsidRPr="00F268FD">
        <w:rPr>
          <w:rFonts w:cstheme="minorHAnsi"/>
          <w:szCs w:val="24"/>
        </w:rPr>
        <w:t>p</w:t>
      </w:r>
      <w:r w:rsidRPr="00F268FD">
        <w:rPr>
          <w:rFonts w:cstheme="minorHAnsi"/>
          <w:szCs w:val="24"/>
        </w:rPr>
        <w:t xml:space="preserve">erformance </w:t>
      </w:r>
      <w:r w:rsidR="00973CC1" w:rsidRPr="00F268FD">
        <w:rPr>
          <w:rFonts w:cstheme="minorHAnsi"/>
          <w:szCs w:val="24"/>
        </w:rPr>
        <w:t>s</w:t>
      </w:r>
      <w:r w:rsidRPr="00F268FD">
        <w:rPr>
          <w:rFonts w:cstheme="minorHAnsi"/>
          <w:szCs w:val="24"/>
        </w:rPr>
        <w:t xml:space="preserve">tandard set forth in this Contract for three or more consecutive months, Vendor shall provide a </w:t>
      </w:r>
      <w:r w:rsidR="00973CC1" w:rsidRPr="00F268FD">
        <w:t>CAP</w:t>
      </w:r>
      <w:r w:rsidRPr="00F268FD">
        <w:t xml:space="preserve"> to remediate the performance and prevent it from occurring</w:t>
      </w:r>
      <w:r w:rsidRPr="00F268FD">
        <w:rPr>
          <w:rFonts w:cstheme="minorHAnsi"/>
          <w:szCs w:val="24"/>
        </w:rPr>
        <w:t xml:space="preserve"> in </w:t>
      </w:r>
      <w:r w:rsidRPr="00F268FD">
        <w:t>the future.</w:t>
      </w:r>
    </w:p>
    <w:p w14:paraId="41E5022E" w14:textId="0EDC2196" w:rsidR="00654208" w:rsidRPr="00F268FD" w:rsidRDefault="00654208" w:rsidP="00654208">
      <w:pPr>
        <w:rPr>
          <w:rFonts w:cstheme="minorHAnsi"/>
        </w:rPr>
      </w:pPr>
      <w:r w:rsidRPr="00F268FD">
        <w:rPr>
          <w:rFonts w:cstheme="minorHAnsi"/>
        </w:rPr>
        <w:t xml:space="preserve">Vendor shall submit a CAP to FHKC for approval within </w:t>
      </w:r>
      <w:r w:rsidR="001A29D7" w:rsidRPr="00F268FD">
        <w:rPr>
          <w:rFonts w:cstheme="minorHAnsi"/>
        </w:rPr>
        <w:t>the timeframe specified by FHKC.</w:t>
      </w:r>
      <w:r w:rsidRPr="00F268FD">
        <w:t xml:space="preserve"> </w:t>
      </w:r>
    </w:p>
    <w:p w14:paraId="09917BDA" w14:textId="6F19DE00" w:rsidR="00654208" w:rsidRPr="00F268FD" w:rsidRDefault="00654208" w:rsidP="00654208">
      <w:pPr>
        <w:rPr>
          <w:rFonts w:cstheme="minorHAnsi"/>
        </w:rPr>
      </w:pPr>
      <w:r w:rsidRPr="00F268FD">
        <w:rPr>
          <w:rFonts w:cstheme="minorHAnsi"/>
        </w:rPr>
        <w:t xml:space="preserve">If the CAP is not subsequently approved by FHKC, Vendor shall submit a revised CAP within three Business Days from the notification of FHKC’s disapproval. </w:t>
      </w:r>
    </w:p>
    <w:p w14:paraId="2D490535" w14:textId="77777777" w:rsidR="00654208" w:rsidRPr="00F268FD" w:rsidRDefault="00654208" w:rsidP="00654208">
      <w:pPr>
        <w:rPr>
          <w:rFonts w:cstheme="minorHAnsi"/>
        </w:rPr>
      </w:pPr>
      <w:r w:rsidRPr="00F268FD">
        <w:rPr>
          <w:rFonts w:cstheme="minorHAnsi"/>
        </w:rPr>
        <w:t xml:space="preserve">At a minimum, CAPs shall include a description of the problem being corrected, a description of the solution, and an implementation plan detailing the implementation of the solution with anticipated completion dates. </w:t>
      </w:r>
    </w:p>
    <w:p w14:paraId="65597FC5" w14:textId="4FEF4E12" w:rsidR="00654208" w:rsidRPr="00F268FD" w:rsidRDefault="00D13711" w:rsidP="00654208">
      <w:r w:rsidRPr="00F268FD">
        <w:rPr>
          <w:rFonts w:cstheme="minorHAnsi"/>
        </w:rPr>
        <w:t xml:space="preserve">Regarding </w:t>
      </w:r>
      <w:r w:rsidR="00A61726" w:rsidRPr="00F268FD">
        <w:rPr>
          <w:rFonts w:cstheme="minorHAnsi"/>
        </w:rPr>
        <w:t>Vendor’s failure to timely submit</w:t>
      </w:r>
      <w:r w:rsidRPr="00F268FD">
        <w:rPr>
          <w:rFonts w:cstheme="minorHAnsi"/>
        </w:rPr>
        <w:t xml:space="preserve"> </w:t>
      </w:r>
      <w:r w:rsidR="00A61726" w:rsidRPr="00F268FD">
        <w:rPr>
          <w:rFonts w:cstheme="minorHAnsi"/>
        </w:rPr>
        <w:t xml:space="preserve">a </w:t>
      </w:r>
      <w:r w:rsidRPr="00F268FD">
        <w:rPr>
          <w:rFonts w:cstheme="minorHAnsi"/>
        </w:rPr>
        <w:t xml:space="preserve">CAP, </w:t>
      </w:r>
      <w:r w:rsidR="00654208" w:rsidRPr="00F268FD">
        <w:rPr>
          <w:rFonts w:cstheme="minorHAnsi"/>
        </w:rPr>
        <w:t xml:space="preserve">Vendor shall be liable for </w:t>
      </w:r>
      <w:r w:rsidR="00BA1F08" w:rsidRPr="00F268FD">
        <w:rPr>
          <w:rFonts w:cstheme="minorHAnsi"/>
        </w:rPr>
        <w:t>Financial Consequences</w:t>
      </w:r>
      <w:r w:rsidR="00654208" w:rsidRPr="00F268FD">
        <w:rPr>
          <w:rFonts w:cstheme="minorHAnsi"/>
        </w:rPr>
        <w:t xml:space="preserve"> of $500 per Calendar Day, limited to $15,000 per </w:t>
      </w:r>
      <w:r w:rsidRPr="00F268FD">
        <w:rPr>
          <w:rFonts w:cstheme="minorHAnsi"/>
        </w:rPr>
        <w:t>CAP</w:t>
      </w:r>
      <w:r w:rsidR="00654208" w:rsidRPr="00F268FD">
        <w:rPr>
          <w:rFonts w:cstheme="minorHAnsi"/>
        </w:rPr>
        <w:t xml:space="preserve">. </w:t>
      </w:r>
      <w:r w:rsidR="00BA1F08" w:rsidRPr="00F268FD">
        <w:rPr>
          <w:rFonts w:cstheme="minorHAnsi"/>
        </w:rPr>
        <w:t>Financial Consequences</w:t>
      </w:r>
      <w:r w:rsidR="00654208" w:rsidRPr="00F268FD">
        <w:t xml:space="preserve"> apply to each Calendar Day beyond the due date until provided to FHKC. </w:t>
      </w:r>
      <w:r w:rsidR="00BA1F08" w:rsidRPr="00F268FD">
        <w:rPr>
          <w:rFonts w:cstheme="minorHAnsi"/>
        </w:rPr>
        <w:t>Financial Consequences</w:t>
      </w:r>
      <w:r w:rsidR="00654208" w:rsidRPr="00F268FD">
        <w:t xml:space="preserve"> apply to the initial due date and to subsequent due dates should the CAP require revisions prior to FHKC approval.</w:t>
      </w:r>
    </w:p>
    <w:p w14:paraId="0565AEFA" w14:textId="5A10AEAC" w:rsidR="00F8732D" w:rsidRPr="00F268FD" w:rsidRDefault="00183765" w:rsidP="00654208">
      <w:pPr>
        <w:rPr>
          <w:rFonts w:cstheme="minorHAnsi"/>
        </w:rPr>
      </w:pPr>
      <w:r w:rsidRPr="00F268FD">
        <w:rPr>
          <w:rFonts w:cstheme="minorHAnsi"/>
        </w:rPr>
        <w:t xml:space="preserve">Vendor shall submit CAP updates on a routine basis. The schedule for such updates shall be established for each CAP. Unless otherwise required by FHKC, Vendor shall recommend </w:t>
      </w:r>
      <w:r w:rsidR="00A539B9" w:rsidRPr="00F268FD">
        <w:rPr>
          <w:rFonts w:cstheme="minorHAnsi"/>
        </w:rPr>
        <w:t xml:space="preserve">to FHKC </w:t>
      </w:r>
      <w:r w:rsidR="00652A63" w:rsidRPr="00F268FD">
        <w:rPr>
          <w:rFonts w:cstheme="minorHAnsi"/>
        </w:rPr>
        <w:t xml:space="preserve">for approval </w:t>
      </w:r>
      <w:r w:rsidRPr="00F268FD">
        <w:rPr>
          <w:rFonts w:cstheme="minorHAnsi"/>
        </w:rPr>
        <w:t xml:space="preserve">an update schedule for the CAP. </w:t>
      </w:r>
    </w:p>
    <w:p w14:paraId="6AAA8402" w14:textId="3523C9B9" w:rsidR="00183765" w:rsidRPr="00F268FD" w:rsidRDefault="00183765" w:rsidP="00654208">
      <w:r w:rsidRPr="00F268FD">
        <w:rPr>
          <w:rFonts w:cstheme="minorHAnsi"/>
        </w:rPr>
        <w:t xml:space="preserve">Vendor shall be liable for </w:t>
      </w:r>
      <w:r w:rsidR="00BA1F08" w:rsidRPr="00F268FD">
        <w:rPr>
          <w:rFonts w:cstheme="minorHAnsi"/>
        </w:rPr>
        <w:t>Financial Consequences</w:t>
      </w:r>
      <w:r w:rsidRPr="00F268FD">
        <w:rPr>
          <w:rFonts w:cstheme="minorHAnsi"/>
        </w:rPr>
        <w:t xml:space="preserve"> of</w:t>
      </w:r>
      <w:r w:rsidR="00A81742" w:rsidRPr="00F268FD">
        <w:rPr>
          <w:rFonts w:cstheme="minorHAnsi"/>
        </w:rPr>
        <w:t xml:space="preserve"> </w:t>
      </w:r>
      <w:r w:rsidRPr="00F268FD">
        <w:rPr>
          <w:rFonts w:cstheme="minorHAnsi"/>
        </w:rPr>
        <w:t xml:space="preserve">$1,000 per Calendar Day, limited to $30,000 per </w:t>
      </w:r>
      <w:r w:rsidR="002736F0" w:rsidRPr="00F268FD">
        <w:rPr>
          <w:rFonts w:cstheme="minorHAnsi"/>
        </w:rPr>
        <w:t>CAP</w:t>
      </w:r>
      <w:r w:rsidRPr="00F268FD">
        <w:rPr>
          <w:rFonts w:cstheme="minorHAnsi"/>
        </w:rPr>
        <w:t xml:space="preserve">, for failure to complete implementation of the approved CAP by the date established in the CAP schedule. </w:t>
      </w:r>
      <w:r w:rsidRPr="00F268FD">
        <w:t xml:space="preserve">Financial </w:t>
      </w:r>
      <w:r w:rsidR="001A5350" w:rsidRPr="00F268FD">
        <w:t>C</w:t>
      </w:r>
      <w:r w:rsidRPr="00F268FD">
        <w:t>onsequences apply to each Calendar Day beyond the due date until the CAP is implemented.</w:t>
      </w:r>
    </w:p>
    <w:p w14:paraId="29A301AA" w14:textId="7A2F4539" w:rsidR="00906597" w:rsidRPr="00F268FD" w:rsidRDefault="00906597" w:rsidP="00654208">
      <w:r w:rsidRPr="00F268FD">
        <w:rPr>
          <w:rFonts w:cstheme="minorHAnsi"/>
        </w:rPr>
        <w:t>Vendor shall reimburse FHKC via invoice credit for any such Financial Consequences.</w:t>
      </w:r>
    </w:p>
    <w:p w14:paraId="3DAB612B" w14:textId="341AA376" w:rsidR="007A0211" w:rsidRPr="00F268FD" w:rsidRDefault="007A0211">
      <w:pPr>
        <w:pStyle w:val="Heading2"/>
      </w:pPr>
      <w:bookmarkStart w:id="165" w:name="_Toc4748300"/>
      <w:bookmarkStart w:id="166" w:name="_Toc21006185"/>
      <w:bookmarkStart w:id="167" w:name="_Toc4773957"/>
      <w:bookmarkEnd w:id="163"/>
      <w:bookmarkEnd w:id="165"/>
      <w:r w:rsidRPr="00F268FD">
        <w:lastRenderedPageBreak/>
        <w:t>Ownership of Work Product</w:t>
      </w:r>
      <w:bookmarkEnd w:id="166"/>
    </w:p>
    <w:p w14:paraId="72BB90B3" w14:textId="037A0DBD" w:rsidR="007A0211" w:rsidRPr="004C39C3" w:rsidRDefault="007A0211" w:rsidP="004C39C3">
      <w:pPr>
        <w:rPr>
          <w:rFonts w:cstheme="minorHAnsi"/>
        </w:rPr>
      </w:pPr>
      <w:r w:rsidRPr="004C39C3">
        <w:rPr>
          <w:rFonts w:cstheme="minorHAnsi"/>
        </w:rPr>
        <w:t xml:space="preserve">Unless otherwise expressly set forth in Appendix A with respect to particular reports and other documents, </w:t>
      </w:r>
      <w:r w:rsidR="004170F7" w:rsidRPr="004C39C3">
        <w:rPr>
          <w:rFonts w:cstheme="minorHAnsi"/>
        </w:rPr>
        <w:t>Work Product shall be and shall remain the property of FHKC and may not be used by Vendor</w:t>
      </w:r>
      <w:r w:rsidR="00F67B0E" w:rsidRPr="004C39C3">
        <w:rPr>
          <w:rFonts w:cstheme="minorHAnsi"/>
        </w:rPr>
        <w:t xml:space="preserve"> or</w:t>
      </w:r>
      <w:r w:rsidR="004170F7" w:rsidRPr="004C39C3">
        <w:rPr>
          <w:rFonts w:cstheme="minorHAnsi"/>
        </w:rPr>
        <w:t xml:space="preserve"> Vendor</w:t>
      </w:r>
      <w:r w:rsidR="00004971" w:rsidRPr="004C39C3">
        <w:rPr>
          <w:rFonts w:cstheme="minorHAnsi"/>
        </w:rPr>
        <w:t>’s Subcontractors</w:t>
      </w:r>
      <w:r w:rsidR="004170F7" w:rsidRPr="004C39C3">
        <w:rPr>
          <w:rFonts w:cstheme="minorHAnsi"/>
        </w:rPr>
        <w:t xml:space="preserve"> for any purpose except for the benefit of FHKC</w:t>
      </w:r>
      <w:r w:rsidR="00F67B0E" w:rsidRPr="004C39C3">
        <w:rPr>
          <w:rFonts w:cstheme="minorHAnsi"/>
        </w:rPr>
        <w:t>.</w:t>
      </w:r>
      <w:r w:rsidR="004170F7" w:rsidRPr="004C39C3">
        <w:rPr>
          <w:rFonts w:cstheme="minorHAnsi"/>
        </w:rPr>
        <w:t xml:space="preserve"> </w:t>
      </w:r>
      <w:r w:rsidR="00F67B0E" w:rsidRPr="004C39C3">
        <w:rPr>
          <w:rFonts w:cstheme="minorHAnsi"/>
        </w:rPr>
        <w:t>For purposes of this Section, Work Product means</w:t>
      </w:r>
      <w:r w:rsidR="00AE14BC" w:rsidRPr="004C39C3">
        <w:rPr>
          <w:rFonts w:cstheme="minorHAnsi"/>
        </w:rPr>
        <w:t xml:space="preserve"> </w:t>
      </w:r>
      <w:r w:rsidRPr="004C39C3">
        <w:rPr>
          <w:rFonts w:cstheme="minorHAnsi"/>
        </w:rPr>
        <w:t>all results of the Services created or developed by or on behalf of Vendor, by itself or jointly with FHKC or others, including</w:t>
      </w:r>
      <w:r w:rsidR="00506F7E" w:rsidRPr="004C39C3">
        <w:rPr>
          <w:rFonts w:cstheme="minorHAnsi"/>
        </w:rPr>
        <w:t xml:space="preserve"> </w:t>
      </w:r>
      <w:r w:rsidRPr="004C39C3">
        <w:rPr>
          <w:rFonts w:cstheme="minorHAnsi"/>
        </w:rPr>
        <w:t xml:space="preserve">the reports and other documents, modification and improvements to FHKC Materials, </w:t>
      </w:r>
      <w:r w:rsidR="00AD43B7" w:rsidRPr="004C39C3">
        <w:rPr>
          <w:rFonts w:cstheme="minorHAnsi"/>
        </w:rPr>
        <w:t xml:space="preserve">program code, </w:t>
      </w:r>
      <w:r w:rsidRPr="004C39C3">
        <w:rPr>
          <w:rFonts w:cstheme="minorHAnsi"/>
        </w:rPr>
        <w:t>business methods or processes, data development, operating instructions, specifications, technical information, ideas, inventions, drawings, works of authorship, designs, concepts</w:t>
      </w:r>
      <w:r w:rsidR="00C307A3" w:rsidRPr="004C39C3">
        <w:rPr>
          <w:rFonts w:cstheme="minorHAnsi"/>
        </w:rPr>
        <w:t>,</w:t>
      </w:r>
      <w:r w:rsidRPr="004C39C3">
        <w:rPr>
          <w:rFonts w:cstheme="minorHAnsi"/>
        </w:rPr>
        <w:t xml:space="preserve"> and all other documentation developed for or relating to this Contract, and all documents, Data</w:t>
      </w:r>
      <w:r w:rsidR="00C307A3" w:rsidRPr="004C39C3">
        <w:rPr>
          <w:rFonts w:cstheme="minorHAnsi"/>
        </w:rPr>
        <w:t>,</w:t>
      </w:r>
      <w:r w:rsidRPr="004C39C3">
        <w:rPr>
          <w:rFonts w:cstheme="minorHAnsi"/>
        </w:rPr>
        <w:t xml:space="preserve"> and other information of any kind, including information incorporating, based upon, or derived from the foregoing, and reports and notes prepared by Vendor</w:t>
      </w:r>
      <w:r w:rsidR="00E37700" w:rsidRPr="004C39C3">
        <w:rPr>
          <w:rFonts w:cstheme="minorHAnsi"/>
        </w:rPr>
        <w:t xml:space="preserve"> or</w:t>
      </w:r>
      <w:r w:rsidRPr="004C39C3">
        <w:rPr>
          <w:rFonts w:cstheme="minorHAnsi"/>
        </w:rPr>
        <w:t xml:space="preserve"> </w:t>
      </w:r>
      <w:r w:rsidR="00394CF1" w:rsidRPr="004C39C3">
        <w:rPr>
          <w:rFonts w:cstheme="minorHAnsi"/>
        </w:rPr>
        <w:t>Vendor affiliates</w:t>
      </w:r>
      <w:r w:rsidR="00C307A3" w:rsidRPr="004C39C3">
        <w:rPr>
          <w:rFonts w:cstheme="minorHAnsi"/>
        </w:rPr>
        <w:t>,</w:t>
      </w:r>
      <w:r w:rsidR="003E3DE9" w:rsidRPr="004C39C3">
        <w:rPr>
          <w:rFonts w:cstheme="minorHAnsi"/>
        </w:rPr>
        <w:t xml:space="preserve"> </w:t>
      </w:r>
      <w:r w:rsidR="00E37700" w:rsidRPr="004C39C3">
        <w:rPr>
          <w:rFonts w:cstheme="minorHAnsi"/>
        </w:rPr>
        <w:t xml:space="preserve">agents, </w:t>
      </w:r>
      <w:r w:rsidR="003E3DE9" w:rsidRPr="004C39C3">
        <w:rPr>
          <w:rFonts w:cstheme="minorHAnsi"/>
        </w:rPr>
        <w:t>or</w:t>
      </w:r>
      <w:r w:rsidR="00394CF1" w:rsidRPr="004C39C3">
        <w:rPr>
          <w:rFonts w:cstheme="minorHAnsi"/>
        </w:rPr>
        <w:t xml:space="preserve"> Subcontractors, or </w:t>
      </w:r>
      <w:r w:rsidR="003E3DE9" w:rsidRPr="004C39C3">
        <w:rPr>
          <w:rFonts w:cstheme="minorHAnsi"/>
        </w:rPr>
        <w:t>agents thereof</w:t>
      </w:r>
      <w:r w:rsidR="00252A3E" w:rsidRPr="004C39C3">
        <w:rPr>
          <w:rFonts w:cstheme="minorHAnsi"/>
        </w:rPr>
        <w:t>,</w:t>
      </w:r>
      <w:r w:rsidR="003E3DE9" w:rsidRPr="004C39C3">
        <w:rPr>
          <w:rFonts w:cstheme="minorHAnsi"/>
        </w:rPr>
        <w:t xml:space="preserve"> </w:t>
      </w:r>
      <w:r w:rsidRPr="004C39C3">
        <w:rPr>
          <w:rFonts w:cstheme="minorHAnsi"/>
        </w:rPr>
        <w:t xml:space="preserve">whether </w:t>
      </w:r>
      <w:r w:rsidR="00252A3E" w:rsidRPr="004C39C3">
        <w:rPr>
          <w:rFonts w:cstheme="minorHAnsi"/>
        </w:rPr>
        <w:t xml:space="preserve">completed </w:t>
      </w:r>
      <w:r w:rsidRPr="004C39C3">
        <w:rPr>
          <w:rFonts w:cstheme="minorHAnsi"/>
        </w:rPr>
        <w:t xml:space="preserve">or not, together with all modifications, revisions, changes, copies, translations, compilations, and </w:t>
      </w:r>
      <w:r w:rsidR="004F62C9" w:rsidRPr="004C39C3">
        <w:rPr>
          <w:rFonts w:cstheme="minorHAnsi"/>
        </w:rPr>
        <w:t>d</w:t>
      </w:r>
      <w:r w:rsidRPr="004C39C3">
        <w:rPr>
          <w:rFonts w:cstheme="minorHAnsi"/>
        </w:rPr>
        <w:t xml:space="preserve">erivative </w:t>
      </w:r>
      <w:r w:rsidR="004F62C9" w:rsidRPr="004C39C3">
        <w:rPr>
          <w:rFonts w:cstheme="minorHAnsi"/>
        </w:rPr>
        <w:t>w</w:t>
      </w:r>
      <w:r w:rsidRPr="004C39C3">
        <w:rPr>
          <w:rFonts w:cstheme="minorHAnsi"/>
        </w:rPr>
        <w:t>orks of the foregoing</w:t>
      </w:r>
      <w:r w:rsidR="00E25B23" w:rsidRPr="004C39C3">
        <w:rPr>
          <w:rFonts w:cstheme="minorHAnsi"/>
        </w:rPr>
        <w:t>.</w:t>
      </w:r>
      <w:r w:rsidRPr="004C39C3">
        <w:rPr>
          <w:rFonts w:cstheme="minorHAnsi"/>
        </w:rPr>
        <w:t xml:space="preserve"> </w:t>
      </w:r>
    </w:p>
    <w:p w14:paraId="20AB1A51" w14:textId="4755DF09" w:rsidR="007A0211" w:rsidRPr="004C39C3" w:rsidRDefault="007A0211" w:rsidP="004C39C3">
      <w:pPr>
        <w:rPr>
          <w:rFonts w:cstheme="minorHAnsi"/>
        </w:rPr>
      </w:pPr>
      <w:r w:rsidRPr="004C39C3">
        <w:rPr>
          <w:rFonts w:cstheme="minorHAnsi"/>
        </w:rPr>
        <w:t xml:space="preserve">During the Contract Term, Vendor shall </w:t>
      </w:r>
      <w:r w:rsidR="00401581" w:rsidRPr="004C39C3">
        <w:rPr>
          <w:rFonts w:cstheme="minorHAnsi"/>
        </w:rPr>
        <w:t xml:space="preserve">promptly </w:t>
      </w:r>
      <w:r w:rsidRPr="004C39C3">
        <w:rPr>
          <w:rFonts w:cstheme="minorHAnsi"/>
        </w:rPr>
        <w:t xml:space="preserve">disclose to FHKC any Work Product. Vendor represents it does not have any commitments to </w:t>
      </w:r>
      <w:r w:rsidR="00DB4978" w:rsidRPr="004C39C3">
        <w:rPr>
          <w:rFonts w:cstheme="minorHAnsi"/>
        </w:rPr>
        <w:t xml:space="preserve">any </w:t>
      </w:r>
      <w:r w:rsidRPr="004C39C3">
        <w:rPr>
          <w:rFonts w:cstheme="minorHAnsi"/>
        </w:rPr>
        <w:t xml:space="preserve">other </w:t>
      </w:r>
      <w:r w:rsidR="001F3349" w:rsidRPr="004C39C3">
        <w:rPr>
          <w:rFonts w:cstheme="minorHAnsi"/>
        </w:rPr>
        <w:t>part</w:t>
      </w:r>
      <w:r w:rsidR="00DB4978" w:rsidRPr="004C39C3">
        <w:rPr>
          <w:rFonts w:cstheme="minorHAnsi"/>
        </w:rPr>
        <w:t>y</w:t>
      </w:r>
      <w:r w:rsidRPr="004C39C3">
        <w:rPr>
          <w:rFonts w:cstheme="minorHAnsi"/>
        </w:rPr>
        <w:t xml:space="preserve"> under which Vendor is obligated to assign to such </w:t>
      </w:r>
      <w:r w:rsidR="001508A9" w:rsidRPr="004C39C3">
        <w:rPr>
          <w:rFonts w:cstheme="minorHAnsi"/>
        </w:rPr>
        <w:t xml:space="preserve">party </w:t>
      </w:r>
      <w:r w:rsidRPr="004C39C3">
        <w:rPr>
          <w:rFonts w:cstheme="minorHAnsi"/>
        </w:rPr>
        <w:t>Work Products or rights therein in conflict with Vendor’s obligations to FHKC pursuant to this Contract.</w:t>
      </w:r>
    </w:p>
    <w:p w14:paraId="5F1D4F7E" w14:textId="336EE486" w:rsidR="007A0211" w:rsidRPr="004C39C3" w:rsidRDefault="007A0211" w:rsidP="004C39C3">
      <w:pPr>
        <w:rPr>
          <w:rFonts w:cstheme="minorHAnsi"/>
        </w:rPr>
      </w:pPr>
      <w:r w:rsidRPr="004C39C3">
        <w:rPr>
          <w:rFonts w:cstheme="minorHAnsi"/>
        </w:rPr>
        <w:t>FHKC shall have all right, title, and interest, including worldwide ownership</w:t>
      </w:r>
      <w:r w:rsidR="008523F0" w:rsidRPr="004C39C3">
        <w:rPr>
          <w:rFonts w:cstheme="minorHAnsi"/>
        </w:rPr>
        <w:t>,</w:t>
      </w:r>
      <w:r w:rsidRPr="004C39C3">
        <w:rPr>
          <w:rFonts w:cstheme="minorHAnsi"/>
        </w:rPr>
        <w:t xml:space="preserve"> of all Intellectual Property Rights in and to the Work Product and all copies made from it. To the extent any of the Work Product is not deemed a “work for hire” by operation of law, Vendor hereby irrevocably assigns, transfers</w:t>
      </w:r>
      <w:r w:rsidR="00ED0DA2" w:rsidRPr="004C39C3">
        <w:rPr>
          <w:rFonts w:cstheme="minorHAnsi"/>
        </w:rPr>
        <w:t>,</w:t>
      </w:r>
      <w:r w:rsidRPr="004C39C3">
        <w:rPr>
          <w:rFonts w:cstheme="minorHAnsi"/>
        </w:rPr>
        <w:t xml:space="preserve"> and conveys to FHKC, and shall cause Vendor</w:t>
      </w:r>
      <w:r w:rsidR="009232DE" w:rsidRPr="004C39C3">
        <w:rPr>
          <w:rFonts w:cstheme="minorHAnsi"/>
        </w:rPr>
        <w:t>’s</w:t>
      </w:r>
      <w:r w:rsidRPr="004C39C3">
        <w:rPr>
          <w:rFonts w:cstheme="minorHAnsi"/>
        </w:rPr>
        <w:t xml:space="preserve"> personnel</w:t>
      </w:r>
      <w:r w:rsidR="00A21830" w:rsidRPr="004C39C3">
        <w:rPr>
          <w:rFonts w:cstheme="minorHAnsi"/>
        </w:rPr>
        <w:t>, Subcontractors,</w:t>
      </w:r>
      <w:r w:rsidRPr="004C39C3">
        <w:rPr>
          <w:rFonts w:cstheme="minorHAnsi"/>
        </w:rPr>
        <w:t xml:space="preserve"> </w:t>
      </w:r>
      <w:r w:rsidR="009232DE" w:rsidRPr="004C39C3">
        <w:rPr>
          <w:rFonts w:cstheme="minorHAnsi"/>
        </w:rPr>
        <w:t>agents</w:t>
      </w:r>
      <w:r w:rsidR="00277795" w:rsidRPr="004C39C3">
        <w:rPr>
          <w:rFonts w:cstheme="minorHAnsi"/>
        </w:rPr>
        <w:t xml:space="preserve">, </w:t>
      </w:r>
      <w:r w:rsidR="00144492" w:rsidRPr="004C39C3">
        <w:rPr>
          <w:rFonts w:cstheme="minorHAnsi"/>
        </w:rPr>
        <w:t xml:space="preserve">affiliates, </w:t>
      </w:r>
      <w:r w:rsidR="00CB1D72" w:rsidRPr="004C39C3">
        <w:rPr>
          <w:rFonts w:cstheme="minorHAnsi"/>
        </w:rPr>
        <w:t>and</w:t>
      </w:r>
      <w:r w:rsidR="009232DE" w:rsidRPr="004C39C3">
        <w:rPr>
          <w:rFonts w:cstheme="minorHAnsi"/>
        </w:rPr>
        <w:t xml:space="preserve"> agents</w:t>
      </w:r>
      <w:r w:rsidRPr="004C39C3">
        <w:rPr>
          <w:rFonts w:cstheme="minorHAnsi"/>
        </w:rPr>
        <w:t xml:space="preserve"> </w:t>
      </w:r>
      <w:r w:rsidR="00277795" w:rsidRPr="004C39C3">
        <w:rPr>
          <w:rFonts w:cstheme="minorHAnsi"/>
        </w:rPr>
        <w:t>thereof</w:t>
      </w:r>
      <w:r w:rsidR="009232DE" w:rsidRPr="004C39C3">
        <w:rPr>
          <w:rFonts w:cstheme="minorHAnsi"/>
        </w:rPr>
        <w:t xml:space="preserve"> </w:t>
      </w:r>
      <w:r w:rsidRPr="004C39C3">
        <w:rPr>
          <w:rFonts w:cstheme="minorHAnsi"/>
        </w:rPr>
        <w:t>to assign, transfer</w:t>
      </w:r>
      <w:r w:rsidR="000313BA" w:rsidRPr="004C39C3">
        <w:rPr>
          <w:rFonts w:cstheme="minorHAnsi"/>
        </w:rPr>
        <w:t>,</w:t>
      </w:r>
      <w:r w:rsidRPr="004C39C3">
        <w:rPr>
          <w:rFonts w:cstheme="minorHAnsi"/>
        </w:rPr>
        <w:t xml:space="preserve"> and convey to FHKC without further consideration, all of its and their right, title</w:t>
      </w:r>
      <w:r w:rsidR="000313BA" w:rsidRPr="004C39C3">
        <w:rPr>
          <w:rFonts w:cstheme="minorHAnsi"/>
        </w:rPr>
        <w:t>,</w:t>
      </w:r>
      <w:r w:rsidRPr="004C39C3">
        <w:rPr>
          <w:rFonts w:cstheme="minorHAnsi"/>
        </w:rPr>
        <w:t xml:space="preserve"> and interest in and to such Work Product, including all Intellectual Property Rights in and to such Work Product. Vendor acknowledges, and shall cause Vendor</w:t>
      </w:r>
      <w:r w:rsidR="009826A9" w:rsidRPr="004C39C3">
        <w:rPr>
          <w:rFonts w:cstheme="minorHAnsi"/>
        </w:rPr>
        <w:t>’s</w:t>
      </w:r>
      <w:r w:rsidRPr="004C39C3">
        <w:rPr>
          <w:rFonts w:cstheme="minorHAnsi"/>
        </w:rPr>
        <w:t xml:space="preserve"> personnel</w:t>
      </w:r>
      <w:r w:rsidR="00205A59" w:rsidRPr="004C39C3">
        <w:rPr>
          <w:rFonts w:cstheme="minorHAnsi"/>
        </w:rPr>
        <w:t>, Subcontractors,</w:t>
      </w:r>
      <w:r w:rsidR="00AB4E6A" w:rsidRPr="004C39C3">
        <w:rPr>
          <w:rFonts w:cstheme="minorHAnsi"/>
        </w:rPr>
        <w:t xml:space="preserve"> </w:t>
      </w:r>
      <w:r w:rsidR="009826A9" w:rsidRPr="004C39C3">
        <w:rPr>
          <w:rFonts w:cstheme="minorHAnsi"/>
        </w:rPr>
        <w:t>agents</w:t>
      </w:r>
      <w:r w:rsidR="004F4633" w:rsidRPr="004C39C3">
        <w:rPr>
          <w:rFonts w:cstheme="minorHAnsi"/>
        </w:rPr>
        <w:t xml:space="preserve">, </w:t>
      </w:r>
      <w:r w:rsidR="00144492" w:rsidRPr="004C39C3">
        <w:rPr>
          <w:rFonts w:cstheme="minorHAnsi"/>
        </w:rPr>
        <w:t xml:space="preserve">affiliates, </w:t>
      </w:r>
      <w:r w:rsidR="00AB4E6A" w:rsidRPr="004C39C3">
        <w:rPr>
          <w:rFonts w:cstheme="minorHAnsi"/>
        </w:rPr>
        <w:t>and</w:t>
      </w:r>
      <w:r w:rsidR="009826A9" w:rsidRPr="004C39C3">
        <w:rPr>
          <w:rFonts w:cstheme="minorHAnsi"/>
        </w:rPr>
        <w:t xml:space="preserve"> agents</w:t>
      </w:r>
      <w:r w:rsidR="004F4633" w:rsidRPr="004C39C3">
        <w:rPr>
          <w:rFonts w:cstheme="minorHAnsi"/>
        </w:rPr>
        <w:t xml:space="preserve"> thereof</w:t>
      </w:r>
      <w:r w:rsidRPr="004C39C3">
        <w:rPr>
          <w:rFonts w:cstheme="minorHAnsi"/>
        </w:rPr>
        <w:t xml:space="preserve"> to acknowledge, that FHKC and its successors and permitted assigns shall have the right to obtain and hold in their own name any Intellectual Property Rights in and to such Work Product, unencumbered by any claim by Vendor </w:t>
      </w:r>
      <w:r w:rsidR="00964FDC" w:rsidRPr="004C39C3">
        <w:rPr>
          <w:rFonts w:cstheme="minorHAnsi"/>
        </w:rPr>
        <w:t>or</w:t>
      </w:r>
      <w:r w:rsidRPr="004C39C3">
        <w:rPr>
          <w:rFonts w:cstheme="minorHAnsi"/>
        </w:rPr>
        <w:t xml:space="preserve"> </w:t>
      </w:r>
      <w:r w:rsidR="00AB4E6A" w:rsidRPr="004C39C3">
        <w:rPr>
          <w:rFonts w:cstheme="minorHAnsi"/>
        </w:rPr>
        <w:t>Vendor’s personnel, Subcontractors, agents</w:t>
      </w:r>
      <w:r w:rsidR="004F4633" w:rsidRPr="004C39C3">
        <w:rPr>
          <w:rFonts w:cstheme="minorHAnsi"/>
        </w:rPr>
        <w:t xml:space="preserve">, </w:t>
      </w:r>
      <w:r w:rsidR="00144492" w:rsidRPr="004C39C3">
        <w:rPr>
          <w:rFonts w:cstheme="minorHAnsi"/>
        </w:rPr>
        <w:t xml:space="preserve">affiliates, </w:t>
      </w:r>
      <w:r w:rsidR="00AB4E6A" w:rsidRPr="004C39C3">
        <w:rPr>
          <w:rFonts w:cstheme="minorHAnsi"/>
        </w:rPr>
        <w:t>and agents</w:t>
      </w:r>
      <w:r w:rsidR="004F4633" w:rsidRPr="004C39C3">
        <w:rPr>
          <w:rFonts w:cstheme="minorHAnsi"/>
        </w:rPr>
        <w:t xml:space="preserve"> thereof</w:t>
      </w:r>
      <w:r w:rsidRPr="004C39C3">
        <w:rPr>
          <w:rFonts w:cstheme="minorHAnsi"/>
        </w:rPr>
        <w:t xml:space="preserve">. </w:t>
      </w:r>
    </w:p>
    <w:p w14:paraId="027F8C37" w14:textId="659C1325" w:rsidR="007A0211" w:rsidRPr="004C39C3" w:rsidRDefault="007A0211" w:rsidP="004C39C3">
      <w:pPr>
        <w:rPr>
          <w:rFonts w:cstheme="minorHAnsi"/>
        </w:rPr>
      </w:pPr>
      <w:r w:rsidRPr="004C39C3">
        <w:rPr>
          <w:rFonts w:cstheme="minorHAnsi"/>
        </w:rPr>
        <w:t xml:space="preserve">Vendor agrees to execute, and shall cause </w:t>
      </w:r>
      <w:r w:rsidR="00AB4E6A" w:rsidRPr="004C39C3">
        <w:rPr>
          <w:rFonts w:cstheme="minorHAnsi"/>
        </w:rPr>
        <w:t>Vendor’s personnel, Subcontractors, agents</w:t>
      </w:r>
      <w:r w:rsidR="004F4633" w:rsidRPr="004C39C3">
        <w:rPr>
          <w:rFonts w:cstheme="minorHAnsi"/>
        </w:rPr>
        <w:t xml:space="preserve">, </w:t>
      </w:r>
      <w:r w:rsidR="00144492" w:rsidRPr="004C39C3">
        <w:rPr>
          <w:rFonts w:cstheme="minorHAnsi"/>
        </w:rPr>
        <w:t xml:space="preserve">affiliates, </w:t>
      </w:r>
      <w:r w:rsidR="00AB4E6A" w:rsidRPr="004C39C3">
        <w:rPr>
          <w:rFonts w:cstheme="minorHAnsi"/>
        </w:rPr>
        <w:t>and agents</w:t>
      </w:r>
      <w:r w:rsidR="004F4633" w:rsidRPr="004C39C3">
        <w:rPr>
          <w:rFonts w:cstheme="minorHAnsi"/>
        </w:rPr>
        <w:t xml:space="preserve"> thereof</w:t>
      </w:r>
      <w:r w:rsidR="00AB4E6A" w:rsidRPr="004C39C3">
        <w:rPr>
          <w:rFonts w:cstheme="minorHAnsi"/>
        </w:rPr>
        <w:t xml:space="preserve"> </w:t>
      </w:r>
      <w:r w:rsidRPr="004C39C3">
        <w:rPr>
          <w:rFonts w:cstheme="minorHAnsi"/>
        </w:rPr>
        <w:t>to execute, any documents or take any other actions as may reasonably be necessary, or as FHKC may reasonably request, to evidence, perfect, maintain</w:t>
      </w:r>
      <w:r w:rsidR="00FE30B7" w:rsidRPr="004C39C3">
        <w:rPr>
          <w:rFonts w:cstheme="minorHAnsi"/>
        </w:rPr>
        <w:t>,</w:t>
      </w:r>
      <w:r w:rsidRPr="004C39C3">
        <w:rPr>
          <w:rFonts w:cstheme="minorHAnsi"/>
        </w:rPr>
        <w:t xml:space="preserve"> </w:t>
      </w:r>
      <w:r w:rsidRPr="004C39C3">
        <w:rPr>
          <w:rFonts w:cstheme="minorHAnsi"/>
        </w:rPr>
        <w:lastRenderedPageBreak/>
        <w:t xml:space="preserve">and enforce FHKC’s ownership of any such Work Product, whether during the Contract Term or thereafter. The territorial extent of the rights in the Work Product assigned to FHKC by Vendor and </w:t>
      </w:r>
      <w:r w:rsidR="00AB4E6A" w:rsidRPr="004C39C3">
        <w:rPr>
          <w:rFonts w:cstheme="minorHAnsi"/>
        </w:rPr>
        <w:t>Vendor’s personnel, Subcontractors, agents</w:t>
      </w:r>
      <w:r w:rsidR="004F4633" w:rsidRPr="004C39C3">
        <w:rPr>
          <w:rFonts w:cstheme="minorHAnsi"/>
        </w:rPr>
        <w:t xml:space="preserve"> </w:t>
      </w:r>
      <w:r w:rsidR="003C03D3" w:rsidRPr="004C39C3">
        <w:rPr>
          <w:rFonts w:cstheme="minorHAnsi"/>
        </w:rPr>
        <w:t xml:space="preserve">affiliates, </w:t>
      </w:r>
      <w:r w:rsidR="00AB4E6A" w:rsidRPr="004C39C3">
        <w:rPr>
          <w:rFonts w:cstheme="minorHAnsi"/>
        </w:rPr>
        <w:t xml:space="preserve">and agents </w:t>
      </w:r>
      <w:r w:rsidR="004F4633" w:rsidRPr="004C39C3">
        <w:rPr>
          <w:rFonts w:cstheme="minorHAnsi"/>
        </w:rPr>
        <w:t>thereof</w:t>
      </w:r>
      <w:r w:rsidR="00AB4E6A" w:rsidRPr="004C39C3">
        <w:rPr>
          <w:rFonts w:cstheme="minorHAnsi"/>
        </w:rPr>
        <w:t xml:space="preserve"> </w:t>
      </w:r>
      <w:r w:rsidRPr="004C39C3">
        <w:rPr>
          <w:rFonts w:cstheme="minorHAnsi"/>
        </w:rPr>
        <w:t xml:space="preserve">under this Contract shall extend to all the countries in the world. The assignment of the Work Product and all Intellectual Property Rights therein by Vendor and </w:t>
      </w:r>
      <w:r w:rsidR="00AB4E6A" w:rsidRPr="004C39C3">
        <w:rPr>
          <w:rFonts w:cstheme="minorHAnsi"/>
        </w:rPr>
        <w:t>Vendor’s personnel, Subcontractors, agents</w:t>
      </w:r>
      <w:r w:rsidR="004F4633" w:rsidRPr="004C39C3">
        <w:rPr>
          <w:rFonts w:cstheme="minorHAnsi"/>
        </w:rPr>
        <w:t xml:space="preserve">, </w:t>
      </w:r>
      <w:r w:rsidR="003C03D3" w:rsidRPr="004C39C3">
        <w:rPr>
          <w:rFonts w:cstheme="minorHAnsi"/>
        </w:rPr>
        <w:t xml:space="preserve">affiliates, </w:t>
      </w:r>
      <w:r w:rsidR="00AB4E6A" w:rsidRPr="004C39C3">
        <w:rPr>
          <w:rFonts w:cstheme="minorHAnsi"/>
        </w:rPr>
        <w:t xml:space="preserve">and agents </w:t>
      </w:r>
      <w:r w:rsidR="004F4633" w:rsidRPr="004C39C3">
        <w:rPr>
          <w:rFonts w:cstheme="minorHAnsi"/>
        </w:rPr>
        <w:t>thereof</w:t>
      </w:r>
      <w:r w:rsidR="00AB4E6A" w:rsidRPr="004C39C3">
        <w:rPr>
          <w:rFonts w:cstheme="minorHAnsi"/>
        </w:rPr>
        <w:t xml:space="preserve"> </w:t>
      </w:r>
      <w:r w:rsidRPr="004C39C3">
        <w:rPr>
          <w:rFonts w:cstheme="minorHAnsi"/>
        </w:rPr>
        <w:t>to FHKC shall be royalty-free, absolute, irrevocable</w:t>
      </w:r>
      <w:r w:rsidR="00B2064F" w:rsidRPr="004C39C3">
        <w:rPr>
          <w:rFonts w:cstheme="minorHAnsi"/>
        </w:rPr>
        <w:t>,</w:t>
      </w:r>
      <w:r w:rsidRPr="004C39C3">
        <w:rPr>
          <w:rFonts w:cstheme="minorHAnsi"/>
        </w:rPr>
        <w:t xml:space="preserve"> and perpetual.</w:t>
      </w:r>
    </w:p>
    <w:p w14:paraId="7232BB9F" w14:textId="6773E8F6" w:rsidR="007A0211" w:rsidRPr="004C39C3" w:rsidRDefault="007A0211" w:rsidP="004C39C3">
      <w:pPr>
        <w:rPr>
          <w:rFonts w:cstheme="minorHAnsi"/>
        </w:rPr>
      </w:pPr>
      <w:r w:rsidRPr="004C39C3">
        <w:rPr>
          <w:rFonts w:cstheme="minorHAnsi"/>
        </w:rPr>
        <w:t xml:space="preserve">Vendor agrees, and shall require that its </w:t>
      </w:r>
      <w:r w:rsidR="00AB4E6A" w:rsidRPr="004C39C3">
        <w:rPr>
          <w:rFonts w:cstheme="minorHAnsi"/>
        </w:rPr>
        <w:t xml:space="preserve">personnel, </w:t>
      </w:r>
      <w:r w:rsidRPr="004C39C3">
        <w:rPr>
          <w:rFonts w:cstheme="minorHAnsi"/>
        </w:rPr>
        <w:t>Subcontractors</w:t>
      </w:r>
      <w:r w:rsidR="00AB4E6A" w:rsidRPr="004C39C3">
        <w:rPr>
          <w:rFonts w:cstheme="minorHAnsi"/>
        </w:rPr>
        <w:t>, agents</w:t>
      </w:r>
      <w:r w:rsidR="004F4633" w:rsidRPr="004C39C3">
        <w:rPr>
          <w:rFonts w:cstheme="minorHAnsi"/>
        </w:rPr>
        <w:t xml:space="preserve">, </w:t>
      </w:r>
      <w:r w:rsidR="003C03D3" w:rsidRPr="004C39C3">
        <w:rPr>
          <w:rFonts w:cstheme="minorHAnsi"/>
        </w:rPr>
        <w:t xml:space="preserve">affiliates, </w:t>
      </w:r>
      <w:r w:rsidR="00AB4E6A" w:rsidRPr="004C39C3">
        <w:rPr>
          <w:rFonts w:cstheme="minorHAnsi"/>
        </w:rPr>
        <w:t>and agents</w:t>
      </w:r>
      <w:r w:rsidRPr="004C39C3">
        <w:rPr>
          <w:rFonts w:cstheme="minorHAnsi"/>
        </w:rPr>
        <w:t xml:space="preserve"> </w:t>
      </w:r>
      <w:r w:rsidR="004F4633" w:rsidRPr="004C39C3">
        <w:rPr>
          <w:rFonts w:cstheme="minorHAnsi"/>
        </w:rPr>
        <w:t>thereof</w:t>
      </w:r>
      <w:r w:rsidRPr="004C39C3">
        <w:rPr>
          <w:rFonts w:cstheme="minorHAnsi"/>
        </w:rPr>
        <w:t xml:space="preserve"> </w:t>
      </w:r>
      <w:r w:rsidR="009C5B58" w:rsidRPr="004C39C3">
        <w:rPr>
          <w:rFonts w:cstheme="minorHAnsi"/>
        </w:rPr>
        <w:t xml:space="preserve">to </w:t>
      </w:r>
      <w:r w:rsidRPr="004C39C3">
        <w:rPr>
          <w:rFonts w:cstheme="minorHAnsi"/>
        </w:rPr>
        <w:t>agree, that FHKC shall have the right to have an independent accounting firm conduct an audit at Vendor and its Subcontractors</w:t>
      </w:r>
      <w:r w:rsidR="003B2E9E" w:rsidRPr="004C39C3">
        <w:rPr>
          <w:rFonts w:cstheme="minorHAnsi"/>
        </w:rPr>
        <w:t xml:space="preserve">, </w:t>
      </w:r>
      <w:r w:rsidR="00855BFE" w:rsidRPr="004C39C3" w:rsidDel="004F4633">
        <w:rPr>
          <w:rFonts w:cstheme="minorHAnsi"/>
        </w:rPr>
        <w:t xml:space="preserve"> </w:t>
      </w:r>
      <w:r w:rsidR="00855BFE" w:rsidRPr="004C39C3">
        <w:rPr>
          <w:rFonts w:cstheme="minorHAnsi"/>
        </w:rPr>
        <w:t>agents’</w:t>
      </w:r>
      <w:r w:rsidR="004F4633" w:rsidRPr="004C39C3">
        <w:rPr>
          <w:rFonts w:cstheme="minorHAnsi"/>
        </w:rPr>
        <w:t xml:space="preserve">, </w:t>
      </w:r>
      <w:r w:rsidR="003B2E9E" w:rsidRPr="004C39C3">
        <w:rPr>
          <w:rFonts w:cstheme="minorHAnsi"/>
        </w:rPr>
        <w:t>affiliates,</w:t>
      </w:r>
      <w:r w:rsidRPr="004C39C3">
        <w:rPr>
          <w:rFonts w:cstheme="minorHAnsi"/>
        </w:rPr>
        <w:t xml:space="preserve"> </w:t>
      </w:r>
      <w:r w:rsidR="00855BFE" w:rsidRPr="004C39C3">
        <w:rPr>
          <w:rFonts w:cstheme="minorHAnsi"/>
        </w:rPr>
        <w:t xml:space="preserve">and </w:t>
      </w:r>
      <w:r w:rsidR="004F4633" w:rsidRPr="004C39C3">
        <w:rPr>
          <w:rFonts w:cstheme="minorHAnsi"/>
        </w:rPr>
        <w:t>agents thereof</w:t>
      </w:r>
      <w:r w:rsidR="00855BFE" w:rsidRPr="004C39C3">
        <w:rPr>
          <w:rFonts w:cstheme="minorHAnsi"/>
        </w:rPr>
        <w:t xml:space="preserve"> </w:t>
      </w:r>
      <w:r w:rsidRPr="004C39C3">
        <w:rPr>
          <w:rFonts w:cstheme="minorHAnsi"/>
        </w:rPr>
        <w:t>premises during normal business hours to verify that Vendor</w:t>
      </w:r>
      <w:r w:rsidR="002A3993" w:rsidRPr="004C39C3">
        <w:rPr>
          <w:rFonts w:cstheme="minorHAnsi"/>
        </w:rPr>
        <w:t xml:space="preserve"> </w:t>
      </w:r>
      <w:r w:rsidR="00CD7F59" w:rsidRPr="004C39C3">
        <w:rPr>
          <w:rFonts w:cstheme="minorHAnsi"/>
        </w:rPr>
        <w:t>Vendor’s</w:t>
      </w:r>
      <w:r w:rsidR="002A3993" w:rsidRPr="004C39C3">
        <w:rPr>
          <w:rFonts w:cstheme="minorHAnsi"/>
        </w:rPr>
        <w:t xml:space="preserve"> personnel, Subcontractors, </w:t>
      </w:r>
      <w:r w:rsidR="001A4E33" w:rsidRPr="004C39C3">
        <w:rPr>
          <w:rFonts w:cstheme="minorHAnsi"/>
        </w:rPr>
        <w:t>agents</w:t>
      </w:r>
      <w:r w:rsidR="004F4633" w:rsidRPr="004C39C3">
        <w:rPr>
          <w:rFonts w:cstheme="minorHAnsi"/>
        </w:rPr>
        <w:t>,</w:t>
      </w:r>
      <w:r w:rsidR="001A4E33" w:rsidRPr="004C39C3">
        <w:rPr>
          <w:rFonts w:cstheme="minorHAnsi"/>
        </w:rPr>
        <w:t xml:space="preserve"> </w:t>
      </w:r>
      <w:r w:rsidR="003B2E9E" w:rsidRPr="004C39C3">
        <w:rPr>
          <w:rFonts w:cstheme="minorHAnsi"/>
        </w:rPr>
        <w:t>affiliates</w:t>
      </w:r>
      <w:r w:rsidR="002A3993" w:rsidRPr="004C39C3">
        <w:rPr>
          <w:rFonts w:cstheme="minorHAnsi"/>
        </w:rPr>
        <w:t xml:space="preserve">, </w:t>
      </w:r>
      <w:r w:rsidR="001A4E33" w:rsidRPr="004C39C3">
        <w:rPr>
          <w:rFonts w:cstheme="minorHAnsi"/>
        </w:rPr>
        <w:t xml:space="preserve">or agents thereof </w:t>
      </w:r>
      <w:r w:rsidRPr="004C39C3">
        <w:rPr>
          <w:rFonts w:cstheme="minorHAnsi"/>
        </w:rPr>
        <w:t>are furnishing any of the Work Product to any third</w:t>
      </w:r>
      <w:r w:rsidR="00BD36A0" w:rsidRPr="004C39C3">
        <w:rPr>
          <w:rFonts w:cstheme="minorHAnsi"/>
        </w:rPr>
        <w:t xml:space="preserve"> </w:t>
      </w:r>
      <w:r w:rsidRPr="004C39C3">
        <w:rPr>
          <w:rFonts w:cstheme="minorHAnsi"/>
        </w:rPr>
        <w:t>party. Vendor will bear the cost of the audit if the audit reveals that Vendor</w:t>
      </w:r>
      <w:r w:rsidR="00BE2DD2" w:rsidRPr="004C39C3">
        <w:rPr>
          <w:rFonts w:cstheme="minorHAnsi"/>
        </w:rPr>
        <w:t xml:space="preserve"> </w:t>
      </w:r>
      <w:r w:rsidR="00E55BB9" w:rsidRPr="004C39C3">
        <w:rPr>
          <w:rFonts w:cstheme="minorHAnsi"/>
        </w:rPr>
        <w:t>or</w:t>
      </w:r>
      <w:r w:rsidR="00BE2DD2" w:rsidRPr="004C39C3">
        <w:rPr>
          <w:rFonts w:cstheme="minorHAnsi"/>
        </w:rPr>
        <w:t xml:space="preserve"> </w:t>
      </w:r>
      <w:r w:rsidR="004F4633" w:rsidRPr="004C39C3">
        <w:rPr>
          <w:rFonts w:cstheme="minorHAnsi"/>
        </w:rPr>
        <w:t xml:space="preserve">its </w:t>
      </w:r>
      <w:r w:rsidR="00CD7F59" w:rsidRPr="004C39C3">
        <w:rPr>
          <w:rFonts w:cstheme="minorHAnsi"/>
        </w:rPr>
        <w:t>personnel, Subcontractors</w:t>
      </w:r>
      <w:r w:rsidR="00CD7F59" w:rsidRPr="004C39C3" w:rsidDel="00FB0D92">
        <w:rPr>
          <w:rFonts w:cstheme="minorHAnsi"/>
        </w:rPr>
        <w:t xml:space="preserve"> </w:t>
      </w:r>
      <w:r w:rsidR="00E55BB9" w:rsidRPr="004C39C3">
        <w:rPr>
          <w:rFonts w:cstheme="minorHAnsi"/>
        </w:rPr>
        <w:t xml:space="preserve">agents, </w:t>
      </w:r>
      <w:r w:rsidR="003B2E9E" w:rsidRPr="004C39C3">
        <w:rPr>
          <w:rFonts w:cstheme="minorHAnsi"/>
        </w:rPr>
        <w:t>affiliates,</w:t>
      </w:r>
      <w:r w:rsidR="00CD7F59" w:rsidRPr="004C39C3" w:rsidDel="00FB0D92">
        <w:rPr>
          <w:rFonts w:cstheme="minorHAnsi"/>
        </w:rPr>
        <w:t xml:space="preserve"> </w:t>
      </w:r>
      <w:r w:rsidR="003E3DE9" w:rsidRPr="004C39C3">
        <w:rPr>
          <w:rFonts w:cstheme="minorHAnsi"/>
        </w:rPr>
        <w:t>or agents thereof</w:t>
      </w:r>
      <w:r w:rsidR="00B61B26" w:rsidRPr="004C39C3">
        <w:rPr>
          <w:rFonts w:cstheme="minorHAnsi"/>
        </w:rPr>
        <w:t xml:space="preserve"> </w:t>
      </w:r>
      <w:r w:rsidRPr="004C39C3">
        <w:rPr>
          <w:rFonts w:cstheme="minorHAnsi"/>
        </w:rPr>
        <w:t>are furnishing, or have furnished, any such Work Product to any third-party.</w:t>
      </w:r>
    </w:p>
    <w:p w14:paraId="0ECBE259" w14:textId="2B0B488E" w:rsidR="00691E50" w:rsidRPr="00F268FD" w:rsidRDefault="00691E50" w:rsidP="00BB4245">
      <w:pPr>
        <w:pStyle w:val="Heading2"/>
      </w:pPr>
      <w:bookmarkStart w:id="168" w:name="_Toc21006186"/>
      <w:r w:rsidRPr="00F268FD">
        <w:t>Change Orders</w:t>
      </w:r>
      <w:bookmarkEnd w:id="167"/>
      <w:bookmarkEnd w:id="168"/>
    </w:p>
    <w:p w14:paraId="441DB089" w14:textId="0BC6600C" w:rsidR="00B17272" w:rsidRPr="004C39C3" w:rsidRDefault="00BB4245" w:rsidP="004C39C3">
      <w:pPr>
        <w:rPr>
          <w:rFonts w:cstheme="minorHAnsi"/>
        </w:rPr>
      </w:pPr>
      <w:r w:rsidRPr="004C39C3">
        <w:rPr>
          <w:rFonts w:cstheme="minorHAnsi"/>
        </w:rPr>
        <w:t xml:space="preserve">It is the Parties’ intent that this Contract address Services FHKC seeks to outsource to Vendor. However, the Parties recognize that changes (including additions and deletions) to the Services are normal and that an orderly process should be established for those occasions. </w:t>
      </w:r>
      <w:r w:rsidR="00515E17" w:rsidRPr="004C39C3">
        <w:rPr>
          <w:rFonts w:cstheme="minorHAnsi"/>
        </w:rPr>
        <w:t>The Parties shall</w:t>
      </w:r>
      <w:r w:rsidR="00B17272" w:rsidRPr="004C39C3">
        <w:rPr>
          <w:rFonts w:cstheme="minorHAnsi"/>
        </w:rPr>
        <w:t xml:space="preserve"> document the requirements and costs</w:t>
      </w:r>
      <w:r w:rsidR="00FA116F" w:rsidRPr="004C39C3">
        <w:rPr>
          <w:rFonts w:cstheme="minorHAnsi"/>
        </w:rPr>
        <w:t xml:space="preserve"> of any changes</w:t>
      </w:r>
      <w:r w:rsidR="00515E17" w:rsidRPr="004C39C3">
        <w:rPr>
          <w:rFonts w:cstheme="minorHAnsi"/>
        </w:rPr>
        <w:t xml:space="preserve"> </w:t>
      </w:r>
      <w:r w:rsidR="0085407C" w:rsidRPr="004C39C3">
        <w:rPr>
          <w:rFonts w:cstheme="minorHAnsi"/>
        </w:rPr>
        <w:t>to the Services</w:t>
      </w:r>
      <w:r w:rsidR="00E30E2D" w:rsidRPr="004C39C3">
        <w:rPr>
          <w:rFonts w:cstheme="minorHAnsi"/>
        </w:rPr>
        <w:t xml:space="preserve"> </w:t>
      </w:r>
      <w:r w:rsidR="00515E17" w:rsidRPr="004C39C3">
        <w:rPr>
          <w:rFonts w:cstheme="minorHAnsi"/>
        </w:rPr>
        <w:t>(“Change Order”)</w:t>
      </w:r>
      <w:r w:rsidR="00FA116F" w:rsidRPr="004C39C3">
        <w:rPr>
          <w:rFonts w:cstheme="minorHAnsi"/>
        </w:rPr>
        <w:t>.</w:t>
      </w:r>
    </w:p>
    <w:p w14:paraId="525BDA7A" w14:textId="4A61C5B1" w:rsidR="00204B35" w:rsidRPr="004C39C3" w:rsidRDefault="00C5731D" w:rsidP="004C39C3">
      <w:pPr>
        <w:rPr>
          <w:rFonts w:cstheme="minorHAnsi"/>
        </w:rPr>
      </w:pPr>
      <w:r w:rsidRPr="004C39C3">
        <w:rPr>
          <w:rFonts w:cstheme="minorHAnsi"/>
        </w:rPr>
        <w:t xml:space="preserve">The Change Order, which describes the </w:t>
      </w:r>
      <w:r w:rsidR="00FA116F" w:rsidRPr="004C39C3">
        <w:rPr>
          <w:rFonts w:cstheme="minorHAnsi"/>
        </w:rPr>
        <w:t>c</w:t>
      </w:r>
      <w:r w:rsidRPr="004C39C3">
        <w:rPr>
          <w:rFonts w:cstheme="minorHAnsi"/>
        </w:rPr>
        <w:t xml:space="preserve">hanges to be made to the manner or method of providing the Services, shall include the </w:t>
      </w:r>
      <w:r w:rsidR="00204B35" w:rsidRPr="004C39C3">
        <w:rPr>
          <w:rFonts w:cstheme="minorHAnsi"/>
        </w:rPr>
        <w:t>costs</w:t>
      </w:r>
      <w:r w:rsidRPr="004C39C3">
        <w:rPr>
          <w:rFonts w:cstheme="minorHAnsi"/>
        </w:rPr>
        <w:t xml:space="preserve"> </w:t>
      </w:r>
      <w:r w:rsidR="00204B35" w:rsidRPr="004C39C3">
        <w:rPr>
          <w:rFonts w:cstheme="minorHAnsi"/>
        </w:rPr>
        <w:t xml:space="preserve">associated </w:t>
      </w:r>
      <w:r w:rsidRPr="004C39C3">
        <w:rPr>
          <w:rFonts w:cstheme="minorHAnsi"/>
        </w:rPr>
        <w:t xml:space="preserve">with </w:t>
      </w:r>
      <w:r w:rsidR="00204B35" w:rsidRPr="004C39C3">
        <w:rPr>
          <w:rFonts w:cstheme="minorHAnsi"/>
        </w:rPr>
        <w:t xml:space="preserve">making </w:t>
      </w:r>
      <w:r w:rsidRPr="004C39C3">
        <w:rPr>
          <w:rFonts w:cstheme="minorHAnsi"/>
        </w:rPr>
        <w:t xml:space="preserve">the </w:t>
      </w:r>
      <w:r w:rsidR="008C119D" w:rsidRPr="004C39C3">
        <w:rPr>
          <w:rFonts w:cstheme="minorHAnsi"/>
        </w:rPr>
        <w:t>c</w:t>
      </w:r>
      <w:r w:rsidRPr="004C39C3">
        <w:rPr>
          <w:rFonts w:cstheme="minorHAnsi"/>
        </w:rPr>
        <w:t xml:space="preserve">hange, the assumptions upon which the </w:t>
      </w:r>
      <w:r w:rsidR="00204B35" w:rsidRPr="004C39C3">
        <w:rPr>
          <w:rFonts w:cstheme="minorHAnsi"/>
        </w:rPr>
        <w:t>costs</w:t>
      </w:r>
      <w:r w:rsidRPr="004C39C3">
        <w:rPr>
          <w:rFonts w:cstheme="minorHAnsi"/>
        </w:rPr>
        <w:t xml:space="preserve"> were determined, the performance schedule, start and expiration dates, and any other terms and conditions agreed upon</w:t>
      </w:r>
      <w:r w:rsidR="003E7DBF" w:rsidRPr="004C39C3">
        <w:rPr>
          <w:rFonts w:cstheme="minorHAnsi"/>
        </w:rPr>
        <w:t xml:space="preserve"> by the Parties</w:t>
      </w:r>
      <w:r w:rsidR="009A443D" w:rsidRPr="004C39C3">
        <w:rPr>
          <w:rFonts w:cstheme="minorHAnsi"/>
        </w:rPr>
        <w:t>. In addition, the Change Order shall include</w:t>
      </w:r>
      <w:r w:rsidR="00204B35" w:rsidRPr="004C39C3">
        <w:rPr>
          <w:rFonts w:cstheme="minorHAnsi"/>
        </w:rPr>
        <w:t>:</w:t>
      </w:r>
    </w:p>
    <w:p w14:paraId="1FE4556C" w14:textId="3E29EFFB" w:rsidR="00204B35" w:rsidRPr="00F268FD" w:rsidRDefault="00204B35" w:rsidP="001C6A29">
      <w:pPr>
        <w:numPr>
          <w:ilvl w:val="0"/>
          <w:numId w:val="28"/>
        </w:numPr>
        <w:tabs>
          <w:tab w:val="left" w:pos="270"/>
        </w:tabs>
        <w:spacing w:after="120" w:line="276" w:lineRule="auto"/>
        <w:rPr>
          <w:rFonts w:cstheme="minorHAnsi"/>
          <w:szCs w:val="24"/>
        </w:rPr>
      </w:pPr>
      <w:r w:rsidRPr="00F268FD">
        <w:rPr>
          <w:rFonts w:cstheme="minorHAnsi"/>
          <w:szCs w:val="24"/>
        </w:rPr>
        <w:t xml:space="preserve">Description of </w:t>
      </w:r>
      <w:r w:rsidR="00A30416" w:rsidRPr="00F268FD">
        <w:rPr>
          <w:rFonts w:cstheme="minorHAnsi"/>
          <w:szCs w:val="24"/>
        </w:rPr>
        <w:t>c</w:t>
      </w:r>
      <w:r w:rsidRPr="00F268FD">
        <w:rPr>
          <w:rFonts w:cstheme="minorHAnsi"/>
          <w:szCs w:val="24"/>
        </w:rPr>
        <w:t>hanges</w:t>
      </w:r>
      <w:r w:rsidR="006209D0" w:rsidRPr="00F268FD">
        <w:rPr>
          <w:rFonts w:cstheme="minorHAnsi"/>
          <w:szCs w:val="24"/>
        </w:rPr>
        <w:t>;</w:t>
      </w:r>
    </w:p>
    <w:p w14:paraId="50C09E08" w14:textId="69E83CD5" w:rsidR="00204B35" w:rsidRPr="00F268FD" w:rsidRDefault="00204B35" w:rsidP="001C6A29">
      <w:pPr>
        <w:numPr>
          <w:ilvl w:val="0"/>
          <w:numId w:val="28"/>
        </w:numPr>
        <w:tabs>
          <w:tab w:val="left" w:pos="270"/>
        </w:tabs>
        <w:spacing w:after="120" w:line="276" w:lineRule="auto"/>
        <w:rPr>
          <w:rFonts w:cstheme="minorHAnsi"/>
          <w:szCs w:val="24"/>
        </w:rPr>
      </w:pPr>
      <w:r w:rsidRPr="00F268FD">
        <w:rPr>
          <w:rFonts w:cstheme="minorHAnsi"/>
          <w:szCs w:val="24"/>
        </w:rPr>
        <w:t xml:space="preserve">Implementation </w:t>
      </w:r>
      <w:r w:rsidR="0024119D" w:rsidRPr="00F268FD">
        <w:rPr>
          <w:rFonts w:cstheme="minorHAnsi"/>
          <w:szCs w:val="24"/>
        </w:rPr>
        <w:t>a</w:t>
      </w:r>
      <w:r w:rsidRPr="00F268FD">
        <w:rPr>
          <w:rFonts w:cstheme="minorHAnsi"/>
          <w:szCs w:val="24"/>
        </w:rPr>
        <w:t xml:space="preserve">ctivities and </w:t>
      </w:r>
      <w:r w:rsidR="0024119D" w:rsidRPr="00F268FD">
        <w:rPr>
          <w:rFonts w:cstheme="minorHAnsi"/>
          <w:szCs w:val="24"/>
        </w:rPr>
        <w:t>t</w:t>
      </w:r>
      <w:r w:rsidRPr="00F268FD">
        <w:rPr>
          <w:rFonts w:cstheme="minorHAnsi"/>
          <w:szCs w:val="24"/>
        </w:rPr>
        <w:t>imeline</w:t>
      </w:r>
      <w:r w:rsidR="006209D0" w:rsidRPr="00F268FD">
        <w:rPr>
          <w:rFonts w:cstheme="minorHAnsi"/>
          <w:szCs w:val="24"/>
        </w:rPr>
        <w:t>;</w:t>
      </w:r>
    </w:p>
    <w:p w14:paraId="087B6855" w14:textId="17F8A401" w:rsidR="00204B35" w:rsidRPr="00F268FD" w:rsidRDefault="00204B35" w:rsidP="001C6A29">
      <w:pPr>
        <w:numPr>
          <w:ilvl w:val="0"/>
          <w:numId w:val="28"/>
        </w:numPr>
        <w:tabs>
          <w:tab w:val="left" w:pos="270"/>
        </w:tabs>
        <w:spacing w:after="120" w:line="276" w:lineRule="auto"/>
        <w:rPr>
          <w:rFonts w:cstheme="minorHAnsi"/>
          <w:szCs w:val="24"/>
        </w:rPr>
      </w:pPr>
      <w:r w:rsidRPr="00F268FD">
        <w:rPr>
          <w:rFonts w:cstheme="minorHAnsi"/>
          <w:szCs w:val="24"/>
        </w:rPr>
        <w:t xml:space="preserve">Impact to </w:t>
      </w:r>
      <w:r w:rsidR="003E7DBF" w:rsidRPr="00F268FD">
        <w:rPr>
          <w:rFonts w:cstheme="minorHAnsi"/>
          <w:szCs w:val="24"/>
        </w:rPr>
        <w:t>C</w:t>
      </w:r>
      <w:r w:rsidRPr="00F268FD">
        <w:rPr>
          <w:rFonts w:cstheme="minorHAnsi"/>
          <w:szCs w:val="24"/>
        </w:rPr>
        <w:t>ontract</w:t>
      </w:r>
      <w:r w:rsidR="006209D0" w:rsidRPr="00F268FD">
        <w:rPr>
          <w:rFonts w:cstheme="minorHAnsi"/>
          <w:szCs w:val="24"/>
        </w:rPr>
        <w:t>;</w:t>
      </w:r>
    </w:p>
    <w:p w14:paraId="19BE290A" w14:textId="03EE4CD5" w:rsidR="00204B35" w:rsidRPr="00F268FD" w:rsidRDefault="00204B35" w:rsidP="001C6A29">
      <w:pPr>
        <w:numPr>
          <w:ilvl w:val="0"/>
          <w:numId w:val="28"/>
        </w:numPr>
        <w:tabs>
          <w:tab w:val="left" w:pos="270"/>
        </w:tabs>
        <w:spacing w:after="120" w:line="276" w:lineRule="auto"/>
        <w:rPr>
          <w:rFonts w:cstheme="minorHAnsi"/>
          <w:szCs w:val="24"/>
        </w:rPr>
      </w:pPr>
      <w:r w:rsidRPr="00F268FD">
        <w:rPr>
          <w:rFonts w:cstheme="minorHAnsi"/>
          <w:szCs w:val="24"/>
        </w:rPr>
        <w:t xml:space="preserve">Resource and </w:t>
      </w:r>
      <w:r w:rsidR="0024119D" w:rsidRPr="00F268FD">
        <w:rPr>
          <w:rFonts w:cstheme="minorHAnsi"/>
          <w:szCs w:val="24"/>
        </w:rPr>
        <w:t>c</w:t>
      </w:r>
      <w:r w:rsidRPr="00F268FD">
        <w:rPr>
          <w:rFonts w:cstheme="minorHAnsi"/>
          <w:szCs w:val="24"/>
        </w:rPr>
        <w:t xml:space="preserve">ost </w:t>
      </w:r>
      <w:r w:rsidR="0024119D" w:rsidRPr="00F268FD">
        <w:rPr>
          <w:rFonts w:cstheme="minorHAnsi"/>
          <w:szCs w:val="24"/>
        </w:rPr>
        <w:t>e</w:t>
      </w:r>
      <w:r w:rsidRPr="00F268FD">
        <w:rPr>
          <w:rFonts w:cstheme="minorHAnsi"/>
          <w:szCs w:val="24"/>
        </w:rPr>
        <w:t>stimation</w:t>
      </w:r>
      <w:r w:rsidR="006209D0" w:rsidRPr="00F268FD">
        <w:rPr>
          <w:rFonts w:cstheme="minorHAnsi"/>
          <w:szCs w:val="24"/>
        </w:rPr>
        <w:t>;</w:t>
      </w:r>
    </w:p>
    <w:p w14:paraId="3E52F0D8" w14:textId="170F376F" w:rsidR="00204B35" w:rsidRPr="00F268FD" w:rsidRDefault="00204B35" w:rsidP="001C6A29">
      <w:pPr>
        <w:numPr>
          <w:ilvl w:val="0"/>
          <w:numId w:val="28"/>
        </w:numPr>
        <w:tabs>
          <w:tab w:val="left" w:pos="270"/>
        </w:tabs>
        <w:spacing w:after="120" w:line="276" w:lineRule="auto"/>
        <w:rPr>
          <w:rFonts w:cstheme="minorHAnsi"/>
          <w:szCs w:val="24"/>
        </w:rPr>
      </w:pPr>
      <w:r w:rsidRPr="00F268FD">
        <w:rPr>
          <w:rFonts w:cstheme="minorHAnsi"/>
          <w:szCs w:val="24"/>
        </w:rPr>
        <w:t xml:space="preserve">Risk </w:t>
      </w:r>
      <w:r w:rsidR="0024119D" w:rsidRPr="00F268FD">
        <w:rPr>
          <w:rFonts w:cstheme="minorHAnsi"/>
          <w:szCs w:val="24"/>
        </w:rPr>
        <w:t>e</w:t>
      </w:r>
      <w:r w:rsidRPr="00F268FD">
        <w:rPr>
          <w:rFonts w:cstheme="minorHAnsi"/>
          <w:szCs w:val="24"/>
        </w:rPr>
        <w:t>xposure</w:t>
      </w:r>
      <w:r w:rsidR="002356DE" w:rsidRPr="00F268FD">
        <w:rPr>
          <w:rFonts w:cstheme="minorHAnsi"/>
          <w:szCs w:val="24"/>
        </w:rPr>
        <w:t xml:space="preserve"> (</w:t>
      </w:r>
      <w:r w:rsidRPr="00F268FD">
        <w:rPr>
          <w:rFonts w:cstheme="minorHAnsi"/>
          <w:szCs w:val="24"/>
        </w:rPr>
        <w:t xml:space="preserve">delivery risks and associated risk mitigation plans relating to the proposed </w:t>
      </w:r>
      <w:r w:rsidR="00AF479B" w:rsidRPr="00F268FD">
        <w:rPr>
          <w:rFonts w:cstheme="minorHAnsi"/>
          <w:szCs w:val="24"/>
        </w:rPr>
        <w:t>c</w:t>
      </w:r>
      <w:r w:rsidRPr="00F268FD">
        <w:rPr>
          <w:rFonts w:cstheme="minorHAnsi"/>
          <w:szCs w:val="24"/>
        </w:rPr>
        <w:t>hange</w:t>
      </w:r>
      <w:r w:rsidR="002356DE" w:rsidRPr="00F268FD">
        <w:rPr>
          <w:rFonts w:cstheme="minorHAnsi"/>
          <w:szCs w:val="24"/>
        </w:rPr>
        <w:t>)</w:t>
      </w:r>
      <w:r w:rsidR="006209D0" w:rsidRPr="00F268FD">
        <w:rPr>
          <w:rFonts w:cstheme="minorHAnsi"/>
          <w:szCs w:val="24"/>
        </w:rPr>
        <w:t>; and</w:t>
      </w:r>
    </w:p>
    <w:p w14:paraId="36A9A733" w14:textId="3DCE65C8" w:rsidR="009A443D" w:rsidRPr="00F268FD" w:rsidRDefault="00204B35" w:rsidP="001C6A29">
      <w:pPr>
        <w:numPr>
          <w:ilvl w:val="0"/>
          <w:numId w:val="28"/>
        </w:numPr>
        <w:tabs>
          <w:tab w:val="left" w:pos="270"/>
        </w:tabs>
        <w:spacing w:line="276" w:lineRule="auto"/>
        <w:rPr>
          <w:rFonts w:cstheme="minorHAnsi"/>
          <w:szCs w:val="24"/>
        </w:rPr>
      </w:pPr>
      <w:r w:rsidRPr="00F268FD">
        <w:rPr>
          <w:rFonts w:cstheme="minorHAnsi"/>
          <w:szCs w:val="24"/>
        </w:rPr>
        <w:lastRenderedPageBreak/>
        <w:t>Other</w:t>
      </w:r>
      <w:r w:rsidR="002356DE" w:rsidRPr="00F268FD">
        <w:rPr>
          <w:rFonts w:cstheme="minorHAnsi"/>
          <w:szCs w:val="24"/>
        </w:rPr>
        <w:t xml:space="preserve"> necessary</w:t>
      </w:r>
      <w:r w:rsidRPr="00F268FD">
        <w:rPr>
          <w:rFonts w:cstheme="minorHAnsi"/>
          <w:szCs w:val="24"/>
        </w:rPr>
        <w:t xml:space="preserve"> </w:t>
      </w:r>
      <w:r w:rsidR="002356DE" w:rsidRPr="00F268FD">
        <w:rPr>
          <w:rFonts w:cstheme="minorHAnsi"/>
          <w:szCs w:val="24"/>
        </w:rPr>
        <w:t>i</w:t>
      </w:r>
      <w:r w:rsidRPr="00F268FD">
        <w:rPr>
          <w:rFonts w:cstheme="minorHAnsi"/>
          <w:szCs w:val="24"/>
        </w:rPr>
        <w:t>nformation</w:t>
      </w:r>
      <w:r w:rsidR="006209D0" w:rsidRPr="00F268FD">
        <w:rPr>
          <w:rFonts w:cstheme="minorHAnsi"/>
          <w:szCs w:val="24"/>
        </w:rPr>
        <w:t>.</w:t>
      </w:r>
    </w:p>
    <w:p w14:paraId="6D0DA9CB" w14:textId="3803E2EA" w:rsidR="00C5731D" w:rsidRPr="004C39C3" w:rsidRDefault="00C5731D" w:rsidP="004C39C3">
      <w:pPr>
        <w:rPr>
          <w:rFonts w:cstheme="minorHAnsi"/>
        </w:rPr>
      </w:pPr>
      <w:r w:rsidRPr="004C39C3">
        <w:rPr>
          <w:rFonts w:cstheme="minorHAnsi"/>
        </w:rPr>
        <w:t>The Change Order shall be made in writing, executed by the Parties’ authorized representatives</w:t>
      </w:r>
      <w:r w:rsidR="002C261B" w:rsidRPr="004C39C3">
        <w:rPr>
          <w:rFonts w:cstheme="minorHAnsi"/>
        </w:rPr>
        <w:t>,</w:t>
      </w:r>
      <w:r w:rsidRPr="004C39C3">
        <w:rPr>
          <w:rFonts w:cstheme="minorHAnsi"/>
        </w:rPr>
        <w:t xml:space="preserve"> and otherwise in accordance with the terms of the Contract. A Party will have no obligation or authority to commence work in connection with any Change Order </w:t>
      </w:r>
      <w:r w:rsidR="00AF479B" w:rsidRPr="004C39C3">
        <w:rPr>
          <w:rFonts w:cstheme="minorHAnsi"/>
        </w:rPr>
        <w:t>p</w:t>
      </w:r>
      <w:r w:rsidRPr="004C39C3">
        <w:rPr>
          <w:rFonts w:cstheme="minorHAnsi"/>
        </w:rPr>
        <w:t>roposal until the written Change Order is signed by the Parties with the same formality of signing this Contract.</w:t>
      </w:r>
    </w:p>
    <w:p w14:paraId="6D4EBD1A" w14:textId="034841EA" w:rsidR="00263CC6" w:rsidRPr="004C39C3" w:rsidRDefault="00263CC6" w:rsidP="004C39C3">
      <w:pPr>
        <w:rPr>
          <w:rFonts w:cstheme="minorHAnsi"/>
        </w:rPr>
      </w:pPr>
      <w:r w:rsidRPr="004C39C3">
        <w:rPr>
          <w:rFonts w:cstheme="minorHAnsi"/>
        </w:rPr>
        <w:t xml:space="preserve">If a </w:t>
      </w:r>
      <w:r w:rsidR="00E544E7" w:rsidRPr="004C39C3">
        <w:rPr>
          <w:rFonts w:cstheme="minorHAnsi"/>
        </w:rPr>
        <w:t xml:space="preserve">change </w:t>
      </w:r>
      <w:r w:rsidRPr="004C39C3">
        <w:rPr>
          <w:rFonts w:cstheme="minorHAnsi"/>
        </w:rPr>
        <w:t xml:space="preserve">is expected to result in net savings to </w:t>
      </w:r>
      <w:r w:rsidR="0088225A" w:rsidRPr="004C39C3">
        <w:rPr>
          <w:rFonts w:cstheme="minorHAnsi"/>
        </w:rPr>
        <w:t>Vendor</w:t>
      </w:r>
      <w:r w:rsidRPr="004C39C3">
        <w:rPr>
          <w:rFonts w:cstheme="minorHAnsi"/>
        </w:rPr>
        <w:t xml:space="preserve"> over the </w:t>
      </w:r>
      <w:r w:rsidR="00404AA0" w:rsidRPr="004C39C3">
        <w:rPr>
          <w:rFonts w:cstheme="minorHAnsi"/>
        </w:rPr>
        <w:t>Contract</w:t>
      </w:r>
      <w:r w:rsidR="00B82394" w:rsidRPr="004C39C3">
        <w:rPr>
          <w:rFonts w:cstheme="minorHAnsi"/>
        </w:rPr>
        <w:t xml:space="preserve"> Term</w:t>
      </w:r>
      <w:r w:rsidRPr="004C39C3">
        <w:rPr>
          <w:rFonts w:cstheme="minorHAnsi"/>
        </w:rPr>
        <w:t>,</w:t>
      </w:r>
      <w:r w:rsidR="00404AA0" w:rsidRPr="004C39C3">
        <w:rPr>
          <w:rFonts w:cstheme="minorHAnsi"/>
        </w:rPr>
        <w:t xml:space="preserve"> </w:t>
      </w:r>
      <w:r w:rsidRPr="004C39C3">
        <w:rPr>
          <w:rFonts w:cstheme="minorHAnsi"/>
        </w:rPr>
        <w:t xml:space="preserve">there </w:t>
      </w:r>
      <w:r w:rsidR="008F671D" w:rsidRPr="004C39C3">
        <w:rPr>
          <w:rFonts w:cstheme="minorHAnsi"/>
        </w:rPr>
        <w:t>shall</w:t>
      </w:r>
      <w:r w:rsidRPr="004C39C3">
        <w:rPr>
          <w:rFonts w:cstheme="minorHAnsi"/>
        </w:rPr>
        <w:t xml:space="preserve"> be an equitable reduction to the price set forth in Section </w:t>
      </w:r>
      <w:r w:rsidR="009352A4" w:rsidRPr="004C39C3">
        <w:rPr>
          <w:rFonts w:cstheme="minorHAnsi"/>
        </w:rPr>
        <w:t>2.</w:t>
      </w:r>
      <w:r w:rsidR="00A97C90" w:rsidRPr="004C39C3">
        <w:rPr>
          <w:rFonts w:cstheme="minorHAnsi"/>
        </w:rPr>
        <w:t>10</w:t>
      </w:r>
      <w:r w:rsidRPr="004C39C3">
        <w:rPr>
          <w:rFonts w:cstheme="minorHAnsi"/>
        </w:rPr>
        <w:t xml:space="preserve">. The price reduction will be credited to the monthly invoice. </w:t>
      </w:r>
      <w:r w:rsidR="0088225A" w:rsidRPr="004C39C3">
        <w:rPr>
          <w:rFonts w:cstheme="minorHAnsi"/>
        </w:rPr>
        <w:t>Vendor</w:t>
      </w:r>
      <w:r w:rsidRPr="004C39C3">
        <w:rPr>
          <w:rFonts w:cstheme="minorHAnsi"/>
        </w:rPr>
        <w:t xml:space="preserve"> is not required to pass along any savings resulting from internal cost efficiency measures implemented by </w:t>
      </w:r>
      <w:r w:rsidR="0088225A" w:rsidRPr="004C39C3">
        <w:rPr>
          <w:rFonts w:cstheme="minorHAnsi"/>
        </w:rPr>
        <w:t>Vendor</w:t>
      </w:r>
      <w:r w:rsidRPr="004C39C3">
        <w:rPr>
          <w:rFonts w:cstheme="minorHAnsi"/>
        </w:rPr>
        <w:t xml:space="preserve"> that are unrelated to a particular </w:t>
      </w:r>
      <w:r w:rsidR="008B6F99" w:rsidRPr="004C39C3">
        <w:rPr>
          <w:rFonts w:cstheme="minorHAnsi"/>
        </w:rPr>
        <w:t>c</w:t>
      </w:r>
      <w:r w:rsidRPr="004C39C3">
        <w:rPr>
          <w:rFonts w:cstheme="minorHAnsi"/>
        </w:rPr>
        <w:t>hange.</w:t>
      </w:r>
    </w:p>
    <w:p w14:paraId="1AB54774" w14:textId="47ED3A9C" w:rsidR="009A547A" w:rsidRPr="004C39C3" w:rsidRDefault="00AD1D3B" w:rsidP="004C39C3">
      <w:pPr>
        <w:rPr>
          <w:rFonts w:cstheme="minorHAnsi"/>
        </w:rPr>
      </w:pPr>
      <w:r w:rsidRPr="004C39C3">
        <w:rPr>
          <w:rFonts w:cstheme="minorHAnsi"/>
        </w:rPr>
        <w:t xml:space="preserve">If a </w:t>
      </w:r>
      <w:r w:rsidR="00DF2E4E" w:rsidRPr="004C39C3">
        <w:rPr>
          <w:rFonts w:cstheme="minorHAnsi"/>
        </w:rPr>
        <w:t>c</w:t>
      </w:r>
      <w:r w:rsidRPr="004C39C3">
        <w:rPr>
          <w:rFonts w:cstheme="minorHAnsi"/>
        </w:rPr>
        <w:t xml:space="preserve">hange is expected to result in increased costs to the Vendor over the </w:t>
      </w:r>
      <w:r w:rsidR="00A97FA6" w:rsidRPr="004C39C3">
        <w:rPr>
          <w:rFonts w:cstheme="minorHAnsi"/>
        </w:rPr>
        <w:t>Contract</w:t>
      </w:r>
      <w:r w:rsidR="00E129C2" w:rsidRPr="004C39C3">
        <w:rPr>
          <w:rFonts w:cstheme="minorHAnsi"/>
        </w:rPr>
        <w:t xml:space="preserve"> Term</w:t>
      </w:r>
      <w:r w:rsidR="00A97FA6" w:rsidRPr="004C39C3">
        <w:rPr>
          <w:rFonts w:cstheme="minorHAnsi"/>
        </w:rPr>
        <w:t>, the Parties shall negotiate any increase, which shall be subject to funding in accordance with</w:t>
      </w:r>
      <w:r w:rsidR="0035544F" w:rsidRPr="004C39C3">
        <w:rPr>
          <w:rFonts w:cstheme="minorHAnsi"/>
        </w:rPr>
        <w:t xml:space="preserve"> Section</w:t>
      </w:r>
      <w:r w:rsidR="00D9112F" w:rsidRPr="004C39C3">
        <w:rPr>
          <w:rFonts w:cstheme="minorHAnsi"/>
        </w:rPr>
        <w:t xml:space="preserve"> 2.9</w:t>
      </w:r>
      <w:bookmarkStart w:id="169" w:name="_Toc528553468"/>
      <w:bookmarkStart w:id="170" w:name="_Toc528553775"/>
      <w:bookmarkStart w:id="171" w:name="_Toc528553912"/>
      <w:bookmarkStart w:id="172" w:name="_Toc528555711"/>
      <w:bookmarkStart w:id="173" w:name="_Toc528650901"/>
      <w:bookmarkStart w:id="174" w:name="_Toc528651075"/>
      <w:bookmarkStart w:id="175" w:name="_Toc528995029"/>
      <w:bookmarkStart w:id="176" w:name="_Toc529070672"/>
      <w:bookmarkStart w:id="177" w:name="_Toc529070781"/>
    </w:p>
    <w:p w14:paraId="2669CC48" w14:textId="764817AC" w:rsidR="00E8703F" w:rsidRPr="00F268FD" w:rsidRDefault="00E8703F" w:rsidP="00040025">
      <w:pPr>
        <w:pStyle w:val="Heading2"/>
      </w:pPr>
      <w:bookmarkStart w:id="178" w:name="_Toc4773960"/>
      <w:bookmarkStart w:id="179" w:name="_Toc21006187"/>
      <w:r w:rsidRPr="00F268FD">
        <w:t>Audit</w:t>
      </w:r>
      <w:r w:rsidR="0049697E" w:rsidRPr="00F268FD">
        <w:t xml:space="preserve">, Investigation, </w:t>
      </w:r>
      <w:r w:rsidR="00F955F8" w:rsidRPr="00F268FD">
        <w:t xml:space="preserve">Inspection, </w:t>
      </w:r>
      <w:r w:rsidR="00CC6CF0" w:rsidRPr="00F268FD">
        <w:t xml:space="preserve">and </w:t>
      </w:r>
      <w:r w:rsidR="0049697E" w:rsidRPr="00F268FD">
        <w:t>Review</w:t>
      </w:r>
      <w:r w:rsidR="00CC6CF0" w:rsidRPr="00F268FD">
        <w:t xml:space="preserve"> </w:t>
      </w:r>
      <w:r w:rsidRPr="00F268FD">
        <w:t>Rights</w:t>
      </w:r>
      <w:bookmarkEnd w:id="178"/>
      <w:bookmarkEnd w:id="179"/>
    </w:p>
    <w:p w14:paraId="51BD65C0" w14:textId="435F2454" w:rsidR="008D56C3" w:rsidRPr="004C39C3" w:rsidRDefault="008D56C3" w:rsidP="004C39C3">
      <w:pPr>
        <w:rPr>
          <w:rFonts w:cstheme="minorHAnsi"/>
        </w:rPr>
      </w:pPr>
      <w:r w:rsidRPr="004C39C3">
        <w:rPr>
          <w:rFonts w:cstheme="minorHAnsi"/>
        </w:rPr>
        <w:t>FHKC, AHCA,</w:t>
      </w:r>
      <w:r w:rsidR="00305EB9" w:rsidRPr="004C39C3">
        <w:rPr>
          <w:rFonts w:cstheme="minorHAnsi"/>
        </w:rPr>
        <w:t xml:space="preserve"> </w:t>
      </w:r>
      <w:r w:rsidR="00260A70" w:rsidRPr="004C39C3">
        <w:rPr>
          <w:rFonts w:cstheme="minorHAnsi"/>
        </w:rPr>
        <w:t>AHCA’s Office of Inspector General,</w:t>
      </w:r>
      <w:r w:rsidRPr="004C39C3">
        <w:rPr>
          <w:rFonts w:cstheme="minorHAnsi"/>
        </w:rPr>
        <w:t xml:space="preserve"> </w:t>
      </w:r>
      <w:r w:rsidR="0092549A" w:rsidRPr="004C39C3">
        <w:rPr>
          <w:rFonts w:cstheme="minorHAnsi"/>
        </w:rPr>
        <w:t xml:space="preserve">CMS, </w:t>
      </w:r>
      <w:r w:rsidRPr="004C39C3">
        <w:rPr>
          <w:rFonts w:cstheme="minorHAnsi"/>
        </w:rPr>
        <w:t>HHS,</w:t>
      </w:r>
      <w:r w:rsidR="0092549A" w:rsidRPr="004C39C3">
        <w:rPr>
          <w:rFonts w:cstheme="minorHAnsi"/>
        </w:rPr>
        <w:t xml:space="preserve"> </w:t>
      </w:r>
      <w:r w:rsidRPr="004C39C3">
        <w:rPr>
          <w:rFonts w:cstheme="minorHAnsi"/>
        </w:rPr>
        <w:t xml:space="preserve">HHS’s Office of Inspector General, the Comptroller General of the </w:t>
      </w:r>
      <w:r w:rsidR="00E341BA" w:rsidRPr="004C39C3">
        <w:rPr>
          <w:rFonts w:cstheme="minorHAnsi"/>
        </w:rPr>
        <w:t>U.S.</w:t>
      </w:r>
      <w:r w:rsidRPr="004C39C3">
        <w:rPr>
          <w:rFonts w:cstheme="minorHAnsi"/>
        </w:rPr>
        <w:t xml:space="preserve"> and their designees</w:t>
      </w:r>
      <w:r w:rsidR="00923EF2" w:rsidRPr="004C39C3">
        <w:rPr>
          <w:rFonts w:cstheme="minorHAnsi"/>
        </w:rPr>
        <w:t>,</w:t>
      </w:r>
      <w:r w:rsidR="0023509F" w:rsidRPr="004C39C3">
        <w:rPr>
          <w:rFonts w:cstheme="minorHAnsi"/>
        </w:rPr>
        <w:t xml:space="preserve"> </w:t>
      </w:r>
      <w:r w:rsidR="00EF08C5" w:rsidRPr="004C39C3">
        <w:rPr>
          <w:rFonts w:cstheme="minorHAnsi"/>
        </w:rPr>
        <w:t xml:space="preserve">any vendor contracted with FHKC, </w:t>
      </w:r>
      <w:r w:rsidR="0023509F" w:rsidRPr="004C39C3">
        <w:rPr>
          <w:rFonts w:cstheme="minorHAnsi"/>
        </w:rPr>
        <w:t>or any state or federal agency authorized by law</w:t>
      </w:r>
      <w:r w:rsidRPr="004C39C3">
        <w:rPr>
          <w:rFonts w:cstheme="minorHAnsi"/>
        </w:rPr>
        <w:t xml:space="preserve"> have authority to perform audits</w:t>
      </w:r>
      <w:r w:rsidR="00F955F8" w:rsidRPr="004C39C3">
        <w:rPr>
          <w:rFonts w:cstheme="minorHAnsi"/>
        </w:rPr>
        <w:t>, investigations, inspections, and reviews.</w:t>
      </w:r>
      <w:r w:rsidR="0078562A" w:rsidRPr="004C39C3">
        <w:rPr>
          <w:rFonts w:cstheme="minorHAnsi"/>
        </w:rPr>
        <w:t xml:space="preserve"> These entities </w:t>
      </w:r>
      <w:r w:rsidRPr="004C39C3">
        <w:rPr>
          <w:rFonts w:cstheme="minorHAnsi"/>
        </w:rPr>
        <w:t>may, at any time, inspect the premises, physical facilities</w:t>
      </w:r>
      <w:r w:rsidR="00AB7AB3" w:rsidRPr="004C39C3">
        <w:rPr>
          <w:rFonts w:cstheme="minorHAnsi"/>
        </w:rPr>
        <w:t>,</w:t>
      </w:r>
      <w:r w:rsidRPr="004C39C3">
        <w:rPr>
          <w:rFonts w:cstheme="minorHAnsi"/>
        </w:rPr>
        <w:t xml:space="preserve"> and equipment where </w:t>
      </w:r>
      <w:r w:rsidR="000D22ED" w:rsidRPr="004C39C3">
        <w:rPr>
          <w:rFonts w:cstheme="minorHAnsi"/>
        </w:rPr>
        <w:t xml:space="preserve">and on which </w:t>
      </w:r>
      <w:r w:rsidRPr="004C39C3">
        <w:rPr>
          <w:rFonts w:cstheme="minorHAnsi"/>
        </w:rPr>
        <w:t>work related to this Contract is conducted.</w:t>
      </w:r>
    </w:p>
    <w:p w14:paraId="2EA1A911" w14:textId="46D5081C" w:rsidR="00D340EC" w:rsidRPr="004C39C3" w:rsidRDefault="008D56C3" w:rsidP="004C39C3">
      <w:pPr>
        <w:rPr>
          <w:rFonts w:cstheme="minorHAnsi"/>
        </w:rPr>
      </w:pPr>
      <w:r w:rsidRPr="004C39C3">
        <w:rPr>
          <w:rFonts w:cstheme="minorHAnsi"/>
        </w:rPr>
        <w:t xml:space="preserve">All </w:t>
      </w:r>
      <w:r w:rsidR="00803FFE" w:rsidRPr="004C39C3">
        <w:rPr>
          <w:rFonts w:cstheme="minorHAnsi"/>
        </w:rPr>
        <w:t xml:space="preserve">entities </w:t>
      </w:r>
      <w:r w:rsidRPr="004C39C3">
        <w:rPr>
          <w:rFonts w:cstheme="minorHAnsi"/>
        </w:rPr>
        <w:t xml:space="preserve">shall have access to electronic and physical records </w:t>
      </w:r>
      <w:r w:rsidR="00C726A0" w:rsidRPr="004C39C3">
        <w:rPr>
          <w:rFonts w:cstheme="minorHAnsi"/>
        </w:rPr>
        <w:t xml:space="preserve">and </w:t>
      </w:r>
      <w:r w:rsidR="00A654E9" w:rsidRPr="004C39C3">
        <w:rPr>
          <w:rFonts w:cstheme="minorHAnsi"/>
        </w:rPr>
        <w:t xml:space="preserve">Data </w:t>
      </w:r>
      <w:r w:rsidRPr="004C39C3">
        <w:rPr>
          <w:rFonts w:cstheme="minorHAnsi"/>
        </w:rPr>
        <w:t>in the possession of the Vendor or its Subcontractors related to</w:t>
      </w:r>
      <w:r w:rsidR="00FA6A9F" w:rsidRPr="004C39C3">
        <w:rPr>
          <w:rFonts w:cstheme="minorHAnsi"/>
        </w:rPr>
        <w:t>,</w:t>
      </w:r>
      <w:r w:rsidRPr="004C39C3">
        <w:rPr>
          <w:rFonts w:cstheme="minorHAnsi"/>
        </w:rPr>
        <w:t xml:space="preserve"> or created as a result of</w:t>
      </w:r>
      <w:r w:rsidR="00FA6A9F" w:rsidRPr="004C39C3">
        <w:rPr>
          <w:rFonts w:cstheme="minorHAnsi"/>
        </w:rPr>
        <w:t>,</w:t>
      </w:r>
      <w:r w:rsidRPr="004C39C3">
        <w:rPr>
          <w:rFonts w:cstheme="minorHAnsi"/>
        </w:rPr>
        <w:t xml:space="preserve"> this Contract to fulfill their audit</w:t>
      </w:r>
      <w:r w:rsidR="00AF0FD5" w:rsidRPr="004C39C3">
        <w:rPr>
          <w:rFonts w:cstheme="minorHAnsi"/>
        </w:rPr>
        <w:t>, investigation</w:t>
      </w:r>
      <w:r w:rsidR="00803FFE" w:rsidRPr="004C39C3">
        <w:rPr>
          <w:rFonts w:cstheme="minorHAnsi"/>
        </w:rPr>
        <w:t>, inspection, and review</w:t>
      </w:r>
      <w:r w:rsidRPr="004C39C3">
        <w:rPr>
          <w:rFonts w:cstheme="minorHAnsi"/>
        </w:rPr>
        <w:t xml:space="preserve"> responsibilities. The following records are specifically excluded from inspection, copying, and audit rights under this Contract, unless those documents would be required to be produced for inspection and copying under the requirements of </w:t>
      </w:r>
      <w:r w:rsidR="004D4388" w:rsidRPr="004C39C3">
        <w:rPr>
          <w:rFonts w:cstheme="minorHAnsi"/>
        </w:rPr>
        <w:t>c</w:t>
      </w:r>
      <w:r w:rsidRPr="004C39C3">
        <w:rPr>
          <w:rFonts w:cstheme="minorHAnsi"/>
        </w:rPr>
        <w:t xml:space="preserve">hapter 119, Florida Statutes, and any other provision of the Florida Statutes, or Article I, Section 24, of the Florida Constitution: </w:t>
      </w:r>
    </w:p>
    <w:p w14:paraId="15702838" w14:textId="1919F70E" w:rsidR="00AD5DDB" w:rsidRPr="00F268FD" w:rsidRDefault="00870EA5" w:rsidP="001C6A29">
      <w:pPr>
        <w:numPr>
          <w:ilvl w:val="0"/>
          <w:numId w:val="81"/>
        </w:numPr>
        <w:tabs>
          <w:tab w:val="left" w:pos="270"/>
        </w:tabs>
        <w:spacing w:after="120" w:line="276" w:lineRule="auto"/>
        <w:rPr>
          <w:rFonts w:cstheme="minorHAnsi"/>
          <w:szCs w:val="24"/>
        </w:rPr>
      </w:pPr>
      <w:r w:rsidRPr="00F268FD">
        <w:rPr>
          <w:rFonts w:eastAsia="Times New Roman" w:cstheme="minorHAnsi"/>
          <w:szCs w:val="24"/>
        </w:rPr>
        <w:t>F</w:t>
      </w:r>
      <w:r w:rsidRPr="00F268FD">
        <w:rPr>
          <w:rFonts w:cstheme="minorHAnsi"/>
          <w:szCs w:val="24"/>
        </w:rPr>
        <w:t>inancial and other internal company records of the Vendor or its Subcontractors that are not created or received in connection with this Contract;</w:t>
      </w:r>
    </w:p>
    <w:p w14:paraId="78B9F840" w14:textId="13AA7CFF" w:rsidR="00870EA5" w:rsidRPr="00F268FD" w:rsidRDefault="008615AD" w:rsidP="001C6A29">
      <w:pPr>
        <w:numPr>
          <w:ilvl w:val="0"/>
          <w:numId w:val="81"/>
        </w:numPr>
        <w:tabs>
          <w:tab w:val="left" w:pos="270"/>
        </w:tabs>
        <w:spacing w:after="120" w:line="276" w:lineRule="auto"/>
        <w:rPr>
          <w:rFonts w:cstheme="minorHAnsi"/>
          <w:szCs w:val="24"/>
        </w:rPr>
      </w:pPr>
      <w:r w:rsidRPr="00F268FD">
        <w:rPr>
          <w:rFonts w:cstheme="minorHAnsi"/>
          <w:szCs w:val="24"/>
        </w:rPr>
        <w:t>D</w:t>
      </w:r>
      <w:r w:rsidR="00870EA5" w:rsidRPr="00F268FD">
        <w:rPr>
          <w:rFonts w:cstheme="minorHAnsi"/>
          <w:szCs w:val="24"/>
        </w:rPr>
        <w:t>ocuments that are confidential attorney work product or subject to attorney-client privilege; and</w:t>
      </w:r>
    </w:p>
    <w:p w14:paraId="1C6226DA" w14:textId="46546F5A" w:rsidR="00870EA5" w:rsidRPr="00F268FD" w:rsidRDefault="008615AD" w:rsidP="004C39C3">
      <w:pPr>
        <w:numPr>
          <w:ilvl w:val="0"/>
          <w:numId w:val="81"/>
        </w:numPr>
        <w:tabs>
          <w:tab w:val="left" w:pos="270"/>
        </w:tabs>
        <w:spacing w:line="276" w:lineRule="auto"/>
        <w:rPr>
          <w:rFonts w:cstheme="minorHAnsi"/>
          <w:szCs w:val="24"/>
        </w:rPr>
      </w:pPr>
      <w:r w:rsidRPr="00F268FD">
        <w:rPr>
          <w:rFonts w:cstheme="minorHAnsi"/>
          <w:szCs w:val="24"/>
        </w:rPr>
        <w:lastRenderedPageBreak/>
        <w:t>I</w:t>
      </w:r>
      <w:r w:rsidR="00870EA5" w:rsidRPr="00F268FD">
        <w:rPr>
          <w:rFonts w:cstheme="minorHAnsi"/>
          <w:szCs w:val="24"/>
        </w:rPr>
        <w:t>nformation of the Vendor</w:t>
      </w:r>
      <w:r w:rsidR="00E94506" w:rsidRPr="00F268FD">
        <w:rPr>
          <w:rFonts w:cstheme="minorHAnsi"/>
          <w:szCs w:val="24"/>
        </w:rPr>
        <w:t xml:space="preserve"> or </w:t>
      </w:r>
      <w:r w:rsidR="00870EA5" w:rsidRPr="00F268FD">
        <w:rPr>
          <w:rFonts w:cstheme="minorHAnsi"/>
          <w:szCs w:val="24"/>
        </w:rPr>
        <w:t xml:space="preserve">its </w:t>
      </w:r>
      <w:r w:rsidR="00E94506" w:rsidRPr="00F268FD">
        <w:rPr>
          <w:rFonts w:cstheme="minorHAnsi"/>
          <w:szCs w:val="24"/>
        </w:rPr>
        <w:t>agents,</w:t>
      </w:r>
      <w:r w:rsidR="00870EA5" w:rsidRPr="00F268FD">
        <w:rPr>
          <w:rFonts w:cstheme="minorHAnsi"/>
          <w:szCs w:val="24"/>
        </w:rPr>
        <w:t xml:space="preserve"> affiliates, or Subcontractors (to include any of their other customers) that is confidential, proprietary, or trade secret.</w:t>
      </w:r>
    </w:p>
    <w:p w14:paraId="260829C5" w14:textId="4F9201AF" w:rsidR="00B911F9" w:rsidRPr="004C39C3" w:rsidRDefault="008D56C3" w:rsidP="004C39C3">
      <w:pPr>
        <w:rPr>
          <w:rFonts w:cstheme="minorHAnsi"/>
        </w:rPr>
      </w:pPr>
      <w:r w:rsidRPr="00F268FD">
        <w:rPr>
          <w:rFonts w:cstheme="minorHAnsi"/>
          <w:szCs w:val="24"/>
        </w:rPr>
        <w:t>V</w:t>
      </w:r>
      <w:r w:rsidRPr="004C39C3">
        <w:rPr>
          <w:rFonts w:cstheme="minorHAnsi"/>
        </w:rPr>
        <w:t>endor shall be responsible for the costs associated with the audit</w:t>
      </w:r>
      <w:r w:rsidR="004974B7" w:rsidRPr="004C39C3">
        <w:rPr>
          <w:rFonts w:cstheme="minorHAnsi"/>
        </w:rPr>
        <w:t>s</w:t>
      </w:r>
      <w:r w:rsidR="003B0185" w:rsidRPr="004C39C3">
        <w:rPr>
          <w:rFonts w:cstheme="minorHAnsi"/>
        </w:rPr>
        <w:t>, investigation</w:t>
      </w:r>
      <w:r w:rsidR="004974B7" w:rsidRPr="004C39C3">
        <w:rPr>
          <w:rFonts w:cstheme="minorHAnsi"/>
        </w:rPr>
        <w:t>s</w:t>
      </w:r>
      <w:r w:rsidR="003B0185" w:rsidRPr="004C39C3">
        <w:rPr>
          <w:rFonts w:cstheme="minorHAnsi"/>
        </w:rPr>
        <w:t>, inspection</w:t>
      </w:r>
      <w:r w:rsidR="004974B7" w:rsidRPr="004C39C3">
        <w:rPr>
          <w:rFonts w:cstheme="minorHAnsi"/>
        </w:rPr>
        <w:t>s</w:t>
      </w:r>
      <w:r w:rsidR="003B0185" w:rsidRPr="004C39C3">
        <w:rPr>
          <w:rFonts w:cstheme="minorHAnsi"/>
        </w:rPr>
        <w:t>,</w:t>
      </w:r>
      <w:r w:rsidR="004974B7" w:rsidRPr="004C39C3">
        <w:rPr>
          <w:rFonts w:cstheme="minorHAnsi"/>
        </w:rPr>
        <w:t xml:space="preserve"> and</w:t>
      </w:r>
      <w:r w:rsidRPr="004C39C3">
        <w:rPr>
          <w:rFonts w:cstheme="minorHAnsi"/>
        </w:rPr>
        <w:t xml:space="preserve"> review</w:t>
      </w:r>
      <w:r w:rsidR="004974B7" w:rsidRPr="004C39C3">
        <w:rPr>
          <w:rFonts w:cstheme="minorHAnsi"/>
        </w:rPr>
        <w:t>s</w:t>
      </w:r>
      <w:r w:rsidRPr="004C39C3">
        <w:rPr>
          <w:rFonts w:cstheme="minorHAnsi"/>
        </w:rPr>
        <w:t>. If practical, FHKC will use reasonable efforts to minimize the number and duration of such audits</w:t>
      </w:r>
      <w:r w:rsidR="004974B7" w:rsidRPr="004C39C3">
        <w:rPr>
          <w:rFonts w:cstheme="minorHAnsi"/>
        </w:rPr>
        <w:t>,</w:t>
      </w:r>
      <w:r w:rsidRPr="004C39C3">
        <w:rPr>
          <w:rFonts w:cstheme="minorHAnsi"/>
        </w:rPr>
        <w:t xml:space="preserve"> </w:t>
      </w:r>
      <w:r w:rsidR="004974B7" w:rsidRPr="004C39C3">
        <w:rPr>
          <w:rFonts w:cstheme="minorHAnsi"/>
        </w:rPr>
        <w:t xml:space="preserve">investigations, </w:t>
      </w:r>
      <w:r w:rsidRPr="004C39C3">
        <w:rPr>
          <w:rFonts w:cstheme="minorHAnsi"/>
        </w:rPr>
        <w:t>inspections</w:t>
      </w:r>
      <w:r w:rsidR="004974B7" w:rsidRPr="004C39C3">
        <w:rPr>
          <w:rFonts w:cstheme="minorHAnsi"/>
        </w:rPr>
        <w:t>,</w:t>
      </w:r>
      <w:r w:rsidRPr="004C39C3">
        <w:rPr>
          <w:rFonts w:cstheme="minorHAnsi"/>
        </w:rPr>
        <w:t xml:space="preserve"> and </w:t>
      </w:r>
      <w:r w:rsidR="004974B7" w:rsidRPr="004C39C3">
        <w:rPr>
          <w:rFonts w:cstheme="minorHAnsi"/>
        </w:rPr>
        <w:t>reviews</w:t>
      </w:r>
      <w:r w:rsidR="0059390A" w:rsidRPr="004C39C3">
        <w:rPr>
          <w:rFonts w:cstheme="minorHAnsi"/>
        </w:rPr>
        <w:t xml:space="preserve"> and </w:t>
      </w:r>
      <w:r w:rsidRPr="004C39C3">
        <w:rPr>
          <w:rFonts w:cstheme="minorHAnsi"/>
        </w:rPr>
        <w:t>to conduct such audits</w:t>
      </w:r>
      <w:r w:rsidR="0059390A" w:rsidRPr="004C39C3">
        <w:rPr>
          <w:rFonts w:cstheme="minorHAnsi"/>
        </w:rPr>
        <w:t>, investigations,</w:t>
      </w:r>
      <w:r w:rsidRPr="004C39C3">
        <w:rPr>
          <w:rFonts w:cstheme="minorHAnsi"/>
        </w:rPr>
        <w:t xml:space="preserve"> inspections</w:t>
      </w:r>
      <w:r w:rsidR="0059390A" w:rsidRPr="004C39C3">
        <w:rPr>
          <w:rFonts w:cstheme="minorHAnsi"/>
        </w:rPr>
        <w:t>, and reviews</w:t>
      </w:r>
      <w:r w:rsidRPr="004C39C3">
        <w:rPr>
          <w:rFonts w:cstheme="minorHAnsi"/>
        </w:rPr>
        <w:t xml:space="preserve"> in a manner that will minimize the disruption to the Vendor's</w:t>
      </w:r>
      <w:r w:rsidR="00E94506" w:rsidRPr="004C39C3">
        <w:rPr>
          <w:rFonts w:cstheme="minorHAnsi"/>
        </w:rPr>
        <w:t xml:space="preserve"> or</w:t>
      </w:r>
      <w:r w:rsidRPr="004C39C3">
        <w:rPr>
          <w:rFonts w:cstheme="minorHAnsi"/>
        </w:rPr>
        <w:t xml:space="preserve"> its affiliates</w:t>
      </w:r>
      <w:r w:rsidR="00562AF8" w:rsidRPr="004C39C3">
        <w:rPr>
          <w:rFonts w:cstheme="minorHAnsi"/>
        </w:rPr>
        <w:t>’</w:t>
      </w:r>
      <w:r w:rsidRPr="004C39C3">
        <w:rPr>
          <w:rFonts w:cstheme="minorHAnsi"/>
        </w:rPr>
        <w:t xml:space="preserve">, </w:t>
      </w:r>
      <w:r w:rsidR="00E94506" w:rsidRPr="004C39C3">
        <w:rPr>
          <w:rFonts w:cstheme="minorHAnsi"/>
        </w:rPr>
        <w:t>agents’</w:t>
      </w:r>
      <w:r w:rsidRPr="004C39C3">
        <w:rPr>
          <w:rFonts w:cstheme="minorHAnsi"/>
        </w:rPr>
        <w:t xml:space="preserve">, </w:t>
      </w:r>
      <w:r w:rsidR="00684F19" w:rsidRPr="004C39C3">
        <w:rPr>
          <w:rFonts w:cstheme="minorHAnsi"/>
        </w:rPr>
        <w:t>or</w:t>
      </w:r>
      <w:r w:rsidRPr="004C39C3">
        <w:rPr>
          <w:rFonts w:cstheme="minorHAnsi"/>
        </w:rPr>
        <w:t xml:space="preserve"> Subcontractors’ business operations.</w:t>
      </w:r>
    </w:p>
    <w:p w14:paraId="43740D0B" w14:textId="61166A88" w:rsidR="008D56C3" w:rsidRPr="004C39C3" w:rsidRDefault="008D56C3" w:rsidP="004C39C3">
      <w:pPr>
        <w:rPr>
          <w:rFonts w:cstheme="minorHAnsi"/>
        </w:rPr>
      </w:pPr>
      <w:r w:rsidRPr="004C39C3">
        <w:rPr>
          <w:rFonts w:cstheme="minorHAnsi"/>
        </w:rPr>
        <w:t>FHKC agrees to share any of its audit findings with Vendor, and Vendor agrees to respond to audit findings within</w:t>
      </w:r>
      <w:r w:rsidR="00DD0ECF" w:rsidRPr="004C39C3">
        <w:rPr>
          <w:rFonts w:cstheme="minorHAnsi"/>
        </w:rPr>
        <w:t xml:space="preserve"> </w:t>
      </w:r>
      <w:r w:rsidRPr="004C39C3">
        <w:rPr>
          <w:rFonts w:cstheme="minorHAnsi"/>
        </w:rPr>
        <w:t xml:space="preserve">20 Business Days of receipt of the audit findings. FHKC may extend the date for responding to audit findings if Vendor is acting diligently and requests additional time.   </w:t>
      </w:r>
    </w:p>
    <w:p w14:paraId="56253889" w14:textId="41EB566E" w:rsidR="008D56C3" w:rsidRPr="004C39C3" w:rsidRDefault="008D56C3" w:rsidP="004C39C3">
      <w:pPr>
        <w:rPr>
          <w:rFonts w:cstheme="minorHAnsi"/>
        </w:rPr>
      </w:pPr>
      <w:r w:rsidRPr="004C39C3">
        <w:rPr>
          <w:rFonts w:cstheme="minorHAnsi"/>
        </w:rPr>
        <w:t xml:space="preserve">Vendor </w:t>
      </w:r>
      <w:r w:rsidR="00B911F9" w:rsidRPr="004C39C3">
        <w:rPr>
          <w:rFonts w:cstheme="minorHAnsi"/>
        </w:rPr>
        <w:t xml:space="preserve">shall </w:t>
      </w:r>
      <w:r w:rsidRPr="004C39C3">
        <w:rPr>
          <w:rFonts w:cstheme="minorHAnsi"/>
        </w:rPr>
        <w:t xml:space="preserve">cooperate in any evaluative efforts conducted by FHKC, FHKC’s </w:t>
      </w:r>
      <w:r w:rsidR="00A71C24" w:rsidRPr="004C39C3">
        <w:rPr>
          <w:rFonts w:cstheme="minorHAnsi"/>
        </w:rPr>
        <w:t>contracted vendors</w:t>
      </w:r>
      <w:r w:rsidRPr="004C39C3">
        <w:rPr>
          <w:rFonts w:cstheme="minorHAnsi"/>
        </w:rPr>
        <w:t>, or authorized state or federal agenc</w:t>
      </w:r>
      <w:r w:rsidR="00BB7785" w:rsidRPr="004C39C3">
        <w:rPr>
          <w:rFonts w:cstheme="minorHAnsi"/>
        </w:rPr>
        <w:t xml:space="preserve">ies </w:t>
      </w:r>
      <w:r w:rsidRPr="004C39C3">
        <w:rPr>
          <w:rFonts w:cstheme="minorHAnsi"/>
        </w:rPr>
        <w:t xml:space="preserve">during the Contract </w:t>
      </w:r>
      <w:r w:rsidR="00EB1102" w:rsidRPr="004C39C3">
        <w:rPr>
          <w:rFonts w:cstheme="minorHAnsi"/>
        </w:rPr>
        <w:t>T</w:t>
      </w:r>
      <w:r w:rsidRPr="004C39C3">
        <w:rPr>
          <w:rFonts w:cstheme="minorHAnsi"/>
        </w:rPr>
        <w:t>erm and for a period of at least 10 years following the Contract</w:t>
      </w:r>
      <w:r w:rsidR="0092649C" w:rsidRPr="004C39C3">
        <w:rPr>
          <w:rFonts w:cstheme="minorHAnsi"/>
        </w:rPr>
        <w:t xml:space="preserve"> Term</w:t>
      </w:r>
      <w:r w:rsidRPr="004C39C3">
        <w:rPr>
          <w:rFonts w:cstheme="minorHAnsi"/>
        </w:rPr>
        <w:t>. These efforts may include a post-Contract audit. In the event records must be sent to FHKC, Vendor is responsible for production, delivery, and associated costs.</w:t>
      </w:r>
    </w:p>
    <w:p w14:paraId="6E513AF8" w14:textId="2080A2C7" w:rsidR="009403A3" w:rsidRPr="004C39C3" w:rsidRDefault="002B53E4" w:rsidP="004C39C3">
      <w:pPr>
        <w:rPr>
          <w:rFonts w:cstheme="minorHAnsi"/>
        </w:rPr>
      </w:pPr>
      <w:r w:rsidRPr="004C39C3">
        <w:rPr>
          <w:rFonts w:cstheme="minorHAnsi"/>
        </w:rPr>
        <w:t xml:space="preserve">Under </w:t>
      </w:r>
      <w:r w:rsidR="002B2DE3" w:rsidRPr="004C39C3">
        <w:rPr>
          <w:rFonts w:cstheme="minorHAnsi"/>
        </w:rPr>
        <w:t>s</w:t>
      </w:r>
      <w:r w:rsidRPr="004C39C3">
        <w:rPr>
          <w:rFonts w:cstheme="minorHAnsi"/>
        </w:rPr>
        <w:t xml:space="preserve">ection 20.05(5), Florida Statutes, </w:t>
      </w:r>
      <w:r w:rsidR="009403A3" w:rsidRPr="004C39C3">
        <w:rPr>
          <w:rFonts w:cstheme="minorHAnsi"/>
        </w:rPr>
        <w:t xml:space="preserve">Vendor </w:t>
      </w:r>
      <w:r w:rsidRPr="004C39C3">
        <w:rPr>
          <w:rFonts w:cstheme="minorHAnsi"/>
        </w:rPr>
        <w:t xml:space="preserve">agrees and shall ensure its Subcontractors agree that it </w:t>
      </w:r>
      <w:r w:rsidR="009403A3" w:rsidRPr="004C39C3">
        <w:rPr>
          <w:rFonts w:cstheme="minorHAnsi"/>
        </w:rPr>
        <w:t>is the duty of every state officer, employee, agency, special district, board, commission, contractor, and subcontractor to cooperate with the inspector general in any investigation, audit, inspection, review, or hearing.</w:t>
      </w:r>
    </w:p>
    <w:p w14:paraId="6CF6BBEE" w14:textId="41BB2B72" w:rsidR="008D56C3" w:rsidRPr="004C39C3" w:rsidRDefault="008D56C3" w:rsidP="004C39C3">
      <w:pPr>
        <w:rPr>
          <w:rFonts w:cstheme="minorHAnsi"/>
        </w:rPr>
      </w:pPr>
      <w:r w:rsidRPr="004C39C3">
        <w:rPr>
          <w:rFonts w:cstheme="minorHAnsi"/>
        </w:rPr>
        <w:t xml:space="preserve">Vendor shall require any </w:t>
      </w:r>
      <w:r w:rsidR="00B30470" w:rsidRPr="004C39C3">
        <w:rPr>
          <w:rFonts w:cstheme="minorHAnsi"/>
        </w:rPr>
        <w:t>s</w:t>
      </w:r>
      <w:r w:rsidRPr="004C39C3">
        <w:rPr>
          <w:rFonts w:cstheme="minorHAnsi"/>
        </w:rPr>
        <w:t>ubcontracts associated with this Contract to include this provision.</w:t>
      </w:r>
    </w:p>
    <w:p w14:paraId="50948355" w14:textId="28E2D11D" w:rsidR="008D56C3" w:rsidRPr="004C39C3" w:rsidRDefault="008D56C3" w:rsidP="004C39C3">
      <w:pPr>
        <w:rPr>
          <w:rFonts w:cstheme="minorHAnsi"/>
        </w:rPr>
      </w:pPr>
      <w:r w:rsidRPr="004C39C3">
        <w:rPr>
          <w:rFonts w:cstheme="minorHAnsi"/>
        </w:rPr>
        <w:t>Failure to comply with this provision may constitute a</w:t>
      </w:r>
      <w:r w:rsidR="00383D05" w:rsidRPr="004C39C3">
        <w:rPr>
          <w:rFonts w:cstheme="minorHAnsi"/>
        </w:rPr>
        <w:t>n</w:t>
      </w:r>
      <w:r w:rsidRPr="004C39C3">
        <w:rPr>
          <w:rFonts w:cstheme="minorHAnsi"/>
        </w:rPr>
        <w:t xml:space="preserve"> </w:t>
      </w:r>
      <w:r w:rsidR="00A06774" w:rsidRPr="004C39C3">
        <w:rPr>
          <w:rFonts w:cstheme="minorHAnsi"/>
        </w:rPr>
        <w:t>Event of Default</w:t>
      </w:r>
      <w:r w:rsidR="00383D05" w:rsidRPr="004C39C3">
        <w:rPr>
          <w:rFonts w:cstheme="minorHAnsi"/>
        </w:rPr>
        <w:t xml:space="preserve"> </w:t>
      </w:r>
      <w:r w:rsidRPr="004C39C3">
        <w:rPr>
          <w:rFonts w:cstheme="minorHAnsi"/>
        </w:rPr>
        <w:t>and may render this Contract subject to unilateral cancellation by FHKC as determined by FHKC in its sole discretion.</w:t>
      </w:r>
    </w:p>
    <w:p w14:paraId="68E09F5C" w14:textId="39C9D6C1" w:rsidR="008D56C3" w:rsidRPr="00F268FD" w:rsidRDefault="008D56C3" w:rsidP="001A5EF7">
      <w:pPr>
        <w:pStyle w:val="Heading3"/>
      </w:pPr>
      <w:r w:rsidRPr="00F268FD">
        <w:t>SSAE-18</w:t>
      </w:r>
    </w:p>
    <w:p w14:paraId="7013F127" w14:textId="1CCE86D6" w:rsidR="008D56C3" w:rsidRPr="004C39C3" w:rsidRDefault="008D56C3" w:rsidP="004C39C3">
      <w:pPr>
        <w:rPr>
          <w:rFonts w:cstheme="minorHAnsi"/>
        </w:rPr>
      </w:pPr>
      <w:r w:rsidRPr="004C39C3">
        <w:rPr>
          <w:rFonts w:cstheme="minorHAnsi"/>
        </w:rPr>
        <w:t xml:space="preserve">The American Institute of Certified Public Accountants (AICPA) Statement on Auditing Standards for Attestation Engagements No.18 (SSAE-18), Reporting on Service Organization Controls (SOC), provides authoritative guidance that allows auditors of service organizations to disclose to user organizations’ information and assurance about the controls at a service organization that affect the security, availability, and processing integrity of the </w:t>
      </w:r>
      <w:r w:rsidR="00E15FF8" w:rsidRPr="004C39C3">
        <w:rPr>
          <w:rFonts w:cstheme="minorHAnsi"/>
        </w:rPr>
        <w:t>System</w:t>
      </w:r>
      <w:r w:rsidRPr="004C39C3">
        <w:rPr>
          <w:rFonts w:cstheme="minorHAnsi"/>
        </w:rPr>
        <w:t xml:space="preserve">s the service organization uses to process </w:t>
      </w:r>
      <w:r w:rsidR="00CC1E46" w:rsidRPr="004C39C3">
        <w:rPr>
          <w:rFonts w:cstheme="minorHAnsi"/>
        </w:rPr>
        <w:t>D</w:t>
      </w:r>
      <w:r w:rsidRPr="004C39C3">
        <w:rPr>
          <w:rFonts w:cstheme="minorHAnsi"/>
        </w:rPr>
        <w:t xml:space="preserve">ata and the confidentiality and privacy of the information processed by these </w:t>
      </w:r>
      <w:r w:rsidR="00E15FF8" w:rsidRPr="004C39C3">
        <w:rPr>
          <w:rFonts w:cstheme="minorHAnsi"/>
        </w:rPr>
        <w:t>System</w:t>
      </w:r>
      <w:r w:rsidRPr="004C39C3">
        <w:rPr>
          <w:rFonts w:cstheme="minorHAnsi"/>
        </w:rPr>
        <w:t xml:space="preserve">s. On an annual basis, Vendor and each Subcontractor shall engage </w:t>
      </w:r>
      <w:r w:rsidRPr="004C39C3">
        <w:rPr>
          <w:rFonts w:cstheme="minorHAnsi"/>
        </w:rPr>
        <w:lastRenderedPageBreak/>
        <w:t xml:space="preserve">at its own expense a service auditor for the purpose of obtaining a report, commonly known as a SSAE-18 SOC 2, Type II report, for the audit period of </w:t>
      </w:r>
      <w:r w:rsidR="00C15146" w:rsidRPr="004C39C3">
        <w:rPr>
          <w:rFonts w:cstheme="minorHAnsi"/>
        </w:rPr>
        <w:t>s</w:t>
      </w:r>
      <w:r w:rsidRPr="004C39C3">
        <w:rPr>
          <w:rFonts w:cstheme="minorHAnsi"/>
        </w:rPr>
        <w:t>tate fiscal year July 1 through June 30.</w:t>
      </w:r>
    </w:p>
    <w:p w14:paraId="42A4EB46" w14:textId="2025E838" w:rsidR="003E4D4F" w:rsidRPr="004C39C3" w:rsidRDefault="008D56C3" w:rsidP="004C39C3">
      <w:pPr>
        <w:rPr>
          <w:rFonts w:cstheme="minorHAnsi"/>
        </w:rPr>
      </w:pPr>
      <w:r w:rsidRPr="004C39C3">
        <w:rPr>
          <w:rFonts w:cstheme="minorHAnsi"/>
        </w:rPr>
        <w:t xml:space="preserve">The report shall describe Vendor or Subcontractor’s controls related to this Contract relevant to security, availability, processing integrity, confidentiality, and privacy, and the results of the auditor’s tests of operating effectiveness. </w:t>
      </w:r>
      <w:r w:rsidR="009C0DC6" w:rsidRPr="004C39C3">
        <w:rPr>
          <w:rFonts w:cstheme="minorHAnsi"/>
        </w:rPr>
        <w:t xml:space="preserve">Annually, </w:t>
      </w:r>
      <w:r w:rsidR="00B50137" w:rsidRPr="004C39C3">
        <w:rPr>
          <w:rFonts w:cstheme="minorHAnsi"/>
        </w:rPr>
        <w:t xml:space="preserve">Vendor shall </w:t>
      </w:r>
      <w:r w:rsidR="00870293" w:rsidRPr="004C39C3">
        <w:rPr>
          <w:rFonts w:cstheme="minorHAnsi"/>
        </w:rPr>
        <w:t>request from</w:t>
      </w:r>
      <w:r w:rsidR="00B50137" w:rsidRPr="004C39C3">
        <w:rPr>
          <w:rFonts w:cstheme="minorHAnsi"/>
        </w:rPr>
        <w:t xml:space="preserve"> FHKC </w:t>
      </w:r>
      <w:r w:rsidR="00870293" w:rsidRPr="004C39C3">
        <w:rPr>
          <w:rFonts w:cstheme="minorHAnsi"/>
        </w:rPr>
        <w:t>its input</w:t>
      </w:r>
      <w:r w:rsidR="007C28B9" w:rsidRPr="004C39C3">
        <w:rPr>
          <w:rFonts w:cstheme="minorHAnsi"/>
        </w:rPr>
        <w:t xml:space="preserve"> related </w:t>
      </w:r>
      <w:r w:rsidR="00651494" w:rsidRPr="004C39C3">
        <w:rPr>
          <w:rFonts w:cstheme="minorHAnsi"/>
        </w:rPr>
        <w:t xml:space="preserve">to </w:t>
      </w:r>
      <w:r w:rsidR="007C28B9" w:rsidRPr="004C39C3">
        <w:rPr>
          <w:rFonts w:cstheme="minorHAnsi"/>
        </w:rPr>
        <w:t>controls and control testin</w:t>
      </w:r>
      <w:r w:rsidR="00651494" w:rsidRPr="004C39C3">
        <w:rPr>
          <w:rFonts w:cstheme="minorHAnsi"/>
        </w:rPr>
        <w:t>g</w:t>
      </w:r>
      <w:r w:rsidR="00611F15" w:rsidRPr="004C39C3">
        <w:rPr>
          <w:rFonts w:cstheme="minorHAnsi"/>
        </w:rPr>
        <w:t xml:space="preserve">. Such request </w:t>
      </w:r>
      <w:r w:rsidR="00686992" w:rsidRPr="004C39C3">
        <w:rPr>
          <w:rFonts w:cstheme="minorHAnsi"/>
        </w:rPr>
        <w:t xml:space="preserve">shall </w:t>
      </w:r>
      <w:r w:rsidR="00392FB7" w:rsidRPr="004C39C3">
        <w:rPr>
          <w:rFonts w:cstheme="minorHAnsi"/>
        </w:rPr>
        <w:t>afford</w:t>
      </w:r>
      <w:r w:rsidR="00B73509" w:rsidRPr="004C39C3">
        <w:rPr>
          <w:rFonts w:cstheme="minorHAnsi"/>
        </w:rPr>
        <w:t xml:space="preserve"> </w:t>
      </w:r>
      <w:r w:rsidR="002364A8" w:rsidRPr="004C39C3">
        <w:rPr>
          <w:rFonts w:cstheme="minorHAnsi"/>
        </w:rPr>
        <w:t>the Parties</w:t>
      </w:r>
      <w:r w:rsidR="00651494" w:rsidRPr="004C39C3">
        <w:rPr>
          <w:rFonts w:cstheme="minorHAnsi"/>
        </w:rPr>
        <w:t xml:space="preserve"> </w:t>
      </w:r>
      <w:r w:rsidR="00B50137" w:rsidRPr="004C39C3">
        <w:rPr>
          <w:rFonts w:cstheme="minorHAnsi"/>
        </w:rPr>
        <w:t>at least 45 Calendar Days</w:t>
      </w:r>
      <w:r w:rsidR="00DE0A05" w:rsidRPr="004C39C3">
        <w:rPr>
          <w:rFonts w:cstheme="minorHAnsi"/>
        </w:rPr>
        <w:t xml:space="preserve"> </w:t>
      </w:r>
      <w:r w:rsidR="008C0F89" w:rsidRPr="004C39C3">
        <w:rPr>
          <w:rFonts w:cstheme="minorHAnsi"/>
        </w:rPr>
        <w:t xml:space="preserve">for planning, and </w:t>
      </w:r>
      <w:r w:rsidR="00636B44" w:rsidRPr="004C39C3">
        <w:rPr>
          <w:rFonts w:cstheme="minorHAnsi"/>
        </w:rPr>
        <w:t>the scope of each SSAE-18</w:t>
      </w:r>
      <w:r w:rsidR="002364A8" w:rsidRPr="004C39C3">
        <w:rPr>
          <w:rFonts w:cstheme="minorHAnsi"/>
        </w:rPr>
        <w:t xml:space="preserve"> SOC 2, Type II audit shall be mutually agreed </w:t>
      </w:r>
      <w:r w:rsidR="00AD2637" w:rsidRPr="004C39C3">
        <w:rPr>
          <w:rFonts w:cstheme="minorHAnsi"/>
        </w:rPr>
        <w:t>upon</w:t>
      </w:r>
      <w:r w:rsidR="002364A8" w:rsidRPr="004C39C3">
        <w:rPr>
          <w:rFonts w:cstheme="minorHAnsi"/>
        </w:rPr>
        <w:t xml:space="preserve"> by the Parties </w:t>
      </w:r>
      <w:r w:rsidR="008D6F60" w:rsidRPr="004C39C3">
        <w:rPr>
          <w:rFonts w:cstheme="minorHAnsi"/>
        </w:rPr>
        <w:t>before</w:t>
      </w:r>
      <w:r w:rsidR="00636B44" w:rsidRPr="004C39C3">
        <w:rPr>
          <w:rFonts w:cstheme="minorHAnsi"/>
        </w:rPr>
        <w:t xml:space="preserve"> the </w:t>
      </w:r>
      <w:r w:rsidR="00417E28" w:rsidRPr="004C39C3">
        <w:rPr>
          <w:rFonts w:cstheme="minorHAnsi"/>
        </w:rPr>
        <w:t>audit commences.</w:t>
      </w:r>
      <w:r w:rsidR="00DE0A05" w:rsidRPr="004C39C3">
        <w:rPr>
          <w:rFonts w:cstheme="minorHAnsi"/>
        </w:rPr>
        <w:t xml:space="preserve"> </w:t>
      </w:r>
      <w:r w:rsidRPr="004C39C3">
        <w:rPr>
          <w:rFonts w:cstheme="minorHAnsi"/>
        </w:rPr>
        <w:t>Vendor or Subcontractor shall</w:t>
      </w:r>
      <w:r w:rsidR="00EB6F30" w:rsidRPr="004C39C3">
        <w:rPr>
          <w:rFonts w:cstheme="minorHAnsi"/>
        </w:rPr>
        <w:t xml:space="preserve"> also</w:t>
      </w:r>
      <w:r w:rsidRPr="004C39C3">
        <w:rPr>
          <w:rFonts w:cstheme="minorHAnsi"/>
        </w:rPr>
        <w:t xml:space="preserve"> require the service auditor </w:t>
      </w:r>
      <w:r w:rsidR="00EB6F30" w:rsidRPr="004C39C3">
        <w:rPr>
          <w:rFonts w:cstheme="minorHAnsi"/>
        </w:rPr>
        <w:t xml:space="preserve">to </w:t>
      </w:r>
      <w:r w:rsidRPr="004C39C3">
        <w:rPr>
          <w:rFonts w:cstheme="minorHAnsi"/>
        </w:rPr>
        <w:t>include evaluations of subservice organizations where necessary.</w:t>
      </w:r>
      <w:r w:rsidR="00D44F12" w:rsidRPr="004C39C3">
        <w:rPr>
          <w:rFonts w:cstheme="minorHAnsi"/>
        </w:rPr>
        <w:t xml:space="preserve"> </w:t>
      </w:r>
    </w:p>
    <w:p w14:paraId="48174AD8" w14:textId="2A42CDC9" w:rsidR="008D56C3" w:rsidRPr="004C39C3" w:rsidRDefault="008D56C3" w:rsidP="004C39C3">
      <w:pPr>
        <w:rPr>
          <w:rFonts w:cstheme="minorHAnsi"/>
        </w:rPr>
      </w:pPr>
      <w:r w:rsidRPr="004C39C3">
        <w:rPr>
          <w:rFonts w:cstheme="minorHAnsi"/>
        </w:rPr>
        <w:t>The service auditor’s report shall include the Vendor or Subcontractor’s response to the report and include a complete description of planned corrective actions. The work performed and the report shall be completed in accordance with AT Section 101, AICPA Professional Auditing Standards, and other applicable auditing standards. A copy of that report shall be provided annually at no charge to FHKC by [date].</w:t>
      </w:r>
    </w:p>
    <w:p w14:paraId="409F2D0A" w14:textId="30706863" w:rsidR="008D56C3" w:rsidRPr="004C39C3" w:rsidRDefault="008D56C3" w:rsidP="004C39C3">
      <w:pPr>
        <w:rPr>
          <w:rFonts w:cstheme="minorHAnsi"/>
        </w:rPr>
      </w:pPr>
      <w:r w:rsidRPr="004C39C3">
        <w:rPr>
          <w:rFonts w:cstheme="minorHAnsi"/>
        </w:rPr>
        <w:t>In addition to the foregoing requirements</w:t>
      </w:r>
      <w:r w:rsidR="00B56111" w:rsidRPr="004C39C3">
        <w:rPr>
          <w:rFonts w:cstheme="minorHAnsi"/>
        </w:rPr>
        <w:t xml:space="preserve"> and as required in Appendix A</w:t>
      </w:r>
      <w:r w:rsidRPr="004C39C3">
        <w:rPr>
          <w:rFonts w:cstheme="minorHAnsi"/>
        </w:rPr>
        <w:t xml:space="preserve">, Vendor shall provide to FHKC a report summary, on Vendor’s letterhead and signed by a Corporate Officer of Vendor, a letter providing the areas in the SSAE-18 SOC 2 Type II reports that pertain to the </w:t>
      </w:r>
      <w:r w:rsidR="007207BB" w:rsidRPr="004C39C3">
        <w:rPr>
          <w:rFonts w:cstheme="minorHAnsi"/>
        </w:rPr>
        <w:t>Program</w:t>
      </w:r>
      <w:r w:rsidRPr="004C39C3">
        <w:rPr>
          <w:rFonts w:cstheme="minorHAnsi"/>
        </w:rPr>
        <w:t xml:space="preserve"> and an explanation of any findings related to those areas. In the event no finding has occurred, Vendor shall provide written confirmation of such.</w:t>
      </w:r>
    </w:p>
    <w:p w14:paraId="358FBA0A" w14:textId="375691FC" w:rsidR="008D56C3" w:rsidRPr="004C39C3" w:rsidRDefault="008D56C3" w:rsidP="004C39C3">
      <w:pPr>
        <w:rPr>
          <w:rFonts w:cstheme="minorHAnsi"/>
        </w:rPr>
      </w:pPr>
      <w:r w:rsidRPr="004C39C3">
        <w:rPr>
          <w:rFonts w:cstheme="minorHAnsi"/>
        </w:rPr>
        <w:t>Vendor shall use the most current version in the event the SSAE-18 or any component is superseded by a revised standard.</w:t>
      </w:r>
    </w:p>
    <w:p w14:paraId="197B0AB2" w14:textId="65645B02" w:rsidR="00DC0E72" w:rsidRPr="00F268FD" w:rsidRDefault="00E91E9B" w:rsidP="00040025">
      <w:pPr>
        <w:pStyle w:val="Heading2"/>
      </w:pPr>
      <w:bookmarkStart w:id="180" w:name="_Toc4773961"/>
      <w:bookmarkStart w:id="181" w:name="_Toc21006188"/>
      <w:r w:rsidRPr="00F268FD">
        <w:t>Third-party</w:t>
      </w:r>
      <w:r w:rsidR="00DC0E72" w:rsidRPr="00F268FD">
        <w:t xml:space="preserve"> Monitoring</w:t>
      </w:r>
      <w:bookmarkEnd w:id="180"/>
      <w:bookmarkEnd w:id="181"/>
    </w:p>
    <w:p w14:paraId="20560118" w14:textId="0DCBCB72" w:rsidR="00DC0E72" w:rsidRPr="00F268FD" w:rsidRDefault="0088225A" w:rsidP="00040025">
      <w:pPr>
        <w:pStyle w:val="BodyText"/>
        <w:tabs>
          <w:tab w:val="left" w:pos="270"/>
        </w:tabs>
        <w:spacing w:line="276" w:lineRule="auto"/>
        <w:ind w:left="0"/>
        <w:jc w:val="left"/>
        <w:rPr>
          <w:rStyle w:val="Style28"/>
          <w:rFonts w:asciiTheme="majorHAnsi" w:eastAsiaTheme="majorEastAsia" w:hAnsiTheme="majorHAnsi" w:cstheme="majorBidi"/>
          <w:b/>
          <w:color w:val="000000"/>
          <w:sz w:val="28"/>
          <w:szCs w:val="24"/>
          <w:u w:val="none"/>
        </w:rPr>
      </w:pPr>
      <w:r w:rsidRPr="00F268FD">
        <w:rPr>
          <w:rStyle w:val="Style28"/>
          <w:color w:val="000000"/>
          <w:szCs w:val="24"/>
          <w:u w:val="none"/>
        </w:rPr>
        <w:t>FHKC</w:t>
      </w:r>
      <w:r w:rsidR="00DC0E72" w:rsidRPr="00F268FD">
        <w:rPr>
          <w:rStyle w:val="Style28"/>
          <w:color w:val="000000"/>
          <w:szCs w:val="24"/>
          <w:u w:val="none"/>
        </w:rPr>
        <w:t xml:space="preserve"> reserves the right to </w:t>
      </w:r>
      <w:r w:rsidR="00B02DEC" w:rsidRPr="00F268FD">
        <w:rPr>
          <w:rStyle w:val="Style28"/>
          <w:color w:val="000000"/>
          <w:szCs w:val="24"/>
          <w:u w:val="none"/>
        </w:rPr>
        <w:t>contract for</w:t>
      </w:r>
      <w:r w:rsidR="00DC0E72" w:rsidRPr="00F268FD">
        <w:rPr>
          <w:rStyle w:val="Style28"/>
          <w:color w:val="000000"/>
          <w:szCs w:val="24"/>
          <w:u w:val="none"/>
        </w:rPr>
        <w:t xml:space="preserve"> </w:t>
      </w:r>
      <w:r w:rsidR="00E91E9B" w:rsidRPr="00F268FD">
        <w:rPr>
          <w:rStyle w:val="Style28"/>
          <w:color w:val="000000"/>
          <w:szCs w:val="24"/>
          <w:u w:val="none"/>
        </w:rPr>
        <w:t>third-party</w:t>
      </w:r>
      <w:r w:rsidR="00DC0E72" w:rsidRPr="00F268FD">
        <w:rPr>
          <w:rStyle w:val="Style28"/>
          <w:color w:val="000000"/>
          <w:szCs w:val="24"/>
          <w:u w:val="none"/>
        </w:rPr>
        <w:t xml:space="preserve"> consultant</w:t>
      </w:r>
      <w:r w:rsidR="00B02DEC" w:rsidRPr="00F268FD">
        <w:rPr>
          <w:rStyle w:val="Style28"/>
          <w:color w:val="000000"/>
          <w:szCs w:val="24"/>
          <w:u w:val="none"/>
        </w:rPr>
        <w:t xml:space="preserve"> services</w:t>
      </w:r>
      <w:r w:rsidR="00DC0E72" w:rsidRPr="00F268FD">
        <w:rPr>
          <w:rStyle w:val="Style28"/>
          <w:color w:val="000000"/>
          <w:szCs w:val="24"/>
          <w:u w:val="none"/>
        </w:rPr>
        <w:t xml:space="preserve"> to </w:t>
      </w:r>
      <w:r w:rsidR="00B02DEC" w:rsidRPr="00F268FD">
        <w:rPr>
          <w:rStyle w:val="Style28"/>
          <w:color w:val="000000"/>
          <w:szCs w:val="24"/>
          <w:u w:val="none"/>
        </w:rPr>
        <w:t>deliver</w:t>
      </w:r>
      <w:r w:rsidR="00DC0E72" w:rsidRPr="00F268FD">
        <w:rPr>
          <w:rStyle w:val="Style28"/>
          <w:color w:val="000000"/>
          <w:szCs w:val="24"/>
          <w:u w:val="none"/>
        </w:rPr>
        <w:t xml:space="preserve"> independent verification and validation t</w:t>
      </w:r>
      <w:r w:rsidR="00B02DEC" w:rsidRPr="00F268FD">
        <w:rPr>
          <w:rStyle w:val="Style28"/>
          <w:color w:val="000000"/>
          <w:szCs w:val="24"/>
          <w:u w:val="none"/>
        </w:rPr>
        <w:t>hat</w:t>
      </w:r>
      <w:r w:rsidR="00DC0E72" w:rsidRPr="00F268FD">
        <w:rPr>
          <w:rStyle w:val="Style28"/>
          <w:color w:val="000000"/>
          <w:szCs w:val="24"/>
          <w:u w:val="none"/>
        </w:rPr>
        <w:t xml:space="preserve"> provide</w:t>
      </w:r>
      <w:r w:rsidR="00B02DEC" w:rsidRPr="00F268FD">
        <w:rPr>
          <w:rStyle w:val="Style28"/>
          <w:color w:val="000000"/>
          <w:szCs w:val="24"/>
          <w:u w:val="none"/>
        </w:rPr>
        <w:t>s</w:t>
      </w:r>
      <w:r w:rsidR="00DC0E72" w:rsidRPr="00F268FD">
        <w:rPr>
          <w:rStyle w:val="Style28"/>
          <w:color w:val="000000"/>
          <w:szCs w:val="24"/>
          <w:u w:val="none"/>
        </w:rPr>
        <w:t xml:space="preserve"> an objective assessment of software products</w:t>
      </w:r>
      <w:r w:rsidR="00B02DEC" w:rsidRPr="00F268FD">
        <w:rPr>
          <w:rStyle w:val="Style28"/>
          <w:color w:val="000000"/>
          <w:szCs w:val="24"/>
          <w:u w:val="none"/>
        </w:rPr>
        <w:t>, p</w:t>
      </w:r>
      <w:r w:rsidR="00DC0E72" w:rsidRPr="00F268FD">
        <w:rPr>
          <w:rStyle w:val="Style28"/>
          <w:color w:val="000000"/>
          <w:szCs w:val="24"/>
          <w:u w:val="none"/>
        </w:rPr>
        <w:t>rocesses</w:t>
      </w:r>
      <w:r w:rsidR="00B02DEC" w:rsidRPr="00F268FD">
        <w:rPr>
          <w:rStyle w:val="Style28"/>
          <w:color w:val="000000"/>
          <w:szCs w:val="24"/>
          <w:u w:val="none"/>
        </w:rPr>
        <w:t>, Contract requirements</w:t>
      </w:r>
      <w:r w:rsidR="00F831CF" w:rsidRPr="00F268FD">
        <w:rPr>
          <w:rStyle w:val="Style28"/>
          <w:color w:val="000000"/>
          <w:szCs w:val="24"/>
          <w:u w:val="none"/>
        </w:rPr>
        <w:t>,</w:t>
      </w:r>
      <w:r w:rsidR="00B02DEC" w:rsidRPr="00F268FD">
        <w:rPr>
          <w:rStyle w:val="Style28"/>
          <w:color w:val="000000"/>
          <w:szCs w:val="24"/>
          <w:u w:val="none"/>
        </w:rPr>
        <w:t xml:space="preserve"> </w:t>
      </w:r>
      <w:r w:rsidR="00AC1349" w:rsidRPr="00F268FD">
        <w:rPr>
          <w:rStyle w:val="Style28"/>
          <w:color w:val="000000"/>
          <w:szCs w:val="24"/>
          <w:u w:val="none"/>
        </w:rPr>
        <w:t xml:space="preserve">[CRM </w:t>
      </w:r>
      <w:r w:rsidR="00B02DEC" w:rsidRPr="00F268FD">
        <w:rPr>
          <w:rStyle w:val="Style28"/>
          <w:color w:val="000000"/>
          <w:szCs w:val="24"/>
          <w:u w:val="none"/>
        </w:rPr>
        <w:t xml:space="preserve">the </w:t>
      </w:r>
      <w:r w:rsidR="00061B9C" w:rsidRPr="00F268FD">
        <w:rPr>
          <w:rStyle w:val="Style28"/>
          <w:color w:val="000000"/>
          <w:szCs w:val="24"/>
          <w:u w:val="none"/>
        </w:rPr>
        <w:t>CRM System</w:t>
      </w:r>
      <w:r w:rsidR="00F831CF" w:rsidRPr="00F268FD">
        <w:rPr>
          <w:rStyle w:val="Style28"/>
          <w:color w:val="000000"/>
          <w:szCs w:val="24"/>
          <w:u w:val="none"/>
        </w:rPr>
        <w:t>,</w:t>
      </w:r>
      <w:r w:rsidR="00AC1349" w:rsidRPr="00F268FD">
        <w:rPr>
          <w:rStyle w:val="Style28"/>
          <w:color w:val="000000"/>
          <w:szCs w:val="24"/>
          <w:u w:val="none"/>
        </w:rPr>
        <w:t>]</w:t>
      </w:r>
      <w:r w:rsidR="00B04082" w:rsidRPr="00F268FD">
        <w:rPr>
          <w:rStyle w:val="Style28"/>
          <w:color w:val="000000"/>
          <w:szCs w:val="24"/>
          <w:u w:val="none"/>
        </w:rPr>
        <w:t xml:space="preserve"> </w:t>
      </w:r>
      <w:r w:rsidR="00B02DEC" w:rsidRPr="00F268FD">
        <w:rPr>
          <w:rStyle w:val="Style28"/>
          <w:color w:val="000000"/>
          <w:szCs w:val="24"/>
          <w:u w:val="none"/>
        </w:rPr>
        <w:t>and Services</w:t>
      </w:r>
      <w:r w:rsidR="00DC0E72" w:rsidRPr="00F268FD">
        <w:rPr>
          <w:rStyle w:val="Style28"/>
          <w:color w:val="000000"/>
          <w:szCs w:val="24"/>
          <w:u w:val="none"/>
        </w:rPr>
        <w:t xml:space="preserve"> throughout </w:t>
      </w:r>
      <w:r w:rsidR="00B02DEC" w:rsidRPr="00F268FD">
        <w:rPr>
          <w:rStyle w:val="Style28"/>
          <w:color w:val="000000"/>
          <w:szCs w:val="24"/>
          <w:u w:val="none"/>
        </w:rPr>
        <w:t xml:space="preserve">the Contract </w:t>
      </w:r>
      <w:r w:rsidR="00EB1102" w:rsidRPr="00F268FD">
        <w:rPr>
          <w:rStyle w:val="Style28"/>
          <w:color w:val="000000"/>
          <w:szCs w:val="24"/>
          <w:u w:val="none"/>
        </w:rPr>
        <w:t>T</w:t>
      </w:r>
      <w:r w:rsidR="00B02DEC" w:rsidRPr="00F268FD">
        <w:rPr>
          <w:rStyle w:val="Style28"/>
          <w:color w:val="000000"/>
          <w:szCs w:val="24"/>
          <w:u w:val="none"/>
        </w:rPr>
        <w:t xml:space="preserve">erm. </w:t>
      </w:r>
      <w:r w:rsidR="007B7B4D" w:rsidRPr="00F268FD">
        <w:rPr>
          <w:rStyle w:val="Style28"/>
          <w:color w:val="000000"/>
          <w:szCs w:val="24"/>
          <w:u w:val="none"/>
        </w:rPr>
        <w:t xml:space="preserve">The </w:t>
      </w:r>
      <w:r w:rsidR="00E91E9B" w:rsidRPr="00F268FD">
        <w:rPr>
          <w:rStyle w:val="Style28"/>
          <w:color w:val="000000"/>
          <w:szCs w:val="24"/>
          <w:u w:val="none"/>
        </w:rPr>
        <w:t>third-party</w:t>
      </w:r>
      <w:r w:rsidR="007B7B4D" w:rsidRPr="00F268FD">
        <w:rPr>
          <w:rStyle w:val="Style28"/>
          <w:color w:val="000000"/>
          <w:szCs w:val="24"/>
          <w:u w:val="none"/>
        </w:rPr>
        <w:t xml:space="preserve"> consultants shall </w:t>
      </w:r>
      <w:r w:rsidR="00FD2C7A" w:rsidRPr="00F268FD">
        <w:rPr>
          <w:szCs w:val="24"/>
        </w:rPr>
        <w:t xml:space="preserve">be reasonably acceptable to </w:t>
      </w:r>
      <w:r w:rsidR="006B4186" w:rsidRPr="00F268FD">
        <w:rPr>
          <w:szCs w:val="24"/>
        </w:rPr>
        <w:t>Vendor</w:t>
      </w:r>
      <w:r w:rsidR="00FD2C7A" w:rsidRPr="00F268FD">
        <w:rPr>
          <w:szCs w:val="24"/>
        </w:rPr>
        <w:t xml:space="preserve">, </w:t>
      </w:r>
      <w:r w:rsidR="00BA6F47" w:rsidRPr="00F268FD">
        <w:rPr>
          <w:szCs w:val="24"/>
        </w:rPr>
        <w:t>execute a nondisclosure agreement</w:t>
      </w:r>
      <w:r w:rsidR="0087107D" w:rsidRPr="00F268FD">
        <w:rPr>
          <w:szCs w:val="24"/>
        </w:rPr>
        <w:t xml:space="preserve">, and </w:t>
      </w:r>
      <w:r w:rsidR="00BA6F47" w:rsidRPr="00F268FD">
        <w:rPr>
          <w:szCs w:val="24"/>
        </w:rPr>
        <w:t xml:space="preserve">shall </w:t>
      </w:r>
      <w:r w:rsidR="007B7B4D" w:rsidRPr="00F268FD">
        <w:rPr>
          <w:rStyle w:val="Style28"/>
          <w:color w:val="000000"/>
          <w:szCs w:val="24"/>
          <w:u w:val="none"/>
        </w:rPr>
        <w:t xml:space="preserve">have the authority to access any and all documents </w:t>
      </w:r>
      <w:r w:rsidR="00754F46" w:rsidRPr="00F268FD">
        <w:rPr>
          <w:rStyle w:val="Style28"/>
          <w:color w:val="000000"/>
          <w:szCs w:val="24"/>
          <w:u w:val="none"/>
        </w:rPr>
        <w:t>and</w:t>
      </w:r>
      <w:r w:rsidR="007B7B4D" w:rsidRPr="00F268FD">
        <w:rPr>
          <w:rStyle w:val="Style28"/>
          <w:color w:val="000000"/>
          <w:szCs w:val="24"/>
          <w:u w:val="none"/>
        </w:rPr>
        <w:t xml:space="preserve"> information or </w:t>
      </w:r>
      <w:r w:rsidR="00F168E1" w:rsidRPr="00F268FD">
        <w:rPr>
          <w:rStyle w:val="Style28"/>
          <w:color w:val="000000"/>
          <w:szCs w:val="24"/>
          <w:u w:val="none"/>
        </w:rPr>
        <w:t>otherwise</w:t>
      </w:r>
      <w:r w:rsidR="007B7B4D" w:rsidRPr="00F268FD">
        <w:rPr>
          <w:rStyle w:val="Style28"/>
          <w:color w:val="000000"/>
          <w:szCs w:val="24"/>
          <w:u w:val="none"/>
        </w:rPr>
        <w:t xml:space="preserve"> gain access afforded </w:t>
      </w:r>
      <w:r w:rsidRPr="00F268FD">
        <w:rPr>
          <w:rStyle w:val="Style28"/>
          <w:color w:val="000000"/>
          <w:szCs w:val="24"/>
          <w:u w:val="none"/>
        </w:rPr>
        <w:t>FHKC</w:t>
      </w:r>
      <w:r w:rsidR="007B7B4D" w:rsidRPr="00F268FD">
        <w:rPr>
          <w:rStyle w:val="Style28"/>
          <w:color w:val="000000"/>
          <w:szCs w:val="24"/>
          <w:u w:val="none"/>
        </w:rPr>
        <w:t xml:space="preserve"> under this Contract. </w:t>
      </w:r>
      <w:r w:rsidRPr="00F268FD">
        <w:rPr>
          <w:szCs w:val="24"/>
        </w:rPr>
        <w:t>FHKC</w:t>
      </w:r>
      <w:r w:rsidR="00BA6F47" w:rsidRPr="00F268FD">
        <w:rPr>
          <w:szCs w:val="24"/>
        </w:rPr>
        <w:t xml:space="preserve"> will </w:t>
      </w:r>
      <w:r w:rsidR="00843D46" w:rsidRPr="00F268FD">
        <w:rPr>
          <w:szCs w:val="24"/>
        </w:rPr>
        <w:t xml:space="preserve">provide reasonable notice to Vendor </w:t>
      </w:r>
      <w:r w:rsidR="00CF3271" w:rsidRPr="00F268FD">
        <w:rPr>
          <w:szCs w:val="24"/>
        </w:rPr>
        <w:t>of such monitoring and</w:t>
      </w:r>
      <w:r w:rsidR="00BA6F47" w:rsidRPr="00F268FD">
        <w:rPr>
          <w:szCs w:val="24"/>
        </w:rPr>
        <w:t xml:space="preserve"> use reasonable efforts to conduct such </w:t>
      </w:r>
      <w:r w:rsidR="00AC1349" w:rsidRPr="00F268FD">
        <w:rPr>
          <w:rStyle w:val="Style28"/>
          <w:color w:val="000000"/>
          <w:szCs w:val="24"/>
          <w:u w:val="none"/>
        </w:rPr>
        <w:t>independent verification and validation</w:t>
      </w:r>
      <w:r w:rsidR="00AC1349" w:rsidRPr="00F268FD" w:rsidDel="00AC1349">
        <w:rPr>
          <w:szCs w:val="24"/>
        </w:rPr>
        <w:t xml:space="preserve"> </w:t>
      </w:r>
      <w:r w:rsidR="002235A0" w:rsidRPr="00F268FD">
        <w:rPr>
          <w:szCs w:val="24"/>
        </w:rPr>
        <w:t xml:space="preserve">reviews </w:t>
      </w:r>
      <w:r w:rsidR="00BA6F47" w:rsidRPr="00F268FD">
        <w:rPr>
          <w:szCs w:val="24"/>
        </w:rPr>
        <w:t xml:space="preserve">in a manner </w:t>
      </w:r>
      <w:r w:rsidR="002235A0" w:rsidRPr="00F268FD">
        <w:rPr>
          <w:szCs w:val="24"/>
        </w:rPr>
        <w:t>to</w:t>
      </w:r>
      <w:r w:rsidR="00BA6F47" w:rsidRPr="00F268FD">
        <w:rPr>
          <w:szCs w:val="24"/>
        </w:rPr>
        <w:t xml:space="preserve"> minimize the disruption to the </w:t>
      </w:r>
      <w:r w:rsidR="00943B10" w:rsidRPr="00F268FD">
        <w:rPr>
          <w:szCs w:val="24"/>
        </w:rPr>
        <w:t xml:space="preserve">business operations of </w:t>
      </w:r>
      <w:r w:rsidRPr="00F268FD">
        <w:rPr>
          <w:szCs w:val="24"/>
        </w:rPr>
        <w:t>Vendor</w:t>
      </w:r>
      <w:r w:rsidR="00943B10" w:rsidRPr="00F268FD">
        <w:rPr>
          <w:szCs w:val="24"/>
        </w:rPr>
        <w:t xml:space="preserve"> </w:t>
      </w:r>
      <w:r w:rsidR="0049167B" w:rsidRPr="00F268FD">
        <w:rPr>
          <w:szCs w:val="24"/>
        </w:rPr>
        <w:t>and its agents</w:t>
      </w:r>
      <w:r w:rsidR="00D0123D" w:rsidRPr="00F268FD">
        <w:rPr>
          <w:szCs w:val="24"/>
        </w:rPr>
        <w:t>,</w:t>
      </w:r>
      <w:r w:rsidR="00943B10" w:rsidRPr="00F268FD" w:rsidDel="00D0123D">
        <w:rPr>
          <w:szCs w:val="24"/>
        </w:rPr>
        <w:t xml:space="preserve"> </w:t>
      </w:r>
      <w:r w:rsidR="00BA6F47" w:rsidRPr="00F268FD">
        <w:rPr>
          <w:szCs w:val="24"/>
        </w:rPr>
        <w:t xml:space="preserve">affiliates, </w:t>
      </w:r>
      <w:r w:rsidR="00D0123D" w:rsidRPr="00F268FD">
        <w:rPr>
          <w:szCs w:val="24"/>
        </w:rPr>
        <w:t xml:space="preserve">or </w:t>
      </w:r>
      <w:r w:rsidR="00BA6F47" w:rsidRPr="00F268FD">
        <w:rPr>
          <w:szCs w:val="24"/>
        </w:rPr>
        <w:t xml:space="preserve">Subcontractors. </w:t>
      </w:r>
      <w:r w:rsidR="00DC0E72" w:rsidRPr="00F268FD">
        <w:rPr>
          <w:rStyle w:val="Style28"/>
          <w:color w:val="000000"/>
          <w:szCs w:val="24"/>
          <w:u w:val="none"/>
        </w:rPr>
        <w:t xml:space="preserve">The purpose of initiating </w:t>
      </w:r>
      <w:r w:rsidR="002235A0" w:rsidRPr="00F268FD">
        <w:rPr>
          <w:rStyle w:val="Style28"/>
          <w:color w:val="000000"/>
          <w:szCs w:val="24"/>
          <w:u w:val="none"/>
        </w:rPr>
        <w:t>independent verification and validation</w:t>
      </w:r>
      <w:r w:rsidR="002235A0" w:rsidRPr="00F268FD" w:rsidDel="002235A0">
        <w:rPr>
          <w:rStyle w:val="Style28"/>
          <w:color w:val="000000"/>
          <w:szCs w:val="24"/>
          <w:u w:val="none"/>
        </w:rPr>
        <w:t xml:space="preserve"> </w:t>
      </w:r>
      <w:r w:rsidR="00DC0E72" w:rsidRPr="00F268FD">
        <w:rPr>
          <w:rStyle w:val="Style28"/>
          <w:color w:val="000000"/>
          <w:szCs w:val="24"/>
          <w:u w:val="none"/>
        </w:rPr>
        <w:t>services include</w:t>
      </w:r>
      <w:r w:rsidR="00B02DEC" w:rsidRPr="00F268FD">
        <w:rPr>
          <w:rStyle w:val="Style28"/>
          <w:color w:val="000000"/>
          <w:szCs w:val="24"/>
          <w:u w:val="none"/>
        </w:rPr>
        <w:t>s</w:t>
      </w:r>
      <w:r w:rsidR="00DC0E72" w:rsidRPr="00F268FD">
        <w:rPr>
          <w:rStyle w:val="Style28"/>
          <w:color w:val="000000"/>
          <w:szCs w:val="24"/>
          <w:u w:val="none"/>
        </w:rPr>
        <w:t>:</w:t>
      </w:r>
    </w:p>
    <w:p w14:paraId="7DF304AB" w14:textId="50217420" w:rsidR="00B02DEC" w:rsidRPr="00F268FD" w:rsidRDefault="71482D66" w:rsidP="001C6A29">
      <w:pPr>
        <w:pStyle w:val="ListParagraph"/>
        <w:numPr>
          <w:ilvl w:val="0"/>
          <w:numId w:val="47"/>
        </w:numPr>
        <w:tabs>
          <w:tab w:val="left" w:pos="270"/>
        </w:tabs>
        <w:spacing w:after="120" w:line="259" w:lineRule="auto"/>
        <w:contextualSpacing w:val="0"/>
      </w:pPr>
      <w:r w:rsidRPr="00F268FD">
        <w:lastRenderedPageBreak/>
        <w:t>Early assessment of CRM System performance</w:t>
      </w:r>
      <w:r w:rsidR="008615AD" w:rsidRPr="00F268FD">
        <w:t>;</w:t>
      </w:r>
    </w:p>
    <w:p w14:paraId="6F070376" w14:textId="2E70DB99" w:rsidR="00DC0E72" w:rsidRPr="00F268FD" w:rsidRDefault="71482D66" w:rsidP="001C6A29">
      <w:pPr>
        <w:pStyle w:val="ListParagraph"/>
        <w:numPr>
          <w:ilvl w:val="0"/>
          <w:numId w:val="47"/>
        </w:numPr>
        <w:tabs>
          <w:tab w:val="left" w:pos="270"/>
        </w:tabs>
        <w:spacing w:after="120" w:line="259" w:lineRule="auto"/>
        <w:contextualSpacing w:val="0"/>
      </w:pPr>
      <w:r w:rsidRPr="00F268FD">
        <w:t>Early detection and correction of System Defects</w:t>
      </w:r>
      <w:r w:rsidR="008615AD" w:rsidRPr="00F268FD">
        <w:t>;</w:t>
      </w:r>
      <w:r w:rsidRPr="00F268FD">
        <w:t xml:space="preserve"> </w:t>
      </w:r>
    </w:p>
    <w:p w14:paraId="7B1CC312" w14:textId="3AA54C9B" w:rsidR="00DC0E72" w:rsidRPr="00F268FD" w:rsidRDefault="71482D66" w:rsidP="001C6A29">
      <w:pPr>
        <w:pStyle w:val="ListParagraph"/>
        <w:numPr>
          <w:ilvl w:val="0"/>
          <w:numId w:val="47"/>
        </w:numPr>
        <w:tabs>
          <w:tab w:val="left" w:pos="270"/>
        </w:tabs>
        <w:spacing w:after="120" w:line="259" w:lineRule="auto"/>
        <w:contextualSpacing w:val="0"/>
      </w:pPr>
      <w:r w:rsidRPr="00F268FD">
        <w:t>Enhanced management insight into business processes and System</w:t>
      </w:r>
      <w:r w:rsidR="00237B76" w:rsidRPr="00F268FD">
        <w:t xml:space="preserve"> or </w:t>
      </w:r>
      <w:r w:rsidRPr="00F268FD">
        <w:t>security risk</w:t>
      </w:r>
      <w:r w:rsidR="008615AD" w:rsidRPr="00F268FD">
        <w:t>;</w:t>
      </w:r>
      <w:r w:rsidRPr="00F268FD">
        <w:t xml:space="preserve"> </w:t>
      </w:r>
    </w:p>
    <w:p w14:paraId="19747776" w14:textId="7278AFD8" w:rsidR="00DC0E72" w:rsidRPr="00F268FD" w:rsidRDefault="71482D66" w:rsidP="001C6A29">
      <w:pPr>
        <w:pStyle w:val="ListParagraph"/>
        <w:numPr>
          <w:ilvl w:val="0"/>
          <w:numId w:val="47"/>
        </w:numPr>
        <w:tabs>
          <w:tab w:val="left" w:pos="270"/>
        </w:tabs>
        <w:spacing w:after="120" w:line="259" w:lineRule="auto"/>
        <w:contextualSpacing w:val="0"/>
      </w:pPr>
      <w:r w:rsidRPr="00F268FD">
        <w:t xml:space="preserve">Ensure conformance to performance standards, schedule and reasonable use of </w:t>
      </w:r>
      <w:r w:rsidR="00237B76" w:rsidRPr="00F268FD">
        <w:t>change management practices</w:t>
      </w:r>
      <w:r w:rsidR="008615AD" w:rsidRPr="00F268FD">
        <w:t>;</w:t>
      </w:r>
    </w:p>
    <w:p w14:paraId="2417AF54" w14:textId="1AFEF3FF" w:rsidR="00DC0E72" w:rsidRPr="00F268FD" w:rsidRDefault="71482D66" w:rsidP="001C6A29">
      <w:pPr>
        <w:pStyle w:val="ListParagraph"/>
        <w:numPr>
          <w:ilvl w:val="0"/>
          <w:numId w:val="47"/>
        </w:numPr>
        <w:tabs>
          <w:tab w:val="left" w:pos="270"/>
        </w:tabs>
        <w:spacing w:after="120" w:line="259" w:lineRule="auto"/>
        <w:contextualSpacing w:val="0"/>
      </w:pPr>
      <w:r w:rsidRPr="00F268FD">
        <w:t>Improved software development and maintenance processes to minimize customizations</w:t>
      </w:r>
      <w:r w:rsidR="008615AD" w:rsidRPr="00F268FD">
        <w:t>; and</w:t>
      </w:r>
    </w:p>
    <w:p w14:paraId="3BADEB9A" w14:textId="7A6D0E50" w:rsidR="003C76B8" w:rsidRPr="00F268FD" w:rsidRDefault="005557C7" w:rsidP="001C6A29">
      <w:pPr>
        <w:pStyle w:val="ListParagraph"/>
        <w:numPr>
          <w:ilvl w:val="0"/>
          <w:numId w:val="47"/>
        </w:numPr>
        <w:tabs>
          <w:tab w:val="left" w:pos="270"/>
        </w:tabs>
        <w:spacing w:line="259" w:lineRule="auto"/>
      </w:pPr>
      <w:r w:rsidRPr="00F268FD">
        <w:t xml:space="preserve">Increased </w:t>
      </w:r>
      <w:r w:rsidR="71482D66" w:rsidRPr="00F268FD">
        <w:t>standardization and efficiency</w:t>
      </w:r>
      <w:r w:rsidRPr="00F268FD">
        <w:t xml:space="preserve"> to improve business processes</w:t>
      </w:r>
      <w:r w:rsidR="71482D66" w:rsidRPr="00F268FD">
        <w:t>.</w:t>
      </w:r>
    </w:p>
    <w:p w14:paraId="620EE206" w14:textId="1F7FFBB2" w:rsidR="000F5007" w:rsidRPr="00F268FD" w:rsidRDefault="000F5007" w:rsidP="00B27989">
      <w:pPr>
        <w:pStyle w:val="Heading2"/>
      </w:pPr>
      <w:bookmarkStart w:id="182" w:name="_Toc21006189"/>
      <w:r w:rsidRPr="00F268FD">
        <w:t>Disaster Recovery</w:t>
      </w:r>
      <w:bookmarkEnd w:id="182"/>
      <w:r w:rsidR="001306B9" w:rsidRPr="00F268FD">
        <w:t xml:space="preserve"> </w:t>
      </w:r>
    </w:p>
    <w:p w14:paraId="7001ED7F" w14:textId="377836EC" w:rsidR="000F5007" w:rsidRPr="00F268FD" w:rsidRDefault="000F5007" w:rsidP="000F5007">
      <w:pPr>
        <w:tabs>
          <w:tab w:val="left" w:pos="270"/>
        </w:tabs>
        <w:autoSpaceDE w:val="0"/>
        <w:autoSpaceDN w:val="0"/>
        <w:adjustRightInd w:val="0"/>
        <w:spacing w:line="276" w:lineRule="auto"/>
        <w:rPr>
          <w:rFonts w:eastAsia="Calibri" w:cstheme="minorHAnsi"/>
          <w:color w:val="000000"/>
          <w:szCs w:val="24"/>
        </w:rPr>
      </w:pPr>
      <w:r w:rsidRPr="00F268FD">
        <w:rPr>
          <w:rFonts w:eastAsia="Calibri" w:cstheme="minorHAnsi"/>
          <w:szCs w:val="24"/>
        </w:rPr>
        <w:t xml:space="preserve">Vendor shall maintain </w:t>
      </w:r>
      <w:r w:rsidR="00612B7C" w:rsidRPr="00F268FD">
        <w:rPr>
          <w:rFonts w:eastAsia="Calibri" w:cstheme="minorHAnsi"/>
          <w:szCs w:val="24"/>
        </w:rPr>
        <w:t>a</w:t>
      </w:r>
      <w:r w:rsidR="00F25F85" w:rsidRPr="00F268FD">
        <w:rPr>
          <w:rFonts w:eastAsia="Calibri" w:cstheme="minorHAnsi"/>
          <w:szCs w:val="24"/>
        </w:rPr>
        <w:t>nd submit a</w:t>
      </w:r>
      <w:r w:rsidR="00612B7C" w:rsidRPr="00F268FD">
        <w:rPr>
          <w:rFonts w:eastAsia="Calibri" w:cstheme="minorHAnsi"/>
          <w:szCs w:val="24"/>
        </w:rPr>
        <w:t xml:space="preserve"> disaster</w:t>
      </w:r>
      <w:r w:rsidR="00053DB9" w:rsidRPr="00F268FD">
        <w:rPr>
          <w:rFonts w:eastAsia="Calibri" w:cstheme="minorHAnsi"/>
          <w:szCs w:val="24"/>
        </w:rPr>
        <w:t xml:space="preserve"> plan and </w:t>
      </w:r>
      <w:r w:rsidRPr="00F268FD">
        <w:rPr>
          <w:rFonts w:eastAsia="Calibri" w:cstheme="minorHAnsi"/>
          <w:szCs w:val="24"/>
        </w:rPr>
        <w:t>a COOP</w:t>
      </w:r>
      <w:r w:rsidRPr="00F268FD">
        <w:rPr>
          <w:rFonts w:eastAsia="Calibri" w:cstheme="minorHAnsi"/>
          <w:color w:val="000000"/>
          <w:szCs w:val="24"/>
        </w:rPr>
        <w:t xml:space="preserve"> as </w:t>
      </w:r>
      <w:r w:rsidR="004867EA" w:rsidRPr="00F268FD">
        <w:rPr>
          <w:rFonts w:eastAsia="Calibri" w:cstheme="minorHAnsi"/>
          <w:color w:val="000000"/>
          <w:szCs w:val="24"/>
        </w:rPr>
        <w:t>required</w:t>
      </w:r>
      <w:r w:rsidRPr="00F268FD">
        <w:rPr>
          <w:rFonts w:eastAsia="Calibri" w:cstheme="minorHAnsi"/>
          <w:color w:val="000000"/>
          <w:szCs w:val="24"/>
        </w:rPr>
        <w:t xml:space="preserve"> in </w:t>
      </w:r>
      <w:r w:rsidR="00C03D64" w:rsidRPr="00F268FD">
        <w:rPr>
          <w:rFonts w:eastAsia="Calibri" w:cstheme="minorHAnsi"/>
          <w:color w:val="000000"/>
          <w:szCs w:val="24"/>
        </w:rPr>
        <w:t>Appendix A</w:t>
      </w:r>
      <w:r w:rsidRPr="00F268FD">
        <w:rPr>
          <w:rFonts w:eastAsia="Calibri" w:cstheme="minorHAnsi"/>
          <w:szCs w:val="24"/>
        </w:rPr>
        <w:t>.</w:t>
      </w:r>
      <w:r w:rsidRPr="00F268FD">
        <w:rPr>
          <w:rFonts w:eastAsia="Calibri" w:cstheme="minorHAnsi"/>
          <w:color w:val="000000"/>
          <w:szCs w:val="24"/>
        </w:rPr>
        <w:t xml:space="preserve"> Vendor shall activate the COOP to restore </w:t>
      </w:r>
      <w:r w:rsidR="00053DB9" w:rsidRPr="00F268FD">
        <w:rPr>
          <w:rFonts w:eastAsia="Calibri" w:cstheme="minorHAnsi"/>
          <w:color w:val="000000"/>
          <w:szCs w:val="24"/>
        </w:rPr>
        <w:t>[</w:t>
      </w:r>
      <w:r w:rsidRPr="00F268FD">
        <w:rPr>
          <w:rFonts w:eastAsia="Calibri" w:cstheme="minorHAnsi"/>
          <w:color w:val="000000"/>
          <w:szCs w:val="24"/>
        </w:rPr>
        <w:t>CRM System application, online availability</w:t>
      </w:r>
      <w:r w:rsidR="009A13BD" w:rsidRPr="00F268FD">
        <w:rPr>
          <w:rFonts w:eastAsia="Calibri" w:cstheme="minorHAnsi"/>
          <w:color w:val="000000"/>
          <w:szCs w:val="24"/>
        </w:rPr>
        <w:t>,</w:t>
      </w:r>
      <w:r w:rsidRPr="00F268FD">
        <w:rPr>
          <w:rFonts w:eastAsia="Calibri" w:cstheme="minorHAnsi"/>
          <w:color w:val="000000"/>
          <w:szCs w:val="24"/>
        </w:rPr>
        <w:t xml:space="preserve"> and database functionality (includes front-end)</w:t>
      </w:r>
      <w:r w:rsidR="007E71A9" w:rsidRPr="00F268FD">
        <w:rPr>
          <w:rFonts w:eastAsia="Calibri" w:cstheme="minorHAnsi"/>
          <w:color w:val="000000"/>
          <w:szCs w:val="24"/>
        </w:rPr>
        <w:t xml:space="preserve">] [CEC IVR and related </w:t>
      </w:r>
      <w:r w:rsidR="0015571C" w:rsidRPr="00F268FD">
        <w:rPr>
          <w:rFonts w:eastAsia="Calibri" w:cstheme="minorHAnsi"/>
          <w:color w:val="000000"/>
          <w:szCs w:val="24"/>
        </w:rPr>
        <w:t>Systems]</w:t>
      </w:r>
      <w:r w:rsidRPr="00F268FD">
        <w:rPr>
          <w:rFonts w:eastAsia="Calibri" w:cstheme="minorHAnsi"/>
          <w:color w:val="000000"/>
          <w:szCs w:val="24"/>
        </w:rPr>
        <w:t xml:space="preserve"> for Services provided to Users </w:t>
      </w:r>
      <w:r w:rsidR="0015571C" w:rsidRPr="00F268FD">
        <w:rPr>
          <w:rFonts w:eastAsia="Calibri" w:cstheme="minorHAnsi"/>
          <w:color w:val="000000"/>
          <w:szCs w:val="24"/>
        </w:rPr>
        <w:t xml:space="preserve">and Customers </w:t>
      </w:r>
      <w:r w:rsidRPr="00F268FD">
        <w:rPr>
          <w:rFonts w:eastAsia="Calibri" w:cstheme="minorHAnsi"/>
          <w:color w:val="000000"/>
          <w:szCs w:val="24"/>
        </w:rPr>
        <w:t xml:space="preserve">within the recovery time objective </w:t>
      </w:r>
      <w:r w:rsidR="0088139F" w:rsidRPr="00F268FD">
        <w:rPr>
          <w:rFonts w:eastAsia="Calibri" w:cstheme="minorHAnsi"/>
          <w:color w:val="000000"/>
          <w:szCs w:val="24"/>
        </w:rPr>
        <w:t>(</w:t>
      </w:r>
      <w:r w:rsidRPr="00F268FD">
        <w:rPr>
          <w:rFonts w:eastAsia="Calibri" w:cstheme="minorHAnsi"/>
          <w:color w:val="000000"/>
          <w:szCs w:val="24"/>
        </w:rPr>
        <w:t>“RTO”</w:t>
      </w:r>
      <w:r w:rsidR="0088139F" w:rsidRPr="00F268FD">
        <w:rPr>
          <w:rFonts w:eastAsia="Calibri" w:cstheme="minorHAnsi"/>
          <w:color w:val="000000"/>
          <w:szCs w:val="24"/>
        </w:rPr>
        <w:t>)</w:t>
      </w:r>
      <w:r w:rsidRPr="00F268FD">
        <w:rPr>
          <w:rFonts w:eastAsia="Calibri" w:cstheme="minorHAnsi"/>
          <w:color w:val="000000"/>
          <w:szCs w:val="24"/>
        </w:rPr>
        <w:t xml:space="preserve"> and recovery point objective </w:t>
      </w:r>
      <w:r w:rsidR="0088139F" w:rsidRPr="00F268FD">
        <w:rPr>
          <w:rFonts w:eastAsia="Calibri" w:cstheme="minorHAnsi"/>
          <w:color w:val="000000"/>
          <w:szCs w:val="24"/>
        </w:rPr>
        <w:t>(</w:t>
      </w:r>
      <w:r w:rsidRPr="00F268FD">
        <w:rPr>
          <w:rFonts w:eastAsia="Calibri" w:cstheme="minorHAnsi"/>
          <w:color w:val="000000"/>
          <w:szCs w:val="24"/>
        </w:rPr>
        <w:t>“RPO”</w:t>
      </w:r>
      <w:r w:rsidR="0088139F" w:rsidRPr="00F268FD">
        <w:rPr>
          <w:rFonts w:eastAsia="Calibri" w:cstheme="minorHAnsi"/>
          <w:color w:val="000000"/>
          <w:szCs w:val="24"/>
        </w:rPr>
        <w:t>)</w:t>
      </w:r>
      <w:r w:rsidRPr="00F268FD">
        <w:rPr>
          <w:rFonts w:eastAsia="Calibri" w:cstheme="minorHAnsi"/>
          <w:color w:val="000000"/>
          <w:szCs w:val="24"/>
        </w:rPr>
        <w:t xml:space="preserve"> as </w:t>
      </w:r>
      <w:r w:rsidR="00523220" w:rsidRPr="00F268FD">
        <w:rPr>
          <w:rFonts w:eastAsia="Calibri" w:cstheme="minorHAnsi"/>
          <w:color w:val="000000"/>
          <w:szCs w:val="24"/>
        </w:rPr>
        <w:t>set forth herein</w:t>
      </w:r>
      <w:r w:rsidRPr="00F268FD">
        <w:rPr>
          <w:rFonts w:eastAsia="Calibri" w:cstheme="minorHAnsi"/>
          <w:color w:val="000000"/>
          <w:szCs w:val="24"/>
        </w:rPr>
        <w:t xml:space="preserve">. </w:t>
      </w:r>
    </w:p>
    <w:p w14:paraId="09855A30" w14:textId="1B69C3EE" w:rsidR="007E5BE8" w:rsidRPr="00F268FD" w:rsidRDefault="007E5BE8" w:rsidP="004C39C3">
      <w:pPr>
        <w:tabs>
          <w:tab w:val="left" w:pos="270"/>
        </w:tabs>
        <w:autoSpaceDE w:val="0"/>
        <w:autoSpaceDN w:val="0"/>
        <w:adjustRightInd w:val="0"/>
        <w:spacing w:after="120" w:line="276" w:lineRule="auto"/>
        <w:rPr>
          <w:rFonts w:eastAsia="Calibri" w:cstheme="minorHAnsi"/>
          <w:color w:val="000000"/>
          <w:szCs w:val="24"/>
        </w:rPr>
      </w:pPr>
      <w:r w:rsidRPr="00F268FD">
        <w:rPr>
          <w:rFonts w:eastAsia="Calibri" w:cstheme="minorHAnsi"/>
          <w:color w:val="000000"/>
          <w:szCs w:val="24"/>
        </w:rPr>
        <w:t>The disaster recovery plan shall address:</w:t>
      </w:r>
    </w:p>
    <w:p w14:paraId="79AA9951" w14:textId="5E1E633E" w:rsidR="001B7670" w:rsidRPr="00F268FD" w:rsidRDefault="000260DF" w:rsidP="001C6A29">
      <w:pPr>
        <w:pStyle w:val="ListParagraph"/>
        <w:numPr>
          <w:ilvl w:val="0"/>
          <w:numId w:val="82"/>
        </w:numPr>
        <w:tabs>
          <w:tab w:val="left" w:pos="270"/>
        </w:tabs>
        <w:spacing w:after="120" w:line="259" w:lineRule="auto"/>
        <w:contextualSpacing w:val="0"/>
      </w:pPr>
      <w:r w:rsidRPr="00F268FD">
        <w:t>Risk Assessment and business impact analysis (BIA)</w:t>
      </w:r>
      <w:r w:rsidR="003A3837" w:rsidRPr="00F268FD">
        <w:t>;</w:t>
      </w:r>
    </w:p>
    <w:p w14:paraId="214A776D" w14:textId="0BE892E5" w:rsidR="000260DF" w:rsidRPr="00F268FD" w:rsidRDefault="00B72C5C" w:rsidP="001C6A29">
      <w:pPr>
        <w:pStyle w:val="ListParagraph"/>
        <w:numPr>
          <w:ilvl w:val="0"/>
          <w:numId w:val="82"/>
        </w:numPr>
        <w:tabs>
          <w:tab w:val="left" w:pos="270"/>
        </w:tabs>
        <w:spacing w:after="120" w:line="259" w:lineRule="auto"/>
        <w:contextualSpacing w:val="0"/>
      </w:pPr>
      <w:r w:rsidRPr="00F268FD">
        <w:t>“</w:t>
      </w:r>
      <w:r w:rsidR="000260DF" w:rsidRPr="00F268FD">
        <w:t>RTO</w:t>
      </w:r>
      <w:r w:rsidRPr="00F268FD">
        <w:t>”</w:t>
      </w:r>
      <w:r w:rsidR="000260DF" w:rsidRPr="00F268FD">
        <w:t xml:space="preserve"> of </w:t>
      </w:r>
      <w:r w:rsidR="00222034" w:rsidRPr="00F268FD">
        <w:t xml:space="preserve">eight </w:t>
      </w:r>
      <w:r w:rsidR="000260DF" w:rsidRPr="00F268FD">
        <w:t xml:space="preserve">hours and </w:t>
      </w:r>
      <w:r w:rsidRPr="00F268FD">
        <w:t>“</w:t>
      </w:r>
      <w:r w:rsidR="000260DF" w:rsidRPr="00F268FD">
        <w:t>RPO</w:t>
      </w:r>
      <w:r w:rsidRPr="00F268FD">
        <w:t>”</w:t>
      </w:r>
      <w:r w:rsidR="000260DF" w:rsidRPr="00F268FD">
        <w:t xml:space="preserve"> of </w:t>
      </w:r>
      <w:r w:rsidR="00222034" w:rsidRPr="00F268FD">
        <w:t>15 minutes</w:t>
      </w:r>
      <w:r w:rsidR="003A3837" w:rsidRPr="00F268FD">
        <w:t>;</w:t>
      </w:r>
    </w:p>
    <w:p w14:paraId="5AF07B56" w14:textId="6E5C45DA" w:rsidR="00222034" w:rsidRPr="00F268FD" w:rsidRDefault="00222034" w:rsidP="001C6A29">
      <w:pPr>
        <w:pStyle w:val="ListParagraph"/>
        <w:numPr>
          <w:ilvl w:val="0"/>
          <w:numId w:val="82"/>
        </w:numPr>
        <w:tabs>
          <w:tab w:val="left" w:pos="270"/>
        </w:tabs>
        <w:spacing w:after="120" w:line="259" w:lineRule="auto"/>
        <w:contextualSpacing w:val="0"/>
      </w:pPr>
      <w:r w:rsidRPr="00F268FD">
        <w:t>Response strategy guidelines and detailed procedures including communications procedures, data backup procedures, guidelines for initiating a response st</w:t>
      </w:r>
      <w:r w:rsidR="00914F97" w:rsidRPr="00F268FD">
        <w:t>rategy, and post-disaster activities</w:t>
      </w:r>
      <w:r w:rsidR="003A3837" w:rsidRPr="00F268FD">
        <w:t>;</w:t>
      </w:r>
    </w:p>
    <w:p w14:paraId="5F600B36" w14:textId="64F09CED" w:rsidR="00914F97" w:rsidRPr="00F268FD" w:rsidRDefault="00914F97" w:rsidP="001C6A29">
      <w:pPr>
        <w:pStyle w:val="ListParagraph"/>
        <w:numPr>
          <w:ilvl w:val="0"/>
          <w:numId w:val="82"/>
        </w:numPr>
        <w:tabs>
          <w:tab w:val="left" w:pos="270"/>
        </w:tabs>
        <w:spacing w:after="120" w:line="259" w:lineRule="auto"/>
        <w:contextualSpacing w:val="0"/>
      </w:pPr>
      <w:r w:rsidRPr="00F268FD">
        <w:t>Identif</w:t>
      </w:r>
      <w:r w:rsidR="00454690" w:rsidRPr="00F268FD">
        <w:t>y and classify</w:t>
      </w:r>
      <w:r w:rsidRPr="00F268FD">
        <w:t xml:space="preserve"> disaster recovery sites</w:t>
      </w:r>
      <w:r w:rsidR="00454690" w:rsidRPr="00F268FD">
        <w:t xml:space="preserve"> as hot, warm, or cold sites</w:t>
      </w:r>
      <w:r w:rsidR="003A3837" w:rsidRPr="00F268FD">
        <w:t>;</w:t>
      </w:r>
    </w:p>
    <w:p w14:paraId="7FED75E9" w14:textId="7DC11D1D" w:rsidR="00454690" w:rsidRPr="00F268FD" w:rsidRDefault="00454690" w:rsidP="001C6A29">
      <w:pPr>
        <w:pStyle w:val="ListParagraph"/>
        <w:numPr>
          <w:ilvl w:val="0"/>
          <w:numId w:val="82"/>
        </w:numPr>
        <w:tabs>
          <w:tab w:val="left" w:pos="270"/>
        </w:tabs>
        <w:spacing w:after="120" w:line="259" w:lineRule="auto"/>
        <w:contextualSpacing w:val="0"/>
      </w:pPr>
      <w:r w:rsidRPr="00F268FD">
        <w:t>Defined incident response team</w:t>
      </w:r>
      <w:r w:rsidR="003A3837" w:rsidRPr="00F268FD">
        <w:t>;</w:t>
      </w:r>
    </w:p>
    <w:p w14:paraId="7FCEBB2C" w14:textId="3F86748C" w:rsidR="00454690" w:rsidRPr="00F268FD" w:rsidRDefault="00602DAF" w:rsidP="001C6A29">
      <w:pPr>
        <w:pStyle w:val="ListParagraph"/>
        <w:numPr>
          <w:ilvl w:val="0"/>
          <w:numId w:val="82"/>
        </w:numPr>
        <w:tabs>
          <w:tab w:val="left" w:pos="270"/>
        </w:tabs>
        <w:spacing w:after="120" w:line="259" w:lineRule="auto"/>
        <w:contextualSpacing w:val="0"/>
      </w:pPr>
      <w:r w:rsidRPr="00F268FD">
        <w:t xml:space="preserve">Defined IT disaster recovery services if a </w:t>
      </w:r>
      <w:r w:rsidR="00B635B3" w:rsidRPr="00F268FD">
        <w:t>third-party</w:t>
      </w:r>
      <w:r w:rsidR="00265F1B" w:rsidRPr="00F268FD">
        <w:t xml:space="preserve"> resource or cloud computing solution is leverage (Disaster-Recover-as-a-Service or DRaaS)</w:t>
      </w:r>
      <w:r w:rsidR="003A3837" w:rsidRPr="00F268FD">
        <w:t xml:space="preserve">; </w:t>
      </w:r>
    </w:p>
    <w:p w14:paraId="25C383FE" w14:textId="2431F3E8" w:rsidR="000855DB" w:rsidRPr="00F268FD" w:rsidRDefault="00265F1B" w:rsidP="001C6A29">
      <w:pPr>
        <w:pStyle w:val="ListParagraph"/>
        <w:numPr>
          <w:ilvl w:val="0"/>
          <w:numId w:val="82"/>
        </w:numPr>
        <w:tabs>
          <w:tab w:val="left" w:pos="270"/>
        </w:tabs>
        <w:spacing w:after="120" w:line="259" w:lineRule="auto"/>
        <w:contextualSpacing w:val="0"/>
      </w:pPr>
      <w:r w:rsidRPr="00F268FD">
        <w:t>Defined maintenance and testing activities</w:t>
      </w:r>
      <w:r w:rsidR="008022EB" w:rsidRPr="00F268FD">
        <w:t>; and</w:t>
      </w:r>
    </w:p>
    <w:p w14:paraId="459A1029" w14:textId="0470B307" w:rsidR="008022EB" w:rsidRPr="00F268FD" w:rsidRDefault="00012D7B" w:rsidP="004C39C3">
      <w:pPr>
        <w:pStyle w:val="ListParagraph"/>
        <w:numPr>
          <w:ilvl w:val="0"/>
          <w:numId w:val="82"/>
        </w:numPr>
        <w:tabs>
          <w:tab w:val="left" w:pos="270"/>
        </w:tabs>
        <w:spacing w:after="0" w:line="259" w:lineRule="auto"/>
        <w:contextualSpacing w:val="0"/>
      </w:pPr>
      <w:r w:rsidRPr="00F268FD">
        <w:t>I</w:t>
      </w:r>
      <w:r w:rsidR="00F8208C" w:rsidRPr="00F268FD">
        <w:t xml:space="preserve">tems </w:t>
      </w:r>
      <w:r w:rsidR="003829F7" w:rsidRPr="00F268FD">
        <w:t>required by 45 CFR §§164.308</w:t>
      </w:r>
      <w:r w:rsidR="007B106E" w:rsidRPr="00F268FD">
        <w:t>(7)</w:t>
      </w:r>
      <w:r w:rsidR="001B2288" w:rsidRPr="00F268FD">
        <w:t xml:space="preserve"> and 164.310</w:t>
      </w:r>
      <w:r w:rsidR="008A0355" w:rsidRPr="00F268FD">
        <w:t>(a)(2)(i).</w:t>
      </w:r>
    </w:p>
    <w:p w14:paraId="6FC2CDDB" w14:textId="77777777" w:rsidR="004C39C3" w:rsidRDefault="004C39C3" w:rsidP="00724E76">
      <w:pPr>
        <w:tabs>
          <w:tab w:val="left" w:pos="270"/>
        </w:tabs>
        <w:spacing w:after="0" w:line="276" w:lineRule="auto"/>
        <w:rPr>
          <w:rFonts w:eastAsia="Calibri" w:cstheme="minorHAnsi"/>
          <w:szCs w:val="24"/>
        </w:rPr>
      </w:pPr>
    </w:p>
    <w:p w14:paraId="40309A29" w14:textId="65DD2434" w:rsidR="00D340EC" w:rsidRPr="00F268FD" w:rsidRDefault="000F5007" w:rsidP="004C39C3">
      <w:pPr>
        <w:tabs>
          <w:tab w:val="left" w:pos="270"/>
        </w:tabs>
        <w:spacing w:after="120" w:line="276" w:lineRule="auto"/>
        <w:rPr>
          <w:rFonts w:cstheme="minorHAnsi"/>
          <w:color w:val="000000"/>
          <w:szCs w:val="24"/>
        </w:rPr>
      </w:pPr>
      <w:r w:rsidRPr="00F268FD">
        <w:rPr>
          <w:rFonts w:eastAsia="Calibri" w:cstheme="minorHAnsi"/>
          <w:szCs w:val="24"/>
        </w:rPr>
        <w:t xml:space="preserve">Vendor shall: </w:t>
      </w:r>
    </w:p>
    <w:p w14:paraId="48F00A34" w14:textId="32871BAF" w:rsidR="00BC2798" w:rsidRPr="00F268FD" w:rsidRDefault="00BC2798" w:rsidP="001C6A29">
      <w:pPr>
        <w:pStyle w:val="ListParagraph"/>
        <w:numPr>
          <w:ilvl w:val="0"/>
          <w:numId w:val="83"/>
        </w:numPr>
        <w:tabs>
          <w:tab w:val="left" w:pos="270"/>
        </w:tabs>
        <w:spacing w:after="120" w:line="259" w:lineRule="auto"/>
        <w:contextualSpacing w:val="0"/>
      </w:pPr>
      <w:r w:rsidRPr="00F268FD">
        <w:t xml:space="preserve">Maintain the COOP and keep it current; </w:t>
      </w:r>
    </w:p>
    <w:p w14:paraId="0EF4CD70" w14:textId="66564542" w:rsidR="009E4098" w:rsidRPr="00F268FD" w:rsidRDefault="002D592E" w:rsidP="001C6A29">
      <w:pPr>
        <w:pStyle w:val="ListParagraph"/>
        <w:numPr>
          <w:ilvl w:val="0"/>
          <w:numId w:val="83"/>
        </w:numPr>
        <w:tabs>
          <w:tab w:val="left" w:pos="270"/>
        </w:tabs>
        <w:spacing w:after="120" w:line="259" w:lineRule="auto"/>
        <w:contextualSpacing w:val="0"/>
      </w:pPr>
      <w:r w:rsidRPr="00F268FD">
        <w:lastRenderedPageBreak/>
        <w:t>C</w:t>
      </w:r>
      <w:r w:rsidR="00BC2798" w:rsidRPr="00F268FD">
        <w:t>onduct a</w:t>
      </w:r>
      <w:r w:rsidR="00BC2798" w:rsidRPr="00F268FD" w:rsidDel="00A579C1">
        <w:t xml:space="preserve"> </w:t>
      </w:r>
      <w:r w:rsidR="00BC2798" w:rsidRPr="00F268FD">
        <w:t>COOP test annually and provide FHKC a final report providing details on what was tested, the success status of tested processes, the resolution for items that failed during testing, and a certification of completion of the annual test for all Systems; and</w:t>
      </w:r>
    </w:p>
    <w:p w14:paraId="58E7B110" w14:textId="16E4FB79" w:rsidR="002D592E" w:rsidRPr="00F268FD" w:rsidRDefault="002D592E" w:rsidP="001C6A29">
      <w:pPr>
        <w:pStyle w:val="ListParagraph"/>
        <w:numPr>
          <w:ilvl w:val="0"/>
          <w:numId w:val="83"/>
        </w:numPr>
        <w:tabs>
          <w:tab w:val="left" w:pos="270"/>
        </w:tabs>
        <w:spacing w:after="120" w:line="259" w:lineRule="auto"/>
        <w:contextualSpacing w:val="0"/>
      </w:pPr>
      <w:r w:rsidRPr="00F268FD">
        <w:t xml:space="preserve">In lieu of FHKC receiving COOPs for all Subcontractors, Vendor shall provide FHKC a signed certification (included in the COOP) on an annual basis that Vendor reviewed </w:t>
      </w:r>
      <w:r w:rsidR="00E438D7" w:rsidRPr="00F268FD">
        <w:t xml:space="preserve">the COOP of each of its Subcontractors </w:t>
      </w:r>
      <w:r w:rsidRPr="00F268FD">
        <w:t>and that either Vendor or the Subcontractor successfully tested all Subcontractor COOPs.</w:t>
      </w:r>
    </w:p>
    <w:p w14:paraId="2396DF81" w14:textId="030E3D40" w:rsidR="000F5007" w:rsidRPr="00F268FD" w:rsidRDefault="000F5007" w:rsidP="000F5007">
      <w:pPr>
        <w:tabs>
          <w:tab w:val="left" w:pos="270"/>
        </w:tabs>
        <w:spacing w:line="276" w:lineRule="auto"/>
        <w:rPr>
          <w:rFonts w:eastAsia="Calibri" w:cstheme="minorHAnsi"/>
          <w:snapToGrid w:val="0"/>
          <w:szCs w:val="24"/>
        </w:rPr>
      </w:pPr>
      <w:r w:rsidRPr="00F268FD">
        <w:rPr>
          <w:rFonts w:cstheme="minorHAnsi"/>
          <w:color w:val="000000"/>
          <w:szCs w:val="24"/>
        </w:rPr>
        <w:t xml:space="preserve">The updated COOP, the report certifying testing completion, and the Subcontractor certification shall all be submitted to FHKC by the due date prescribed in Appendix </w:t>
      </w:r>
      <w:r w:rsidR="00195F4C" w:rsidRPr="00F268FD">
        <w:rPr>
          <w:rFonts w:cstheme="minorHAnsi"/>
          <w:color w:val="000000"/>
          <w:szCs w:val="24"/>
        </w:rPr>
        <w:t>A</w:t>
      </w:r>
      <w:r w:rsidRPr="00F268FD">
        <w:rPr>
          <w:rFonts w:cstheme="minorHAnsi"/>
          <w:color w:val="000000"/>
          <w:szCs w:val="24"/>
        </w:rPr>
        <w:t xml:space="preserve">. </w:t>
      </w:r>
      <w:r w:rsidRPr="00F268FD">
        <w:rPr>
          <w:rFonts w:eastAsia="Calibri" w:cstheme="minorHAnsi"/>
          <w:snapToGrid w:val="0"/>
          <w:szCs w:val="24"/>
        </w:rPr>
        <w:t>At a minimum, the COOP shall address:</w:t>
      </w:r>
    </w:p>
    <w:p w14:paraId="6E090BB6" w14:textId="7AD9E04C" w:rsidR="000F5007" w:rsidRPr="00F268FD" w:rsidRDefault="000F5007" w:rsidP="001C6A29">
      <w:pPr>
        <w:pStyle w:val="ListParagraph"/>
        <w:numPr>
          <w:ilvl w:val="0"/>
          <w:numId w:val="84"/>
        </w:numPr>
        <w:tabs>
          <w:tab w:val="left" w:pos="270"/>
        </w:tabs>
        <w:spacing w:after="120" w:line="259" w:lineRule="auto"/>
        <w:contextualSpacing w:val="0"/>
      </w:pPr>
      <w:r w:rsidRPr="00F268FD">
        <w:t>A plan of action for any unexpected interruption of business operations that is beyond the scope of daily operating response procedures</w:t>
      </w:r>
      <w:r w:rsidR="002D592E" w:rsidRPr="00F268FD">
        <w:t>;</w:t>
      </w:r>
    </w:p>
    <w:p w14:paraId="6C1339A1" w14:textId="137EB92D" w:rsidR="000F5007" w:rsidRPr="00F268FD" w:rsidRDefault="000F5007" w:rsidP="001C6A29">
      <w:pPr>
        <w:pStyle w:val="ListParagraph"/>
        <w:numPr>
          <w:ilvl w:val="0"/>
          <w:numId w:val="84"/>
        </w:numPr>
        <w:tabs>
          <w:tab w:val="left" w:pos="270"/>
        </w:tabs>
        <w:spacing w:after="120" w:line="259" w:lineRule="auto"/>
        <w:contextualSpacing w:val="0"/>
      </w:pPr>
      <w:r w:rsidRPr="00F268FD">
        <w:t>Maintenance of backup Systems for all Production Data maintained on Vendor’s System</w:t>
      </w:r>
      <w:r w:rsidR="002D592E" w:rsidRPr="00F268FD">
        <w:t>;</w:t>
      </w:r>
    </w:p>
    <w:p w14:paraId="3896C0B6" w14:textId="7F92A6AC" w:rsidR="000F5007" w:rsidRPr="00F268FD" w:rsidRDefault="000F5007" w:rsidP="001C6A29">
      <w:pPr>
        <w:pStyle w:val="ListParagraph"/>
        <w:numPr>
          <w:ilvl w:val="0"/>
          <w:numId w:val="84"/>
        </w:numPr>
        <w:tabs>
          <w:tab w:val="left" w:pos="270"/>
        </w:tabs>
        <w:spacing w:after="120" w:line="259" w:lineRule="auto"/>
        <w:contextualSpacing w:val="0"/>
      </w:pPr>
      <w:r w:rsidRPr="00F268FD">
        <w:t>A determination of the general nature and potential range of adverse events, so the COOP adequately addresses the risks</w:t>
      </w:r>
      <w:r w:rsidR="002D592E" w:rsidRPr="00F268FD">
        <w:t>;</w:t>
      </w:r>
    </w:p>
    <w:p w14:paraId="0A6BDD43" w14:textId="3810FE95" w:rsidR="000F5007" w:rsidRPr="00F268FD" w:rsidRDefault="000F5007" w:rsidP="001C6A29">
      <w:pPr>
        <w:pStyle w:val="ListParagraph"/>
        <w:numPr>
          <w:ilvl w:val="0"/>
          <w:numId w:val="84"/>
        </w:numPr>
        <w:tabs>
          <w:tab w:val="left" w:pos="270"/>
        </w:tabs>
        <w:spacing w:after="120" w:line="259" w:lineRule="auto"/>
        <w:contextualSpacing w:val="0"/>
      </w:pPr>
      <w:r w:rsidRPr="00F268FD">
        <w:t>Procedures to activate an immediate, orderly response to emergency situations to protect and/or recover critical assets and functions</w:t>
      </w:r>
      <w:r w:rsidR="002D592E" w:rsidRPr="00F268FD">
        <w:t>;</w:t>
      </w:r>
    </w:p>
    <w:p w14:paraId="67141054" w14:textId="7F037BC2" w:rsidR="000F5007" w:rsidRPr="00F268FD" w:rsidRDefault="000F5007" w:rsidP="001C6A29">
      <w:pPr>
        <w:pStyle w:val="ListParagraph"/>
        <w:numPr>
          <w:ilvl w:val="0"/>
          <w:numId w:val="84"/>
        </w:numPr>
        <w:tabs>
          <w:tab w:val="left" w:pos="270"/>
        </w:tabs>
        <w:spacing w:after="120" w:line="259" w:lineRule="auto"/>
        <w:contextualSpacing w:val="0"/>
      </w:pPr>
      <w:r w:rsidRPr="00F268FD">
        <w:t>Procedures to obtain critical resources necessary for recovery, including hardware, software, space, files, human resources, power, and finances</w:t>
      </w:r>
      <w:r w:rsidR="002D592E" w:rsidRPr="00F268FD">
        <w:t>;</w:t>
      </w:r>
    </w:p>
    <w:p w14:paraId="07C3612D" w14:textId="43AFB551" w:rsidR="000F5007" w:rsidRPr="00F268FD" w:rsidRDefault="000F5007" w:rsidP="001C6A29">
      <w:pPr>
        <w:pStyle w:val="ListParagraph"/>
        <w:numPr>
          <w:ilvl w:val="0"/>
          <w:numId w:val="84"/>
        </w:numPr>
        <w:tabs>
          <w:tab w:val="left" w:pos="270"/>
        </w:tabs>
        <w:spacing w:after="120" w:line="259" w:lineRule="auto"/>
        <w:contextualSpacing w:val="0"/>
      </w:pPr>
      <w:r w:rsidRPr="00F268FD">
        <w:t xml:space="preserve">Procedures for transferring operations to the secondary site in the event the primary site is not available and to the primary site </w:t>
      </w:r>
      <w:r w:rsidR="00B90432" w:rsidRPr="00F268FD">
        <w:t>at all times the primary site is available</w:t>
      </w:r>
      <w:r w:rsidR="002D592E" w:rsidRPr="00F268FD">
        <w:t>;</w:t>
      </w:r>
    </w:p>
    <w:p w14:paraId="6D73BC15" w14:textId="043DD0CF" w:rsidR="000F5007" w:rsidRPr="00F268FD" w:rsidRDefault="000F5007" w:rsidP="001C6A29">
      <w:pPr>
        <w:pStyle w:val="ListParagraph"/>
        <w:numPr>
          <w:ilvl w:val="0"/>
          <w:numId w:val="84"/>
        </w:numPr>
        <w:tabs>
          <w:tab w:val="left" w:pos="270"/>
        </w:tabs>
        <w:spacing w:after="120" w:line="259" w:lineRule="auto"/>
        <w:contextualSpacing w:val="0"/>
      </w:pPr>
      <w:r w:rsidRPr="00F268FD">
        <w:t>Procedures to promptly facilitate an orderly restoration of site operations</w:t>
      </w:r>
      <w:r w:rsidR="002D592E" w:rsidRPr="00F268FD">
        <w:t>;</w:t>
      </w:r>
    </w:p>
    <w:p w14:paraId="0C036F70" w14:textId="52804C92" w:rsidR="000F5007" w:rsidRPr="00F268FD" w:rsidRDefault="000F5007" w:rsidP="001C6A29">
      <w:pPr>
        <w:pStyle w:val="ListParagraph"/>
        <w:numPr>
          <w:ilvl w:val="0"/>
          <w:numId w:val="84"/>
        </w:numPr>
        <w:tabs>
          <w:tab w:val="left" w:pos="270"/>
        </w:tabs>
        <w:spacing w:after="120" w:line="259" w:lineRule="auto"/>
        <w:contextualSpacing w:val="0"/>
      </w:pPr>
      <w:r w:rsidRPr="00F268FD">
        <w:t>Identification of key team personnel, with established and assigned team responsibilities, and training requirements for each team member to perform specific duties</w:t>
      </w:r>
      <w:r w:rsidR="00763486" w:rsidRPr="00F268FD">
        <w:t>; and</w:t>
      </w:r>
    </w:p>
    <w:p w14:paraId="7AD6CE43" w14:textId="77777777" w:rsidR="000F5007" w:rsidRPr="00F268FD" w:rsidRDefault="000F5007" w:rsidP="001C6A29">
      <w:pPr>
        <w:pStyle w:val="ListParagraph"/>
        <w:numPr>
          <w:ilvl w:val="0"/>
          <w:numId w:val="84"/>
        </w:numPr>
        <w:tabs>
          <w:tab w:val="left" w:pos="270"/>
        </w:tabs>
        <w:spacing w:after="120" w:line="259" w:lineRule="auto"/>
        <w:contextualSpacing w:val="0"/>
      </w:pPr>
      <w:r w:rsidRPr="00F268FD">
        <w:t>A methodology and identification of current and future critical applications and Services.</w:t>
      </w:r>
    </w:p>
    <w:p w14:paraId="6DFAB2E4" w14:textId="2463D8B8" w:rsidR="000F5007" w:rsidRPr="00F268FD" w:rsidRDefault="00827FB7" w:rsidP="00B27989">
      <w:pPr>
        <w:tabs>
          <w:tab w:val="left" w:pos="270"/>
        </w:tabs>
        <w:autoSpaceDE w:val="0"/>
        <w:autoSpaceDN w:val="0"/>
        <w:adjustRightInd w:val="0"/>
        <w:spacing w:line="276" w:lineRule="auto"/>
        <w:rPr>
          <w:rFonts w:eastAsia="Calibri" w:cstheme="minorHAnsi"/>
          <w:szCs w:val="24"/>
        </w:rPr>
      </w:pPr>
      <w:r w:rsidRPr="00F268FD">
        <w:rPr>
          <w:rFonts w:eastAsia="Calibri" w:cstheme="minorHAnsi"/>
          <w:szCs w:val="24"/>
        </w:rPr>
        <w:t xml:space="preserve">As required in Appendix A, </w:t>
      </w:r>
      <w:r w:rsidR="000F5007" w:rsidRPr="00F268FD">
        <w:rPr>
          <w:rFonts w:eastAsia="Calibri" w:cstheme="minorHAnsi"/>
          <w:szCs w:val="24"/>
        </w:rPr>
        <w:t>Vendor shall provide FHKC written notification of any COOP activation with an initial cause assessment within one Business Day and</w:t>
      </w:r>
      <w:r w:rsidR="008A6C99" w:rsidRPr="00F268FD">
        <w:rPr>
          <w:rFonts w:eastAsia="Calibri" w:cstheme="minorHAnsi"/>
          <w:szCs w:val="24"/>
        </w:rPr>
        <w:t xml:space="preserve"> an</w:t>
      </w:r>
      <w:r w:rsidR="000F5007" w:rsidRPr="00F268FD">
        <w:rPr>
          <w:rFonts w:eastAsia="Calibri" w:cstheme="minorHAnsi"/>
          <w:szCs w:val="24"/>
        </w:rPr>
        <w:t xml:space="preserve"> </w:t>
      </w:r>
      <w:r w:rsidR="005E7104" w:rsidRPr="00F268FD">
        <w:rPr>
          <w:rFonts w:eastAsia="Calibri" w:cstheme="minorHAnsi"/>
          <w:szCs w:val="24"/>
        </w:rPr>
        <w:t>after-action</w:t>
      </w:r>
      <w:r w:rsidR="000F5007" w:rsidRPr="00F268FD">
        <w:rPr>
          <w:rFonts w:eastAsia="Calibri" w:cstheme="minorHAnsi"/>
          <w:szCs w:val="24"/>
        </w:rPr>
        <w:t xml:space="preserve"> report within 10 Business Days of </w:t>
      </w:r>
      <w:r w:rsidR="008A6C99" w:rsidRPr="00F268FD">
        <w:rPr>
          <w:rFonts w:eastAsia="Calibri" w:cstheme="minorHAnsi"/>
          <w:szCs w:val="24"/>
        </w:rPr>
        <w:t xml:space="preserve">the closure of </w:t>
      </w:r>
      <w:r w:rsidR="000F5007" w:rsidRPr="00F268FD">
        <w:rPr>
          <w:rFonts w:eastAsia="Calibri" w:cstheme="minorHAnsi"/>
          <w:szCs w:val="24"/>
        </w:rPr>
        <w:t>any COOP event.</w:t>
      </w:r>
    </w:p>
    <w:bookmarkEnd w:id="169"/>
    <w:bookmarkEnd w:id="170"/>
    <w:bookmarkEnd w:id="171"/>
    <w:bookmarkEnd w:id="172"/>
    <w:bookmarkEnd w:id="173"/>
    <w:bookmarkEnd w:id="174"/>
    <w:bookmarkEnd w:id="175"/>
    <w:bookmarkEnd w:id="176"/>
    <w:bookmarkEnd w:id="177"/>
    <w:p w14:paraId="2FF617C8" w14:textId="63A76C86" w:rsidR="004D21FB" w:rsidRPr="00F268FD" w:rsidRDefault="004D21FB">
      <w:pPr>
        <w:pStyle w:val="Heading1"/>
        <w:tabs>
          <w:tab w:val="left" w:pos="270"/>
        </w:tabs>
        <w:rPr>
          <w:rFonts w:asciiTheme="minorHAnsi" w:hAnsiTheme="minorHAnsi" w:cstheme="minorHAnsi"/>
        </w:rPr>
        <w:sectPr w:rsidR="004D21FB" w:rsidRPr="00F268FD" w:rsidSect="00F27ED1">
          <w:headerReference w:type="default" r:id="rId25"/>
          <w:headerReference w:type="first" r:id="rId26"/>
          <w:pgSz w:w="12240" w:h="15840" w:code="1"/>
          <w:pgMar w:top="1170" w:right="1440" w:bottom="1354" w:left="1440" w:header="720" w:footer="720" w:gutter="0"/>
          <w:cols w:space="720"/>
          <w:titlePg/>
          <w:docGrid w:linePitch="360"/>
        </w:sectPr>
      </w:pPr>
    </w:p>
    <w:p w14:paraId="5B344CEF" w14:textId="107E4F47" w:rsidR="00D47E3B" w:rsidRPr="00F268FD" w:rsidRDefault="00DE5911" w:rsidP="0015128C">
      <w:pPr>
        <w:pStyle w:val="Heading1"/>
        <w:ind w:left="1710" w:hanging="1710"/>
        <w:rPr>
          <w:rFonts w:asciiTheme="minorHAnsi" w:hAnsiTheme="minorHAnsi" w:cstheme="minorHAnsi"/>
        </w:rPr>
      </w:pPr>
      <w:bookmarkStart w:id="183" w:name="_Toc4773962"/>
      <w:bookmarkStart w:id="184" w:name="_Toc4774883"/>
      <w:bookmarkStart w:id="185" w:name="_Toc7169110"/>
      <w:bookmarkStart w:id="186" w:name="_Toc21006190"/>
      <w:r w:rsidRPr="00F268FD">
        <w:rPr>
          <w:rFonts w:asciiTheme="minorHAnsi" w:hAnsiTheme="minorHAnsi" w:cstheme="minorHAnsi"/>
        </w:rPr>
        <w:lastRenderedPageBreak/>
        <w:t>Insurance Coverage</w:t>
      </w:r>
      <w:bookmarkEnd w:id="183"/>
      <w:bookmarkEnd w:id="184"/>
      <w:r w:rsidR="00E92974" w:rsidRPr="00F268FD">
        <w:rPr>
          <w:rFonts w:asciiTheme="minorHAnsi" w:hAnsiTheme="minorHAnsi" w:cstheme="minorHAnsi"/>
        </w:rPr>
        <w:t xml:space="preserve"> and Bonds</w:t>
      </w:r>
      <w:bookmarkEnd w:id="185"/>
      <w:bookmarkEnd w:id="186"/>
    </w:p>
    <w:p w14:paraId="258B87C5" w14:textId="218420A6" w:rsidR="001F00BA" w:rsidRPr="00F268FD" w:rsidRDefault="0088225A" w:rsidP="00040025">
      <w:pPr>
        <w:tabs>
          <w:tab w:val="left" w:pos="270"/>
        </w:tabs>
        <w:spacing w:line="276" w:lineRule="auto"/>
        <w:rPr>
          <w:szCs w:val="24"/>
        </w:rPr>
      </w:pPr>
      <w:bookmarkStart w:id="187" w:name="_Toc518366250"/>
      <w:bookmarkStart w:id="188" w:name="_Toc518372333"/>
      <w:bookmarkStart w:id="189" w:name="_Toc518378108"/>
      <w:bookmarkStart w:id="190" w:name="_Toc528553472"/>
      <w:bookmarkStart w:id="191" w:name="_Toc528553779"/>
      <w:bookmarkStart w:id="192" w:name="_Toc528553914"/>
      <w:bookmarkStart w:id="193" w:name="_Toc528555712"/>
      <w:bookmarkStart w:id="194" w:name="_Toc528650903"/>
      <w:bookmarkStart w:id="195" w:name="_Toc528651077"/>
      <w:bookmarkStart w:id="196" w:name="_Toc528995031"/>
      <w:bookmarkStart w:id="197" w:name="_Toc529070673"/>
      <w:bookmarkStart w:id="198" w:name="_Toc529070783"/>
      <w:r w:rsidRPr="00F268FD">
        <w:rPr>
          <w:szCs w:val="24"/>
        </w:rPr>
        <w:t>Vendor</w:t>
      </w:r>
      <w:r w:rsidR="001F00BA" w:rsidRPr="00F268FD">
        <w:rPr>
          <w:szCs w:val="24"/>
        </w:rPr>
        <w:t xml:space="preserve"> </w:t>
      </w:r>
      <w:r w:rsidR="00381EE5" w:rsidRPr="00F268FD">
        <w:rPr>
          <w:szCs w:val="24"/>
        </w:rPr>
        <w:t xml:space="preserve">and </w:t>
      </w:r>
      <w:r w:rsidR="00102168" w:rsidRPr="00F268FD">
        <w:rPr>
          <w:szCs w:val="24"/>
        </w:rPr>
        <w:t>S</w:t>
      </w:r>
      <w:r w:rsidR="00381EE5" w:rsidRPr="00F268FD">
        <w:rPr>
          <w:szCs w:val="24"/>
        </w:rPr>
        <w:t xml:space="preserve">ubcontractors </w:t>
      </w:r>
      <w:r w:rsidR="001F00BA" w:rsidRPr="00F268FD">
        <w:rPr>
          <w:szCs w:val="24"/>
        </w:rPr>
        <w:t xml:space="preserve">shall, at </w:t>
      </w:r>
      <w:r w:rsidR="00CD6927" w:rsidRPr="00F268FD">
        <w:rPr>
          <w:szCs w:val="24"/>
        </w:rPr>
        <w:t>no cost to FHKC</w:t>
      </w:r>
      <w:r w:rsidR="001F00BA" w:rsidRPr="00F268FD">
        <w:rPr>
          <w:szCs w:val="24"/>
        </w:rPr>
        <w:t>, secure and continuously maintain the insurance coverage required by law and this Section</w:t>
      </w:r>
      <w:r w:rsidR="00B661D8" w:rsidRPr="00F268FD">
        <w:rPr>
          <w:szCs w:val="24"/>
        </w:rPr>
        <w:t xml:space="preserve"> and the bonds required by this </w:t>
      </w:r>
      <w:r w:rsidR="00F81C02" w:rsidRPr="00F268FD">
        <w:rPr>
          <w:szCs w:val="24"/>
        </w:rPr>
        <w:t>S</w:t>
      </w:r>
      <w:r w:rsidR="00B661D8" w:rsidRPr="00F268FD">
        <w:rPr>
          <w:szCs w:val="24"/>
        </w:rPr>
        <w:t>ection</w:t>
      </w:r>
      <w:r w:rsidR="001F00BA" w:rsidRPr="00F268FD">
        <w:rPr>
          <w:szCs w:val="24"/>
        </w:rPr>
        <w:t>. Performance may not commence on this Contract until such time as insurance</w:t>
      </w:r>
      <w:r w:rsidR="00953F76" w:rsidRPr="00F268FD">
        <w:rPr>
          <w:szCs w:val="24"/>
        </w:rPr>
        <w:t xml:space="preserve"> and bonds</w:t>
      </w:r>
      <w:r w:rsidR="001F00BA" w:rsidRPr="00F268FD">
        <w:rPr>
          <w:szCs w:val="24"/>
        </w:rPr>
        <w:t xml:space="preserve"> </w:t>
      </w:r>
      <w:r w:rsidR="00953F76" w:rsidRPr="00F268FD">
        <w:rPr>
          <w:szCs w:val="24"/>
        </w:rPr>
        <w:t>are</w:t>
      </w:r>
      <w:r w:rsidR="001F00BA" w:rsidRPr="00F268FD">
        <w:rPr>
          <w:szCs w:val="24"/>
        </w:rPr>
        <w:t xml:space="preserve"> secured by </w:t>
      </w:r>
      <w:r w:rsidRPr="00F268FD">
        <w:rPr>
          <w:szCs w:val="24"/>
        </w:rPr>
        <w:t>Vendor</w:t>
      </w:r>
      <w:r w:rsidR="00381EE5" w:rsidRPr="00F268FD">
        <w:rPr>
          <w:szCs w:val="24"/>
        </w:rPr>
        <w:t xml:space="preserve"> and </w:t>
      </w:r>
      <w:r w:rsidR="00102168" w:rsidRPr="00F268FD">
        <w:rPr>
          <w:szCs w:val="24"/>
        </w:rPr>
        <w:t>S</w:t>
      </w:r>
      <w:r w:rsidR="00381EE5" w:rsidRPr="00F268FD">
        <w:rPr>
          <w:szCs w:val="24"/>
        </w:rPr>
        <w:t>ubcontractors</w:t>
      </w:r>
      <w:r w:rsidR="001F00BA" w:rsidRPr="00F268FD">
        <w:rPr>
          <w:szCs w:val="24"/>
        </w:rPr>
        <w:t xml:space="preserve"> and approved by </w:t>
      </w:r>
      <w:r w:rsidRPr="00F268FD">
        <w:rPr>
          <w:szCs w:val="24"/>
        </w:rPr>
        <w:t>FHKC</w:t>
      </w:r>
      <w:r w:rsidR="0029514D" w:rsidRPr="00F268FD">
        <w:rPr>
          <w:szCs w:val="24"/>
        </w:rPr>
        <w:t>,</w:t>
      </w:r>
      <w:r w:rsidR="001F00BA" w:rsidRPr="00F268FD">
        <w:rPr>
          <w:szCs w:val="24"/>
        </w:rPr>
        <w:t xml:space="preserve"> which approval shall not unreasonably be withheld or delayed.</w:t>
      </w:r>
      <w:r w:rsidR="00381EE5" w:rsidRPr="00F268FD">
        <w:rPr>
          <w:szCs w:val="24"/>
        </w:rPr>
        <w:t xml:space="preserve"> </w:t>
      </w:r>
      <w:r w:rsidRPr="00F268FD">
        <w:rPr>
          <w:szCs w:val="24"/>
        </w:rPr>
        <w:t>Vendor</w:t>
      </w:r>
      <w:r w:rsidR="00381EE5" w:rsidRPr="00F268FD">
        <w:rPr>
          <w:szCs w:val="24"/>
        </w:rPr>
        <w:t xml:space="preserve"> and </w:t>
      </w:r>
      <w:r w:rsidR="00102168" w:rsidRPr="00F268FD">
        <w:rPr>
          <w:szCs w:val="24"/>
        </w:rPr>
        <w:t>S</w:t>
      </w:r>
      <w:r w:rsidR="00381EE5" w:rsidRPr="00F268FD">
        <w:rPr>
          <w:szCs w:val="24"/>
        </w:rPr>
        <w:t xml:space="preserve">ubcontractors shall be responsible for </w:t>
      </w:r>
      <w:r w:rsidR="00953F76" w:rsidRPr="00F268FD">
        <w:rPr>
          <w:szCs w:val="24"/>
        </w:rPr>
        <w:t xml:space="preserve">any </w:t>
      </w:r>
      <w:r w:rsidR="00381EE5" w:rsidRPr="00F268FD">
        <w:rPr>
          <w:szCs w:val="24"/>
        </w:rPr>
        <w:t>deductible payments.</w:t>
      </w:r>
      <w:r w:rsidR="00800ACA" w:rsidRPr="00F268FD">
        <w:rPr>
          <w:szCs w:val="24"/>
        </w:rPr>
        <w:t xml:space="preserve"> In no event shall FHKC be liable for any insurance claim from Vendor, Subcontractors,</w:t>
      </w:r>
      <w:r w:rsidR="00361DA9" w:rsidRPr="00F268FD">
        <w:rPr>
          <w:szCs w:val="24"/>
        </w:rPr>
        <w:t xml:space="preserve"> </w:t>
      </w:r>
      <w:r w:rsidR="0023048A" w:rsidRPr="00F268FD">
        <w:rPr>
          <w:szCs w:val="24"/>
        </w:rPr>
        <w:t>or</w:t>
      </w:r>
      <w:r w:rsidR="00361DA9" w:rsidRPr="00F268FD">
        <w:rPr>
          <w:szCs w:val="24"/>
        </w:rPr>
        <w:t xml:space="preserve"> </w:t>
      </w:r>
      <w:r w:rsidR="004F60F7" w:rsidRPr="00F268FD">
        <w:rPr>
          <w:szCs w:val="24"/>
        </w:rPr>
        <w:t xml:space="preserve">agents or </w:t>
      </w:r>
      <w:r w:rsidR="00361DA9" w:rsidRPr="00F268FD">
        <w:rPr>
          <w:szCs w:val="24"/>
        </w:rPr>
        <w:t>employees thereof.</w:t>
      </w:r>
      <w:r w:rsidR="004F60F7" w:rsidRPr="00F268FD">
        <w:rPr>
          <w:szCs w:val="24"/>
        </w:rPr>
        <w:t xml:space="preserve"> </w:t>
      </w:r>
      <w:r w:rsidR="00B27B33" w:rsidRPr="00F268FD">
        <w:rPr>
          <w:szCs w:val="24"/>
        </w:rPr>
        <w:t xml:space="preserve">Once obtained by Vendor, </w:t>
      </w:r>
      <w:r w:rsidR="004F60F7" w:rsidRPr="00F268FD">
        <w:rPr>
          <w:snapToGrid w:val="0"/>
          <w:szCs w:val="24"/>
        </w:rPr>
        <w:t xml:space="preserve">Vendor shall keep all insurance coverages </w:t>
      </w:r>
      <w:r w:rsidR="00B27B33" w:rsidRPr="00F268FD">
        <w:rPr>
          <w:snapToGrid w:val="0"/>
          <w:szCs w:val="24"/>
        </w:rPr>
        <w:t>and bonds</w:t>
      </w:r>
      <w:r w:rsidR="004F60F7" w:rsidRPr="00F268FD">
        <w:rPr>
          <w:snapToGrid w:val="0"/>
          <w:szCs w:val="24"/>
        </w:rPr>
        <w:t xml:space="preserve"> in </w:t>
      </w:r>
      <w:r w:rsidR="0016748F" w:rsidRPr="00F268FD">
        <w:rPr>
          <w:snapToGrid w:val="0"/>
          <w:szCs w:val="24"/>
        </w:rPr>
        <w:t>effect</w:t>
      </w:r>
      <w:r w:rsidR="004F60F7" w:rsidRPr="00F268FD">
        <w:rPr>
          <w:snapToGrid w:val="0"/>
          <w:szCs w:val="24"/>
        </w:rPr>
        <w:t xml:space="preserve"> </w:t>
      </w:r>
      <w:r w:rsidR="0016748F" w:rsidRPr="00F268FD">
        <w:rPr>
          <w:snapToGrid w:val="0"/>
          <w:szCs w:val="24"/>
        </w:rPr>
        <w:t>throughout</w:t>
      </w:r>
      <w:r w:rsidR="004F60F7" w:rsidRPr="00F268FD">
        <w:rPr>
          <w:snapToGrid w:val="0"/>
          <w:szCs w:val="24"/>
        </w:rPr>
        <w:t xml:space="preserve"> the </w:t>
      </w:r>
      <w:r w:rsidR="0016748F" w:rsidRPr="00F268FD">
        <w:rPr>
          <w:snapToGrid w:val="0"/>
          <w:szCs w:val="24"/>
        </w:rPr>
        <w:t>remain</w:t>
      </w:r>
      <w:r w:rsidR="00154567" w:rsidRPr="00F268FD">
        <w:rPr>
          <w:snapToGrid w:val="0"/>
          <w:szCs w:val="24"/>
        </w:rPr>
        <w:t>der of the</w:t>
      </w:r>
      <w:r w:rsidR="0016748F" w:rsidRPr="00F268FD">
        <w:rPr>
          <w:snapToGrid w:val="0"/>
          <w:szCs w:val="24"/>
        </w:rPr>
        <w:t xml:space="preserve"> </w:t>
      </w:r>
      <w:r w:rsidR="004F60F7" w:rsidRPr="00F268FD">
        <w:rPr>
          <w:snapToGrid w:val="0"/>
          <w:szCs w:val="24"/>
        </w:rPr>
        <w:t>Contract Term.</w:t>
      </w:r>
    </w:p>
    <w:p w14:paraId="7851C648" w14:textId="3D74C7E9" w:rsidR="00032E15" w:rsidRPr="00F268FD" w:rsidRDefault="001F00BA" w:rsidP="00040025">
      <w:pPr>
        <w:pStyle w:val="Heading2"/>
      </w:pPr>
      <w:bookmarkStart w:id="199" w:name="_Toc4773963"/>
      <w:bookmarkStart w:id="200" w:name="_Toc21006191"/>
      <w:r w:rsidRPr="00F268FD">
        <w:t>Commercial General Liability</w:t>
      </w:r>
      <w:bookmarkEnd w:id="199"/>
      <w:bookmarkEnd w:id="200"/>
    </w:p>
    <w:p w14:paraId="0AC482B1" w14:textId="4C780F04" w:rsidR="001F00BA" w:rsidRPr="00F268FD" w:rsidRDefault="0088225A" w:rsidP="00040025">
      <w:pPr>
        <w:tabs>
          <w:tab w:val="left" w:pos="270"/>
        </w:tabs>
        <w:spacing w:line="276" w:lineRule="auto"/>
        <w:rPr>
          <w:szCs w:val="24"/>
        </w:rPr>
      </w:pPr>
      <w:r w:rsidRPr="00F268FD">
        <w:rPr>
          <w:szCs w:val="24"/>
        </w:rPr>
        <w:t>Vendor</w:t>
      </w:r>
      <w:r w:rsidR="001F00BA" w:rsidRPr="00F268FD">
        <w:rPr>
          <w:szCs w:val="24"/>
        </w:rPr>
        <w:t xml:space="preserve"> shall secure and continuously maintain commercial general liability insurance (inclusive of any amounts provided by an umbrella or excess policy) in a face amount of $25,000,000. </w:t>
      </w:r>
      <w:r w:rsidRPr="00F268FD">
        <w:rPr>
          <w:szCs w:val="24"/>
        </w:rPr>
        <w:t>FHKC</w:t>
      </w:r>
      <w:r w:rsidR="001F00BA" w:rsidRPr="00F268FD">
        <w:rPr>
          <w:szCs w:val="24"/>
        </w:rPr>
        <w:t xml:space="preserve"> shall be listed as an additional insured in the commercial general liability coverage policy with respect to its liability for </w:t>
      </w:r>
      <w:r w:rsidRPr="00F268FD">
        <w:rPr>
          <w:szCs w:val="24"/>
        </w:rPr>
        <w:t>Vendor</w:t>
      </w:r>
      <w:r w:rsidR="001F00BA" w:rsidRPr="00F268FD">
        <w:rPr>
          <w:szCs w:val="24"/>
        </w:rPr>
        <w:t xml:space="preserve">’s acts. Each insurance certificate for such policy shall include an agreement that the insurer shall endeavor to provide 30 </w:t>
      </w:r>
      <w:r w:rsidR="000939EC" w:rsidRPr="00F268FD">
        <w:rPr>
          <w:szCs w:val="24"/>
        </w:rPr>
        <w:t>C</w:t>
      </w:r>
      <w:r w:rsidR="001F00BA" w:rsidRPr="00F268FD">
        <w:rPr>
          <w:szCs w:val="24"/>
        </w:rPr>
        <w:t xml:space="preserve">alendar </w:t>
      </w:r>
      <w:r w:rsidR="000939EC" w:rsidRPr="00F268FD">
        <w:rPr>
          <w:szCs w:val="24"/>
        </w:rPr>
        <w:t>D</w:t>
      </w:r>
      <w:r w:rsidR="001F00BA" w:rsidRPr="00F268FD">
        <w:rPr>
          <w:szCs w:val="24"/>
        </w:rPr>
        <w:t xml:space="preserve">ays prior written notice to </w:t>
      </w:r>
      <w:r w:rsidRPr="00F268FD">
        <w:rPr>
          <w:szCs w:val="24"/>
        </w:rPr>
        <w:t>FHKC</w:t>
      </w:r>
      <w:r w:rsidR="001F00BA" w:rsidRPr="00F268FD">
        <w:rPr>
          <w:szCs w:val="24"/>
        </w:rPr>
        <w:t xml:space="preserve"> of cancellation for any coverage. </w:t>
      </w:r>
    </w:p>
    <w:p w14:paraId="518066D3" w14:textId="7B8F9C4F" w:rsidR="00032E15" w:rsidRPr="00F268FD" w:rsidRDefault="001F00BA" w:rsidP="00040025">
      <w:pPr>
        <w:pStyle w:val="Heading2"/>
      </w:pPr>
      <w:bookmarkStart w:id="201" w:name="_Toc4773964"/>
      <w:bookmarkStart w:id="202" w:name="_Toc21006192"/>
      <w:r w:rsidRPr="00F268FD">
        <w:t>Workers' Compensation Insurance</w:t>
      </w:r>
      <w:bookmarkEnd w:id="201"/>
      <w:bookmarkEnd w:id="202"/>
    </w:p>
    <w:p w14:paraId="7A5FFCF9" w14:textId="64BC09D7" w:rsidR="001F00BA" w:rsidRPr="00F268FD" w:rsidRDefault="0088225A" w:rsidP="00040025">
      <w:pPr>
        <w:tabs>
          <w:tab w:val="left" w:pos="270"/>
        </w:tabs>
        <w:spacing w:after="240" w:line="276" w:lineRule="auto"/>
        <w:rPr>
          <w:rFonts w:cstheme="minorHAnsi"/>
          <w:szCs w:val="24"/>
        </w:rPr>
      </w:pPr>
      <w:r w:rsidRPr="00F268FD">
        <w:rPr>
          <w:rFonts w:cstheme="minorHAnsi"/>
          <w:szCs w:val="24"/>
        </w:rPr>
        <w:t>Vendor</w:t>
      </w:r>
      <w:r w:rsidR="001F00BA" w:rsidRPr="00F268FD">
        <w:rPr>
          <w:rFonts w:cstheme="minorHAnsi"/>
          <w:szCs w:val="24"/>
        </w:rPr>
        <w:t xml:space="preserve"> shall secure and continuously maintain workers' compensation insurance coverage as required under all relevant workers' compensation statutes. Such coverage shall comply fully with all applicable </w:t>
      </w:r>
      <w:r w:rsidR="001159A2" w:rsidRPr="00F268FD">
        <w:rPr>
          <w:rFonts w:cstheme="minorHAnsi"/>
          <w:szCs w:val="24"/>
        </w:rPr>
        <w:t>s</w:t>
      </w:r>
      <w:r w:rsidR="00907E92" w:rsidRPr="00F268FD">
        <w:rPr>
          <w:rFonts w:cstheme="minorHAnsi"/>
          <w:szCs w:val="24"/>
        </w:rPr>
        <w:t xml:space="preserve">tate </w:t>
      </w:r>
      <w:r w:rsidR="001F00BA" w:rsidRPr="00F268FD">
        <w:rPr>
          <w:rFonts w:cstheme="minorHAnsi"/>
          <w:szCs w:val="24"/>
        </w:rPr>
        <w:t xml:space="preserve">and federal laws governing workers' compensation. The insurance shall cover all of </w:t>
      </w:r>
      <w:r w:rsidRPr="00F268FD">
        <w:rPr>
          <w:rFonts w:cstheme="minorHAnsi"/>
          <w:szCs w:val="24"/>
        </w:rPr>
        <w:t>Vendor</w:t>
      </w:r>
      <w:r w:rsidR="001F00BA" w:rsidRPr="00F268FD">
        <w:rPr>
          <w:rFonts w:cstheme="minorHAnsi"/>
          <w:szCs w:val="24"/>
        </w:rPr>
        <w:t xml:space="preserve">’s employees connected with the provision of Services under this Contract. Should any work be </w:t>
      </w:r>
      <w:r w:rsidR="004C3BB1" w:rsidRPr="00F268FD">
        <w:rPr>
          <w:rFonts w:cstheme="minorHAnsi"/>
          <w:szCs w:val="24"/>
        </w:rPr>
        <w:t>subcontracted</w:t>
      </w:r>
      <w:r w:rsidR="001F00BA" w:rsidRPr="00F268FD">
        <w:rPr>
          <w:rFonts w:cstheme="minorHAnsi"/>
          <w:szCs w:val="24"/>
        </w:rPr>
        <w:t xml:space="preserve">, </w:t>
      </w:r>
      <w:r w:rsidRPr="00F268FD">
        <w:rPr>
          <w:rFonts w:cstheme="minorHAnsi"/>
          <w:szCs w:val="24"/>
        </w:rPr>
        <w:t>Vendor</w:t>
      </w:r>
      <w:r w:rsidR="001F00BA" w:rsidRPr="00F268FD">
        <w:rPr>
          <w:rFonts w:cstheme="minorHAnsi"/>
          <w:szCs w:val="24"/>
        </w:rPr>
        <w:t xml:space="preserve"> shall require the Subcontractor to provide workers' compensation coverage for all of the Subcontractor's employees unless such employees are covered by the protection afforded by </w:t>
      </w:r>
      <w:r w:rsidRPr="00F268FD">
        <w:rPr>
          <w:rFonts w:cstheme="minorHAnsi"/>
          <w:szCs w:val="24"/>
        </w:rPr>
        <w:t>Vendor</w:t>
      </w:r>
      <w:r w:rsidR="001F00BA" w:rsidRPr="00F268FD">
        <w:rPr>
          <w:rFonts w:cstheme="minorHAnsi"/>
          <w:szCs w:val="24"/>
        </w:rPr>
        <w:t xml:space="preserve">. </w:t>
      </w:r>
      <w:r w:rsidR="00DB11B7" w:rsidRPr="00F268FD">
        <w:rPr>
          <w:rFonts w:cstheme="minorHAnsi"/>
          <w:szCs w:val="24"/>
        </w:rPr>
        <w:t xml:space="preserve">For </w:t>
      </w:r>
      <w:r w:rsidR="001F00BA" w:rsidRPr="00F268FD">
        <w:rPr>
          <w:rFonts w:cstheme="minorHAnsi"/>
          <w:szCs w:val="24"/>
        </w:rPr>
        <w:t xml:space="preserve">any employee engaged in hazardous work under this Contract </w:t>
      </w:r>
      <w:r w:rsidR="00240F43" w:rsidRPr="00F268FD">
        <w:rPr>
          <w:rFonts w:cstheme="minorHAnsi"/>
          <w:szCs w:val="24"/>
        </w:rPr>
        <w:t xml:space="preserve">who </w:t>
      </w:r>
      <w:r w:rsidR="001F00BA" w:rsidRPr="00F268FD">
        <w:rPr>
          <w:rFonts w:cstheme="minorHAnsi"/>
          <w:szCs w:val="24"/>
        </w:rPr>
        <w:t xml:space="preserve">is not protected or otherwise covered under applicable workers' compensation statutes, </w:t>
      </w:r>
      <w:r w:rsidRPr="00F268FD">
        <w:rPr>
          <w:rFonts w:cstheme="minorHAnsi"/>
          <w:szCs w:val="24"/>
        </w:rPr>
        <w:t>Vendor</w:t>
      </w:r>
      <w:r w:rsidR="001F00BA" w:rsidRPr="00F268FD">
        <w:rPr>
          <w:rFonts w:cstheme="minorHAnsi"/>
          <w:szCs w:val="24"/>
        </w:rPr>
        <w:t xml:space="preserve"> shall provide, and </w:t>
      </w:r>
      <w:r w:rsidR="002442F5" w:rsidRPr="00F268FD">
        <w:rPr>
          <w:rFonts w:cstheme="minorHAnsi"/>
          <w:szCs w:val="24"/>
        </w:rPr>
        <w:t>require</w:t>
      </w:r>
      <w:r w:rsidR="001F00BA" w:rsidRPr="00F268FD">
        <w:rPr>
          <w:rFonts w:cstheme="minorHAnsi"/>
          <w:szCs w:val="24"/>
        </w:rPr>
        <w:t xml:space="preserve"> each Subcontractor to provide, adequate insurance coverage</w:t>
      </w:r>
      <w:r w:rsidR="00823B55" w:rsidRPr="00F268FD">
        <w:rPr>
          <w:rFonts w:cstheme="minorHAnsi"/>
          <w:szCs w:val="24"/>
        </w:rPr>
        <w:t xml:space="preserve"> for such employee</w:t>
      </w:r>
      <w:r w:rsidR="001F00BA" w:rsidRPr="00F268FD">
        <w:rPr>
          <w:rFonts w:cstheme="minorHAnsi"/>
          <w:szCs w:val="24"/>
        </w:rPr>
        <w:t xml:space="preserve"> </w:t>
      </w:r>
      <w:r w:rsidR="00823B55" w:rsidRPr="00F268FD">
        <w:rPr>
          <w:rFonts w:cstheme="minorHAnsi"/>
          <w:szCs w:val="24"/>
        </w:rPr>
        <w:t xml:space="preserve">that is </w:t>
      </w:r>
      <w:r w:rsidR="001F00BA" w:rsidRPr="00F268FD">
        <w:rPr>
          <w:rFonts w:cstheme="minorHAnsi"/>
          <w:szCs w:val="24"/>
        </w:rPr>
        <w:t xml:space="preserve">satisfactory to </w:t>
      </w:r>
      <w:r w:rsidRPr="00F268FD">
        <w:rPr>
          <w:rFonts w:cstheme="minorHAnsi"/>
          <w:szCs w:val="24"/>
        </w:rPr>
        <w:t>FHKC</w:t>
      </w:r>
      <w:r w:rsidR="001F00BA" w:rsidRPr="00F268FD">
        <w:rPr>
          <w:rFonts w:cstheme="minorHAnsi"/>
          <w:szCs w:val="24"/>
        </w:rPr>
        <w:t xml:space="preserve">. </w:t>
      </w:r>
    </w:p>
    <w:p w14:paraId="4F78D0F8" w14:textId="1451F5AD" w:rsidR="00A432A4" w:rsidRPr="00F268FD" w:rsidRDefault="00F97490" w:rsidP="00040025">
      <w:pPr>
        <w:tabs>
          <w:tab w:val="left" w:pos="270"/>
        </w:tabs>
        <w:spacing w:line="276" w:lineRule="auto"/>
      </w:pPr>
      <w:r w:rsidRPr="00F268FD">
        <w:rPr>
          <w:szCs w:val="24"/>
        </w:rPr>
        <w:t xml:space="preserve">Vendor may use a self-insurance program approved by the Florida DFS, Division of Workers’ Compensation, or if a </w:t>
      </w:r>
      <w:r w:rsidR="00CA435A" w:rsidRPr="00F268FD">
        <w:rPr>
          <w:szCs w:val="24"/>
        </w:rPr>
        <w:t>f</w:t>
      </w:r>
      <w:r w:rsidRPr="00F268FD">
        <w:rPr>
          <w:szCs w:val="24"/>
        </w:rPr>
        <w:t xml:space="preserve">orce </w:t>
      </w:r>
      <w:r w:rsidR="00CA435A" w:rsidRPr="00F268FD">
        <w:rPr>
          <w:szCs w:val="24"/>
        </w:rPr>
        <w:t>m</w:t>
      </w:r>
      <w:r w:rsidRPr="00F268FD">
        <w:rPr>
          <w:szCs w:val="24"/>
        </w:rPr>
        <w:t xml:space="preserve">ajeure condition causes Services to be provided by Vendor’s employees located outside of the </w:t>
      </w:r>
      <w:r w:rsidR="001159A2" w:rsidRPr="00F268FD">
        <w:rPr>
          <w:szCs w:val="24"/>
        </w:rPr>
        <w:t>s</w:t>
      </w:r>
      <w:r w:rsidRPr="00F268FD">
        <w:rPr>
          <w:szCs w:val="24"/>
        </w:rPr>
        <w:t xml:space="preserve">tate, Vendor may use a self-insurance workers’ compensation program approved by the </w:t>
      </w:r>
      <w:r w:rsidR="001159A2" w:rsidRPr="00F268FD">
        <w:rPr>
          <w:szCs w:val="24"/>
        </w:rPr>
        <w:t>s</w:t>
      </w:r>
      <w:r w:rsidRPr="00F268FD">
        <w:rPr>
          <w:szCs w:val="24"/>
        </w:rPr>
        <w:t>tate where the Services are performed and Vendor’s employees are located.</w:t>
      </w:r>
    </w:p>
    <w:p w14:paraId="7E7A6B6C" w14:textId="23900FC4" w:rsidR="00032E15" w:rsidRPr="00F268FD" w:rsidRDefault="001F00BA" w:rsidP="00040025">
      <w:pPr>
        <w:pStyle w:val="Heading2"/>
      </w:pPr>
      <w:bookmarkStart w:id="203" w:name="_Toc4773966"/>
      <w:bookmarkStart w:id="204" w:name="_Toc21006193"/>
      <w:r w:rsidRPr="00F268FD">
        <w:lastRenderedPageBreak/>
        <w:t>Professional Indemnity Insurance</w:t>
      </w:r>
      <w:bookmarkEnd w:id="203"/>
      <w:bookmarkEnd w:id="204"/>
    </w:p>
    <w:p w14:paraId="4DF9CE92" w14:textId="77777777" w:rsidR="001F00BA" w:rsidRPr="00F268FD" w:rsidRDefault="0088225A" w:rsidP="00040025">
      <w:pPr>
        <w:tabs>
          <w:tab w:val="left" w:pos="270"/>
        </w:tabs>
        <w:spacing w:line="276" w:lineRule="auto"/>
        <w:rPr>
          <w:rFonts w:cstheme="minorHAnsi"/>
          <w:vanish/>
          <w:szCs w:val="24"/>
        </w:rPr>
      </w:pPr>
      <w:bookmarkStart w:id="205" w:name="_Toc4748319"/>
      <w:bookmarkEnd w:id="205"/>
      <w:r w:rsidRPr="00F268FD">
        <w:rPr>
          <w:rFonts w:cstheme="minorHAnsi"/>
          <w:szCs w:val="24"/>
        </w:rPr>
        <w:t>Vendor</w:t>
      </w:r>
      <w:r w:rsidR="001F00BA" w:rsidRPr="00F268FD">
        <w:rPr>
          <w:rFonts w:cstheme="minorHAnsi"/>
          <w:szCs w:val="24"/>
        </w:rPr>
        <w:t xml:space="preserve"> shall secure and continuously maintain professional indemnity insurance that shall cover Professional Liability and Error and Omissions in the face amount of $25,000,000. </w:t>
      </w:r>
    </w:p>
    <w:p w14:paraId="037686EB" w14:textId="207CFBB6" w:rsidR="001F00BA" w:rsidRPr="00F268FD" w:rsidRDefault="006B4186" w:rsidP="00040025">
      <w:pPr>
        <w:pStyle w:val="BodyText22"/>
        <w:widowControl/>
        <w:tabs>
          <w:tab w:val="clear" w:pos="-720"/>
          <w:tab w:val="left" w:pos="270"/>
        </w:tabs>
        <w:suppressAutoHyphens w:val="0"/>
        <w:spacing w:line="276" w:lineRule="auto"/>
        <w:jc w:val="left"/>
        <w:rPr>
          <w:rFonts w:asciiTheme="minorHAnsi" w:hAnsiTheme="minorHAnsi"/>
          <w:szCs w:val="24"/>
        </w:rPr>
      </w:pPr>
      <w:r w:rsidRPr="00F268FD">
        <w:rPr>
          <w:rFonts w:asciiTheme="minorHAnsi" w:hAnsiTheme="minorHAnsi"/>
          <w:spacing w:val="0"/>
          <w:szCs w:val="24"/>
        </w:rPr>
        <w:t>Vendor</w:t>
      </w:r>
      <w:r w:rsidR="001F00BA" w:rsidRPr="00F268FD">
        <w:rPr>
          <w:rFonts w:asciiTheme="minorHAnsi" w:hAnsiTheme="minorHAnsi"/>
          <w:spacing w:val="0"/>
          <w:szCs w:val="24"/>
        </w:rPr>
        <w:t xml:space="preserve"> shall indemnify, defend</w:t>
      </w:r>
      <w:r w:rsidR="00967B17" w:rsidRPr="00F268FD">
        <w:rPr>
          <w:rFonts w:asciiTheme="minorHAnsi" w:hAnsiTheme="minorHAnsi"/>
          <w:spacing w:val="0"/>
          <w:szCs w:val="24"/>
        </w:rPr>
        <w:t>,</w:t>
      </w:r>
      <w:r w:rsidR="001F00BA" w:rsidRPr="00F268FD">
        <w:rPr>
          <w:rFonts w:asciiTheme="minorHAnsi" w:hAnsiTheme="minorHAnsi"/>
          <w:spacing w:val="0"/>
          <w:szCs w:val="24"/>
        </w:rPr>
        <w:t xml:space="preserve"> and hold harmless </w:t>
      </w:r>
      <w:r w:rsidR="0088225A" w:rsidRPr="00F268FD">
        <w:rPr>
          <w:rFonts w:asciiTheme="minorHAnsi" w:hAnsiTheme="minorHAnsi"/>
          <w:spacing w:val="0"/>
          <w:szCs w:val="24"/>
        </w:rPr>
        <w:t>FHKC</w:t>
      </w:r>
      <w:r w:rsidR="001F00BA" w:rsidRPr="00F268FD">
        <w:rPr>
          <w:rFonts w:asciiTheme="minorHAnsi" w:hAnsiTheme="minorHAnsi"/>
          <w:spacing w:val="0"/>
          <w:szCs w:val="24"/>
        </w:rPr>
        <w:t xml:space="preserve"> and its employees and agents from and against any third</w:t>
      </w:r>
      <w:r w:rsidR="007D2A10" w:rsidRPr="00F268FD">
        <w:rPr>
          <w:rFonts w:asciiTheme="minorHAnsi" w:hAnsiTheme="minorHAnsi"/>
          <w:spacing w:val="0"/>
          <w:szCs w:val="24"/>
        </w:rPr>
        <w:t>-</w:t>
      </w:r>
      <w:r w:rsidR="001F00BA" w:rsidRPr="00F268FD">
        <w:rPr>
          <w:rFonts w:asciiTheme="minorHAnsi" w:hAnsiTheme="minorHAnsi"/>
          <w:spacing w:val="0"/>
          <w:szCs w:val="24"/>
        </w:rPr>
        <w:t>party claims, demands, loss, damage</w:t>
      </w:r>
      <w:r w:rsidR="007D2A10" w:rsidRPr="00F268FD">
        <w:rPr>
          <w:rFonts w:asciiTheme="minorHAnsi" w:hAnsiTheme="minorHAnsi"/>
          <w:spacing w:val="0"/>
          <w:szCs w:val="24"/>
        </w:rPr>
        <w:t>,</w:t>
      </w:r>
      <w:r w:rsidR="001F00BA" w:rsidRPr="00F268FD">
        <w:rPr>
          <w:rFonts w:asciiTheme="minorHAnsi" w:hAnsiTheme="minorHAnsi"/>
          <w:spacing w:val="0"/>
          <w:szCs w:val="24"/>
        </w:rPr>
        <w:t xml:space="preserve"> or expense caused by </w:t>
      </w:r>
      <w:r w:rsidRPr="00F268FD">
        <w:rPr>
          <w:rFonts w:asciiTheme="minorHAnsi" w:hAnsiTheme="minorHAnsi"/>
          <w:spacing w:val="0"/>
          <w:szCs w:val="24"/>
        </w:rPr>
        <w:t>Vendor</w:t>
      </w:r>
      <w:r w:rsidR="001F00BA" w:rsidRPr="00F268FD">
        <w:rPr>
          <w:rFonts w:asciiTheme="minorHAnsi" w:hAnsiTheme="minorHAnsi"/>
          <w:spacing w:val="0"/>
          <w:szCs w:val="24"/>
        </w:rPr>
        <w:t xml:space="preserve"> in connection with the performance of the Services related to Professional Liability and Error and Omissions. </w:t>
      </w:r>
      <w:r w:rsidR="001F00BA" w:rsidRPr="00F268FD">
        <w:rPr>
          <w:rFonts w:asciiTheme="minorHAnsi" w:hAnsiTheme="minorHAnsi"/>
          <w:szCs w:val="24"/>
        </w:rPr>
        <w:t xml:space="preserve">Each insurance certificate for such policy shall include an agreement that the insurer shall endeavor to provide 30 </w:t>
      </w:r>
      <w:r w:rsidR="007D2A10" w:rsidRPr="00F268FD">
        <w:rPr>
          <w:rFonts w:asciiTheme="minorHAnsi" w:hAnsiTheme="minorHAnsi"/>
          <w:szCs w:val="24"/>
        </w:rPr>
        <w:t>C</w:t>
      </w:r>
      <w:r w:rsidR="001F00BA" w:rsidRPr="00F268FD">
        <w:rPr>
          <w:rFonts w:asciiTheme="minorHAnsi" w:hAnsiTheme="minorHAnsi"/>
          <w:szCs w:val="24"/>
        </w:rPr>
        <w:t xml:space="preserve">alendar </w:t>
      </w:r>
      <w:r w:rsidR="007D2A10" w:rsidRPr="00F268FD">
        <w:rPr>
          <w:rFonts w:asciiTheme="minorHAnsi" w:hAnsiTheme="minorHAnsi"/>
          <w:szCs w:val="24"/>
        </w:rPr>
        <w:t>D</w:t>
      </w:r>
      <w:r w:rsidR="001F00BA" w:rsidRPr="00F268FD">
        <w:rPr>
          <w:rFonts w:asciiTheme="minorHAnsi" w:hAnsiTheme="minorHAnsi"/>
          <w:szCs w:val="24"/>
        </w:rPr>
        <w:t>ays</w:t>
      </w:r>
      <w:r w:rsidR="004C3BB1" w:rsidRPr="00F268FD">
        <w:rPr>
          <w:rFonts w:asciiTheme="minorHAnsi" w:hAnsiTheme="minorHAnsi"/>
          <w:szCs w:val="24"/>
        </w:rPr>
        <w:t>’</w:t>
      </w:r>
      <w:r w:rsidR="001F00BA" w:rsidRPr="00F268FD">
        <w:rPr>
          <w:rFonts w:asciiTheme="minorHAnsi" w:hAnsiTheme="minorHAnsi"/>
          <w:szCs w:val="24"/>
        </w:rPr>
        <w:t xml:space="preserve"> prior written notice to </w:t>
      </w:r>
      <w:r w:rsidR="0088225A" w:rsidRPr="00F268FD">
        <w:rPr>
          <w:rFonts w:asciiTheme="minorHAnsi" w:hAnsiTheme="minorHAnsi"/>
          <w:szCs w:val="24"/>
        </w:rPr>
        <w:t>FHKC</w:t>
      </w:r>
      <w:r w:rsidR="001F00BA" w:rsidRPr="00F268FD">
        <w:rPr>
          <w:rFonts w:asciiTheme="minorHAnsi" w:hAnsiTheme="minorHAnsi"/>
          <w:szCs w:val="24"/>
        </w:rPr>
        <w:t xml:space="preserve"> of cancellation for any coverage.</w:t>
      </w:r>
    </w:p>
    <w:p w14:paraId="4C5683DE" w14:textId="1C8FB729" w:rsidR="006B0FEF" w:rsidRPr="00F268FD" w:rsidRDefault="006B0FEF" w:rsidP="006B0FEF">
      <w:pPr>
        <w:pStyle w:val="Heading2"/>
      </w:pPr>
      <w:bookmarkStart w:id="206" w:name="_Toc21006194"/>
      <w:r w:rsidRPr="00F268FD">
        <w:t xml:space="preserve">Cyber </w:t>
      </w:r>
      <w:r w:rsidR="00AD6267" w:rsidRPr="00F268FD">
        <w:t>L</w:t>
      </w:r>
      <w:r w:rsidRPr="00F268FD">
        <w:t xml:space="preserve">iability </w:t>
      </w:r>
      <w:r w:rsidR="00AD6267" w:rsidRPr="00F268FD">
        <w:t>I</w:t>
      </w:r>
      <w:r w:rsidRPr="00F268FD">
        <w:t>nsurance</w:t>
      </w:r>
      <w:bookmarkEnd w:id="206"/>
    </w:p>
    <w:p w14:paraId="57A020DE" w14:textId="4EE2C3FB" w:rsidR="006B0FEF" w:rsidRPr="00F268FD" w:rsidRDefault="00B869DD" w:rsidP="006B0FEF">
      <w:pPr>
        <w:tabs>
          <w:tab w:val="left" w:pos="270"/>
        </w:tabs>
        <w:spacing w:line="276" w:lineRule="auto"/>
        <w:rPr>
          <w:rFonts w:cstheme="minorHAnsi"/>
          <w:szCs w:val="24"/>
        </w:rPr>
      </w:pPr>
      <w:r w:rsidRPr="00F268FD">
        <w:rPr>
          <w:rFonts w:cstheme="minorHAnsi"/>
          <w:szCs w:val="24"/>
        </w:rPr>
        <w:t>Vendor</w:t>
      </w:r>
      <w:r w:rsidR="006B0FEF" w:rsidRPr="00F268FD">
        <w:rPr>
          <w:rFonts w:cstheme="minorHAnsi"/>
          <w:szCs w:val="24"/>
        </w:rPr>
        <w:t xml:space="preserve"> must continuously maintain cyber liability insurance with limits of liability necessary to provide reasonable financial protections to </w:t>
      </w:r>
      <w:r w:rsidRPr="00F268FD">
        <w:rPr>
          <w:rFonts w:cstheme="minorHAnsi"/>
          <w:szCs w:val="24"/>
        </w:rPr>
        <w:t>Vendor</w:t>
      </w:r>
      <w:r w:rsidR="006B0FEF" w:rsidRPr="00F268FD">
        <w:rPr>
          <w:rFonts w:cstheme="minorHAnsi"/>
          <w:szCs w:val="24"/>
        </w:rPr>
        <w:t xml:space="preserve"> and FHKC under the Contract. If </w:t>
      </w:r>
      <w:r w:rsidRPr="00F268FD">
        <w:rPr>
          <w:rFonts w:cstheme="minorHAnsi"/>
          <w:szCs w:val="24"/>
        </w:rPr>
        <w:t>Vendor</w:t>
      </w:r>
      <w:r w:rsidR="006B0FEF" w:rsidRPr="00F268FD">
        <w:rPr>
          <w:rFonts w:cstheme="minorHAnsi"/>
          <w:szCs w:val="24"/>
        </w:rPr>
        <w:t xml:space="preserve"> self-insures for cyber liability insurance, </w:t>
      </w:r>
      <w:r w:rsidRPr="00F268FD">
        <w:rPr>
          <w:rFonts w:cstheme="minorHAnsi"/>
          <w:szCs w:val="24"/>
        </w:rPr>
        <w:t>Vendor</w:t>
      </w:r>
      <w:r w:rsidR="006B0FEF" w:rsidRPr="00F268FD">
        <w:rPr>
          <w:rFonts w:cstheme="minorHAnsi"/>
          <w:szCs w:val="24"/>
        </w:rPr>
        <w:t xml:space="preserve"> shall provide FHKC with the total amount self-insured and the total amount of any excess coverage in place. If </w:t>
      </w:r>
      <w:r w:rsidRPr="00F268FD">
        <w:rPr>
          <w:rFonts w:cstheme="minorHAnsi"/>
          <w:szCs w:val="24"/>
        </w:rPr>
        <w:t>Vendor</w:t>
      </w:r>
      <w:r w:rsidR="006B0FEF" w:rsidRPr="00F268FD">
        <w:rPr>
          <w:rFonts w:cstheme="minorHAnsi"/>
          <w:szCs w:val="24"/>
        </w:rPr>
        <w:t xml:space="preserve">’s self-insured amount is lower than the minimum required aggregate, </w:t>
      </w:r>
      <w:r w:rsidRPr="00F268FD">
        <w:rPr>
          <w:rFonts w:cstheme="minorHAnsi"/>
          <w:szCs w:val="24"/>
        </w:rPr>
        <w:t>Vendor</w:t>
      </w:r>
      <w:r w:rsidR="006B0FEF" w:rsidRPr="00F268FD">
        <w:rPr>
          <w:rFonts w:cstheme="minorHAnsi"/>
          <w:szCs w:val="24"/>
        </w:rPr>
        <w:t xml:space="preserve"> must provide proof of insurance coverage for an amount that at least meets the minimum required amount in combination with the self-insurance.</w:t>
      </w:r>
    </w:p>
    <w:p w14:paraId="1F454F2F" w14:textId="32F3590B" w:rsidR="001F00BA" w:rsidRPr="00F268FD" w:rsidRDefault="001F00BA" w:rsidP="00040025">
      <w:pPr>
        <w:pStyle w:val="Heading2"/>
      </w:pPr>
      <w:bookmarkStart w:id="207" w:name="_Toc4773967"/>
      <w:bookmarkStart w:id="208" w:name="_Toc21006195"/>
      <w:r w:rsidRPr="00F268FD">
        <w:t>Proof of Insurance</w:t>
      </w:r>
      <w:bookmarkEnd w:id="207"/>
      <w:bookmarkEnd w:id="208"/>
    </w:p>
    <w:p w14:paraId="536DBBDB" w14:textId="0E2C52C5" w:rsidR="008E0046" w:rsidRPr="00F268FD" w:rsidRDefault="00727861" w:rsidP="008E0046">
      <w:pPr>
        <w:rPr>
          <w:rFonts w:cstheme="minorHAnsi"/>
        </w:rPr>
      </w:pPr>
      <w:r w:rsidRPr="00F268FD">
        <w:rPr>
          <w:rFonts w:cstheme="minorHAnsi"/>
        </w:rPr>
        <w:t xml:space="preserve">Within 10 </w:t>
      </w:r>
      <w:r w:rsidR="006D22FA" w:rsidRPr="00F268FD">
        <w:rPr>
          <w:rFonts w:cstheme="minorHAnsi"/>
        </w:rPr>
        <w:t>Calendar</w:t>
      </w:r>
      <w:r w:rsidRPr="00F268FD">
        <w:rPr>
          <w:rFonts w:cstheme="minorHAnsi"/>
        </w:rPr>
        <w:t xml:space="preserve"> Days </w:t>
      </w:r>
      <w:r w:rsidR="00C64DA9" w:rsidRPr="00F268FD">
        <w:rPr>
          <w:rFonts w:cstheme="minorHAnsi"/>
        </w:rPr>
        <w:t>after</w:t>
      </w:r>
      <w:r w:rsidRPr="00F268FD">
        <w:rPr>
          <w:rFonts w:cstheme="minorHAnsi"/>
        </w:rPr>
        <w:t xml:space="preserve"> </w:t>
      </w:r>
      <w:r w:rsidR="00C64DA9" w:rsidRPr="00F268FD">
        <w:rPr>
          <w:snapToGrid w:val="0"/>
          <w:szCs w:val="24"/>
        </w:rPr>
        <w:t>execution of this Contract by both Parties</w:t>
      </w:r>
      <w:r w:rsidRPr="00F268FD">
        <w:rPr>
          <w:rFonts w:cstheme="minorHAnsi"/>
        </w:rPr>
        <w:t xml:space="preserve">, </w:t>
      </w:r>
      <w:r w:rsidR="00B869DD" w:rsidRPr="00F268FD">
        <w:rPr>
          <w:rFonts w:cstheme="minorHAnsi"/>
        </w:rPr>
        <w:t>Vendor</w:t>
      </w:r>
      <w:r w:rsidR="008E0046" w:rsidRPr="00F268FD">
        <w:rPr>
          <w:rFonts w:cstheme="minorHAnsi"/>
        </w:rPr>
        <w:t xml:space="preserve"> shall provide a certificate of insurance as proof of coverage for each type of insurance required</w:t>
      </w:r>
      <w:r w:rsidRPr="00F268FD">
        <w:rPr>
          <w:rFonts w:cstheme="minorHAnsi"/>
        </w:rPr>
        <w:t xml:space="preserve"> under this Contract</w:t>
      </w:r>
      <w:r w:rsidR="008E0046" w:rsidRPr="00F268FD">
        <w:rPr>
          <w:rFonts w:cstheme="minorHAnsi"/>
        </w:rPr>
        <w:t xml:space="preserve">. </w:t>
      </w:r>
      <w:r w:rsidR="00B81D5C" w:rsidRPr="00F268FD">
        <w:rPr>
          <w:rFonts w:cstheme="minorHAnsi"/>
        </w:rPr>
        <w:t xml:space="preserve">As required in Appendix A, </w:t>
      </w:r>
      <w:r w:rsidR="00B869DD" w:rsidRPr="00F268FD">
        <w:rPr>
          <w:rFonts w:cstheme="minorHAnsi"/>
        </w:rPr>
        <w:t>Vendor</w:t>
      </w:r>
      <w:r w:rsidR="008E0046" w:rsidRPr="00F268FD">
        <w:rPr>
          <w:rFonts w:cstheme="minorHAnsi"/>
        </w:rPr>
        <w:t xml:space="preserve"> shall provide proof of continuing coverage to FHKC by December 31</w:t>
      </w:r>
      <w:r w:rsidR="008E0046" w:rsidRPr="00F268FD">
        <w:rPr>
          <w:rFonts w:cstheme="minorHAnsi"/>
          <w:vertAlign w:val="superscript"/>
        </w:rPr>
        <w:t>st</w:t>
      </w:r>
      <w:r w:rsidR="008E0046" w:rsidRPr="00F268FD">
        <w:rPr>
          <w:rFonts w:cstheme="minorHAnsi"/>
        </w:rPr>
        <w:t xml:space="preserve"> each year or by the date of expiration of the certificate of insurance, whichever is earlier.</w:t>
      </w:r>
      <w:r w:rsidR="00074951" w:rsidRPr="00F268FD">
        <w:rPr>
          <w:rFonts w:cstheme="minorHAnsi"/>
        </w:rPr>
        <w:t xml:space="preserve"> </w:t>
      </w:r>
    </w:p>
    <w:p w14:paraId="235FE6B1" w14:textId="03B2D55A" w:rsidR="00F22F43" w:rsidRPr="00F268FD" w:rsidRDefault="00F22F43" w:rsidP="00040025">
      <w:pPr>
        <w:pStyle w:val="Heading2"/>
      </w:pPr>
      <w:bookmarkStart w:id="209" w:name="_Toc4773968"/>
      <w:bookmarkStart w:id="210" w:name="_Toc21006196"/>
      <w:r w:rsidRPr="00F268FD">
        <w:t>Performance and Payment Bond</w:t>
      </w:r>
      <w:bookmarkEnd w:id="209"/>
      <w:bookmarkEnd w:id="210"/>
    </w:p>
    <w:p w14:paraId="3121D4BE" w14:textId="1480DFE4" w:rsidR="00EE2E59" w:rsidRPr="00F268FD" w:rsidRDefault="006E1174" w:rsidP="00040025">
      <w:pPr>
        <w:pStyle w:val="BodyText22"/>
        <w:widowControl/>
        <w:tabs>
          <w:tab w:val="clear" w:pos="-720"/>
          <w:tab w:val="left" w:pos="270"/>
        </w:tabs>
        <w:suppressAutoHyphens w:val="0"/>
        <w:spacing w:line="276" w:lineRule="auto"/>
        <w:jc w:val="left"/>
        <w:rPr>
          <w:rFonts w:asciiTheme="minorHAnsi" w:hAnsiTheme="minorHAnsi"/>
          <w:snapToGrid w:val="0"/>
          <w:spacing w:val="0"/>
          <w:szCs w:val="24"/>
        </w:rPr>
      </w:pPr>
      <w:r w:rsidRPr="00F268FD">
        <w:rPr>
          <w:rFonts w:asciiTheme="minorHAnsi" w:hAnsiTheme="minorHAnsi"/>
          <w:snapToGrid w:val="0"/>
          <w:spacing w:val="0"/>
          <w:szCs w:val="24"/>
        </w:rPr>
        <w:t>As required in Appendix A, w</w:t>
      </w:r>
      <w:r w:rsidR="00F22F43" w:rsidRPr="00F268FD">
        <w:rPr>
          <w:rFonts w:asciiTheme="minorHAnsi" w:hAnsiTheme="minorHAnsi"/>
          <w:snapToGrid w:val="0"/>
          <w:spacing w:val="0"/>
          <w:szCs w:val="24"/>
        </w:rPr>
        <w:t>ithin 10</w:t>
      </w:r>
      <w:r w:rsidR="00231E58" w:rsidRPr="00F268FD">
        <w:rPr>
          <w:rFonts w:asciiTheme="minorHAnsi" w:hAnsiTheme="minorHAnsi"/>
          <w:snapToGrid w:val="0"/>
          <w:spacing w:val="0"/>
          <w:szCs w:val="24"/>
        </w:rPr>
        <w:t xml:space="preserve"> </w:t>
      </w:r>
      <w:r w:rsidR="00E33FB7" w:rsidRPr="00F268FD">
        <w:rPr>
          <w:rFonts w:asciiTheme="minorHAnsi" w:hAnsiTheme="minorHAnsi"/>
          <w:snapToGrid w:val="0"/>
          <w:spacing w:val="0"/>
          <w:szCs w:val="24"/>
        </w:rPr>
        <w:t xml:space="preserve">Calendar </w:t>
      </w:r>
      <w:r w:rsidR="00231E58" w:rsidRPr="00F268FD">
        <w:rPr>
          <w:rFonts w:asciiTheme="minorHAnsi" w:hAnsiTheme="minorHAnsi"/>
          <w:snapToGrid w:val="0"/>
          <w:spacing w:val="0"/>
          <w:szCs w:val="24"/>
        </w:rPr>
        <w:t xml:space="preserve">Days </w:t>
      </w:r>
      <w:r w:rsidR="00F22F43" w:rsidRPr="00F268FD">
        <w:rPr>
          <w:rFonts w:asciiTheme="minorHAnsi" w:hAnsiTheme="minorHAnsi"/>
          <w:snapToGrid w:val="0"/>
          <w:spacing w:val="0"/>
          <w:szCs w:val="24"/>
        </w:rPr>
        <w:t xml:space="preserve">after execution of this Contract by both Parties, </w:t>
      </w:r>
      <w:r w:rsidR="006B4186" w:rsidRPr="00F268FD">
        <w:rPr>
          <w:rFonts w:asciiTheme="minorHAnsi" w:hAnsiTheme="minorHAnsi"/>
          <w:snapToGrid w:val="0"/>
          <w:spacing w:val="0"/>
          <w:szCs w:val="24"/>
        </w:rPr>
        <w:t>Vendor</w:t>
      </w:r>
      <w:r w:rsidR="00F22F43" w:rsidRPr="00F268FD">
        <w:rPr>
          <w:rFonts w:asciiTheme="minorHAnsi" w:hAnsiTheme="minorHAnsi"/>
          <w:snapToGrid w:val="0"/>
          <w:spacing w:val="0"/>
          <w:szCs w:val="24"/>
        </w:rPr>
        <w:t xml:space="preserve"> </w:t>
      </w:r>
      <w:r w:rsidR="000C1151" w:rsidRPr="00F268FD">
        <w:rPr>
          <w:rFonts w:asciiTheme="minorHAnsi" w:hAnsiTheme="minorHAnsi"/>
          <w:snapToGrid w:val="0"/>
          <w:spacing w:val="0"/>
          <w:szCs w:val="24"/>
        </w:rPr>
        <w:t xml:space="preserve">shall </w:t>
      </w:r>
      <w:r w:rsidR="00EE2E59" w:rsidRPr="00F268FD">
        <w:rPr>
          <w:rFonts w:asciiTheme="minorHAnsi" w:hAnsiTheme="minorHAnsi"/>
          <w:snapToGrid w:val="0"/>
          <w:spacing w:val="0"/>
          <w:szCs w:val="24"/>
        </w:rPr>
        <w:t xml:space="preserve">provide a surety commitment </w:t>
      </w:r>
      <w:r w:rsidR="00313BC1" w:rsidRPr="00F268FD">
        <w:rPr>
          <w:rFonts w:asciiTheme="minorHAnsi" w:hAnsiTheme="minorHAnsi"/>
          <w:snapToGrid w:val="0"/>
          <w:spacing w:val="0"/>
          <w:szCs w:val="24"/>
        </w:rPr>
        <w:t xml:space="preserve">letter </w:t>
      </w:r>
      <w:r w:rsidR="00EE2E59" w:rsidRPr="00F268FD">
        <w:rPr>
          <w:rFonts w:asciiTheme="minorHAnsi" w:hAnsiTheme="minorHAnsi"/>
          <w:snapToGrid w:val="0"/>
          <w:spacing w:val="0"/>
          <w:szCs w:val="24"/>
        </w:rPr>
        <w:t xml:space="preserve">to provide the </w:t>
      </w:r>
      <w:r w:rsidR="00016AFA" w:rsidRPr="00F268FD">
        <w:rPr>
          <w:rFonts w:asciiTheme="minorHAnsi" w:hAnsiTheme="minorHAnsi"/>
          <w:snapToGrid w:val="0"/>
          <w:spacing w:val="0"/>
          <w:szCs w:val="24"/>
        </w:rPr>
        <w:t>p</w:t>
      </w:r>
      <w:r w:rsidR="00EE2E59" w:rsidRPr="00F268FD">
        <w:rPr>
          <w:rFonts w:asciiTheme="minorHAnsi" w:hAnsiTheme="minorHAnsi"/>
          <w:snapToGrid w:val="0"/>
          <w:spacing w:val="0"/>
          <w:szCs w:val="24"/>
        </w:rPr>
        <w:t xml:space="preserve">erformance and </w:t>
      </w:r>
      <w:r w:rsidR="00016AFA" w:rsidRPr="00F268FD">
        <w:rPr>
          <w:rFonts w:asciiTheme="minorHAnsi" w:hAnsiTheme="minorHAnsi"/>
          <w:snapToGrid w:val="0"/>
          <w:spacing w:val="0"/>
          <w:szCs w:val="24"/>
        </w:rPr>
        <w:t>p</w:t>
      </w:r>
      <w:r w:rsidR="00EE2E59" w:rsidRPr="00F268FD">
        <w:rPr>
          <w:rFonts w:asciiTheme="minorHAnsi" w:hAnsiTheme="minorHAnsi"/>
          <w:snapToGrid w:val="0"/>
          <w:spacing w:val="0"/>
          <w:szCs w:val="24"/>
        </w:rPr>
        <w:t xml:space="preserve">ayment </w:t>
      </w:r>
      <w:r w:rsidR="00016AFA" w:rsidRPr="00F268FD">
        <w:rPr>
          <w:rFonts w:asciiTheme="minorHAnsi" w:hAnsiTheme="minorHAnsi"/>
          <w:snapToGrid w:val="0"/>
          <w:spacing w:val="0"/>
          <w:szCs w:val="24"/>
        </w:rPr>
        <w:t>b</w:t>
      </w:r>
      <w:r w:rsidR="00EE2E59" w:rsidRPr="00F268FD">
        <w:rPr>
          <w:rFonts w:asciiTheme="minorHAnsi" w:hAnsiTheme="minorHAnsi"/>
          <w:snapToGrid w:val="0"/>
          <w:spacing w:val="0"/>
          <w:szCs w:val="24"/>
        </w:rPr>
        <w:t>onds required by this Section</w:t>
      </w:r>
      <w:r w:rsidR="007C04F8" w:rsidRPr="00F268FD">
        <w:rPr>
          <w:rFonts w:asciiTheme="minorHAnsi" w:hAnsiTheme="minorHAnsi"/>
          <w:snapToGrid w:val="0"/>
          <w:spacing w:val="0"/>
          <w:szCs w:val="24"/>
        </w:rPr>
        <w:t xml:space="preserve"> 5.6</w:t>
      </w:r>
      <w:r w:rsidR="00EE2E59" w:rsidRPr="00F268FD">
        <w:rPr>
          <w:rFonts w:asciiTheme="minorHAnsi" w:hAnsiTheme="minorHAnsi"/>
          <w:snapToGrid w:val="0"/>
          <w:spacing w:val="0"/>
          <w:szCs w:val="24"/>
        </w:rPr>
        <w:t xml:space="preserve">.  </w:t>
      </w:r>
    </w:p>
    <w:p w14:paraId="4FE6E234" w14:textId="26183875" w:rsidR="00F22F43" w:rsidRPr="00F268FD" w:rsidRDefault="000C1151" w:rsidP="00040025">
      <w:pPr>
        <w:pStyle w:val="BodyText22"/>
        <w:widowControl/>
        <w:tabs>
          <w:tab w:val="clear" w:pos="-720"/>
          <w:tab w:val="left" w:pos="270"/>
        </w:tabs>
        <w:suppressAutoHyphens w:val="0"/>
        <w:spacing w:line="276" w:lineRule="auto"/>
        <w:jc w:val="left"/>
        <w:rPr>
          <w:rFonts w:asciiTheme="minorHAnsi" w:hAnsiTheme="minorHAnsi"/>
          <w:snapToGrid w:val="0"/>
          <w:spacing w:val="0"/>
          <w:szCs w:val="24"/>
        </w:rPr>
      </w:pPr>
      <w:r w:rsidRPr="00F268FD">
        <w:rPr>
          <w:rFonts w:asciiTheme="minorHAnsi" w:hAnsiTheme="minorHAnsi"/>
          <w:snapToGrid w:val="0"/>
          <w:spacing w:val="0"/>
          <w:szCs w:val="24"/>
        </w:rPr>
        <w:t>As required in Appendix A, n</w:t>
      </w:r>
      <w:r w:rsidR="00EE2E59" w:rsidRPr="00F268FD">
        <w:rPr>
          <w:rFonts w:asciiTheme="minorHAnsi" w:hAnsiTheme="minorHAnsi"/>
          <w:snapToGrid w:val="0"/>
          <w:spacing w:val="0"/>
          <w:szCs w:val="24"/>
        </w:rPr>
        <w:t xml:space="preserve">o later than 30 </w:t>
      </w:r>
      <w:r w:rsidR="00E33FB7" w:rsidRPr="00F268FD">
        <w:rPr>
          <w:rFonts w:asciiTheme="minorHAnsi" w:hAnsiTheme="minorHAnsi"/>
          <w:snapToGrid w:val="0"/>
          <w:spacing w:val="0"/>
          <w:szCs w:val="24"/>
        </w:rPr>
        <w:t xml:space="preserve">Calendar Days </w:t>
      </w:r>
      <w:r w:rsidR="00EE2E59" w:rsidRPr="00F268FD">
        <w:rPr>
          <w:rFonts w:asciiTheme="minorHAnsi" w:hAnsiTheme="minorHAnsi"/>
          <w:snapToGrid w:val="0"/>
          <w:spacing w:val="0"/>
          <w:szCs w:val="24"/>
        </w:rPr>
        <w:t xml:space="preserve">before the </w:t>
      </w:r>
      <w:r w:rsidR="00313BC1" w:rsidRPr="00F268FD">
        <w:rPr>
          <w:rFonts w:asciiTheme="minorHAnsi" w:hAnsiTheme="minorHAnsi"/>
          <w:snapToGrid w:val="0"/>
          <w:spacing w:val="0"/>
          <w:szCs w:val="24"/>
        </w:rPr>
        <w:t>Effective Date</w:t>
      </w:r>
      <w:r w:rsidR="00827A8E" w:rsidRPr="00F268FD">
        <w:rPr>
          <w:rFonts w:asciiTheme="minorHAnsi" w:hAnsiTheme="minorHAnsi"/>
          <w:snapToGrid w:val="0"/>
          <w:spacing w:val="0"/>
          <w:szCs w:val="24"/>
        </w:rPr>
        <w:t xml:space="preserve"> of Services</w:t>
      </w:r>
      <w:r w:rsidR="00EE2E59" w:rsidRPr="00F268FD">
        <w:rPr>
          <w:rFonts w:asciiTheme="minorHAnsi" w:hAnsiTheme="minorHAnsi"/>
          <w:snapToGrid w:val="0"/>
          <w:spacing w:val="0"/>
          <w:szCs w:val="24"/>
        </w:rPr>
        <w:t xml:space="preserve">, </w:t>
      </w:r>
      <w:r w:rsidR="0088225A" w:rsidRPr="00F268FD">
        <w:rPr>
          <w:rFonts w:asciiTheme="minorHAnsi" w:hAnsiTheme="minorHAnsi"/>
          <w:snapToGrid w:val="0"/>
          <w:spacing w:val="0"/>
          <w:szCs w:val="24"/>
        </w:rPr>
        <w:t>Vendor</w:t>
      </w:r>
      <w:r w:rsidR="00EE2E59" w:rsidRPr="00F268FD">
        <w:rPr>
          <w:rFonts w:asciiTheme="minorHAnsi" w:hAnsiTheme="minorHAnsi"/>
          <w:snapToGrid w:val="0"/>
          <w:spacing w:val="0"/>
          <w:szCs w:val="24"/>
        </w:rPr>
        <w:t xml:space="preserve"> </w:t>
      </w:r>
      <w:r w:rsidR="00D21B3A" w:rsidRPr="00F268FD">
        <w:rPr>
          <w:rFonts w:asciiTheme="minorHAnsi" w:hAnsiTheme="minorHAnsi"/>
          <w:snapToGrid w:val="0"/>
          <w:spacing w:val="0"/>
          <w:szCs w:val="24"/>
        </w:rPr>
        <w:t xml:space="preserve">shall </w:t>
      </w:r>
      <w:r w:rsidR="00F22F43" w:rsidRPr="00F268FD">
        <w:rPr>
          <w:rFonts w:asciiTheme="minorHAnsi" w:hAnsiTheme="minorHAnsi"/>
          <w:snapToGrid w:val="0"/>
          <w:spacing w:val="0"/>
          <w:szCs w:val="24"/>
        </w:rPr>
        <w:t xml:space="preserve">furnish a performance bond in </w:t>
      </w:r>
      <w:r w:rsidR="00EA6144" w:rsidRPr="00F268FD">
        <w:rPr>
          <w:rFonts w:asciiTheme="minorHAnsi" w:hAnsiTheme="minorHAnsi"/>
          <w:snapToGrid w:val="0"/>
          <w:spacing w:val="0"/>
          <w:szCs w:val="24"/>
        </w:rPr>
        <w:t xml:space="preserve">an </w:t>
      </w:r>
      <w:r w:rsidR="00F22F43" w:rsidRPr="00F268FD">
        <w:rPr>
          <w:rFonts w:asciiTheme="minorHAnsi" w:hAnsiTheme="minorHAnsi"/>
          <w:snapToGrid w:val="0"/>
          <w:spacing w:val="0"/>
          <w:szCs w:val="24"/>
        </w:rPr>
        <w:t xml:space="preserve">amount equal to </w:t>
      </w:r>
      <w:r w:rsidR="00A7501A" w:rsidRPr="00F268FD">
        <w:rPr>
          <w:rFonts w:asciiTheme="minorHAnsi" w:hAnsiTheme="minorHAnsi"/>
          <w:snapToGrid w:val="0"/>
          <w:spacing w:val="0"/>
          <w:szCs w:val="24"/>
        </w:rPr>
        <w:t xml:space="preserve">[CRM System Services </w:t>
      </w:r>
      <w:r w:rsidR="00146378" w:rsidRPr="00F268FD">
        <w:rPr>
          <w:rFonts w:asciiTheme="minorHAnsi" w:hAnsiTheme="minorHAnsi"/>
          <w:snapToGrid w:val="0"/>
          <w:spacing w:val="0"/>
          <w:szCs w:val="24"/>
        </w:rPr>
        <w:t>$</w:t>
      </w:r>
      <w:r w:rsidR="00D72505" w:rsidRPr="00F268FD">
        <w:rPr>
          <w:rFonts w:asciiTheme="minorHAnsi" w:hAnsiTheme="minorHAnsi"/>
          <w:snapToGrid w:val="0"/>
          <w:spacing w:val="0"/>
          <w:szCs w:val="24"/>
        </w:rPr>
        <w:t>3</w:t>
      </w:r>
      <w:r w:rsidR="00146378" w:rsidRPr="00F268FD">
        <w:rPr>
          <w:rFonts w:asciiTheme="minorHAnsi" w:hAnsiTheme="minorHAnsi"/>
          <w:snapToGrid w:val="0"/>
          <w:spacing w:val="0"/>
          <w:szCs w:val="24"/>
        </w:rPr>
        <w:t>,000,000</w:t>
      </w:r>
      <w:r w:rsidR="00D72505" w:rsidRPr="00F268FD">
        <w:rPr>
          <w:rFonts w:asciiTheme="minorHAnsi" w:hAnsiTheme="minorHAnsi"/>
          <w:snapToGrid w:val="0"/>
          <w:spacing w:val="0"/>
          <w:szCs w:val="24"/>
        </w:rPr>
        <w:t xml:space="preserve">] [CEC Services </w:t>
      </w:r>
      <w:r w:rsidR="008B5252" w:rsidRPr="00F268FD">
        <w:rPr>
          <w:rFonts w:asciiTheme="minorHAnsi" w:hAnsiTheme="minorHAnsi"/>
          <w:snapToGrid w:val="0"/>
          <w:spacing w:val="0"/>
          <w:szCs w:val="24"/>
        </w:rPr>
        <w:t>$3,000,000]</w:t>
      </w:r>
      <w:r w:rsidR="00E80F7D" w:rsidRPr="00F268FD">
        <w:rPr>
          <w:rFonts w:asciiTheme="minorHAnsi" w:hAnsiTheme="minorHAnsi"/>
          <w:snapToGrid w:val="0"/>
          <w:spacing w:val="0"/>
          <w:szCs w:val="24"/>
        </w:rPr>
        <w:t>. The performance bond</w:t>
      </w:r>
      <w:r w:rsidR="00146378" w:rsidRPr="00F268FD">
        <w:rPr>
          <w:rFonts w:asciiTheme="minorHAnsi" w:hAnsiTheme="minorHAnsi"/>
          <w:snapToGrid w:val="0"/>
          <w:spacing w:val="0"/>
          <w:szCs w:val="24"/>
        </w:rPr>
        <w:t xml:space="preserve"> </w:t>
      </w:r>
      <w:r w:rsidR="00E80F7D" w:rsidRPr="00F268FD">
        <w:rPr>
          <w:rFonts w:asciiTheme="minorHAnsi" w:hAnsiTheme="minorHAnsi"/>
          <w:snapToGrid w:val="0"/>
          <w:spacing w:val="0"/>
          <w:szCs w:val="24"/>
        </w:rPr>
        <w:t>shall be</w:t>
      </w:r>
      <w:r w:rsidR="00146378" w:rsidRPr="00F268FD">
        <w:rPr>
          <w:rFonts w:asciiTheme="minorHAnsi" w:hAnsiTheme="minorHAnsi"/>
          <w:snapToGrid w:val="0"/>
          <w:spacing w:val="0"/>
          <w:szCs w:val="24"/>
        </w:rPr>
        <w:t xml:space="preserve"> </w:t>
      </w:r>
      <w:r w:rsidR="00F22F43" w:rsidRPr="00F268FD">
        <w:rPr>
          <w:rFonts w:asciiTheme="minorHAnsi" w:hAnsiTheme="minorHAnsi"/>
          <w:snapToGrid w:val="0"/>
          <w:spacing w:val="0"/>
          <w:szCs w:val="24"/>
        </w:rPr>
        <w:t xml:space="preserve">issued by a surety authorized to do business in the State of Florida and approved in writing by </w:t>
      </w:r>
      <w:r w:rsidR="0088225A" w:rsidRPr="00F268FD">
        <w:rPr>
          <w:rFonts w:asciiTheme="minorHAnsi" w:hAnsiTheme="minorHAnsi"/>
          <w:snapToGrid w:val="0"/>
          <w:spacing w:val="0"/>
          <w:szCs w:val="24"/>
        </w:rPr>
        <w:t>FHKC</w:t>
      </w:r>
      <w:r w:rsidR="00F22F43" w:rsidRPr="00F268FD">
        <w:rPr>
          <w:rFonts w:asciiTheme="minorHAnsi" w:hAnsiTheme="minorHAnsi"/>
          <w:snapToGrid w:val="0"/>
          <w:spacing w:val="0"/>
          <w:szCs w:val="24"/>
        </w:rPr>
        <w:t>,</w:t>
      </w:r>
      <w:r w:rsidR="00D8374F" w:rsidRPr="00F268FD">
        <w:rPr>
          <w:rFonts w:asciiTheme="minorHAnsi" w:hAnsiTheme="minorHAnsi"/>
          <w:snapToGrid w:val="0"/>
          <w:spacing w:val="0"/>
          <w:szCs w:val="24"/>
        </w:rPr>
        <w:t xml:space="preserve"> </w:t>
      </w:r>
      <w:r w:rsidR="00C3037B" w:rsidRPr="00F268FD">
        <w:rPr>
          <w:rFonts w:asciiTheme="minorHAnsi" w:hAnsiTheme="minorHAnsi"/>
          <w:snapToGrid w:val="0"/>
          <w:spacing w:val="0"/>
          <w:szCs w:val="24"/>
        </w:rPr>
        <w:t>and such bond</w:t>
      </w:r>
      <w:r w:rsidR="00F22F43" w:rsidRPr="00F268FD">
        <w:rPr>
          <w:rFonts w:asciiTheme="minorHAnsi" w:hAnsiTheme="minorHAnsi"/>
          <w:snapToGrid w:val="0"/>
          <w:spacing w:val="0"/>
          <w:szCs w:val="24"/>
        </w:rPr>
        <w:t xml:space="preserve"> </w:t>
      </w:r>
      <w:r w:rsidR="00C3037B" w:rsidRPr="00F268FD">
        <w:rPr>
          <w:rFonts w:asciiTheme="minorHAnsi" w:hAnsiTheme="minorHAnsi"/>
          <w:snapToGrid w:val="0"/>
          <w:spacing w:val="0"/>
          <w:szCs w:val="24"/>
        </w:rPr>
        <w:t xml:space="preserve">shall be </w:t>
      </w:r>
      <w:r w:rsidR="00F22F43" w:rsidRPr="00F268FD">
        <w:rPr>
          <w:rFonts w:asciiTheme="minorHAnsi" w:hAnsiTheme="minorHAnsi"/>
          <w:snapToGrid w:val="0"/>
          <w:spacing w:val="0"/>
          <w:szCs w:val="24"/>
        </w:rPr>
        <w:t xml:space="preserve">payable to, in favor of, and for the protection of </w:t>
      </w:r>
      <w:r w:rsidR="0088225A" w:rsidRPr="00F268FD">
        <w:rPr>
          <w:rFonts w:asciiTheme="minorHAnsi" w:hAnsiTheme="minorHAnsi"/>
          <w:snapToGrid w:val="0"/>
          <w:spacing w:val="0"/>
          <w:szCs w:val="24"/>
        </w:rPr>
        <w:t>FHKC</w:t>
      </w:r>
      <w:r w:rsidR="00F22F43" w:rsidRPr="00F268FD">
        <w:rPr>
          <w:rFonts w:asciiTheme="minorHAnsi" w:hAnsiTheme="minorHAnsi"/>
          <w:snapToGrid w:val="0"/>
          <w:spacing w:val="0"/>
          <w:szCs w:val="24"/>
        </w:rPr>
        <w:t xml:space="preserve">. The bond shall be </w:t>
      </w:r>
      <w:r w:rsidR="00F22F43" w:rsidRPr="00F268FD">
        <w:rPr>
          <w:rFonts w:asciiTheme="minorHAnsi" w:hAnsiTheme="minorHAnsi"/>
          <w:snapToGrid w:val="0"/>
          <w:spacing w:val="0"/>
          <w:szCs w:val="24"/>
        </w:rPr>
        <w:lastRenderedPageBreak/>
        <w:t>conditioned for the prompt and faithful</w:t>
      </w:r>
      <w:r w:rsidR="00CC3E2D" w:rsidRPr="00F268FD">
        <w:rPr>
          <w:rFonts w:asciiTheme="minorHAnsi" w:hAnsiTheme="minorHAnsi"/>
          <w:snapToGrid w:val="0"/>
          <w:spacing w:val="0"/>
          <w:szCs w:val="24"/>
        </w:rPr>
        <w:t xml:space="preserve"> performance of this Contract. </w:t>
      </w:r>
      <w:r w:rsidR="00E61833" w:rsidRPr="00F268FD">
        <w:rPr>
          <w:rFonts w:asciiTheme="minorHAnsi" w:hAnsiTheme="minorHAnsi"/>
          <w:snapToGrid w:val="0"/>
          <w:spacing w:val="0"/>
          <w:szCs w:val="24"/>
        </w:rPr>
        <w:t xml:space="preserve">Vendor shall maintain </w:t>
      </w:r>
      <w:r w:rsidR="00604976" w:rsidRPr="00F268FD">
        <w:rPr>
          <w:rFonts w:asciiTheme="minorHAnsi" w:hAnsiTheme="minorHAnsi"/>
          <w:snapToGrid w:val="0"/>
          <w:spacing w:val="0"/>
          <w:szCs w:val="24"/>
        </w:rPr>
        <w:t xml:space="preserve">the performance bond throughout the </w:t>
      </w:r>
      <w:r w:rsidR="00B82394" w:rsidRPr="00F268FD">
        <w:rPr>
          <w:rFonts w:asciiTheme="minorHAnsi" w:hAnsiTheme="minorHAnsi"/>
          <w:snapToGrid w:val="0"/>
          <w:spacing w:val="0"/>
          <w:szCs w:val="24"/>
        </w:rPr>
        <w:t>Contract T</w:t>
      </w:r>
      <w:r w:rsidR="0077602D" w:rsidRPr="00F268FD">
        <w:rPr>
          <w:rFonts w:asciiTheme="minorHAnsi" w:hAnsiTheme="minorHAnsi"/>
          <w:snapToGrid w:val="0"/>
          <w:spacing w:val="0"/>
          <w:szCs w:val="24"/>
        </w:rPr>
        <w:t>erm.</w:t>
      </w:r>
    </w:p>
    <w:p w14:paraId="5360C3BD" w14:textId="78A69039" w:rsidR="00F22F43" w:rsidRPr="00F268FD" w:rsidRDefault="00313BC1" w:rsidP="00040025">
      <w:pPr>
        <w:pStyle w:val="BodyText22"/>
        <w:widowControl/>
        <w:tabs>
          <w:tab w:val="clear" w:pos="-720"/>
          <w:tab w:val="left" w:pos="270"/>
        </w:tabs>
        <w:suppressAutoHyphens w:val="0"/>
        <w:spacing w:line="276" w:lineRule="auto"/>
        <w:jc w:val="left"/>
        <w:rPr>
          <w:rFonts w:asciiTheme="minorHAnsi" w:hAnsiTheme="minorHAnsi"/>
          <w:snapToGrid w:val="0"/>
          <w:spacing w:val="0"/>
          <w:szCs w:val="24"/>
        </w:rPr>
      </w:pPr>
      <w:r w:rsidRPr="00F268FD">
        <w:rPr>
          <w:rFonts w:asciiTheme="minorHAnsi" w:hAnsiTheme="minorHAnsi"/>
          <w:snapToGrid w:val="0"/>
          <w:spacing w:val="0"/>
          <w:szCs w:val="24"/>
        </w:rPr>
        <w:t xml:space="preserve">No later than 30 </w:t>
      </w:r>
      <w:r w:rsidR="00E33FB7" w:rsidRPr="00F268FD">
        <w:rPr>
          <w:rFonts w:asciiTheme="minorHAnsi" w:hAnsiTheme="minorHAnsi"/>
          <w:snapToGrid w:val="0"/>
          <w:spacing w:val="0"/>
          <w:szCs w:val="24"/>
        </w:rPr>
        <w:t>Calendar Days</w:t>
      </w:r>
      <w:r w:rsidRPr="00F268FD">
        <w:rPr>
          <w:rFonts w:asciiTheme="minorHAnsi" w:hAnsiTheme="minorHAnsi"/>
          <w:snapToGrid w:val="0"/>
          <w:spacing w:val="0"/>
          <w:szCs w:val="24"/>
        </w:rPr>
        <w:t xml:space="preserve"> before the Effective Date</w:t>
      </w:r>
      <w:r w:rsidR="00AF3B8B" w:rsidRPr="00F268FD">
        <w:rPr>
          <w:rFonts w:asciiTheme="minorHAnsi" w:hAnsiTheme="minorHAnsi"/>
          <w:snapToGrid w:val="0"/>
          <w:spacing w:val="0"/>
          <w:szCs w:val="24"/>
        </w:rPr>
        <w:t xml:space="preserve"> of Services</w:t>
      </w:r>
      <w:r w:rsidRPr="00F268FD">
        <w:rPr>
          <w:rFonts w:asciiTheme="minorHAnsi" w:hAnsiTheme="minorHAnsi"/>
          <w:snapToGrid w:val="0"/>
          <w:spacing w:val="0"/>
          <w:szCs w:val="24"/>
        </w:rPr>
        <w:t xml:space="preserve">, </w:t>
      </w:r>
      <w:r w:rsidR="006B4186" w:rsidRPr="00F268FD">
        <w:rPr>
          <w:rFonts w:asciiTheme="minorHAnsi" w:hAnsiTheme="minorHAnsi"/>
          <w:snapToGrid w:val="0"/>
          <w:spacing w:val="0"/>
          <w:szCs w:val="24"/>
        </w:rPr>
        <w:t>Vendor</w:t>
      </w:r>
      <w:r w:rsidR="00F22F43" w:rsidRPr="00F268FD">
        <w:rPr>
          <w:rFonts w:asciiTheme="minorHAnsi" w:hAnsiTheme="minorHAnsi"/>
          <w:snapToGrid w:val="0"/>
          <w:spacing w:val="0"/>
          <w:szCs w:val="24"/>
        </w:rPr>
        <w:t xml:space="preserve"> </w:t>
      </w:r>
      <w:r w:rsidR="00D21B3A" w:rsidRPr="00F268FD">
        <w:rPr>
          <w:rFonts w:asciiTheme="minorHAnsi" w:hAnsiTheme="minorHAnsi"/>
          <w:snapToGrid w:val="0"/>
          <w:spacing w:val="0"/>
          <w:szCs w:val="24"/>
        </w:rPr>
        <w:t xml:space="preserve">shall </w:t>
      </w:r>
      <w:r w:rsidR="00F22F43" w:rsidRPr="00F268FD">
        <w:rPr>
          <w:rFonts w:asciiTheme="minorHAnsi" w:hAnsiTheme="minorHAnsi"/>
          <w:snapToGrid w:val="0"/>
          <w:spacing w:val="0"/>
          <w:szCs w:val="24"/>
        </w:rPr>
        <w:t xml:space="preserve">furnish a payment bond in the amount of </w:t>
      </w:r>
      <w:r w:rsidR="00146378" w:rsidRPr="00F268FD">
        <w:rPr>
          <w:rFonts w:asciiTheme="minorHAnsi" w:hAnsiTheme="minorHAnsi"/>
          <w:snapToGrid w:val="0"/>
          <w:spacing w:val="0"/>
          <w:szCs w:val="24"/>
        </w:rPr>
        <w:t>$</w:t>
      </w:r>
      <w:r w:rsidR="004679EF" w:rsidRPr="00F268FD">
        <w:rPr>
          <w:rFonts w:asciiTheme="minorHAnsi" w:hAnsiTheme="minorHAnsi"/>
          <w:snapToGrid w:val="0"/>
          <w:spacing w:val="0"/>
          <w:szCs w:val="24"/>
        </w:rPr>
        <w:t>7</w:t>
      </w:r>
      <w:r w:rsidR="00146378" w:rsidRPr="00F268FD">
        <w:rPr>
          <w:rFonts w:asciiTheme="minorHAnsi" w:hAnsiTheme="minorHAnsi"/>
          <w:snapToGrid w:val="0"/>
          <w:spacing w:val="0"/>
          <w:szCs w:val="24"/>
        </w:rPr>
        <w:t>,</w:t>
      </w:r>
      <w:r w:rsidR="004679EF" w:rsidRPr="00F268FD">
        <w:rPr>
          <w:rFonts w:asciiTheme="minorHAnsi" w:hAnsiTheme="minorHAnsi"/>
          <w:snapToGrid w:val="0"/>
          <w:spacing w:val="0"/>
          <w:szCs w:val="24"/>
        </w:rPr>
        <w:t>5</w:t>
      </w:r>
      <w:r w:rsidR="00146378" w:rsidRPr="00F268FD">
        <w:rPr>
          <w:rFonts w:asciiTheme="minorHAnsi" w:hAnsiTheme="minorHAnsi"/>
          <w:snapToGrid w:val="0"/>
          <w:spacing w:val="0"/>
          <w:szCs w:val="24"/>
        </w:rPr>
        <w:t>00,000</w:t>
      </w:r>
      <w:r w:rsidR="002709E9" w:rsidRPr="00F268FD">
        <w:rPr>
          <w:rFonts w:asciiTheme="minorHAnsi" w:hAnsiTheme="minorHAnsi"/>
          <w:snapToGrid w:val="0"/>
          <w:spacing w:val="0"/>
          <w:szCs w:val="24"/>
        </w:rPr>
        <w:t>. The payment bond shall be</w:t>
      </w:r>
      <w:r w:rsidR="00146378" w:rsidRPr="00F268FD">
        <w:rPr>
          <w:rFonts w:asciiTheme="minorHAnsi" w:hAnsiTheme="minorHAnsi"/>
          <w:snapToGrid w:val="0"/>
          <w:spacing w:val="0"/>
          <w:szCs w:val="24"/>
        </w:rPr>
        <w:t xml:space="preserve"> </w:t>
      </w:r>
      <w:r w:rsidR="00F22F43" w:rsidRPr="00F268FD">
        <w:rPr>
          <w:rFonts w:asciiTheme="minorHAnsi" w:hAnsiTheme="minorHAnsi"/>
          <w:snapToGrid w:val="0"/>
          <w:spacing w:val="0"/>
          <w:szCs w:val="24"/>
        </w:rPr>
        <w:t xml:space="preserve">issued by a surety authorized to do business in the State of Florida and approved in writing by </w:t>
      </w:r>
      <w:r w:rsidR="0088225A" w:rsidRPr="00F268FD">
        <w:rPr>
          <w:rFonts w:asciiTheme="minorHAnsi" w:hAnsiTheme="minorHAnsi"/>
          <w:snapToGrid w:val="0"/>
          <w:spacing w:val="0"/>
          <w:szCs w:val="24"/>
        </w:rPr>
        <w:t>FHKC</w:t>
      </w:r>
      <w:r w:rsidR="00F22F43" w:rsidRPr="00F268FD">
        <w:rPr>
          <w:rFonts w:asciiTheme="minorHAnsi" w:hAnsiTheme="minorHAnsi"/>
          <w:snapToGrid w:val="0"/>
          <w:spacing w:val="0"/>
          <w:szCs w:val="24"/>
        </w:rPr>
        <w:t xml:space="preserve">, payable to, in favor of, and for the protection of </w:t>
      </w:r>
      <w:r w:rsidR="0088225A" w:rsidRPr="00F268FD">
        <w:rPr>
          <w:rFonts w:asciiTheme="minorHAnsi" w:hAnsiTheme="minorHAnsi"/>
          <w:snapToGrid w:val="0"/>
          <w:spacing w:val="0"/>
          <w:szCs w:val="24"/>
        </w:rPr>
        <w:t>FHKC</w:t>
      </w:r>
      <w:r w:rsidR="00F22F43" w:rsidRPr="00F268FD">
        <w:rPr>
          <w:rFonts w:asciiTheme="minorHAnsi" w:hAnsiTheme="minorHAnsi"/>
          <w:snapToGrid w:val="0"/>
          <w:spacing w:val="0"/>
          <w:szCs w:val="24"/>
        </w:rPr>
        <w:t>. The bond shall be conditioned for the prompt payment of all persons furnishing labor, materials, equipment, supplies</w:t>
      </w:r>
      <w:r w:rsidR="007F2406" w:rsidRPr="00F268FD">
        <w:rPr>
          <w:rFonts w:asciiTheme="minorHAnsi" w:hAnsiTheme="minorHAnsi"/>
          <w:snapToGrid w:val="0"/>
          <w:spacing w:val="0"/>
          <w:szCs w:val="24"/>
        </w:rPr>
        <w:t>, services</w:t>
      </w:r>
      <w:r w:rsidR="002709E9" w:rsidRPr="00F268FD">
        <w:rPr>
          <w:rFonts w:asciiTheme="minorHAnsi" w:hAnsiTheme="minorHAnsi"/>
          <w:snapToGrid w:val="0"/>
          <w:spacing w:val="0"/>
          <w:szCs w:val="24"/>
        </w:rPr>
        <w:t>,</w:t>
      </w:r>
      <w:r w:rsidR="007F2406" w:rsidRPr="00F268FD">
        <w:rPr>
          <w:rFonts w:asciiTheme="minorHAnsi" w:hAnsiTheme="minorHAnsi"/>
          <w:snapToGrid w:val="0"/>
          <w:spacing w:val="0"/>
          <w:szCs w:val="24"/>
        </w:rPr>
        <w:t xml:space="preserve"> and licenses</w:t>
      </w:r>
      <w:r w:rsidR="00F22F43" w:rsidRPr="00F268FD">
        <w:rPr>
          <w:rFonts w:asciiTheme="minorHAnsi" w:hAnsiTheme="minorHAnsi"/>
          <w:snapToGrid w:val="0"/>
          <w:spacing w:val="0"/>
          <w:szCs w:val="24"/>
        </w:rPr>
        <w:t xml:space="preserve"> to or for </w:t>
      </w:r>
      <w:r w:rsidR="0088225A" w:rsidRPr="00F268FD">
        <w:rPr>
          <w:rFonts w:asciiTheme="minorHAnsi" w:hAnsiTheme="minorHAnsi"/>
          <w:snapToGrid w:val="0"/>
          <w:spacing w:val="0"/>
          <w:szCs w:val="24"/>
        </w:rPr>
        <w:t>Vendor</w:t>
      </w:r>
      <w:r w:rsidR="00F22F43" w:rsidRPr="00F268FD">
        <w:rPr>
          <w:rFonts w:asciiTheme="minorHAnsi" w:hAnsiTheme="minorHAnsi"/>
          <w:snapToGrid w:val="0"/>
          <w:spacing w:val="0"/>
          <w:szCs w:val="24"/>
        </w:rPr>
        <w:t xml:space="preserve"> in its performance of this Contract.</w:t>
      </w:r>
      <w:r w:rsidR="002709E9" w:rsidRPr="00F268FD">
        <w:rPr>
          <w:rFonts w:asciiTheme="minorHAnsi" w:hAnsiTheme="minorHAnsi"/>
          <w:snapToGrid w:val="0"/>
          <w:spacing w:val="0"/>
          <w:szCs w:val="24"/>
        </w:rPr>
        <w:t xml:space="preserve"> Vendor shall maintain the payment bond throughout the Contract</w:t>
      </w:r>
      <w:r w:rsidR="000E768C" w:rsidRPr="00F268FD">
        <w:rPr>
          <w:rFonts w:asciiTheme="minorHAnsi" w:hAnsiTheme="minorHAnsi"/>
          <w:snapToGrid w:val="0"/>
          <w:spacing w:val="0"/>
          <w:szCs w:val="24"/>
        </w:rPr>
        <w:t xml:space="preserve"> </w:t>
      </w:r>
      <w:r w:rsidR="00B82394" w:rsidRPr="00F268FD">
        <w:rPr>
          <w:rFonts w:asciiTheme="minorHAnsi" w:hAnsiTheme="minorHAnsi"/>
          <w:snapToGrid w:val="0"/>
          <w:spacing w:val="0"/>
          <w:szCs w:val="24"/>
        </w:rPr>
        <w:t>Term</w:t>
      </w:r>
      <w:r w:rsidR="002709E9" w:rsidRPr="00F268FD">
        <w:rPr>
          <w:rFonts w:asciiTheme="minorHAnsi" w:hAnsiTheme="minorHAnsi"/>
          <w:snapToGrid w:val="0"/>
          <w:spacing w:val="0"/>
          <w:szCs w:val="24"/>
        </w:rPr>
        <w:t>.</w:t>
      </w:r>
      <w:r w:rsidR="004D2791" w:rsidRPr="00F268FD">
        <w:rPr>
          <w:rFonts w:asciiTheme="minorHAnsi" w:hAnsiTheme="minorHAnsi"/>
          <w:snapToGrid w:val="0"/>
          <w:spacing w:val="0"/>
          <w:szCs w:val="24"/>
        </w:rPr>
        <w:t xml:space="preserve"> </w:t>
      </w:r>
    </w:p>
    <w:p w14:paraId="3011E725" w14:textId="0E616F67" w:rsidR="00F30753" w:rsidRPr="004C39C3" w:rsidRDefault="0088225A" w:rsidP="00040025">
      <w:pPr>
        <w:pStyle w:val="BodyText22"/>
        <w:widowControl/>
        <w:tabs>
          <w:tab w:val="clear" w:pos="-720"/>
          <w:tab w:val="left" w:pos="270"/>
        </w:tabs>
        <w:suppressAutoHyphens w:val="0"/>
        <w:spacing w:line="276" w:lineRule="auto"/>
        <w:jc w:val="left"/>
        <w:rPr>
          <w:rFonts w:asciiTheme="minorHAnsi" w:hAnsiTheme="minorHAnsi"/>
          <w:snapToGrid w:val="0"/>
          <w:spacing w:val="0"/>
          <w:szCs w:val="24"/>
        </w:rPr>
      </w:pPr>
      <w:r w:rsidRPr="004C39C3">
        <w:rPr>
          <w:rFonts w:asciiTheme="minorHAnsi" w:hAnsiTheme="minorHAnsi"/>
          <w:snapToGrid w:val="0"/>
          <w:spacing w:val="0"/>
          <w:szCs w:val="24"/>
        </w:rPr>
        <w:t>Vendor</w:t>
      </w:r>
      <w:r w:rsidR="007003A9" w:rsidRPr="004C39C3">
        <w:rPr>
          <w:rFonts w:asciiTheme="minorHAnsi" w:hAnsiTheme="minorHAnsi"/>
          <w:snapToGrid w:val="0"/>
          <w:spacing w:val="0"/>
          <w:szCs w:val="24"/>
        </w:rPr>
        <w:t xml:space="preserve"> shall provide proof of its performance and payment bonds on an a</w:t>
      </w:r>
      <w:r w:rsidR="00AC156C" w:rsidRPr="004C39C3">
        <w:rPr>
          <w:rFonts w:asciiTheme="minorHAnsi" w:hAnsiTheme="minorHAnsi"/>
          <w:snapToGrid w:val="0"/>
          <w:spacing w:val="0"/>
          <w:szCs w:val="24"/>
        </w:rPr>
        <w:t>nnual</w:t>
      </w:r>
      <w:r w:rsidR="007003A9" w:rsidRPr="004C39C3">
        <w:rPr>
          <w:rFonts w:asciiTheme="minorHAnsi" w:hAnsiTheme="minorHAnsi"/>
          <w:snapToGrid w:val="0"/>
          <w:spacing w:val="0"/>
          <w:szCs w:val="24"/>
        </w:rPr>
        <w:t xml:space="preserve"> basis</w:t>
      </w:r>
      <w:r w:rsidR="003906E0" w:rsidRPr="004C39C3">
        <w:rPr>
          <w:rFonts w:asciiTheme="minorHAnsi" w:hAnsiTheme="minorHAnsi"/>
          <w:snapToGrid w:val="0"/>
          <w:spacing w:val="0"/>
          <w:szCs w:val="24"/>
        </w:rPr>
        <w:t xml:space="preserve"> and upon </w:t>
      </w:r>
      <w:r w:rsidR="00AC156C" w:rsidRPr="004C39C3">
        <w:rPr>
          <w:rFonts w:asciiTheme="minorHAnsi" w:hAnsiTheme="minorHAnsi"/>
          <w:snapToGrid w:val="0"/>
          <w:spacing w:val="0"/>
          <w:szCs w:val="24"/>
        </w:rPr>
        <w:t xml:space="preserve">the request of </w:t>
      </w:r>
      <w:r w:rsidRPr="004C39C3">
        <w:rPr>
          <w:rFonts w:asciiTheme="minorHAnsi" w:hAnsiTheme="minorHAnsi"/>
          <w:snapToGrid w:val="0"/>
          <w:spacing w:val="0"/>
          <w:szCs w:val="24"/>
        </w:rPr>
        <w:t>FHKC</w:t>
      </w:r>
      <w:r w:rsidR="007003A9" w:rsidRPr="004C39C3">
        <w:rPr>
          <w:rFonts w:asciiTheme="minorHAnsi" w:hAnsiTheme="minorHAnsi"/>
          <w:snapToGrid w:val="0"/>
          <w:spacing w:val="0"/>
          <w:szCs w:val="24"/>
        </w:rPr>
        <w:t>.</w:t>
      </w:r>
      <w:r w:rsidR="00894692" w:rsidRPr="004C39C3">
        <w:rPr>
          <w:rFonts w:asciiTheme="minorHAnsi" w:hAnsiTheme="minorHAnsi"/>
          <w:snapToGrid w:val="0"/>
          <w:spacing w:val="0"/>
          <w:szCs w:val="24"/>
        </w:rPr>
        <w:t xml:space="preserve"> </w:t>
      </w:r>
    </w:p>
    <w:p w14:paraId="73062F7D" w14:textId="77777777" w:rsidR="00F30753" w:rsidRPr="00F268FD" w:rsidRDefault="00F30753" w:rsidP="001C16D6">
      <w:pPr>
        <w:pStyle w:val="Heading2"/>
      </w:pPr>
      <w:bookmarkStart w:id="211" w:name="_Toc21006197"/>
      <w:r w:rsidRPr="00F268FD">
        <w:t>Fidelity Bond</w:t>
      </w:r>
      <w:bookmarkEnd w:id="211"/>
    </w:p>
    <w:p w14:paraId="781905F3" w14:textId="77ED552F" w:rsidR="00F30753" w:rsidRPr="004C39C3" w:rsidRDefault="00076D81" w:rsidP="00F30753">
      <w:pPr>
        <w:pStyle w:val="BodyText22"/>
        <w:widowControl/>
        <w:tabs>
          <w:tab w:val="clear" w:pos="-720"/>
          <w:tab w:val="left" w:pos="270"/>
        </w:tabs>
        <w:suppressAutoHyphens w:val="0"/>
        <w:spacing w:line="276" w:lineRule="auto"/>
        <w:jc w:val="left"/>
        <w:rPr>
          <w:rFonts w:asciiTheme="minorHAnsi" w:hAnsiTheme="minorHAnsi"/>
          <w:snapToGrid w:val="0"/>
          <w:spacing w:val="0"/>
          <w:szCs w:val="24"/>
        </w:rPr>
      </w:pPr>
      <w:r w:rsidRPr="00F268FD">
        <w:rPr>
          <w:rFonts w:asciiTheme="minorHAnsi" w:hAnsiTheme="minorHAnsi"/>
          <w:snapToGrid w:val="0"/>
          <w:spacing w:val="0"/>
          <w:szCs w:val="24"/>
        </w:rPr>
        <w:t>As required in Appendix A, w</w:t>
      </w:r>
      <w:r w:rsidR="004133D9" w:rsidRPr="00F268FD">
        <w:rPr>
          <w:rFonts w:asciiTheme="minorHAnsi" w:hAnsiTheme="minorHAnsi"/>
          <w:snapToGrid w:val="0"/>
          <w:spacing w:val="0"/>
          <w:szCs w:val="24"/>
        </w:rPr>
        <w:t>ithin 10 Calendar Days after execution of this Contract by both Parties</w:t>
      </w:r>
      <w:r w:rsidR="002F2E37" w:rsidRPr="00F268FD">
        <w:rPr>
          <w:rFonts w:asciiTheme="minorHAnsi" w:hAnsiTheme="minorHAnsi"/>
          <w:snapToGrid w:val="0"/>
          <w:spacing w:val="0"/>
          <w:szCs w:val="24"/>
        </w:rPr>
        <w:t>, Vendor will furnish</w:t>
      </w:r>
      <w:r w:rsidR="002F2E37" w:rsidRPr="004C39C3">
        <w:rPr>
          <w:rFonts w:asciiTheme="minorHAnsi" w:hAnsiTheme="minorHAnsi"/>
          <w:snapToGrid w:val="0"/>
          <w:spacing w:val="0"/>
          <w:szCs w:val="24"/>
        </w:rPr>
        <w:t xml:space="preserve"> </w:t>
      </w:r>
      <w:r w:rsidR="00F30753" w:rsidRPr="004C39C3">
        <w:rPr>
          <w:rFonts w:asciiTheme="minorHAnsi" w:hAnsiTheme="minorHAnsi"/>
          <w:snapToGrid w:val="0"/>
          <w:spacing w:val="0"/>
          <w:szCs w:val="24"/>
        </w:rPr>
        <w:t xml:space="preserve">a blanket fidelity bond on all personnel in its employment during the </w:t>
      </w:r>
      <w:r w:rsidR="00DD28DE" w:rsidRPr="00F268FD">
        <w:rPr>
          <w:rFonts w:asciiTheme="minorHAnsi" w:hAnsiTheme="minorHAnsi"/>
          <w:snapToGrid w:val="0"/>
          <w:spacing w:val="0"/>
          <w:szCs w:val="24"/>
        </w:rPr>
        <w:t>Contract Term</w:t>
      </w:r>
      <w:r w:rsidR="00F30753" w:rsidRPr="004C39C3">
        <w:rPr>
          <w:rFonts w:asciiTheme="minorHAnsi" w:hAnsiTheme="minorHAnsi"/>
          <w:snapToGrid w:val="0"/>
          <w:spacing w:val="0"/>
          <w:szCs w:val="24"/>
        </w:rPr>
        <w:t>. The bond shall be issued in the amount of at least $</w:t>
      </w:r>
      <w:r w:rsidR="006C16DF" w:rsidRPr="004C39C3">
        <w:rPr>
          <w:rFonts w:asciiTheme="minorHAnsi" w:hAnsiTheme="minorHAnsi"/>
          <w:snapToGrid w:val="0"/>
          <w:spacing w:val="0"/>
          <w:szCs w:val="24"/>
        </w:rPr>
        <w:t>50</w:t>
      </w:r>
      <w:r w:rsidR="00F30753" w:rsidRPr="004C39C3">
        <w:rPr>
          <w:rFonts w:asciiTheme="minorHAnsi" w:hAnsiTheme="minorHAnsi"/>
          <w:snapToGrid w:val="0"/>
          <w:spacing w:val="0"/>
          <w:szCs w:val="24"/>
        </w:rPr>
        <w:t xml:space="preserve">0,000 per occurrence. The surety company issuing the bond must comply with the provisions of </w:t>
      </w:r>
      <w:r w:rsidR="004D4388" w:rsidRPr="004C39C3">
        <w:rPr>
          <w:rFonts w:asciiTheme="minorHAnsi" w:hAnsiTheme="minorHAnsi"/>
          <w:snapToGrid w:val="0"/>
          <w:spacing w:val="0"/>
          <w:szCs w:val="24"/>
        </w:rPr>
        <w:t>c</w:t>
      </w:r>
      <w:r w:rsidR="00F30753" w:rsidRPr="004C39C3">
        <w:rPr>
          <w:rFonts w:asciiTheme="minorHAnsi" w:hAnsiTheme="minorHAnsi"/>
          <w:snapToGrid w:val="0"/>
          <w:spacing w:val="0"/>
          <w:szCs w:val="24"/>
        </w:rPr>
        <w:t xml:space="preserve">hapter 624, Florida Statutes. The bond shall protect FHKC from any losses sustained through any fraudulent or dishonest act or acts committed by any employees of </w:t>
      </w:r>
      <w:r w:rsidR="00B869DD" w:rsidRPr="004C39C3">
        <w:rPr>
          <w:rFonts w:asciiTheme="minorHAnsi" w:hAnsiTheme="minorHAnsi"/>
          <w:snapToGrid w:val="0"/>
          <w:spacing w:val="0"/>
          <w:szCs w:val="24"/>
        </w:rPr>
        <w:t>Vendor</w:t>
      </w:r>
      <w:r w:rsidR="00F30753" w:rsidRPr="004C39C3">
        <w:rPr>
          <w:rFonts w:asciiTheme="minorHAnsi" w:hAnsiTheme="minorHAnsi"/>
          <w:snapToGrid w:val="0"/>
          <w:spacing w:val="0"/>
          <w:szCs w:val="24"/>
        </w:rPr>
        <w:t xml:space="preserve"> and Subcontractors. </w:t>
      </w:r>
      <w:r w:rsidR="000E3A97" w:rsidRPr="00F268FD">
        <w:rPr>
          <w:rFonts w:asciiTheme="minorHAnsi" w:hAnsiTheme="minorHAnsi"/>
          <w:snapToGrid w:val="0"/>
          <w:spacing w:val="0"/>
          <w:szCs w:val="24"/>
        </w:rPr>
        <w:t xml:space="preserve"> </w:t>
      </w:r>
    </w:p>
    <w:p w14:paraId="7C72B5CD" w14:textId="39DD4125" w:rsidR="00AC156C" w:rsidRPr="00F268FD" w:rsidRDefault="00AC156C" w:rsidP="00040025">
      <w:pPr>
        <w:pStyle w:val="BodyText22"/>
        <w:widowControl/>
        <w:tabs>
          <w:tab w:val="clear" w:pos="-720"/>
          <w:tab w:val="left" w:pos="270"/>
        </w:tabs>
        <w:suppressAutoHyphens w:val="0"/>
        <w:spacing w:line="276" w:lineRule="auto"/>
        <w:jc w:val="left"/>
        <w:rPr>
          <w:rFonts w:asciiTheme="minorHAnsi" w:hAnsiTheme="minorHAnsi"/>
          <w:szCs w:val="24"/>
        </w:rPr>
      </w:pPr>
      <w:r w:rsidRPr="00F268FD">
        <w:rPr>
          <w:rFonts w:asciiTheme="minorHAnsi" w:hAnsiTheme="minorHAnsi"/>
          <w:szCs w:val="24"/>
        </w:rPr>
        <w:t xml:space="preserve"> </w:t>
      </w:r>
    </w:p>
    <w:p w14:paraId="742F06B6" w14:textId="77777777" w:rsidR="00751D2D" w:rsidRPr="00F268FD" w:rsidRDefault="00751D2D" w:rsidP="00040025">
      <w:pPr>
        <w:tabs>
          <w:tab w:val="left" w:pos="270"/>
        </w:tabs>
        <w:spacing w:line="276" w:lineRule="auto"/>
        <w:rPr>
          <w:rFonts w:cstheme="minorHAnsi"/>
          <w:szCs w:val="24"/>
        </w:rPr>
        <w:sectPr w:rsidR="00751D2D" w:rsidRPr="00F268FD" w:rsidSect="00F27ED1">
          <w:headerReference w:type="default" r:id="rId27"/>
          <w:headerReference w:type="first" r:id="rId28"/>
          <w:pgSz w:w="12240" w:h="15840" w:code="1"/>
          <w:pgMar w:top="1170" w:right="1440" w:bottom="1354" w:left="1440" w:header="720" w:footer="720" w:gutter="0"/>
          <w:cols w:space="720"/>
          <w:titlePg/>
          <w:docGrid w:linePitch="360"/>
        </w:sectPr>
      </w:pPr>
    </w:p>
    <w:p w14:paraId="381F1159" w14:textId="2458DABD" w:rsidR="00D47E3B" w:rsidRPr="00F268FD" w:rsidRDefault="00DE5911" w:rsidP="0015128C">
      <w:pPr>
        <w:pStyle w:val="Heading1"/>
        <w:ind w:left="1710" w:hanging="1710"/>
        <w:rPr>
          <w:rFonts w:asciiTheme="minorHAnsi" w:hAnsiTheme="minorHAnsi" w:cstheme="minorHAnsi"/>
        </w:rPr>
      </w:pPr>
      <w:bookmarkStart w:id="212" w:name="_Toc4773969"/>
      <w:bookmarkStart w:id="213" w:name="_Toc4774884"/>
      <w:bookmarkStart w:id="214" w:name="_Toc7169111"/>
      <w:bookmarkStart w:id="215" w:name="_Toc21006198"/>
      <w:bookmarkEnd w:id="187"/>
      <w:bookmarkEnd w:id="188"/>
      <w:bookmarkEnd w:id="189"/>
      <w:bookmarkEnd w:id="190"/>
      <w:bookmarkEnd w:id="191"/>
      <w:bookmarkEnd w:id="192"/>
      <w:bookmarkEnd w:id="193"/>
      <w:bookmarkEnd w:id="194"/>
      <w:bookmarkEnd w:id="195"/>
      <w:bookmarkEnd w:id="196"/>
      <w:bookmarkEnd w:id="197"/>
      <w:bookmarkEnd w:id="198"/>
      <w:r w:rsidRPr="00F268FD">
        <w:rPr>
          <w:rFonts w:asciiTheme="minorHAnsi" w:hAnsiTheme="minorHAnsi" w:cstheme="minorHAnsi"/>
        </w:rPr>
        <w:lastRenderedPageBreak/>
        <w:t>Security</w:t>
      </w:r>
      <w:bookmarkEnd w:id="212"/>
      <w:bookmarkEnd w:id="213"/>
      <w:bookmarkEnd w:id="214"/>
      <w:bookmarkEnd w:id="215"/>
    </w:p>
    <w:p w14:paraId="1AE96065" w14:textId="1397E589" w:rsidR="005D17C7" w:rsidRPr="00F268FD" w:rsidRDefault="005D17C7" w:rsidP="00040025">
      <w:pPr>
        <w:pStyle w:val="Heading2"/>
      </w:pPr>
      <w:bookmarkStart w:id="216" w:name="_Toc4773970"/>
      <w:bookmarkStart w:id="217" w:name="_Toc21006199"/>
      <w:r w:rsidRPr="00F268FD">
        <w:t>Security Officers</w:t>
      </w:r>
      <w:bookmarkEnd w:id="216"/>
      <w:bookmarkEnd w:id="217"/>
    </w:p>
    <w:p w14:paraId="0623CD19" w14:textId="71B73350" w:rsidR="005D17C7" w:rsidRPr="004C39C3" w:rsidRDefault="005D17C7" w:rsidP="004C39C3">
      <w:pPr>
        <w:pStyle w:val="BodyText22"/>
        <w:widowControl/>
        <w:tabs>
          <w:tab w:val="clear" w:pos="-720"/>
          <w:tab w:val="left" w:pos="270"/>
        </w:tabs>
        <w:suppressAutoHyphens w:val="0"/>
        <w:spacing w:line="276" w:lineRule="auto"/>
        <w:jc w:val="left"/>
        <w:rPr>
          <w:rFonts w:asciiTheme="minorHAnsi" w:hAnsiTheme="minorHAnsi"/>
          <w:snapToGrid w:val="0"/>
          <w:spacing w:val="0"/>
          <w:szCs w:val="24"/>
        </w:rPr>
      </w:pPr>
      <w:r w:rsidRPr="004C39C3">
        <w:rPr>
          <w:rFonts w:asciiTheme="minorHAnsi" w:hAnsiTheme="minorHAnsi"/>
          <w:snapToGrid w:val="0"/>
          <w:spacing w:val="0"/>
          <w:szCs w:val="24"/>
        </w:rPr>
        <w:t>Each Party will provide</w:t>
      </w:r>
      <w:r w:rsidRPr="004C39C3">
        <w:rPr>
          <w:rFonts w:asciiTheme="minorHAnsi" w:hAnsiTheme="minorHAnsi"/>
          <w:snapToGrid w:val="0"/>
        </w:rPr>
        <w:t xml:space="preserve"> an employee to serve as</w:t>
      </w:r>
      <w:r w:rsidRPr="004C39C3">
        <w:rPr>
          <w:rFonts w:asciiTheme="minorHAnsi" w:hAnsiTheme="minorHAnsi"/>
          <w:snapToGrid w:val="0"/>
          <w:spacing w:val="0"/>
          <w:szCs w:val="24"/>
        </w:rPr>
        <w:t xml:space="preserve"> a </w:t>
      </w:r>
      <w:r w:rsidR="00016AFA" w:rsidRPr="004C39C3">
        <w:rPr>
          <w:rFonts w:asciiTheme="minorHAnsi" w:hAnsiTheme="minorHAnsi"/>
          <w:snapToGrid w:val="0"/>
          <w:spacing w:val="0"/>
          <w:szCs w:val="24"/>
        </w:rPr>
        <w:t>s</w:t>
      </w:r>
      <w:r w:rsidRPr="004C39C3">
        <w:rPr>
          <w:rFonts w:asciiTheme="minorHAnsi" w:hAnsiTheme="minorHAnsi"/>
          <w:snapToGrid w:val="0"/>
          <w:spacing w:val="0"/>
          <w:szCs w:val="24"/>
        </w:rPr>
        <w:t xml:space="preserve">ecurity </w:t>
      </w:r>
      <w:r w:rsidR="00016AFA" w:rsidRPr="004C39C3">
        <w:rPr>
          <w:rFonts w:asciiTheme="minorHAnsi" w:hAnsiTheme="minorHAnsi"/>
          <w:snapToGrid w:val="0"/>
          <w:spacing w:val="0"/>
          <w:szCs w:val="24"/>
        </w:rPr>
        <w:t>o</w:t>
      </w:r>
      <w:r w:rsidRPr="004C39C3">
        <w:rPr>
          <w:rFonts w:asciiTheme="minorHAnsi" w:hAnsiTheme="minorHAnsi"/>
          <w:snapToGrid w:val="0"/>
          <w:spacing w:val="0"/>
          <w:szCs w:val="24"/>
        </w:rPr>
        <w:t xml:space="preserve">fficer. Each Party's </w:t>
      </w:r>
      <w:r w:rsidR="00016AFA" w:rsidRPr="004C39C3">
        <w:rPr>
          <w:rFonts w:asciiTheme="minorHAnsi" w:hAnsiTheme="minorHAnsi"/>
          <w:snapToGrid w:val="0"/>
          <w:spacing w:val="0"/>
          <w:szCs w:val="24"/>
        </w:rPr>
        <w:t>s</w:t>
      </w:r>
      <w:r w:rsidRPr="004C39C3">
        <w:rPr>
          <w:rFonts w:asciiTheme="minorHAnsi" w:hAnsiTheme="minorHAnsi"/>
          <w:snapToGrid w:val="0"/>
          <w:spacing w:val="0"/>
          <w:szCs w:val="24"/>
        </w:rPr>
        <w:t xml:space="preserve">ecurity </w:t>
      </w:r>
      <w:r w:rsidR="00016AFA" w:rsidRPr="004C39C3">
        <w:rPr>
          <w:rFonts w:asciiTheme="minorHAnsi" w:hAnsiTheme="minorHAnsi"/>
          <w:snapToGrid w:val="0"/>
          <w:spacing w:val="0"/>
          <w:szCs w:val="24"/>
        </w:rPr>
        <w:t>o</w:t>
      </w:r>
      <w:r w:rsidRPr="004C39C3">
        <w:rPr>
          <w:rFonts w:asciiTheme="minorHAnsi" w:hAnsiTheme="minorHAnsi"/>
          <w:snapToGrid w:val="0"/>
          <w:spacing w:val="0"/>
          <w:szCs w:val="24"/>
        </w:rPr>
        <w:t xml:space="preserve">fficer will work with the other Party's </w:t>
      </w:r>
      <w:r w:rsidR="00016AFA" w:rsidRPr="004C39C3">
        <w:rPr>
          <w:rFonts w:asciiTheme="minorHAnsi" w:hAnsiTheme="minorHAnsi"/>
          <w:snapToGrid w:val="0"/>
          <w:spacing w:val="0"/>
          <w:szCs w:val="24"/>
        </w:rPr>
        <w:t>s</w:t>
      </w:r>
      <w:r w:rsidRPr="004C39C3">
        <w:rPr>
          <w:rFonts w:asciiTheme="minorHAnsi" w:hAnsiTheme="minorHAnsi"/>
          <w:snapToGrid w:val="0"/>
          <w:spacing w:val="0"/>
          <w:szCs w:val="24"/>
        </w:rPr>
        <w:t xml:space="preserve">ecurity </w:t>
      </w:r>
      <w:r w:rsidR="00016AFA" w:rsidRPr="004C39C3">
        <w:rPr>
          <w:rFonts w:asciiTheme="minorHAnsi" w:hAnsiTheme="minorHAnsi"/>
          <w:snapToGrid w:val="0"/>
          <w:spacing w:val="0"/>
          <w:szCs w:val="24"/>
        </w:rPr>
        <w:t>o</w:t>
      </w:r>
      <w:r w:rsidRPr="004C39C3">
        <w:rPr>
          <w:rFonts w:asciiTheme="minorHAnsi" w:hAnsiTheme="minorHAnsi"/>
          <w:snapToGrid w:val="0"/>
          <w:spacing w:val="0"/>
          <w:szCs w:val="24"/>
        </w:rPr>
        <w:t xml:space="preserve">fficer with respect to security matters and related issues concerning the Contract. This does not preclude either </w:t>
      </w:r>
      <w:r w:rsidR="00016AFA" w:rsidRPr="004C39C3">
        <w:rPr>
          <w:rFonts w:asciiTheme="minorHAnsi" w:hAnsiTheme="minorHAnsi"/>
          <w:snapToGrid w:val="0"/>
          <w:spacing w:val="0"/>
          <w:szCs w:val="24"/>
        </w:rPr>
        <w:t>s</w:t>
      </w:r>
      <w:r w:rsidRPr="004C39C3">
        <w:rPr>
          <w:rFonts w:asciiTheme="minorHAnsi" w:hAnsiTheme="minorHAnsi"/>
          <w:snapToGrid w:val="0"/>
          <w:spacing w:val="0"/>
          <w:szCs w:val="24"/>
        </w:rPr>
        <w:t xml:space="preserve">ecurity </w:t>
      </w:r>
      <w:r w:rsidR="00016AFA" w:rsidRPr="004C39C3">
        <w:rPr>
          <w:rFonts w:asciiTheme="minorHAnsi" w:hAnsiTheme="minorHAnsi"/>
          <w:snapToGrid w:val="0"/>
          <w:spacing w:val="0"/>
          <w:szCs w:val="24"/>
        </w:rPr>
        <w:t>o</w:t>
      </w:r>
      <w:r w:rsidRPr="004C39C3">
        <w:rPr>
          <w:rFonts w:asciiTheme="minorHAnsi" w:hAnsiTheme="minorHAnsi"/>
          <w:snapToGrid w:val="0"/>
          <w:spacing w:val="0"/>
          <w:szCs w:val="24"/>
        </w:rPr>
        <w:t xml:space="preserve">fficer from working on other matters unrelated to the Contract. </w:t>
      </w:r>
      <w:r w:rsidR="0088225A" w:rsidRPr="004C39C3">
        <w:rPr>
          <w:rFonts w:asciiTheme="minorHAnsi" w:hAnsiTheme="minorHAnsi"/>
          <w:snapToGrid w:val="0"/>
          <w:spacing w:val="0"/>
          <w:szCs w:val="24"/>
        </w:rPr>
        <w:t>Vendor</w:t>
      </w:r>
      <w:r w:rsidRPr="004C39C3">
        <w:rPr>
          <w:rFonts w:asciiTheme="minorHAnsi" w:hAnsiTheme="minorHAnsi"/>
          <w:snapToGrid w:val="0"/>
          <w:spacing w:val="0"/>
          <w:szCs w:val="24"/>
        </w:rPr>
        <w:t xml:space="preserve">’s </w:t>
      </w:r>
      <w:r w:rsidR="00016AFA" w:rsidRPr="004C39C3">
        <w:rPr>
          <w:rFonts w:asciiTheme="minorHAnsi" w:hAnsiTheme="minorHAnsi"/>
          <w:snapToGrid w:val="0"/>
          <w:spacing w:val="0"/>
          <w:szCs w:val="24"/>
        </w:rPr>
        <w:t>s</w:t>
      </w:r>
      <w:r w:rsidRPr="004C39C3">
        <w:rPr>
          <w:rFonts w:asciiTheme="minorHAnsi" w:hAnsiTheme="minorHAnsi"/>
          <w:snapToGrid w:val="0"/>
          <w:spacing w:val="0"/>
          <w:szCs w:val="24"/>
        </w:rPr>
        <w:t xml:space="preserve">ecurity </w:t>
      </w:r>
      <w:r w:rsidR="00016AFA" w:rsidRPr="004C39C3">
        <w:rPr>
          <w:rFonts w:asciiTheme="minorHAnsi" w:hAnsiTheme="minorHAnsi"/>
          <w:snapToGrid w:val="0"/>
          <w:spacing w:val="0"/>
          <w:szCs w:val="24"/>
        </w:rPr>
        <w:t>o</w:t>
      </w:r>
      <w:r w:rsidRPr="004C39C3">
        <w:rPr>
          <w:rFonts w:asciiTheme="minorHAnsi" w:hAnsiTheme="minorHAnsi"/>
          <w:snapToGrid w:val="0"/>
          <w:spacing w:val="0"/>
          <w:szCs w:val="24"/>
        </w:rPr>
        <w:t xml:space="preserve">fficer </w:t>
      </w:r>
      <w:r w:rsidR="003C36AA" w:rsidRPr="004C39C3">
        <w:rPr>
          <w:rFonts w:asciiTheme="minorHAnsi" w:hAnsiTheme="minorHAnsi"/>
          <w:snapToGrid w:val="0"/>
          <w:spacing w:val="0"/>
          <w:szCs w:val="24"/>
        </w:rPr>
        <w:t xml:space="preserve">shall </w:t>
      </w:r>
      <w:r w:rsidRPr="004C39C3">
        <w:rPr>
          <w:rFonts w:asciiTheme="minorHAnsi" w:hAnsiTheme="minorHAnsi"/>
          <w:snapToGrid w:val="0"/>
          <w:spacing w:val="0"/>
          <w:szCs w:val="24"/>
        </w:rPr>
        <w:t xml:space="preserve">oversee security issues at </w:t>
      </w:r>
      <w:r w:rsidR="0088225A" w:rsidRPr="004C39C3">
        <w:rPr>
          <w:rFonts w:asciiTheme="minorHAnsi" w:hAnsiTheme="minorHAnsi"/>
          <w:snapToGrid w:val="0"/>
          <w:spacing w:val="0"/>
          <w:szCs w:val="24"/>
        </w:rPr>
        <w:t>Vendor</w:t>
      </w:r>
      <w:r w:rsidR="003C36AA" w:rsidRPr="004C39C3">
        <w:rPr>
          <w:rFonts w:asciiTheme="minorHAnsi" w:hAnsiTheme="minorHAnsi"/>
          <w:snapToGrid w:val="0"/>
          <w:spacing w:val="0"/>
          <w:szCs w:val="24"/>
        </w:rPr>
        <w:t xml:space="preserve"> f</w:t>
      </w:r>
      <w:r w:rsidRPr="004C39C3">
        <w:rPr>
          <w:rFonts w:asciiTheme="minorHAnsi" w:hAnsiTheme="minorHAnsi"/>
          <w:snapToGrid w:val="0"/>
          <w:spacing w:val="0"/>
          <w:szCs w:val="24"/>
        </w:rPr>
        <w:t>acilit</w:t>
      </w:r>
      <w:r w:rsidR="003C36AA" w:rsidRPr="004C39C3">
        <w:rPr>
          <w:rFonts w:asciiTheme="minorHAnsi" w:hAnsiTheme="minorHAnsi"/>
          <w:snapToGrid w:val="0"/>
          <w:spacing w:val="0"/>
          <w:szCs w:val="24"/>
        </w:rPr>
        <w:t>ies where Services are provided</w:t>
      </w:r>
      <w:r w:rsidRPr="004C39C3">
        <w:rPr>
          <w:rFonts w:asciiTheme="minorHAnsi" w:hAnsiTheme="minorHAnsi"/>
          <w:snapToGrid w:val="0"/>
          <w:spacing w:val="0"/>
          <w:szCs w:val="24"/>
        </w:rPr>
        <w:t>.</w:t>
      </w:r>
    </w:p>
    <w:p w14:paraId="169BE62E" w14:textId="08BF83EF" w:rsidR="005D17C7" w:rsidRPr="00F268FD" w:rsidRDefault="005D17C7" w:rsidP="00040025">
      <w:pPr>
        <w:pStyle w:val="Heading2"/>
      </w:pPr>
      <w:bookmarkStart w:id="218" w:name="_Toc4773971"/>
      <w:bookmarkStart w:id="219" w:name="_Toc21006200"/>
      <w:r w:rsidRPr="00F268FD">
        <w:t xml:space="preserve">Background </w:t>
      </w:r>
      <w:r w:rsidR="006D6B59" w:rsidRPr="00F268FD">
        <w:t>Screening</w:t>
      </w:r>
      <w:bookmarkEnd w:id="218"/>
      <w:bookmarkEnd w:id="219"/>
    </w:p>
    <w:p w14:paraId="50E8C3B7" w14:textId="2C7F9353" w:rsidR="00374942" w:rsidRPr="004C39C3" w:rsidRDefault="0022701A" w:rsidP="004C39C3">
      <w:pPr>
        <w:pStyle w:val="BodyText22"/>
        <w:widowControl/>
        <w:tabs>
          <w:tab w:val="clear" w:pos="-720"/>
          <w:tab w:val="left" w:pos="270"/>
        </w:tabs>
        <w:suppressAutoHyphens w:val="0"/>
        <w:spacing w:line="276" w:lineRule="auto"/>
        <w:jc w:val="left"/>
        <w:rPr>
          <w:rFonts w:asciiTheme="minorHAnsi" w:hAnsiTheme="minorHAnsi"/>
          <w:snapToGrid w:val="0"/>
          <w:spacing w:val="0"/>
          <w:szCs w:val="24"/>
        </w:rPr>
      </w:pPr>
      <w:r w:rsidRPr="004C39C3">
        <w:rPr>
          <w:rFonts w:asciiTheme="minorHAnsi" w:hAnsiTheme="minorHAnsi"/>
          <w:snapToGrid w:val="0"/>
          <w:spacing w:val="0"/>
          <w:szCs w:val="24"/>
        </w:rPr>
        <w:t>All Vendor employees, Subcontractors</w:t>
      </w:r>
      <w:r w:rsidR="00A1407A" w:rsidRPr="004C39C3">
        <w:rPr>
          <w:rFonts w:asciiTheme="minorHAnsi" w:hAnsiTheme="minorHAnsi"/>
          <w:snapToGrid w:val="0"/>
          <w:spacing w:val="0"/>
          <w:szCs w:val="24"/>
        </w:rPr>
        <w:t>,</w:t>
      </w:r>
      <w:r w:rsidRPr="004C39C3">
        <w:rPr>
          <w:rFonts w:asciiTheme="minorHAnsi" w:hAnsiTheme="minorHAnsi"/>
          <w:snapToGrid w:val="0"/>
          <w:spacing w:val="0"/>
          <w:szCs w:val="24"/>
        </w:rPr>
        <w:t xml:space="preserve"> and agents performing work under the Contract must comply with all security and administrative requirements of </w:t>
      </w:r>
      <w:r w:rsidR="00B21E91" w:rsidRPr="004C39C3">
        <w:rPr>
          <w:rFonts w:asciiTheme="minorHAnsi" w:hAnsiTheme="minorHAnsi"/>
          <w:snapToGrid w:val="0"/>
          <w:spacing w:val="0"/>
          <w:szCs w:val="24"/>
        </w:rPr>
        <w:t>FHKC</w:t>
      </w:r>
      <w:r w:rsidRPr="004C39C3">
        <w:rPr>
          <w:rFonts w:asciiTheme="minorHAnsi" w:hAnsiTheme="minorHAnsi"/>
          <w:snapToGrid w:val="0"/>
          <w:spacing w:val="0"/>
          <w:szCs w:val="24"/>
        </w:rPr>
        <w:t>.</w:t>
      </w:r>
    </w:p>
    <w:p w14:paraId="07426F11" w14:textId="5B810BCC" w:rsidR="0022701A" w:rsidRPr="004C39C3" w:rsidRDefault="0022701A" w:rsidP="004C39C3">
      <w:pPr>
        <w:pStyle w:val="BodyText22"/>
        <w:widowControl/>
        <w:tabs>
          <w:tab w:val="clear" w:pos="-720"/>
          <w:tab w:val="left" w:pos="270"/>
        </w:tabs>
        <w:suppressAutoHyphens w:val="0"/>
        <w:spacing w:line="276" w:lineRule="auto"/>
        <w:jc w:val="left"/>
        <w:rPr>
          <w:rFonts w:asciiTheme="minorHAnsi" w:hAnsiTheme="minorHAnsi"/>
          <w:snapToGrid w:val="0"/>
          <w:spacing w:val="0"/>
          <w:szCs w:val="24"/>
        </w:rPr>
      </w:pPr>
      <w:r w:rsidRPr="004C39C3">
        <w:rPr>
          <w:rFonts w:asciiTheme="minorHAnsi" w:hAnsiTheme="minorHAnsi"/>
          <w:snapToGrid w:val="0"/>
          <w:spacing w:val="0"/>
          <w:szCs w:val="24"/>
        </w:rPr>
        <w:t xml:space="preserve">In addition to any background screening required by Vendor as a condition of employment, Vendor warrants that it will conduct a criminal background screening of, or ensure that such a screening is conducted for, each of its employees, </w:t>
      </w:r>
      <w:r w:rsidR="00FB3726" w:rsidRPr="004C39C3">
        <w:rPr>
          <w:rFonts w:asciiTheme="minorHAnsi" w:hAnsiTheme="minorHAnsi"/>
          <w:snapToGrid w:val="0"/>
          <w:spacing w:val="0"/>
          <w:szCs w:val="24"/>
        </w:rPr>
        <w:t>S</w:t>
      </w:r>
      <w:r w:rsidRPr="004C39C3">
        <w:rPr>
          <w:rFonts w:asciiTheme="minorHAnsi" w:hAnsiTheme="minorHAnsi"/>
          <w:snapToGrid w:val="0"/>
          <w:spacing w:val="0"/>
          <w:szCs w:val="24"/>
        </w:rPr>
        <w:t>ubcontractor personnel, independent contractors, leased employees, volunteers, licensees</w:t>
      </w:r>
      <w:r w:rsidR="00B60A33" w:rsidRPr="004C39C3">
        <w:rPr>
          <w:rFonts w:asciiTheme="minorHAnsi" w:hAnsiTheme="minorHAnsi"/>
          <w:snapToGrid w:val="0"/>
          <w:spacing w:val="0"/>
          <w:szCs w:val="24"/>
        </w:rPr>
        <w:t>,</w:t>
      </w:r>
      <w:r w:rsidRPr="004C39C3">
        <w:rPr>
          <w:rFonts w:asciiTheme="minorHAnsi" w:hAnsiTheme="minorHAnsi"/>
          <w:snapToGrid w:val="0"/>
          <w:spacing w:val="0"/>
          <w:szCs w:val="24"/>
        </w:rPr>
        <w:t xml:space="preserve"> or other person</w:t>
      </w:r>
      <w:r w:rsidR="00B60A33" w:rsidRPr="004C39C3">
        <w:rPr>
          <w:rFonts w:asciiTheme="minorHAnsi" w:hAnsiTheme="minorHAnsi"/>
          <w:snapToGrid w:val="0"/>
          <w:spacing w:val="0"/>
          <w:szCs w:val="24"/>
        </w:rPr>
        <w:t>s</w:t>
      </w:r>
      <w:r w:rsidRPr="004C39C3">
        <w:rPr>
          <w:rFonts w:asciiTheme="minorHAnsi" w:hAnsiTheme="minorHAnsi"/>
          <w:snapToGrid w:val="0"/>
          <w:spacing w:val="0"/>
          <w:szCs w:val="24"/>
        </w:rPr>
        <w:t xml:space="preserve"> </w:t>
      </w:r>
      <w:r w:rsidR="00A3040C" w:rsidRPr="004C39C3">
        <w:rPr>
          <w:rFonts w:asciiTheme="minorHAnsi" w:hAnsiTheme="minorHAnsi"/>
          <w:snapToGrid w:val="0"/>
          <w:spacing w:val="0"/>
          <w:szCs w:val="24"/>
        </w:rPr>
        <w:t>(</w:t>
      </w:r>
      <w:r w:rsidRPr="004C39C3">
        <w:rPr>
          <w:rFonts w:asciiTheme="minorHAnsi" w:hAnsiTheme="minorHAnsi"/>
          <w:snapToGrid w:val="0"/>
          <w:spacing w:val="0"/>
          <w:szCs w:val="24"/>
        </w:rPr>
        <w:t>hereinafter referred to as “Person” or “Persons”</w:t>
      </w:r>
      <w:r w:rsidR="00A3040C" w:rsidRPr="004C39C3">
        <w:rPr>
          <w:rFonts w:asciiTheme="minorHAnsi" w:hAnsiTheme="minorHAnsi"/>
          <w:snapToGrid w:val="0"/>
          <w:spacing w:val="0"/>
          <w:szCs w:val="24"/>
        </w:rPr>
        <w:t>)</w:t>
      </w:r>
      <w:r w:rsidRPr="004C39C3">
        <w:rPr>
          <w:rFonts w:asciiTheme="minorHAnsi" w:hAnsiTheme="minorHAnsi"/>
          <w:snapToGrid w:val="0"/>
          <w:spacing w:val="0"/>
          <w:szCs w:val="24"/>
        </w:rPr>
        <w:t xml:space="preserve"> who directly perform </w:t>
      </w:r>
      <w:r w:rsidR="00B60A33" w:rsidRPr="004C39C3">
        <w:rPr>
          <w:rFonts w:asciiTheme="minorHAnsi" w:hAnsiTheme="minorHAnsi"/>
          <w:snapToGrid w:val="0"/>
          <w:spacing w:val="0"/>
          <w:szCs w:val="24"/>
        </w:rPr>
        <w:t>S</w:t>
      </w:r>
      <w:r w:rsidRPr="004C39C3">
        <w:rPr>
          <w:rFonts w:asciiTheme="minorHAnsi" w:hAnsiTheme="minorHAnsi"/>
          <w:snapToGrid w:val="0"/>
          <w:spacing w:val="0"/>
          <w:szCs w:val="24"/>
        </w:rPr>
        <w:t xml:space="preserve">ervices under the Contract, whether or not the Person has </w:t>
      </w:r>
      <w:r w:rsidR="00A35A9C" w:rsidRPr="004C39C3">
        <w:rPr>
          <w:rFonts w:asciiTheme="minorHAnsi" w:hAnsiTheme="minorHAnsi"/>
          <w:snapToGrid w:val="0"/>
          <w:spacing w:val="0"/>
          <w:szCs w:val="24"/>
        </w:rPr>
        <w:t>A</w:t>
      </w:r>
      <w:r w:rsidRPr="004C39C3">
        <w:rPr>
          <w:rFonts w:asciiTheme="minorHAnsi" w:hAnsiTheme="minorHAnsi"/>
          <w:snapToGrid w:val="0"/>
          <w:spacing w:val="0"/>
          <w:szCs w:val="24"/>
        </w:rPr>
        <w:t xml:space="preserve">ccess to Data, as well as those who have </w:t>
      </w:r>
      <w:r w:rsidR="00E2342B" w:rsidRPr="004C39C3">
        <w:rPr>
          <w:rFonts w:asciiTheme="minorHAnsi" w:hAnsiTheme="minorHAnsi"/>
          <w:snapToGrid w:val="0"/>
          <w:spacing w:val="0"/>
          <w:szCs w:val="24"/>
        </w:rPr>
        <w:t xml:space="preserve">direct or indirect </w:t>
      </w:r>
      <w:r w:rsidR="00A35A9C" w:rsidRPr="004C39C3">
        <w:rPr>
          <w:rFonts w:asciiTheme="minorHAnsi" w:hAnsiTheme="minorHAnsi"/>
          <w:snapToGrid w:val="0"/>
          <w:spacing w:val="0"/>
          <w:szCs w:val="24"/>
        </w:rPr>
        <w:t>A</w:t>
      </w:r>
      <w:r w:rsidRPr="004C39C3">
        <w:rPr>
          <w:rFonts w:asciiTheme="minorHAnsi" w:hAnsiTheme="minorHAnsi"/>
          <w:snapToGrid w:val="0"/>
          <w:spacing w:val="0"/>
          <w:szCs w:val="24"/>
        </w:rPr>
        <w:t xml:space="preserve">ccess to Data, </w:t>
      </w:r>
      <w:r w:rsidR="00D503D0" w:rsidRPr="004C39C3">
        <w:rPr>
          <w:rFonts w:asciiTheme="minorHAnsi" w:hAnsiTheme="minorHAnsi"/>
          <w:snapToGrid w:val="0"/>
          <w:spacing w:val="0"/>
          <w:szCs w:val="24"/>
        </w:rPr>
        <w:t>regardless of whether</w:t>
      </w:r>
      <w:r w:rsidRPr="004C39C3">
        <w:rPr>
          <w:rFonts w:asciiTheme="minorHAnsi" w:hAnsiTheme="minorHAnsi"/>
          <w:snapToGrid w:val="0"/>
          <w:spacing w:val="0"/>
          <w:szCs w:val="24"/>
        </w:rPr>
        <w:t xml:space="preserve"> they perform </w:t>
      </w:r>
      <w:r w:rsidR="00A3040C" w:rsidRPr="004C39C3">
        <w:rPr>
          <w:rFonts w:asciiTheme="minorHAnsi" w:hAnsiTheme="minorHAnsi"/>
          <w:snapToGrid w:val="0"/>
          <w:spacing w:val="0"/>
          <w:szCs w:val="24"/>
        </w:rPr>
        <w:t>S</w:t>
      </w:r>
      <w:r w:rsidRPr="004C39C3">
        <w:rPr>
          <w:rFonts w:asciiTheme="minorHAnsi" w:hAnsiTheme="minorHAnsi"/>
          <w:snapToGrid w:val="0"/>
          <w:spacing w:val="0"/>
          <w:szCs w:val="24"/>
        </w:rPr>
        <w:t xml:space="preserve">ervices under the Contract. Vendor warrants that all Persons will have passed the Background Screening described herein before they have Access to Data or begin performing services under the </w:t>
      </w:r>
      <w:r w:rsidR="00A35A9C" w:rsidRPr="004C39C3">
        <w:rPr>
          <w:rFonts w:asciiTheme="minorHAnsi" w:hAnsiTheme="minorHAnsi"/>
          <w:snapToGrid w:val="0"/>
          <w:spacing w:val="0"/>
          <w:szCs w:val="24"/>
        </w:rPr>
        <w:t>C</w:t>
      </w:r>
      <w:r w:rsidRPr="004C39C3">
        <w:rPr>
          <w:rFonts w:asciiTheme="minorHAnsi" w:hAnsiTheme="minorHAnsi"/>
          <w:snapToGrid w:val="0"/>
          <w:spacing w:val="0"/>
          <w:szCs w:val="24"/>
        </w:rPr>
        <w:t xml:space="preserve">ontract. The look-back period for such background screenings shall be for a minimum of 10 years where 10 years of historical information is available. </w:t>
      </w:r>
    </w:p>
    <w:p w14:paraId="7225EF95" w14:textId="02DB1317" w:rsidR="00E158A2" w:rsidRPr="004C39C3" w:rsidRDefault="003C36AA" w:rsidP="004C39C3">
      <w:pPr>
        <w:pStyle w:val="BodyText22"/>
        <w:widowControl/>
        <w:tabs>
          <w:tab w:val="clear" w:pos="-720"/>
          <w:tab w:val="left" w:pos="270"/>
        </w:tabs>
        <w:suppressAutoHyphens w:val="0"/>
        <w:spacing w:line="276" w:lineRule="auto"/>
        <w:jc w:val="left"/>
        <w:rPr>
          <w:rFonts w:asciiTheme="minorHAnsi" w:hAnsiTheme="minorHAnsi"/>
          <w:snapToGrid w:val="0"/>
          <w:spacing w:val="0"/>
          <w:szCs w:val="24"/>
        </w:rPr>
      </w:pPr>
      <w:r w:rsidRPr="004C39C3">
        <w:rPr>
          <w:rFonts w:asciiTheme="minorHAnsi" w:hAnsiTheme="minorHAnsi"/>
          <w:snapToGrid w:val="0"/>
          <w:spacing w:val="0"/>
          <w:szCs w:val="24"/>
        </w:rPr>
        <w:t xml:space="preserve">The minimum background </w:t>
      </w:r>
      <w:r w:rsidR="0030125C" w:rsidRPr="004C39C3">
        <w:rPr>
          <w:rFonts w:asciiTheme="minorHAnsi" w:hAnsiTheme="minorHAnsi"/>
          <w:snapToGrid w:val="0"/>
          <w:spacing w:val="0"/>
          <w:szCs w:val="24"/>
        </w:rPr>
        <w:t>screening</w:t>
      </w:r>
      <w:r w:rsidRPr="004C39C3">
        <w:rPr>
          <w:rFonts w:asciiTheme="minorHAnsi" w:hAnsiTheme="minorHAnsi"/>
          <w:snapToGrid w:val="0"/>
          <w:spacing w:val="0"/>
          <w:szCs w:val="24"/>
        </w:rPr>
        <w:t xml:space="preserve"> process </w:t>
      </w:r>
      <w:r w:rsidR="00E158A2" w:rsidRPr="004C39C3">
        <w:rPr>
          <w:rFonts w:asciiTheme="minorHAnsi" w:hAnsiTheme="minorHAnsi"/>
          <w:snapToGrid w:val="0"/>
          <w:spacing w:val="0"/>
          <w:szCs w:val="24"/>
        </w:rPr>
        <w:t xml:space="preserve">shall </w:t>
      </w:r>
      <w:r w:rsidRPr="004C39C3">
        <w:rPr>
          <w:rFonts w:asciiTheme="minorHAnsi" w:hAnsiTheme="minorHAnsi"/>
          <w:snapToGrid w:val="0"/>
          <w:spacing w:val="0"/>
          <w:szCs w:val="24"/>
        </w:rPr>
        <w:t xml:space="preserve">include a check of the following databases through a law enforcement agency or a </w:t>
      </w:r>
      <w:r w:rsidR="00270793" w:rsidRPr="004C39C3">
        <w:rPr>
          <w:rFonts w:asciiTheme="minorHAnsi" w:hAnsiTheme="minorHAnsi"/>
          <w:snapToGrid w:val="0"/>
          <w:spacing w:val="0"/>
          <w:szCs w:val="24"/>
        </w:rPr>
        <w:t>p</w:t>
      </w:r>
      <w:r w:rsidRPr="004C39C3">
        <w:rPr>
          <w:rFonts w:asciiTheme="minorHAnsi" w:hAnsiTheme="minorHAnsi"/>
          <w:snapToGrid w:val="0"/>
          <w:spacing w:val="0"/>
          <w:szCs w:val="24"/>
        </w:rPr>
        <w:t xml:space="preserve">rofessional </w:t>
      </w:r>
      <w:r w:rsidR="00270793" w:rsidRPr="004C39C3">
        <w:rPr>
          <w:rFonts w:asciiTheme="minorHAnsi" w:hAnsiTheme="minorHAnsi"/>
          <w:snapToGrid w:val="0"/>
          <w:spacing w:val="0"/>
          <w:szCs w:val="24"/>
        </w:rPr>
        <w:t>b</w:t>
      </w:r>
      <w:r w:rsidRPr="004C39C3">
        <w:rPr>
          <w:rFonts w:asciiTheme="minorHAnsi" w:hAnsiTheme="minorHAnsi"/>
          <w:snapToGrid w:val="0"/>
          <w:spacing w:val="0"/>
          <w:szCs w:val="24"/>
        </w:rPr>
        <w:t xml:space="preserve">ackground </w:t>
      </w:r>
      <w:r w:rsidR="00270793" w:rsidRPr="004C39C3">
        <w:rPr>
          <w:rFonts w:asciiTheme="minorHAnsi" w:hAnsiTheme="minorHAnsi"/>
          <w:snapToGrid w:val="0"/>
          <w:spacing w:val="0"/>
          <w:szCs w:val="24"/>
        </w:rPr>
        <w:t>s</w:t>
      </w:r>
      <w:r w:rsidRPr="004C39C3">
        <w:rPr>
          <w:rFonts w:asciiTheme="minorHAnsi" w:hAnsiTheme="minorHAnsi"/>
          <w:snapToGrid w:val="0"/>
          <w:spacing w:val="0"/>
          <w:szCs w:val="24"/>
        </w:rPr>
        <w:t>creener accredited by the National Association of Professional Background Screeners or a comparable standard:</w:t>
      </w:r>
      <w:r w:rsidR="001C6A77" w:rsidRPr="004C39C3">
        <w:rPr>
          <w:rFonts w:asciiTheme="minorHAnsi" w:hAnsiTheme="minorHAnsi"/>
          <w:snapToGrid w:val="0"/>
          <w:spacing w:val="0"/>
          <w:szCs w:val="24"/>
        </w:rPr>
        <w:t xml:space="preserve"> (i) </w:t>
      </w:r>
      <w:r w:rsidRPr="004C39C3">
        <w:rPr>
          <w:rFonts w:asciiTheme="minorHAnsi" w:hAnsiTheme="minorHAnsi"/>
          <w:snapToGrid w:val="0"/>
          <w:spacing w:val="0"/>
          <w:szCs w:val="24"/>
        </w:rPr>
        <w:t>Social Security Number Trace; and</w:t>
      </w:r>
      <w:r w:rsidR="001C6A77" w:rsidRPr="004C39C3">
        <w:rPr>
          <w:rFonts w:asciiTheme="minorHAnsi" w:hAnsiTheme="minorHAnsi"/>
          <w:snapToGrid w:val="0"/>
          <w:spacing w:val="0"/>
          <w:szCs w:val="24"/>
        </w:rPr>
        <w:t xml:space="preserve"> (ii) </w:t>
      </w:r>
      <w:r w:rsidRPr="004C39C3">
        <w:rPr>
          <w:rFonts w:asciiTheme="minorHAnsi" w:hAnsiTheme="minorHAnsi"/>
          <w:snapToGrid w:val="0"/>
          <w:spacing w:val="0"/>
          <w:szCs w:val="24"/>
        </w:rPr>
        <w:t>Criminal Records (</w:t>
      </w:r>
      <w:r w:rsidR="00207203" w:rsidRPr="004C39C3">
        <w:rPr>
          <w:rFonts w:asciiTheme="minorHAnsi" w:hAnsiTheme="minorHAnsi"/>
          <w:snapToGrid w:val="0"/>
          <w:spacing w:val="0"/>
          <w:szCs w:val="24"/>
        </w:rPr>
        <w:t>f</w:t>
      </w:r>
      <w:r w:rsidRPr="004C39C3">
        <w:rPr>
          <w:rFonts w:asciiTheme="minorHAnsi" w:hAnsiTheme="minorHAnsi"/>
          <w:snapToGrid w:val="0"/>
          <w:spacing w:val="0"/>
          <w:szCs w:val="24"/>
        </w:rPr>
        <w:t xml:space="preserve">ederal, </w:t>
      </w:r>
      <w:r w:rsidR="00207203" w:rsidRPr="004C39C3">
        <w:rPr>
          <w:rFonts w:asciiTheme="minorHAnsi" w:hAnsiTheme="minorHAnsi"/>
          <w:snapToGrid w:val="0"/>
          <w:spacing w:val="0"/>
          <w:szCs w:val="24"/>
        </w:rPr>
        <w:t>s</w:t>
      </w:r>
      <w:r w:rsidRPr="004C39C3">
        <w:rPr>
          <w:rFonts w:asciiTheme="minorHAnsi" w:hAnsiTheme="minorHAnsi"/>
          <w:snapToGrid w:val="0"/>
          <w:spacing w:val="0"/>
          <w:szCs w:val="24"/>
        </w:rPr>
        <w:t>tate</w:t>
      </w:r>
      <w:r w:rsidR="00207203" w:rsidRPr="004C39C3">
        <w:rPr>
          <w:rFonts w:asciiTheme="minorHAnsi" w:hAnsiTheme="minorHAnsi"/>
          <w:snapToGrid w:val="0"/>
          <w:spacing w:val="0"/>
          <w:szCs w:val="24"/>
        </w:rPr>
        <w:t>,</w:t>
      </w:r>
      <w:r w:rsidRPr="004C39C3">
        <w:rPr>
          <w:rFonts w:asciiTheme="minorHAnsi" w:hAnsiTheme="minorHAnsi"/>
          <w:snapToGrid w:val="0"/>
          <w:spacing w:val="0"/>
          <w:szCs w:val="24"/>
        </w:rPr>
        <w:t xml:space="preserve"> and </w:t>
      </w:r>
      <w:r w:rsidR="00207203" w:rsidRPr="004C39C3">
        <w:rPr>
          <w:rFonts w:asciiTheme="minorHAnsi" w:hAnsiTheme="minorHAnsi"/>
          <w:snapToGrid w:val="0"/>
          <w:spacing w:val="0"/>
          <w:szCs w:val="24"/>
        </w:rPr>
        <w:t>c</w:t>
      </w:r>
      <w:r w:rsidRPr="004C39C3">
        <w:rPr>
          <w:rFonts w:asciiTheme="minorHAnsi" w:hAnsiTheme="minorHAnsi"/>
          <w:snapToGrid w:val="0"/>
          <w:spacing w:val="0"/>
          <w:szCs w:val="24"/>
        </w:rPr>
        <w:t>ounty criminal felony and misdemeanor, national criminal database for all states which make such data available).</w:t>
      </w:r>
      <w:r w:rsidR="00E158A2" w:rsidRPr="004C39C3">
        <w:rPr>
          <w:rFonts w:asciiTheme="minorHAnsi" w:hAnsiTheme="minorHAnsi"/>
          <w:snapToGrid w:val="0"/>
          <w:spacing w:val="0"/>
          <w:szCs w:val="24"/>
        </w:rPr>
        <w:t xml:space="preserve"> </w:t>
      </w:r>
    </w:p>
    <w:p w14:paraId="26E22238" w14:textId="5FAD3982" w:rsidR="001161FC" w:rsidRPr="004C39C3" w:rsidRDefault="0088225A" w:rsidP="004C39C3">
      <w:pPr>
        <w:pStyle w:val="BodyText22"/>
        <w:widowControl/>
        <w:tabs>
          <w:tab w:val="clear" w:pos="-720"/>
          <w:tab w:val="left" w:pos="270"/>
        </w:tabs>
        <w:suppressAutoHyphens w:val="0"/>
        <w:spacing w:line="276" w:lineRule="auto"/>
        <w:jc w:val="left"/>
        <w:rPr>
          <w:rFonts w:asciiTheme="minorHAnsi" w:hAnsiTheme="minorHAnsi"/>
          <w:snapToGrid w:val="0"/>
          <w:spacing w:val="0"/>
          <w:szCs w:val="24"/>
        </w:rPr>
      </w:pPr>
      <w:r w:rsidRPr="004C39C3">
        <w:rPr>
          <w:rFonts w:asciiTheme="minorHAnsi" w:hAnsiTheme="minorHAnsi"/>
          <w:snapToGrid w:val="0"/>
          <w:spacing w:val="0"/>
          <w:szCs w:val="24"/>
        </w:rPr>
        <w:t>Vendor</w:t>
      </w:r>
      <w:r w:rsidR="003C36AA" w:rsidRPr="004C39C3">
        <w:rPr>
          <w:rFonts w:asciiTheme="minorHAnsi" w:hAnsiTheme="minorHAnsi"/>
          <w:snapToGrid w:val="0"/>
          <w:spacing w:val="0"/>
          <w:szCs w:val="24"/>
        </w:rPr>
        <w:t xml:space="preserve"> is responsible for all costs and expenses in obtaining and maintaining the criminal background screening information for each Person described above. </w:t>
      </w:r>
      <w:r w:rsidRPr="004C39C3">
        <w:rPr>
          <w:rFonts w:asciiTheme="minorHAnsi" w:hAnsiTheme="minorHAnsi"/>
          <w:snapToGrid w:val="0"/>
          <w:spacing w:val="0"/>
          <w:szCs w:val="24"/>
        </w:rPr>
        <w:t>Vendor</w:t>
      </w:r>
      <w:r w:rsidR="003C36AA" w:rsidRPr="004C39C3">
        <w:rPr>
          <w:rFonts w:asciiTheme="minorHAnsi" w:hAnsiTheme="minorHAnsi"/>
          <w:snapToGrid w:val="0"/>
          <w:spacing w:val="0"/>
          <w:szCs w:val="24"/>
        </w:rPr>
        <w:t xml:space="preserve"> </w:t>
      </w:r>
      <w:r w:rsidR="001C6A77" w:rsidRPr="004C39C3">
        <w:rPr>
          <w:rFonts w:asciiTheme="minorHAnsi" w:hAnsiTheme="minorHAnsi"/>
          <w:snapToGrid w:val="0"/>
          <w:spacing w:val="0"/>
          <w:szCs w:val="24"/>
        </w:rPr>
        <w:t>shal</w:t>
      </w:r>
      <w:r w:rsidR="003C36AA" w:rsidRPr="004C39C3">
        <w:rPr>
          <w:rFonts w:asciiTheme="minorHAnsi" w:hAnsiTheme="minorHAnsi"/>
          <w:snapToGrid w:val="0"/>
          <w:spacing w:val="0"/>
          <w:szCs w:val="24"/>
        </w:rPr>
        <w:t>l maintain documentation of the screening</w:t>
      </w:r>
      <w:r w:rsidR="00433221" w:rsidRPr="004C39C3">
        <w:rPr>
          <w:rFonts w:asciiTheme="minorHAnsi" w:hAnsiTheme="minorHAnsi"/>
          <w:snapToGrid w:val="0"/>
          <w:spacing w:val="0"/>
          <w:szCs w:val="24"/>
        </w:rPr>
        <w:t xml:space="preserve"> and </w:t>
      </w:r>
      <w:r w:rsidRPr="004C39C3">
        <w:rPr>
          <w:rFonts w:asciiTheme="minorHAnsi" w:hAnsiTheme="minorHAnsi"/>
          <w:snapToGrid w:val="0"/>
          <w:spacing w:val="0"/>
          <w:szCs w:val="24"/>
        </w:rPr>
        <w:t>FHKC</w:t>
      </w:r>
      <w:r w:rsidR="00433221" w:rsidRPr="004C39C3">
        <w:rPr>
          <w:rFonts w:asciiTheme="minorHAnsi" w:hAnsiTheme="minorHAnsi"/>
          <w:snapToGrid w:val="0"/>
          <w:spacing w:val="0"/>
          <w:szCs w:val="24"/>
        </w:rPr>
        <w:t xml:space="preserve"> may review the </w:t>
      </w:r>
      <w:r w:rsidR="006A7EF8" w:rsidRPr="004C39C3">
        <w:rPr>
          <w:rFonts w:asciiTheme="minorHAnsi" w:hAnsiTheme="minorHAnsi"/>
          <w:snapToGrid w:val="0"/>
          <w:spacing w:val="0"/>
          <w:szCs w:val="24"/>
        </w:rPr>
        <w:t>P</w:t>
      </w:r>
      <w:r w:rsidR="00433221" w:rsidRPr="004C39C3">
        <w:rPr>
          <w:rFonts w:asciiTheme="minorHAnsi" w:hAnsiTheme="minorHAnsi"/>
          <w:snapToGrid w:val="0"/>
          <w:spacing w:val="0"/>
          <w:szCs w:val="24"/>
        </w:rPr>
        <w:t xml:space="preserve">erson’s </w:t>
      </w:r>
      <w:r w:rsidR="00935CDA" w:rsidRPr="004C39C3">
        <w:rPr>
          <w:rFonts w:asciiTheme="minorHAnsi" w:hAnsiTheme="minorHAnsi"/>
          <w:snapToGrid w:val="0"/>
          <w:spacing w:val="0"/>
          <w:szCs w:val="24"/>
        </w:rPr>
        <w:t xml:space="preserve">background screening </w:t>
      </w:r>
      <w:r w:rsidR="00433221" w:rsidRPr="004C39C3">
        <w:rPr>
          <w:rFonts w:asciiTheme="minorHAnsi" w:hAnsiTheme="minorHAnsi"/>
          <w:snapToGrid w:val="0"/>
          <w:spacing w:val="0"/>
          <w:szCs w:val="24"/>
        </w:rPr>
        <w:t>file upon request</w:t>
      </w:r>
      <w:r w:rsidR="003C36AA" w:rsidRPr="004C39C3">
        <w:rPr>
          <w:rFonts w:asciiTheme="minorHAnsi" w:hAnsiTheme="minorHAnsi"/>
          <w:snapToGrid w:val="0"/>
          <w:spacing w:val="0"/>
          <w:szCs w:val="24"/>
        </w:rPr>
        <w:t xml:space="preserve">. </w:t>
      </w:r>
      <w:r w:rsidRPr="004C39C3">
        <w:rPr>
          <w:rFonts w:asciiTheme="minorHAnsi" w:hAnsiTheme="minorHAnsi"/>
          <w:snapToGrid w:val="0"/>
          <w:spacing w:val="0"/>
          <w:szCs w:val="24"/>
        </w:rPr>
        <w:t>Vendor</w:t>
      </w:r>
      <w:r w:rsidR="003C36AA" w:rsidRPr="004C39C3">
        <w:rPr>
          <w:rFonts w:asciiTheme="minorHAnsi" w:hAnsiTheme="minorHAnsi"/>
          <w:snapToGrid w:val="0"/>
          <w:spacing w:val="0"/>
          <w:szCs w:val="24"/>
        </w:rPr>
        <w:t xml:space="preserve"> </w:t>
      </w:r>
      <w:r w:rsidR="0025232F" w:rsidRPr="004C39C3">
        <w:rPr>
          <w:rFonts w:asciiTheme="minorHAnsi" w:hAnsiTheme="minorHAnsi"/>
          <w:snapToGrid w:val="0"/>
          <w:spacing w:val="0"/>
          <w:szCs w:val="24"/>
        </w:rPr>
        <w:t>shall</w:t>
      </w:r>
      <w:r w:rsidR="003C36AA" w:rsidRPr="004C39C3">
        <w:rPr>
          <w:rFonts w:asciiTheme="minorHAnsi" w:hAnsiTheme="minorHAnsi"/>
          <w:snapToGrid w:val="0"/>
          <w:spacing w:val="0"/>
          <w:szCs w:val="24"/>
        </w:rPr>
        <w:t xml:space="preserve"> abide by all applicable laws, rules</w:t>
      </w:r>
      <w:r w:rsidR="00040A95" w:rsidRPr="004C39C3">
        <w:rPr>
          <w:rFonts w:asciiTheme="minorHAnsi" w:hAnsiTheme="minorHAnsi"/>
          <w:snapToGrid w:val="0"/>
          <w:spacing w:val="0"/>
          <w:szCs w:val="24"/>
        </w:rPr>
        <w:t>,</w:t>
      </w:r>
      <w:r w:rsidR="003C36AA" w:rsidRPr="004C39C3">
        <w:rPr>
          <w:rFonts w:asciiTheme="minorHAnsi" w:hAnsiTheme="minorHAnsi"/>
          <w:snapToGrid w:val="0"/>
          <w:spacing w:val="0"/>
          <w:szCs w:val="24"/>
        </w:rPr>
        <w:t xml:space="preserve"> and regulations including the Fair Credit Reporting Act and equal opportunity laws, rules, regulations</w:t>
      </w:r>
      <w:r w:rsidR="00B21E91" w:rsidRPr="004C39C3">
        <w:rPr>
          <w:rFonts w:asciiTheme="minorHAnsi" w:hAnsiTheme="minorHAnsi"/>
          <w:snapToGrid w:val="0"/>
          <w:spacing w:val="0"/>
          <w:szCs w:val="24"/>
        </w:rPr>
        <w:t>,</w:t>
      </w:r>
      <w:r w:rsidR="003C36AA" w:rsidRPr="004C39C3">
        <w:rPr>
          <w:rFonts w:asciiTheme="minorHAnsi" w:hAnsiTheme="minorHAnsi"/>
          <w:snapToGrid w:val="0"/>
          <w:spacing w:val="0"/>
          <w:szCs w:val="24"/>
        </w:rPr>
        <w:t xml:space="preserve"> or ordinances.</w:t>
      </w:r>
    </w:p>
    <w:p w14:paraId="138421AC" w14:textId="5A16EDC5" w:rsidR="00C863D3" w:rsidRPr="004C39C3" w:rsidRDefault="00C47EF4" w:rsidP="004C39C3">
      <w:pPr>
        <w:pStyle w:val="BodyText22"/>
        <w:widowControl/>
        <w:tabs>
          <w:tab w:val="clear" w:pos="-720"/>
          <w:tab w:val="left" w:pos="270"/>
        </w:tabs>
        <w:suppressAutoHyphens w:val="0"/>
        <w:spacing w:line="276" w:lineRule="auto"/>
        <w:jc w:val="left"/>
        <w:rPr>
          <w:rFonts w:asciiTheme="minorHAnsi" w:hAnsiTheme="minorHAnsi"/>
          <w:snapToGrid w:val="0"/>
          <w:spacing w:val="0"/>
          <w:szCs w:val="24"/>
        </w:rPr>
      </w:pPr>
      <w:r w:rsidRPr="004C39C3">
        <w:rPr>
          <w:rFonts w:asciiTheme="minorHAnsi" w:hAnsiTheme="minorHAnsi"/>
          <w:snapToGrid w:val="0"/>
          <w:spacing w:val="0"/>
          <w:szCs w:val="24"/>
        </w:rPr>
        <w:lastRenderedPageBreak/>
        <w:t>As required in Appendix A</w:t>
      </w:r>
      <w:r w:rsidR="00DE645B" w:rsidRPr="004C39C3">
        <w:rPr>
          <w:rFonts w:asciiTheme="minorHAnsi" w:hAnsiTheme="minorHAnsi"/>
          <w:snapToGrid w:val="0"/>
          <w:spacing w:val="0"/>
          <w:szCs w:val="24"/>
        </w:rPr>
        <w:t>,</w:t>
      </w:r>
      <w:r w:rsidRPr="004C39C3">
        <w:rPr>
          <w:rFonts w:asciiTheme="minorHAnsi" w:hAnsiTheme="minorHAnsi"/>
          <w:snapToGrid w:val="0"/>
          <w:spacing w:val="0"/>
          <w:szCs w:val="24"/>
        </w:rPr>
        <w:t xml:space="preserve"> </w:t>
      </w:r>
      <w:r w:rsidR="00C863D3" w:rsidRPr="004C39C3">
        <w:rPr>
          <w:rFonts w:asciiTheme="minorHAnsi" w:hAnsiTheme="minorHAnsi"/>
          <w:snapToGrid w:val="0"/>
          <w:spacing w:val="0"/>
          <w:szCs w:val="24"/>
        </w:rPr>
        <w:t xml:space="preserve">Vendor shall warrant its compliance with the requirements of this Section 6.2 </w:t>
      </w:r>
      <w:r w:rsidRPr="004C39C3">
        <w:rPr>
          <w:rFonts w:asciiTheme="minorHAnsi" w:hAnsiTheme="minorHAnsi"/>
          <w:snapToGrid w:val="0"/>
          <w:spacing w:val="0"/>
          <w:szCs w:val="24"/>
        </w:rPr>
        <w:t xml:space="preserve">by </w:t>
      </w:r>
      <w:r w:rsidR="00B608C2" w:rsidRPr="004C39C3">
        <w:rPr>
          <w:rFonts w:asciiTheme="minorHAnsi" w:hAnsiTheme="minorHAnsi"/>
          <w:snapToGrid w:val="0"/>
          <w:spacing w:val="0"/>
          <w:szCs w:val="24"/>
        </w:rPr>
        <w:t>submitting</w:t>
      </w:r>
      <w:r w:rsidRPr="004C39C3">
        <w:rPr>
          <w:rFonts w:asciiTheme="minorHAnsi" w:hAnsiTheme="minorHAnsi"/>
          <w:snapToGrid w:val="0"/>
          <w:spacing w:val="0"/>
          <w:szCs w:val="24"/>
        </w:rPr>
        <w:t xml:space="preserve"> the Vendor Affidavit of Warranty of Security</w:t>
      </w:r>
      <w:r w:rsidR="00C37C9F" w:rsidRPr="004C39C3">
        <w:rPr>
          <w:rFonts w:asciiTheme="minorHAnsi" w:hAnsiTheme="minorHAnsi"/>
          <w:snapToGrid w:val="0"/>
          <w:spacing w:val="0"/>
          <w:szCs w:val="24"/>
        </w:rPr>
        <w:t xml:space="preserve"> in Appendix D</w:t>
      </w:r>
      <w:r w:rsidR="00D85CD9" w:rsidRPr="004C39C3">
        <w:rPr>
          <w:rFonts w:asciiTheme="minorHAnsi" w:hAnsiTheme="minorHAnsi"/>
          <w:snapToGrid w:val="0"/>
          <w:spacing w:val="0"/>
          <w:szCs w:val="24"/>
        </w:rPr>
        <w:t xml:space="preserve"> before the Effective Date of Services and annually thereafter.</w:t>
      </w:r>
    </w:p>
    <w:p w14:paraId="6CF76AAC" w14:textId="382051AF" w:rsidR="003C36AA" w:rsidRPr="00F268FD" w:rsidRDefault="00751D2D" w:rsidP="001A5EF7">
      <w:pPr>
        <w:pStyle w:val="Heading3"/>
      </w:pPr>
      <w:r w:rsidRPr="00F268FD">
        <w:t xml:space="preserve">  </w:t>
      </w:r>
      <w:r w:rsidR="003C36AA" w:rsidRPr="00F268FD">
        <w:t>Disqualifying Offenses</w:t>
      </w:r>
    </w:p>
    <w:p w14:paraId="10037C4D" w14:textId="37C8F52E" w:rsidR="001777F5" w:rsidRPr="00F268FD" w:rsidRDefault="00EF6247" w:rsidP="001777F5">
      <w:pPr>
        <w:rPr>
          <w:rFonts w:cstheme="minorHAnsi"/>
        </w:rPr>
      </w:pPr>
      <w:r w:rsidRPr="00F268FD">
        <w:rPr>
          <w:rFonts w:cstheme="minorHAnsi"/>
        </w:rPr>
        <w:t>Vendor</w:t>
      </w:r>
      <w:r w:rsidR="001777F5" w:rsidRPr="00F268FD">
        <w:rPr>
          <w:rFonts w:cstheme="minorHAnsi"/>
        </w:rPr>
        <w:t xml:space="preserve"> shall perform, or ensure performance of, a criminal background screening comparable to a level 2 background screening as described in </w:t>
      </w:r>
      <w:r w:rsidR="007C04F8" w:rsidRPr="00F268FD">
        <w:rPr>
          <w:rFonts w:cstheme="minorHAnsi"/>
        </w:rPr>
        <w:t>s</w:t>
      </w:r>
      <w:r w:rsidR="001777F5" w:rsidRPr="00F268FD">
        <w:rPr>
          <w:rFonts w:cstheme="minorHAnsi"/>
        </w:rPr>
        <w:t xml:space="preserve">ection 435.04, Florida Statutes, for all individuals employed, directly or indirectly, by </w:t>
      </w:r>
      <w:r w:rsidRPr="00F268FD">
        <w:rPr>
          <w:rFonts w:cstheme="minorHAnsi"/>
        </w:rPr>
        <w:t xml:space="preserve">Vendor </w:t>
      </w:r>
      <w:r w:rsidR="001777F5" w:rsidRPr="00F268FD">
        <w:rPr>
          <w:rFonts w:cstheme="minorHAnsi"/>
        </w:rPr>
        <w:t xml:space="preserve">or Subcontractor(s) in the performance of </w:t>
      </w:r>
      <w:r w:rsidR="00DB248A" w:rsidRPr="00F268FD">
        <w:rPr>
          <w:rFonts w:cstheme="minorHAnsi"/>
        </w:rPr>
        <w:t xml:space="preserve">Vendor’s </w:t>
      </w:r>
      <w:r w:rsidR="001777F5" w:rsidRPr="00F268FD">
        <w:rPr>
          <w:rFonts w:cstheme="minorHAnsi"/>
        </w:rPr>
        <w:t xml:space="preserve">obligations under this Contract who have </w:t>
      </w:r>
      <w:r w:rsidR="00AA13CB" w:rsidRPr="00F268FD">
        <w:rPr>
          <w:rFonts w:cstheme="minorHAnsi"/>
        </w:rPr>
        <w:t>A</w:t>
      </w:r>
      <w:r w:rsidR="001777F5" w:rsidRPr="00F268FD">
        <w:rPr>
          <w:rFonts w:cstheme="minorHAnsi"/>
        </w:rPr>
        <w:t>ccess to PHI, PII</w:t>
      </w:r>
      <w:r w:rsidR="00192637" w:rsidRPr="00F268FD">
        <w:rPr>
          <w:rFonts w:cstheme="minorHAnsi"/>
        </w:rPr>
        <w:t>,</w:t>
      </w:r>
      <w:r w:rsidR="001777F5" w:rsidRPr="00F268FD">
        <w:rPr>
          <w:rFonts w:cstheme="minorHAnsi"/>
        </w:rPr>
        <w:t xml:space="preserve"> or financial information related to this Contract. Such background screening shall be required to be completed </w:t>
      </w:r>
      <w:r w:rsidR="004B5E15" w:rsidRPr="00F268FD">
        <w:rPr>
          <w:rFonts w:cstheme="minorHAnsi"/>
        </w:rPr>
        <w:t xml:space="preserve">prior to </w:t>
      </w:r>
      <w:r w:rsidR="0022434D" w:rsidRPr="00F268FD">
        <w:rPr>
          <w:rFonts w:cstheme="minorHAnsi"/>
        </w:rPr>
        <w:t>each</w:t>
      </w:r>
      <w:r w:rsidR="004B5E15" w:rsidRPr="00F268FD">
        <w:rPr>
          <w:rFonts w:cstheme="minorHAnsi"/>
        </w:rPr>
        <w:t xml:space="preserve"> individual’s Access to Data and </w:t>
      </w:r>
      <w:r w:rsidR="001777F5" w:rsidRPr="00F268FD">
        <w:rPr>
          <w:rFonts w:cstheme="minorHAnsi"/>
        </w:rPr>
        <w:t>every five years</w:t>
      </w:r>
      <w:r w:rsidR="004B5E15" w:rsidRPr="00F268FD">
        <w:rPr>
          <w:rFonts w:cstheme="minorHAnsi"/>
        </w:rPr>
        <w:t xml:space="preserve"> thereafter</w:t>
      </w:r>
      <w:r w:rsidR="001777F5" w:rsidRPr="00F268FD">
        <w:rPr>
          <w:rFonts w:cstheme="minorHAnsi"/>
        </w:rPr>
        <w:t xml:space="preserve">. </w:t>
      </w:r>
      <w:r w:rsidRPr="00F268FD">
        <w:rPr>
          <w:rFonts w:cstheme="minorHAnsi"/>
        </w:rPr>
        <w:t xml:space="preserve">Vendor </w:t>
      </w:r>
      <w:r w:rsidR="001777F5" w:rsidRPr="00F268FD">
        <w:rPr>
          <w:rFonts w:cstheme="minorHAnsi"/>
        </w:rPr>
        <w:t>shall maintain documentation of all background screening records pursuant to</w:t>
      </w:r>
      <w:r w:rsidR="0035544F" w:rsidRPr="00F268FD">
        <w:rPr>
          <w:rFonts w:cstheme="minorHAnsi"/>
        </w:rPr>
        <w:t xml:space="preserve"> Section</w:t>
      </w:r>
      <w:r w:rsidR="001777F5" w:rsidRPr="00F268FD">
        <w:rPr>
          <w:rFonts w:cstheme="minorHAnsi"/>
        </w:rPr>
        <w:t xml:space="preserve"> 10</w:t>
      </w:r>
      <w:r w:rsidR="00A43CF3" w:rsidRPr="00F268FD">
        <w:rPr>
          <w:rFonts w:cstheme="minorHAnsi"/>
        </w:rPr>
        <w:t>.</w:t>
      </w:r>
      <w:r w:rsidR="008948CC" w:rsidRPr="00F268FD">
        <w:rPr>
          <w:rFonts w:cstheme="minorHAnsi"/>
        </w:rPr>
        <w:t>27</w:t>
      </w:r>
      <w:r w:rsidR="00A43CF3" w:rsidRPr="00F268FD">
        <w:rPr>
          <w:rFonts w:cstheme="minorHAnsi"/>
        </w:rPr>
        <w:t>.</w:t>
      </w:r>
      <w:r w:rsidR="001777F5" w:rsidRPr="00F268FD">
        <w:rPr>
          <w:rFonts w:cstheme="minorHAnsi"/>
        </w:rPr>
        <w:t xml:space="preserve"> </w:t>
      </w:r>
    </w:p>
    <w:p w14:paraId="70C43DE8" w14:textId="645CDF40" w:rsidR="001777F5" w:rsidRPr="00F268FD" w:rsidRDefault="001777F5" w:rsidP="001777F5">
      <w:pPr>
        <w:rPr>
          <w:rFonts w:cstheme="minorHAnsi"/>
        </w:rPr>
      </w:pPr>
      <w:r w:rsidRPr="00F268FD">
        <w:rPr>
          <w:rFonts w:cstheme="minorHAnsi"/>
        </w:rPr>
        <w:t xml:space="preserve">Unless an exemption is granted, </w:t>
      </w:r>
      <w:r w:rsidR="00EF6247" w:rsidRPr="00F268FD">
        <w:rPr>
          <w:rFonts w:cstheme="minorHAnsi"/>
        </w:rPr>
        <w:t xml:space="preserve">Vendor </w:t>
      </w:r>
      <w:r w:rsidRPr="00F268FD">
        <w:rPr>
          <w:rFonts w:cstheme="minorHAnsi"/>
        </w:rPr>
        <w:t>shall not allow any individual to perform work under this Contract who has unacceptable background screening results as described in:</w:t>
      </w:r>
    </w:p>
    <w:p w14:paraId="3387E65E" w14:textId="79B82B91" w:rsidR="001777F5" w:rsidRPr="00F268FD" w:rsidRDefault="001777F5" w:rsidP="001C6A29">
      <w:pPr>
        <w:pStyle w:val="ListParagraph"/>
        <w:numPr>
          <w:ilvl w:val="0"/>
          <w:numId w:val="85"/>
        </w:numPr>
        <w:spacing w:after="160" w:line="259" w:lineRule="auto"/>
        <w:contextualSpacing w:val="0"/>
        <w:rPr>
          <w:rFonts w:cstheme="minorHAnsi"/>
        </w:rPr>
      </w:pPr>
      <w:r w:rsidRPr="00F268FD">
        <w:rPr>
          <w:rFonts w:cstheme="minorHAnsi"/>
        </w:rPr>
        <w:t xml:space="preserve">Described in </w:t>
      </w:r>
      <w:r w:rsidR="006B5FE9" w:rsidRPr="00F268FD">
        <w:rPr>
          <w:rFonts w:cstheme="minorHAnsi"/>
        </w:rPr>
        <w:t>s</w:t>
      </w:r>
      <w:r w:rsidRPr="00F268FD">
        <w:rPr>
          <w:rFonts w:cstheme="minorHAnsi"/>
        </w:rPr>
        <w:t>ection 435.04(2) and (3), Florida Statutes;</w:t>
      </w:r>
    </w:p>
    <w:p w14:paraId="7F9D6C00" w14:textId="72B81870" w:rsidR="001777F5" w:rsidRPr="00F268FD" w:rsidRDefault="001777F5" w:rsidP="001C6A29">
      <w:pPr>
        <w:pStyle w:val="ListParagraph"/>
        <w:numPr>
          <w:ilvl w:val="0"/>
          <w:numId w:val="85"/>
        </w:numPr>
        <w:spacing w:after="160" w:line="259" w:lineRule="auto"/>
        <w:contextualSpacing w:val="0"/>
        <w:rPr>
          <w:rFonts w:cstheme="minorHAnsi"/>
        </w:rPr>
      </w:pPr>
      <w:r w:rsidRPr="00F268FD">
        <w:rPr>
          <w:rFonts w:cstheme="minorHAnsi"/>
        </w:rPr>
        <w:t xml:space="preserve">Relating to the criminal use of PII as described in </w:t>
      </w:r>
      <w:r w:rsidR="004D4388" w:rsidRPr="00F268FD">
        <w:rPr>
          <w:rFonts w:cstheme="minorHAnsi"/>
        </w:rPr>
        <w:t>c</w:t>
      </w:r>
      <w:r w:rsidRPr="00F268FD">
        <w:rPr>
          <w:rFonts w:cstheme="minorHAnsi"/>
        </w:rPr>
        <w:t>hapter 817, Florida Statutes;</w:t>
      </w:r>
    </w:p>
    <w:p w14:paraId="5545439F" w14:textId="4198C67E" w:rsidR="001777F5" w:rsidRPr="00F268FD" w:rsidRDefault="001777F5" w:rsidP="001C6A29">
      <w:pPr>
        <w:pStyle w:val="ListParagraph"/>
        <w:numPr>
          <w:ilvl w:val="0"/>
          <w:numId w:val="85"/>
        </w:numPr>
        <w:spacing w:after="160" w:line="259" w:lineRule="auto"/>
        <w:contextualSpacing w:val="0"/>
        <w:rPr>
          <w:rFonts w:cstheme="minorHAnsi"/>
        </w:rPr>
      </w:pPr>
      <w:r w:rsidRPr="00F268FD">
        <w:rPr>
          <w:rFonts w:cstheme="minorHAnsi"/>
        </w:rPr>
        <w:t xml:space="preserve">Offenses described in </w:t>
      </w:r>
      <w:r w:rsidR="006B5FE9" w:rsidRPr="00F268FD">
        <w:rPr>
          <w:rFonts w:cstheme="minorHAnsi"/>
        </w:rPr>
        <w:t>s</w:t>
      </w:r>
      <w:r w:rsidRPr="00F268FD">
        <w:rPr>
          <w:rFonts w:cstheme="minorHAnsi"/>
        </w:rPr>
        <w:t xml:space="preserve">ections 812.0195, 815.04, 815.08, Florida Statutes; or </w:t>
      </w:r>
    </w:p>
    <w:p w14:paraId="5D3FFBE8" w14:textId="5531C3FA" w:rsidR="001777F5" w:rsidRPr="00F268FD" w:rsidRDefault="001777F5" w:rsidP="001C6A29">
      <w:pPr>
        <w:pStyle w:val="ListParagraph"/>
        <w:numPr>
          <w:ilvl w:val="0"/>
          <w:numId w:val="85"/>
        </w:numPr>
        <w:spacing w:after="160" w:line="259" w:lineRule="auto"/>
        <w:contextualSpacing w:val="0"/>
        <w:rPr>
          <w:rFonts w:cstheme="minorHAnsi"/>
        </w:rPr>
      </w:pPr>
      <w:r w:rsidRPr="00F268FD">
        <w:rPr>
          <w:rFonts w:cstheme="minorHAnsi"/>
        </w:rPr>
        <w:t xml:space="preserve">That were subject to criminal penalties for the misuse of PHI under 42 U.S.C. </w:t>
      </w:r>
      <w:r w:rsidR="00672B07" w:rsidRPr="00F268FD">
        <w:rPr>
          <w:rFonts w:cstheme="minorHAnsi"/>
        </w:rPr>
        <w:t>§</w:t>
      </w:r>
      <w:r w:rsidR="006B5FE9" w:rsidRPr="00F268FD">
        <w:rPr>
          <w:rFonts w:cstheme="minorHAnsi"/>
        </w:rPr>
        <w:t xml:space="preserve"> </w:t>
      </w:r>
      <w:r w:rsidRPr="00F268FD">
        <w:rPr>
          <w:rFonts w:cstheme="minorHAnsi"/>
        </w:rPr>
        <w:t xml:space="preserve">1320d-5. </w:t>
      </w:r>
    </w:p>
    <w:p w14:paraId="7AAFE89E" w14:textId="21B922FE" w:rsidR="001777F5" w:rsidRPr="00F268FD" w:rsidRDefault="00762B8D" w:rsidP="001777F5">
      <w:pPr>
        <w:rPr>
          <w:rFonts w:cstheme="minorHAnsi"/>
        </w:rPr>
      </w:pPr>
      <w:r w:rsidRPr="00F268FD">
        <w:rPr>
          <w:rFonts w:cstheme="minorHAnsi"/>
        </w:rPr>
        <w:t>Vendor</w:t>
      </w:r>
      <w:r w:rsidR="001777F5" w:rsidRPr="00F268FD">
        <w:rPr>
          <w:rFonts w:cstheme="minorHAnsi"/>
        </w:rPr>
        <w:t xml:space="preserve"> shall develop and submit policies and procedures related to the background screening requirement, including a procedure to grant an exemption from disqualification for disqualifying offenses revealed by background screening, as described in </w:t>
      </w:r>
      <w:r w:rsidR="007C04F8" w:rsidRPr="00F268FD">
        <w:rPr>
          <w:rFonts w:cstheme="minorHAnsi"/>
        </w:rPr>
        <w:t>s</w:t>
      </w:r>
      <w:r w:rsidR="001777F5" w:rsidRPr="00F268FD">
        <w:rPr>
          <w:rFonts w:cstheme="minorHAnsi"/>
        </w:rPr>
        <w:t>ection 435.07, Florida Statutes, to FHKC for approval by the date required in the approved implementation plan.</w:t>
      </w:r>
    </w:p>
    <w:p w14:paraId="45C31BB9" w14:textId="6548658F" w:rsidR="00A97CCB" w:rsidRPr="00F268FD" w:rsidRDefault="00762B8D" w:rsidP="00240120">
      <w:pPr>
        <w:rPr>
          <w:rFonts w:eastAsia="Calibri" w:cstheme="minorHAnsi"/>
          <w:szCs w:val="24"/>
        </w:rPr>
      </w:pPr>
      <w:r w:rsidRPr="00F268FD">
        <w:rPr>
          <w:rFonts w:cstheme="minorHAnsi"/>
        </w:rPr>
        <w:t>Vendor</w:t>
      </w:r>
      <w:r w:rsidR="001777F5" w:rsidRPr="00F268FD">
        <w:rPr>
          <w:rFonts w:cstheme="minorHAnsi"/>
        </w:rPr>
        <w:t xml:space="preserve"> shall provide an annual attestation of compliance with this provision. </w:t>
      </w:r>
    </w:p>
    <w:p w14:paraId="2325ACBF" w14:textId="48BED917" w:rsidR="009E57A0" w:rsidRPr="00F268FD" w:rsidRDefault="009E57A0" w:rsidP="001A5EF7">
      <w:pPr>
        <w:pStyle w:val="Heading3"/>
      </w:pPr>
      <w:bookmarkStart w:id="220" w:name="_Hlk8138490"/>
      <w:r w:rsidRPr="00F268FD">
        <w:t xml:space="preserve">Failure to Perform </w:t>
      </w:r>
      <w:r w:rsidR="003B4BCD" w:rsidRPr="00F268FD">
        <w:t xml:space="preserve">Background Screening </w:t>
      </w:r>
      <w:r w:rsidRPr="00F268FD">
        <w:t>Obligations</w:t>
      </w:r>
      <w:bookmarkEnd w:id="220"/>
    </w:p>
    <w:p w14:paraId="7760ED0E" w14:textId="5DDD0745" w:rsidR="00903818" w:rsidRPr="00F268FD" w:rsidRDefault="005D17C7" w:rsidP="00040025">
      <w:pPr>
        <w:tabs>
          <w:tab w:val="left" w:pos="270"/>
          <w:tab w:val="left" w:pos="360"/>
        </w:tabs>
        <w:spacing w:line="276" w:lineRule="auto"/>
        <w:rPr>
          <w:color w:val="000000"/>
          <w:szCs w:val="24"/>
        </w:rPr>
      </w:pPr>
      <w:r w:rsidRPr="00F268FD">
        <w:rPr>
          <w:color w:val="000000"/>
          <w:szCs w:val="24"/>
        </w:rPr>
        <w:t xml:space="preserve">Each time </w:t>
      </w:r>
      <w:r w:rsidR="0088225A" w:rsidRPr="00F268FD">
        <w:rPr>
          <w:color w:val="000000"/>
          <w:szCs w:val="24"/>
        </w:rPr>
        <w:t>Vendor</w:t>
      </w:r>
      <w:r w:rsidRPr="00F268FD">
        <w:rPr>
          <w:color w:val="000000"/>
          <w:szCs w:val="24"/>
        </w:rPr>
        <w:t xml:space="preserve"> or its Subcontractors fail to perform its obligations under Section</w:t>
      </w:r>
      <w:r w:rsidR="00123674" w:rsidRPr="00F268FD">
        <w:rPr>
          <w:color w:val="000000"/>
          <w:szCs w:val="24"/>
        </w:rPr>
        <w:t xml:space="preserve"> 6</w:t>
      </w:r>
      <w:r w:rsidR="00600866" w:rsidRPr="00F268FD">
        <w:rPr>
          <w:color w:val="000000"/>
          <w:szCs w:val="24"/>
        </w:rPr>
        <w:t>.</w:t>
      </w:r>
      <w:r w:rsidR="00123674" w:rsidRPr="00F268FD">
        <w:rPr>
          <w:color w:val="000000"/>
          <w:szCs w:val="24"/>
        </w:rPr>
        <w:t>2</w:t>
      </w:r>
      <w:r w:rsidRPr="00F268FD">
        <w:rPr>
          <w:color w:val="000000"/>
          <w:szCs w:val="24"/>
        </w:rPr>
        <w:t xml:space="preserve">, </w:t>
      </w:r>
      <w:r w:rsidR="00E143DF" w:rsidRPr="00F268FD">
        <w:rPr>
          <w:rFonts w:cstheme="minorHAnsi"/>
          <w:color w:val="000000"/>
          <w:szCs w:val="24"/>
        </w:rPr>
        <w:t>the resulting damages to FHKC will not readily ascertainable.</w:t>
      </w:r>
      <w:r w:rsidRPr="00F268FD">
        <w:rPr>
          <w:color w:val="000000"/>
          <w:szCs w:val="24"/>
        </w:rPr>
        <w:t xml:space="preserve"> </w:t>
      </w:r>
      <w:r w:rsidR="00E143DF" w:rsidRPr="00F268FD">
        <w:rPr>
          <w:color w:val="000000"/>
          <w:szCs w:val="24"/>
        </w:rPr>
        <w:t xml:space="preserve">As such, </w:t>
      </w:r>
      <w:r w:rsidR="0088225A" w:rsidRPr="00F268FD">
        <w:rPr>
          <w:color w:val="000000"/>
          <w:szCs w:val="24"/>
        </w:rPr>
        <w:t>FHKC</w:t>
      </w:r>
      <w:r w:rsidRPr="00F268FD">
        <w:rPr>
          <w:color w:val="000000"/>
          <w:szCs w:val="24"/>
        </w:rPr>
        <w:t xml:space="preserve"> shall be entitled to </w:t>
      </w:r>
      <w:r w:rsidR="00EE45E1" w:rsidRPr="00F268FD">
        <w:rPr>
          <w:color w:val="000000"/>
          <w:szCs w:val="24"/>
        </w:rPr>
        <w:t xml:space="preserve">an invoice </w:t>
      </w:r>
      <w:r w:rsidR="001662D7" w:rsidRPr="00F268FD">
        <w:rPr>
          <w:color w:val="000000"/>
          <w:szCs w:val="24"/>
        </w:rPr>
        <w:t xml:space="preserve">credit </w:t>
      </w:r>
      <w:r w:rsidR="00EE45E1" w:rsidRPr="00F268FD">
        <w:rPr>
          <w:color w:val="000000"/>
          <w:szCs w:val="24"/>
        </w:rPr>
        <w:t xml:space="preserve">on </w:t>
      </w:r>
      <w:r w:rsidR="00D7401B" w:rsidRPr="00F268FD">
        <w:rPr>
          <w:color w:val="000000"/>
          <w:szCs w:val="24"/>
        </w:rPr>
        <w:t>each</w:t>
      </w:r>
      <w:r w:rsidR="001662D7" w:rsidRPr="00F268FD">
        <w:rPr>
          <w:color w:val="000000"/>
          <w:szCs w:val="24"/>
        </w:rPr>
        <w:t xml:space="preserve"> monthly invoice</w:t>
      </w:r>
      <w:r w:rsidRPr="00F268FD">
        <w:rPr>
          <w:color w:val="000000"/>
          <w:szCs w:val="24"/>
        </w:rPr>
        <w:t xml:space="preserve"> </w:t>
      </w:r>
      <w:r w:rsidR="00BB54E8" w:rsidRPr="00F268FD">
        <w:rPr>
          <w:color w:val="000000"/>
          <w:szCs w:val="24"/>
        </w:rPr>
        <w:t>for</w:t>
      </w:r>
      <w:r w:rsidR="00195AF5" w:rsidRPr="00F268FD">
        <w:rPr>
          <w:color w:val="000000"/>
          <w:szCs w:val="24"/>
        </w:rPr>
        <w:t xml:space="preserve"> liquidated damages</w:t>
      </w:r>
      <w:r w:rsidR="00BB54E8" w:rsidRPr="00F268FD">
        <w:rPr>
          <w:color w:val="000000"/>
          <w:szCs w:val="24"/>
        </w:rPr>
        <w:t xml:space="preserve"> equal to </w:t>
      </w:r>
      <w:r w:rsidRPr="00F268FD">
        <w:rPr>
          <w:color w:val="000000"/>
          <w:szCs w:val="24"/>
        </w:rPr>
        <w:t>$</w:t>
      </w:r>
      <w:r w:rsidR="008F5A2C" w:rsidRPr="00F268FD">
        <w:rPr>
          <w:color w:val="000000"/>
          <w:szCs w:val="24"/>
        </w:rPr>
        <w:t>1</w:t>
      </w:r>
      <w:r w:rsidR="00272F6A" w:rsidRPr="00F268FD">
        <w:rPr>
          <w:color w:val="000000"/>
          <w:szCs w:val="24"/>
        </w:rPr>
        <w:t>,0</w:t>
      </w:r>
      <w:r w:rsidRPr="00F268FD">
        <w:rPr>
          <w:color w:val="000000"/>
          <w:szCs w:val="24"/>
        </w:rPr>
        <w:t>00 for each violation</w:t>
      </w:r>
      <w:r w:rsidR="009C2E79" w:rsidRPr="00F268FD">
        <w:rPr>
          <w:color w:val="000000"/>
          <w:szCs w:val="24"/>
        </w:rPr>
        <w:t xml:space="preserve"> (i.e., </w:t>
      </w:r>
      <w:r w:rsidR="00BE4012" w:rsidRPr="00F268FD">
        <w:rPr>
          <w:color w:val="000000"/>
          <w:szCs w:val="24"/>
        </w:rPr>
        <w:t xml:space="preserve">per </w:t>
      </w:r>
      <w:r w:rsidR="009C2E79" w:rsidRPr="00F268FD">
        <w:rPr>
          <w:color w:val="000000"/>
          <w:szCs w:val="24"/>
        </w:rPr>
        <w:t>employee</w:t>
      </w:r>
      <w:r w:rsidR="00D7401B" w:rsidRPr="00F268FD">
        <w:rPr>
          <w:color w:val="000000"/>
          <w:szCs w:val="24"/>
        </w:rPr>
        <w:t xml:space="preserve"> not screened timely</w:t>
      </w:r>
      <w:r w:rsidR="00785020" w:rsidRPr="00F268FD">
        <w:rPr>
          <w:color w:val="000000"/>
          <w:szCs w:val="24"/>
        </w:rPr>
        <w:t>, including partial months</w:t>
      </w:r>
      <w:r w:rsidR="00D7401B" w:rsidRPr="00F268FD">
        <w:rPr>
          <w:color w:val="000000"/>
          <w:szCs w:val="24"/>
        </w:rPr>
        <w:t>)</w:t>
      </w:r>
      <w:r w:rsidR="00A26740" w:rsidRPr="00F268FD">
        <w:rPr>
          <w:color w:val="000000"/>
          <w:szCs w:val="24"/>
        </w:rPr>
        <w:t xml:space="preserve"> until the violation is remedied</w:t>
      </w:r>
      <w:r w:rsidR="00A112E1" w:rsidRPr="00F268FD">
        <w:rPr>
          <w:color w:val="000000"/>
          <w:szCs w:val="24"/>
        </w:rPr>
        <w:t xml:space="preserve">. </w:t>
      </w:r>
      <w:r w:rsidR="0088225A" w:rsidRPr="00F268FD">
        <w:rPr>
          <w:color w:val="000000"/>
          <w:szCs w:val="24"/>
        </w:rPr>
        <w:t>Vendor</w:t>
      </w:r>
      <w:r w:rsidRPr="00F268FD">
        <w:rPr>
          <w:color w:val="000000"/>
          <w:szCs w:val="24"/>
        </w:rPr>
        <w:t xml:space="preserve">’s failure to perform these obligations shall also entitle </w:t>
      </w:r>
      <w:r w:rsidR="0088225A" w:rsidRPr="00F268FD">
        <w:rPr>
          <w:color w:val="000000"/>
          <w:szCs w:val="24"/>
        </w:rPr>
        <w:t>FHKC</w:t>
      </w:r>
      <w:r w:rsidRPr="00F268FD">
        <w:rPr>
          <w:color w:val="000000"/>
          <w:szCs w:val="24"/>
        </w:rPr>
        <w:t xml:space="preserve"> to recover any other damages it incurs (including any actual out-of-pocket expenses to investigate or remediate the violation) and pursue injunctive relief. </w:t>
      </w:r>
      <w:r w:rsidR="00AE1ED1" w:rsidRPr="00F268FD">
        <w:rPr>
          <w:color w:val="000000"/>
          <w:szCs w:val="24"/>
        </w:rPr>
        <w:t xml:space="preserve"> </w:t>
      </w:r>
    </w:p>
    <w:p w14:paraId="2CF1E2D5" w14:textId="512A05DC" w:rsidR="0042169C" w:rsidRPr="00F268FD" w:rsidRDefault="0042169C" w:rsidP="004E1794">
      <w:pPr>
        <w:pStyle w:val="Heading2"/>
      </w:pPr>
      <w:bookmarkStart w:id="221" w:name="_Toc21006201"/>
      <w:bookmarkStart w:id="222" w:name="_Toc4773972"/>
      <w:r w:rsidRPr="00F268FD">
        <w:lastRenderedPageBreak/>
        <w:t>Network Security and Perimeter Protections</w:t>
      </w:r>
      <w:bookmarkEnd w:id="221"/>
    </w:p>
    <w:p w14:paraId="5697C092" w14:textId="33EAA9A9" w:rsidR="0042169C" w:rsidRPr="00F268FD" w:rsidRDefault="0042169C" w:rsidP="0042169C">
      <w:r w:rsidRPr="00F268FD">
        <w:t xml:space="preserve">Vendor shall ensure network security protections are designed to prevent unauthorized network access to and within the internal product infrastructure. These security controls shall include enterprise-grade routing and network access control lists to allow for finely grained control </w:t>
      </w:r>
      <w:r w:rsidR="000E0A8A" w:rsidRPr="00F268FD">
        <w:t xml:space="preserve">of </w:t>
      </w:r>
      <w:r w:rsidRPr="00F268FD">
        <w:t xml:space="preserve">network traffic from a public network as well as between server instances on the interior of the infrastructure. Vendor shall actively monitor and manage </w:t>
      </w:r>
      <w:r w:rsidR="00994479" w:rsidRPr="00F268FD">
        <w:t>through the</w:t>
      </w:r>
      <w:r w:rsidRPr="00F268FD">
        <w:t xml:space="preserve"> </w:t>
      </w:r>
      <w:r w:rsidR="00994479" w:rsidRPr="00F268FD">
        <w:t>C</w:t>
      </w:r>
      <w:r w:rsidRPr="00F268FD">
        <w:t xml:space="preserve">hange </w:t>
      </w:r>
      <w:r w:rsidR="00994479" w:rsidRPr="00F268FD">
        <w:t>Management Plan</w:t>
      </w:r>
      <w:r w:rsidRPr="00F268FD">
        <w:t>.</w:t>
      </w:r>
    </w:p>
    <w:p w14:paraId="3AEEA3D9" w14:textId="77777777" w:rsidR="0007185A" w:rsidRPr="00F268FD" w:rsidRDefault="0007185A" w:rsidP="004E1794">
      <w:pPr>
        <w:pStyle w:val="Heading2"/>
      </w:pPr>
      <w:bookmarkStart w:id="223" w:name="_Toc21006202"/>
      <w:r w:rsidRPr="00F268FD">
        <w:t>Configuration Management</w:t>
      </w:r>
      <w:bookmarkEnd w:id="223"/>
    </w:p>
    <w:p w14:paraId="70108D94" w14:textId="77777777" w:rsidR="0007185A" w:rsidRPr="00F268FD" w:rsidRDefault="0007185A" w:rsidP="00E3009B">
      <w:pPr>
        <w:tabs>
          <w:tab w:val="left" w:pos="270"/>
        </w:tabs>
        <w:spacing w:line="276" w:lineRule="auto"/>
        <w:rPr>
          <w:rFonts w:cstheme="minorHAnsi"/>
          <w:color w:val="000000"/>
          <w:szCs w:val="24"/>
        </w:rPr>
      </w:pPr>
      <w:r w:rsidRPr="00F268FD">
        <w:rPr>
          <w:rFonts w:cstheme="minorHAnsi"/>
          <w:color w:val="000000"/>
          <w:szCs w:val="24"/>
        </w:rPr>
        <w:t>Vendor shall manage server level configuration by using images and configuration scripts through the Change Management Plan.</w:t>
      </w:r>
    </w:p>
    <w:p w14:paraId="2F45FDB2" w14:textId="77777777" w:rsidR="0007185A" w:rsidRPr="00F268FD" w:rsidRDefault="0007185A" w:rsidP="0007185A">
      <w:pPr>
        <w:pStyle w:val="Heading2"/>
      </w:pPr>
      <w:bookmarkStart w:id="224" w:name="_Toc21006203"/>
      <w:r w:rsidRPr="00F268FD">
        <w:t>Infrastructure Access</w:t>
      </w:r>
      <w:bookmarkEnd w:id="224"/>
    </w:p>
    <w:p w14:paraId="2B226491" w14:textId="176847F0" w:rsidR="0007185A" w:rsidRPr="00F268FD" w:rsidRDefault="0007185A" w:rsidP="00E3009B">
      <w:pPr>
        <w:tabs>
          <w:tab w:val="left" w:pos="270"/>
        </w:tabs>
        <w:spacing w:line="276" w:lineRule="auto"/>
        <w:rPr>
          <w:rFonts w:cstheme="minorHAnsi"/>
          <w:color w:val="000000"/>
          <w:szCs w:val="24"/>
        </w:rPr>
      </w:pPr>
      <w:r w:rsidRPr="00F268FD">
        <w:rPr>
          <w:rFonts w:cstheme="minorHAnsi"/>
          <w:color w:val="000000"/>
          <w:szCs w:val="24"/>
        </w:rPr>
        <w:t xml:space="preserve">Vendor shall ensure entire categories of potential security events are prevented with a stringent, consistent, and well-designed access control model. Vendor shall strictly control Access to the </w:t>
      </w:r>
      <w:r w:rsidR="00323858" w:rsidRPr="00F268FD">
        <w:rPr>
          <w:rFonts w:cstheme="minorHAnsi"/>
          <w:color w:val="000000"/>
          <w:szCs w:val="24"/>
        </w:rPr>
        <w:t>System</w:t>
      </w:r>
      <w:r w:rsidRPr="00F268FD">
        <w:rPr>
          <w:rFonts w:cstheme="minorHAnsi"/>
          <w:color w:val="000000"/>
          <w:szCs w:val="24"/>
        </w:rPr>
        <w:t xml:space="preserve"> with a role-based Access control model</w:t>
      </w:r>
      <w:r w:rsidR="00410CDC" w:rsidRPr="00F268FD">
        <w:rPr>
          <w:rFonts w:cstheme="minorHAnsi"/>
          <w:color w:val="000000"/>
          <w:szCs w:val="24"/>
        </w:rPr>
        <w:t xml:space="preserve"> reported as required in Appendix A</w:t>
      </w:r>
      <w:r w:rsidRPr="00F268FD">
        <w:rPr>
          <w:rFonts w:cstheme="minorHAnsi"/>
          <w:color w:val="000000"/>
          <w:szCs w:val="24"/>
        </w:rPr>
        <w:t>. For emergency Access, Vendor may use a Just-In-Time-Access (JITA) module in which Users can request Access to privileged functions.</w:t>
      </w:r>
    </w:p>
    <w:p w14:paraId="7DE432A2" w14:textId="59042AF5" w:rsidR="007A2522" w:rsidRPr="00F268FD" w:rsidRDefault="007A2522" w:rsidP="008B6A30">
      <w:pPr>
        <w:pStyle w:val="Heading2"/>
      </w:pPr>
      <w:bookmarkStart w:id="225" w:name="_Toc21006204"/>
      <w:r w:rsidRPr="00F268FD">
        <w:t>Encryption In-Transit and At-Rest Requirements</w:t>
      </w:r>
      <w:bookmarkEnd w:id="225"/>
      <w:r w:rsidRPr="00F268FD">
        <w:t xml:space="preserve"> </w:t>
      </w:r>
    </w:p>
    <w:p w14:paraId="36777F5E" w14:textId="34F50741" w:rsidR="007A2522" w:rsidRPr="00F268FD" w:rsidRDefault="007A2522" w:rsidP="007A2522">
      <w:pPr>
        <w:tabs>
          <w:tab w:val="left" w:pos="270"/>
        </w:tabs>
        <w:spacing w:line="276" w:lineRule="auto"/>
        <w:rPr>
          <w:rFonts w:cstheme="minorHAnsi"/>
          <w:color w:val="000000"/>
          <w:szCs w:val="24"/>
        </w:rPr>
      </w:pPr>
      <w:r w:rsidRPr="00F268FD">
        <w:rPr>
          <w:rFonts w:cstheme="minorHAnsi"/>
          <w:color w:val="000000"/>
          <w:szCs w:val="24"/>
        </w:rPr>
        <w:t>Vendor shall establish, maintain, and enforce (and Vendor shall ensure its affiliates</w:t>
      </w:r>
      <w:r w:rsidR="00BB7539" w:rsidRPr="00F268FD">
        <w:rPr>
          <w:rFonts w:cstheme="minorHAnsi"/>
          <w:color w:val="000000"/>
          <w:szCs w:val="24"/>
        </w:rPr>
        <w:t>, agents,</w:t>
      </w:r>
      <w:r w:rsidRPr="00F268FD">
        <w:rPr>
          <w:rFonts w:cstheme="minorHAnsi"/>
          <w:color w:val="000000"/>
          <w:szCs w:val="24"/>
        </w:rPr>
        <w:t xml:space="preserve"> and Subcontractors establish, maintain, and enforce) a policy that </w:t>
      </w:r>
      <w:r w:rsidR="0084106E" w:rsidRPr="00F268FD">
        <w:rPr>
          <w:rFonts w:cstheme="minorHAnsi"/>
          <w:color w:val="000000"/>
          <w:szCs w:val="24"/>
        </w:rPr>
        <w:t xml:space="preserve">restricts </w:t>
      </w:r>
      <w:r w:rsidRPr="00F268FD">
        <w:rPr>
          <w:rFonts w:cstheme="minorHAnsi"/>
          <w:color w:val="000000"/>
          <w:szCs w:val="24"/>
        </w:rPr>
        <w:t xml:space="preserve">the sending of any Production </w:t>
      </w:r>
      <w:r w:rsidR="00245DCC" w:rsidRPr="00F268FD">
        <w:rPr>
          <w:rFonts w:cstheme="minorHAnsi"/>
          <w:color w:val="000000"/>
          <w:szCs w:val="24"/>
        </w:rPr>
        <w:t>D</w:t>
      </w:r>
      <w:r w:rsidRPr="00F268FD">
        <w:rPr>
          <w:rFonts w:cstheme="minorHAnsi"/>
          <w:color w:val="000000"/>
          <w:szCs w:val="24"/>
        </w:rPr>
        <w:t xml:space="preserve">ata that is customarily considered to be sensitive or confidential in nature (e.g., social security number) by electronic mail. Vendor agrees to encrypt the transmission of all Production </w:t>
      </w:r>
      <w:r w:rsidR="00256F30" w:rsidRPr="00F268FD">
        <w:rPr>
          <w:rFonts w:cstheme="minorHAnsi"/>
          <w:color w:val="000000"/>
          <w:szCs w:val="24"/>
        </w:rPr>
        <w:t>D</w:t>
      </w:r>
      <w:r w:rsidRPr="00F268FD">
        <w:rPr>
          <w:rFonts w:cstheme="minorHAnsi"/>
          <w:color w:val="000000"/>
          <w:szCs w:val="24"/>
        </w:rPr>
        <w:t>ata that is customarily considered to be sensitive or confidential in nature (e.g., social security number), whether or not it is sent through the CRM System or through other electronic means. Vendor shall obtain FHKC’s approval for the encryption software and procedures used by Vendor. NIST recommends the use of Advanced Encryption Standard (AES) 256-bit encryption for ePHI transmitted through email. Production data in motion shall be configured to support TLS 1.1, and should be configured to support TLS 1.2.</w:t>
      </w:r>
    </w:p>
    <w:p w14:paraId="215DFF35" w14:textId="31F8D2BC" w:rsidR="007A2522" w:rsidRPr="00F268FD" w:rsidRDefault="007A2522" w:rsidP="007A2522">
      <w:pPr>
        <w:tabs>
          <w:tab w:val="left" w:pos="270"/>
        </w:tabs>
        <w:spacing w:line="276" w:lineRule="auto"/>
        <w:rPr>
          <w:rFonts w:cstheme="minorHAnsi"/>
          <w:color w:val="000000"/>
          <w:szCs w:val="24"/>
        </w:rPr>
      </w:pPr>
      <w:r w:rsidRPr="00F268FD">
        <w:rPr>
          <w:rFonts w:cstheme="minorHAnsi"/>
          <w:color w:val="000000"/>
          <w:szCs w:val="24"/>
        </w:rPr>
        <w:t xml:space="preserve">The foregoing encryption requirement under this Section </w:t>
      </w:r>
      <w:r w:rsidR="00924C59" w:rsidRPr="00F268FD">
        <w:rPr>
          <w:rFonts w:cstheme="minorHAnsi"/>
          <w:color w:val="000000"/>
          <w:szCs w:val="24"/>
        </w:rPr>
        <w:t>6.6</w:t>
      </w:r>
      <w:r w:rsidR="00DF2FEF" w:rsidRPr="00F268FD">
        <w:rPr>
          <w:rFonts w:cstheme="minorHAnsi"/>
          <w:color w:val="000000"/>
          <w:szCs w:val="24"/>
        </w:rPr>
        <w:t xml:space="preserve"> </w:t>
      </w:r>
      <w:r w:rsidRPr="00F268FD">
        <w:rPr>
          <w:rFonts w:cstheme="minorHAnsi"/>
          <w:color w:val="000000"/>
          <w:szCs w:val="24"/>
        </w:rPr>
        <w:t xml:space="preserve">shall not apply to messages sent over secure, dedicated lines (i) from Vendor employees and </w:t>
      </w:r>
      <w:r w:rsidR="0066687E" w:rsidRPr="00F268FD">
        <w:rPr>
          <w:rFonts w:cstheme="minorHAnsi"/>
          <w:color w:val="000000"/>
          <w:szCs w:val="24"/>
        </w:rPr>
        <w:t xml:space="preserve">agents </w:t>
      </w:r>
      <w:r w:rsidRPr="00F268FD">
        <w:rPr>
          <w:rFonts w:cstheme="minorHAnsi"/>
          <w:color w:val="000000"/>
          <w:szCs w:val="24"/>
        </w:rPr>
        <w:t xml:space="preserve">to other Vendor employees or </w:t>
      </w:r>
      <w:r w:rsidR="0066687E" w:rsidRPr="00F268FD">
        <w:rPr>
          <w:rFonts w:cstheme="minorHAnsi"/>
          <w:color w:val="000000"/>
          <w:szCs w:val="24"/>
        </w:rPr>
        <w:t>agents</w:t>
      </w:r>
      <w:r w:rsidRPr="00F268FD">
        <w:rPr>
          <w:rFonts w:cstheme="minorHAnsi"/>
          <w:color w:val="000000"/>
          <w:szCs w:val="24"/>
        </w:rPr>
        <w:t>, or (ii) from Vendor to FHKC, a Covered Entity or a</w:t>
      </w:r>
      <w:r w:rsidR="00B331D6" w:rsidRPr="00F268FD">
        <w:rPr>
          <w:rFonts w:cstheme="minorHAnsi"/>
          <w:color w:val="000000"/>
          <w:szCs w:val="24"/>
        </w:rPr>
        <w:t>n</w:t>
      </w:r>
      <w:r w:rsidRPr="00F268FD">
        <w:rPr>
          <w:rFonts w:cstheme="minorHAnsi"/>
          <w:color w:val="000000"/>
          <w:szCs w:val="24"/>
        </w:rPr>
        <w:t xml:space="preserve"> Enrollee. Further, notwithstanding any provision in this Contract to the contrary, Vendor shall be permitted to receive emails or other electronic transmissions from FHKC, a Covered Entity</w:t>
      </w:r>
      <w:r w:rsidR="00B13045" w:rsidRPr="00F268FD">
        <w:rPr>
          <w:rFonts w:cstheme="minorHAnsi"/>
          <w:color w:val="000000"/>
          <w:szCs w:val="24"/>
        </w:rPr>
        <w:t>,</w:t>
      </w:r>
      <w:r w:rsidRPr="00F268FD">
        <w:rPr>
          <w:rFonts w:cstheme="minorHAnsi"/>
          <w:color w:val="000000"/>
          <w:szCs w:val="24"/>
        </w:rPr>
        <w:t xml:space="preserve"> or a</w:t>
      </w:r>
      <w:r w:rsidR="00B13045" w:rsidRPr="00F268FD">
        <w:rPr>
          <w:rFonts w:cstheme="minorHAnsi"/>
          <w:color w:val="000000"/>
          <w:szCs w:val="24"/>
        </w:rPr>
        <w:t>n</w:t>
      </w:r>
      <w:r w:rsidRPr="00F268FD">
        <w:rPr>
          <w:rFonts w:cstheme="minorHAnsi"/>
          <w:color w:val="000000"/>
          <w:szCs w:val="24"/>
        </w:rPr>
        <w:t xml:space="preserve"> Enrollee </w:t>
      </w:r>
      <w:r w:rsidRPr="00F268FD">
        <w:rPr>
          <w:rFonts w:cstheme="minorHAnsi"/>
          <w:color w:val="000000"/>
          <w:szCs w:val="24"/>
        </w:rPr>
        <w:lastRenderedPageBreak/>
        <w:t xml:space="preserve">containing any Production </w:t>
      </w:r>
      <w:r w:rsidR="00B13045" w:rsidRPr="00F268FD">
        <w:rPr>
          <w:rFonts w:cstheme="minorHAnsi"/>
          <w:color w:val="000000"/>
          <w:szCs w:val="24"/>
        </w:rPr>
        <w:t>D</w:t>
      </w:r>
      <w:r w:rsidRPr="00F268FD">
        <w:rPr>
          <w:rFonts w:cstheme="minorHAnsi"/>
          <w:color w:val="000000"/>
          <w:szCs w:val="24"/>
        </w:rPr>
        <w:t xml:space="preserve">ata; further, in the event of such transmission, Vendor shall protect the confidentiality of such </w:t>
      </w:r>
      <w:r w:rsidR="00B13045" w:rsidRPr="00F268FD">
        <w:rPr>
          <w:rFonts w:cstheme="minorHAnsi"/>
          <w:color w:val="000000"/>
          <w:szCs w:val="24"/>
        </w:rPr>
        <w:t>D</w:t>
      </w:r>
      <w:r w:rsidRPr="00F268FD">
        <w:rPr>
          <w:rFonts w:cstheme="minorHAnsi"/>
          <w:color w:val="000000"/>
          <w:szCs w:val="24"/>
        </w:rPr>
        <w:t>ata. Vendor shall ensure that all laptop computers, tablets</w:t>
      </w:r>
      <w:r w:rsidR="00B13045" w:rsidRPr="00F268FD">
        <w:rPr>
          <w:rFonts w:cstheme="minorHAnsi"/>
          <w:color w:val="000000"/>
          <w:szCs w:val="24"/>
        </w:rPr>
        <w:t>,</w:t>
      </w:r>
      <w:r w:rsidRPr="00F268FD">
        <w:rPr>
          <w:rFonts w:cstheme="minorHAnsi"/>
          <w:color w:val="000000"/>
          <w:szCs w:val="24"/>
        </w:rPr>
        <w:t xml:space="preserve"> and other portable computer or data storage devices used to </w:t>
      </w:r>
      <w:r w:rsidR="00B13045" w:rsidRPr="00F268FD">
        <w:rPr>
          <w:rFonts w:cstheme="minorHAnsi"/>
          <w:color w:val="000000"/>
          <w:szCs w:val="24"/>
        </w:rPr>
        <w:t>A</w:t>
      </w:r>
      <w:r w:rsidRPr="00F268FD">
        <w:rPr>
          <w:rFonts w:cstheme="minorHAnsi"/>
          <w:color w:val="000000"/>
          <w:szCs w:val="24"/>
        </w:rPr>
        <w:t xml:space="preserve">ccess Production </w:t>
      </w:r>
      <w:r w:rsidR="00B13045" w:rsidRPr="00F268FD">
        <w:rPr>
          <w:rFonts w:cstheme="minorHAnsi"/>
          <w:color w:val="000000"/>
          <w:szCs w:val="24"/>
        </w:rPr>
        <w:t>D</w:t>
      </w:r>
      <w:r w:rsidRPr="00F268FD">
        <w:rPr>
          <w:rFonts w:cstheme="minorHAnsi"/>
          <w:color w:val="000000"/>
          <w:szCs w:val="24"/>
        </w:rPr>
        <w:t>ata shall have FIPS-compliant full disk encryption (FDE) technology. Vendor shall require its Subcontractors to comply with the requirements to the extent applicable to Subcontractor’s Services.</w:t>
      </w:r>
    </w:p>
    <w:p w14:paraId="6781E183" w14:textId="77777777" w:rsidR="00AC6710" w:rsidRPr="00F268FD" w:rsidRDefault="00AC6710" w:rsidP="00A06EEF">
      <w:pPr>
        <w:pStyle w:val="Heading2"/>
      </w:pPr>
      <w:bookmarkStart w:id="226" w:name="_Toc21006205"/>
      <w:r w:rsidRPr="00F268FD">
        <w:t>Internal Security Controls</w:t>
      </w:r>
      <w:bookmarkEnd w:id="226"/>
    </w:p>
    <w:p w14:paraId="509016A1" w14:textId="69D87381" w:rsidR="00AC6710" w:rsidRPr="00F268FD" w:rsidRDefault="006A6D91" w:rsidP="00A06EEF">
      <w:r w:rsidRPr="00F268FD">
        <w:t>For each System</w:t>
      </w:r>
      <w:r w:rsidR="00395737" w:rsidRPr="00F268FD">
        <w:t xml:space="preserve"> and as required in Appendix A</w:t>
      </w:r>
      <w:r w:rsidRPr="00F268FD">
        <w:t xml:space="preserve">, </w:t>
      </w:r>
      <w:r w:rsidR="00AC6710" w:rsidRPr="00F268FD">
        <w:t xml:space="preserve">Vendor shall maintain a valid </w:t>
      </w:r>
      <w:r w:rsidR="00A869E9" w:rsidRPr="00F268FD">
        <w:t>s</w:t>
      </w:r>
      <w:r w:rsidR="00AC6710" w:rsidRPr="00F268FD">
        <w:t xml:space="preserve">ystems </w:t>
      </w:r>
      <w:r w:rsidR="00A869E9" w:rsidRPr="00F268FD">
        <w:t>s</w:t>
      </w:r>
      <w:r w:rsidR="00AC6710" w:rsidRPr="00F268FD">
        <w:t xml:space="preserve">ecurity </w:t>
      </w:r>
      <w:r w:rsidR="00A869E9" w:rsidRPr="00F268FD">
        <w:t>p</w:t>
      </w:r>
      <w:r w:rsidR="00AC6710" w:rsidRPr="00F268FD">
        <w:t xml:space="preserve">lan to provide an overview of the security requirements of the </w:t>
      </w:r>
      <w:r w:rsidR="005362A5" w:rsidRPr="00F268FD">
        <w:t>S</w:t>
      </w:r>
      <w:r w:rsidR="00AC6710" w:rsidRPr="00F268FD">
        <w:t>ystem and describe the controls in place or planned, responsibilities, and expected behavior of all Users who Access the System.</w:t>
      </w:r>
      <w:r w:rsidRPr="00F268FD">
        <w:t xml:space="preserve"> </w:t>
      </w:r>
    </w:p>
    <w:p w14:paraId="4A4BD368" w14:textId="166F3631" w:rsidR="009E57A0" w:rsidRPr="00F268FD" w:rsidRDefault="00A97CCB" w:rsidP="00FE0403">
      <w:pPr>
        <w:pStyle w:val="Heading2"/>
      </w:pPr>
      <w:bookmarkStart w:id="227" w:name="_Toc21006206"/>
      <w:r w:rsidRPr="00F268FD">
        <w:t>D</w:t>
      </w:r>
      <w:r w:rsidR="002F3B1F" w:rsidRPr="00F268FD">
        <w:t>ata</w:t>
      </w:r>
      <w:r w:rsidR="00C02B33" w:rsidRPr="00F268FD">
        <w:t xml:space="preserve"> Access</w:t>
      </w:r>
      <w:bookmarkEnd w:id="222"/>
      <w:bookmarkEnd w:id="227"/>
    </w:p>
    <w:p w14:paraId="5AF22E55" w14:textId="495C0C4E" w:rsidR="00B7191E" w:rsidRPr="00F268FD" w:rsidRDefault="00D56FE9" w:rsidP="00A94360">
      <w:pPr>
        <w:tabs>
          <w:tab w:val="left" w:pos="270"/>
          <w:tab w:val="left" w:pos="360"/>
        </w:tabs>
        <w:spacing w:after="180" w:line="276" w:lineRule="auto"/>
        <w:rPr>
          <w:rStyle w:val="Style28"/>
          <w:color w:val="000000"/>
          <w:u w:val="none"/>
        </w:rPr>
      </w:pPr>
      <w:r w:rsidRPr="00F268FD">
        <w:rPr>
          <w:rStyle w:val="Style28"/>
          <w:color w:val="000000"/>
          <w:u w:val="none"/>
        </w:rPr>
        <w:t xml:space="preserve">Vendor shall ensure all production and test </w:t>
      </w:r>
      <w:r w:rsidR="55389319" w:rsidRPr="00F268FD">
        <w:rPr>
          <w:rStyle w:val="Style28"/>
          <w:color w:val="000000"/>
          <w:u w:val="none"/>
        </w:rPr>
        <w:t>S</w:t>
      </w:r>
      <w:r w:rsidRPr="00F268FD">
        <w:rPr>
          <w:rStyle w:val="Style28"/>
          <w:color w:val="000000"/>
          <w:u w:val="none"/>
        </w:rPr>
        <w:t xml:space="preserve">ystems follow the prescribed operating rules </w:t>
      </w:r>
      <w:r w:rsidR="00C1065E" w:rsidRPr="00F268FD">
        <w:rPr>
          <w:rStyle w:val="Style28"/>
          <w:color w:val="000000"/>
          <w:u w:val="none"/>
        </w:rPr>
        <w:t xml:space="preserve">with respect to </w:t>
      </w:r>
      <w:r w:rsidR="006A6D91" w:rsidRPr="00F268FD">
        <w:rPr>
          <w:rStyle w:val="Style28"/>
          <w:color w:val="000000"/>
          <w:u w:val="none"/>
        </w:rPr>
        <w:t>D</w:t>
      </w:r>
      <w:r w:rsidR="00C1065E" w:rsidRPr="00F268FD">
        <w:rPr>
          <w:rStyle w:val="Style28"/>
          <w:color w:val="000000"/>
          <w:u w:val="none"/>
        </w:rPr>
        <w:t xml:space="preserve">ata </w:t>
      </w:r>
      <w:r w:rsidR="006A6D91" w:rsidRPr="00F268FD">
        <w:rPr>
          <w:rStyle w:val="Style28"/>
          <w:color w:val="000000"/>
          <w:u w:val="none"/>
        </w:rPr>
        <w:t>A</w:t>
      </w:r>
      <w:r w:rsidR="00C1065E" w:rsidRPr="00F268FD">
        <w:rPr>
          <w:rStyle w:val="Style28"/>
          <w:color w:val="000000"/>
          <w:u w:val="none"/>
        </w:rPr>
        <w:t>ccess</w:t>
      </w:r>
      <w:r w:rsidRPr="00F268FD">
        <w:rPr>
          <w:rStyle w:val="Style28"/>
          <w:color w:val="000000"/>
          <w:u w:val="none"/>
        </w:rPr>
        <w:t>.</w:t>
      </w:r>
    </w:p>
    <w:p w14:paraId="785E52E5" w14:textId="00D529D1" w:rsidR="00565EA5" w:rsidRPr="00F268FD" w:rsidRDefault="00565EA5" w:rsidP="001A5EF7">
      <w:pPr>
        <w:pStyle w:val="Heading3"/>
        <w:rPr>
          <w:rStyle w:val="Style28"/>
          <w:color w:val="000000"/>
          <w:u w:val="none"/>
        </w:rPr>
      </w:pPr>
      <w:r w:rsidRPr="00F268FD">
        <w:rPr>
          <w:rStyle w:val="Style28"/>
          <w:color w:val="000000"/>
          <w:u w:val="none"/>
        </w:rPr>
        <w:t>Production Systems</w:t>
      </w:r>
    </w:p>
    <w:p w14:paraId="7AA8DDFA" w14:textId="40635B38" w:rsidR="00B76923" w:rsidRPr="00F268FD" w:rsidRDefault="0088225A" w:rsidP="00565EA5">
      <w:pPr>
        <w:tabs>
          <w:tab w:val="left" w:pos="270"/>
          <w:tab w:val="left" w:pos="360"/>
        </w:tabs>
        <w:spacing w:after="180" w:line="276" w:lineRule="auto"/>
      </w:pPr>
      <w:r w:rsidRPr="00F268FD">
        <w:rPr>
          <w:rStyle w:val="Style28"/>
          <w:color w:val="000000"/>
          <w:u w:val="none"/>
        </w:rPr>
        <w:t>Vendor</w:t>
      </w:r>
      <w:r w:rsidR="004A29E8" w:rsidRPr="00F268FD">
        <w:rPr>
          <w:rStyle w:val="Style28"/>
          <w:color w:val="000000"/>
          <w:u w:val="none"/>
        </w:rPr>
        <w:t xml:space="preserve"> and its Subcontractors shall require </w:t>
      </w:r>
      <w:r w:rsidR="004A29E8" w:rsidRPr="00F268FD">
        <w:t>all</w:t>
      </w:r>
      <w:r w:rsidR="007E5115" w:rsidRPr="00F268FD">
        <w:t xml:space="preserve"> hardware and software </w:t>
      </w:r>
      <w:r w:rsidR="00EB0D05" w:rsidRPr="00F268FD">
        <w:t>S</w:t>
      </w:r>
      <w:r w:rsidR="007E5115" w:rsidRPr="00F268FD">
        <w:t>ystems that support</w:t>
      </w:r>
      <w:r w:rsidR="00F07C01" w:rsidRPr="00F268FD">
        <w:t xml:space="preserve"> </w:t>
      </w:r>
      <w:r w:rsidR="006A7756" w:rsidRPr="00F268FD">
        <w:t xml:space="preserve">the </w:t>
      </w:r>
      <w:r w:rsidR="006A7756" w:rsidRPr="00F268FD">
        <w:rPr>
          <w:rFonts w:cstheme="minorHAnsi"/>
          <w:kern w:val="2"/>
          <w:szCs w:val="24"/>
        </w:rPr>
        <w:t>Program</w:t>
      </w:r>
      <w:r w:rsidR="004447B9" w:rsidRPr="00F268FD">
        <w:t xml:space="preserve"> </w:t>
      </w:r>
      <w:r w:rsidR="00F07C01" w:rsidRPr="00F268FD">
        <w:t>(“Production Systems”)</w:t>
      </w:r>
      <w:r w:rsidR="004A29E8" w:rsidRPr="00F268FD">
        <w:t xml:space="preserve"> </w:t>
      </w:r>
      <w:r w:rsidR="004C33C5" w:rsidRPr="00F268FD">
        <w:t xml:space="preserve">to </w:t>
      </w:r>
      <w:r w:rsidR="00EB6514" w:rsidRPr="00F268FD">
        <w:t>follow</w:t>
      </w:r>
      <w:r w:rsidR="00B76923" w:rsidRPr="00F268FD">
        <w:t xml:space="preserve">, at a minimum, all standard protocols and </w:t>
      </w:r>
      <w:r w:rsidR="00204E11" w:rsidRPr="00F268FD">
        <w:t>security compliance guidelines defined by the</w:t>
      </w:r>
      <w:r w:rsidR="00EB6514" w:rsidRPr="00F268FD">
        <w:t xml:space="preserve"> International </w:t>
      </w:r>
      <w:r w:rsidR="00134227" w:rsidRPr="00F268FD">
        <w:t>Organization of Standardization</w:t>
      </w:r>
      <w:r w:rsidR="00204E11" w:rsidRPr="00F268FD">
        <w:t>.</w:t>
      </w:r>
      <w:r w:rsidR="00134227" w:rsidRPr="00F268FD">
        <w:t xml:space="preserve"> </w:t>
      </w:r>
    </w:p>
    <w:p w14:paraId="59FA0F80" w14:textId="3EAF5952" w:rsidR="004A29E8" w:rsidRPr="00F268FD" w:rsidRDefault="00204E11" w:rsidP="001C6A29">
      <w:pPr>
        <w:numPr>
          <w:ilvl w:val="0"/>
          <w:numId w:val="29"/>
        </w:numPr>
        <w:tabs>
          <w:tab w:val="left" w:pos="270"/>
          <w:tab w:val="left" w:pos="360"/>
        </w:tabs>
        <w:spacing w:after="180" w:line="276" w:lineRule="auto"/>
        <w:rPr>
          <w:rStyle w:val="Style28"/>
          <w:color w:val="000000"/>
          <w:u w:val="none"/>
        </w:rPr>
      </w:pPr>
      <w:r w:rsidRPr="00F268FD">
        <w:rPr>
          <w:rStyle w:val="Style28"/>
          <w:color w:val="000000" w:themeColor="text1"/>
          <w:szCs w:val="24"/>
          <w:u w:val="none"/>
        </w:rPr>
        <w:t>Production</w:t>
      </w:r>
      <w:r w:rsidR="00AD256C" w:rsidRPr="00F268FD">
        <w:rPr>
          <w:rStyle w:val="Style28"/>
          <w:color w:val="000000" w:themeColor="text1"/>
          <w:szCs w:val="24"/>
          <w:u w:val="none"/>
        </w:rPr>
        <w:t xml:space="preserve"> </w:t>
      </w:r>
      <w:r w:rsidR="00AD256C" w:rsidRPr="00F268FD">
        <w:t>D</w:t>
      </w:r>
      <w:r w:rsidRPr="00F268FD">
        <w:t xml:space="preserve">ata </w:t>
      </w:r>
      <w:r w:rsidR="00811B86" w:rsidRPr="00F268FD">
        <w:t>shall not leave</w:t>
      </w:r>
      <w:r w:rsidR="004C33C5" w:rsidRPr="00F268FD">
        <w:t>,</w:t>
      </w:r>
      <w:r w:rsidR="00147D2E" w:rsidRPr="00F268FD">
        <w:t xml:space="preserve"> or be </w:t>
      </w:r>
      <w:r w:rsidR="00AD256C" w:rsidRPr="00F268FD">
        <w:t>A</w:t>
      </w:r>
      <w:r w:rsidR="00147D2E" w:rsidRPr="00F268FD">
        <w:t>ccessed or maint</w:t>
      </w:r>
      <w:r w:rsidR="006E324C" w:rsidRPr="00F268FD">
        <w:t>ain</w:t>
      </w:r>
      <w:r w:rsidR="00147D2E" w:rsidRPr="00F268FD">
        <w:t>ed from outside</w:t>
      </w:r>
      <w:r w:rsidR="004C33C5" w:rsidRPr="00F268FD">
        <w:t>,</w:t>
      </w:r>
      <w:r w:rsidR="004A29E8" w:rsidRPr="00F268FD">
        <w:t xml:space="preserve"> the </w:t>
      </w:r>
      <w:r w:rsidR="00CB70E7" w:rsidRPr="00F268FD">
        <w:rPr>
          <w:rFonts w:cstheme="minorHAnsi"/>
        </w:rPr>
        <w:t>continental U.S</w:t>
      </w:r>
      <w:r w:rsidR="00763486" w:rsidRPr="00F268FD">
        <w:rPr>
          <w:rFonts w:cstheme="minorHAnsi"/>
        </w:rPr>
        <w:t>;</w:t>
      </w:r>
      <w:r w:rsidR="008F4E43" w:rsidRPr="00F268FD">
        <w:rPr>
          <w:rStyle w:val="Style28"/>
          <w:color w:val="000000"/>
          <w:u w:val="none"/>
        </w:rPr>
        <w:t xml:space="preserve"> </w:t>
      </w:r>
    </w:p>
    <w:p w14:paraId="2D63671A" w14:textId="6BEE365D" w:rsidR="008F4E43" w:rsidRPr="00F268FD" w:rsidRDefault="71482D66" w:rsidP="001C6A29">
      <w:pPr>
        <w:numPr>
          <w:ilvl w:val="0"/>
          <w:numId w:val="29"/>
        </w:numPr>
        <w:tabs>
          <w:tab w:val="left" w:pos="270"/>
          <w:tab w:val="left" w:pos="360"/>
        </w:tabs>
        <w:spacing w:after="180" w:line="276" w:lineRule="auto"/>
        <w:rPr>
          <w:color w:val="000000"/>
          <w:szCs w:val="24"/>
        </w:rPr>
      </w:pPr>
      <w:r w:rsidRPr="00F268FD">
        <w:rPr>
          <w:color w:val="000000" w:themeColor="text1"/>
          <w:szCs w:val="24"/>
        </w:rPr>
        <w:t xml:space="preserve">Vendor and its Subcontractors may perform Services and/or </w:t>
      </w:r>
      <w:r w:rsidR="00863AD6" w:rsidRPr="00F268FD">
        <w:rPr>
          <w:color w:val="000000" w:themeColor="text1"/>
          <w:szCs w:val="24"/>
        </w:rPr>
        <w:t>A</w:t>
      </w:r>
      <w:r w:rsidRPr="00F268FD">
        <w:rPr>
          <w:color w:val="000000" w:themeColor="text1"/>
          <w:szCs w:val="24"/>
        </w:rPr>
        <w:t xml:space="preserve">ccess Production </w:t>
      </w:r>
      <w:r w:rsidR="00DE61DF" w:rsidRPr="00F268FD">
        <w:rPr>
          <w:color w:val="000000" w:themeColor="text1"/>
          <w:szCs w:val="24"/>
        </w:rPr>
        <w:t xml:space="preserve">Data </w:t>
      </w:r>
      <w:r w:rsidRPr="00F268FD">
        <w:rPr>
          <w:color w:val="000000" w:themeColor="text1"/>
          <w:szCs w:val="24"/>
        </w:rPr>
        <w:t>from outside of the State of Florida but within the continental U.S. for purposes of (i</w:t>
      </w:r>
      <w:r w:rsidR="00B67D10" w:rsidRPr="00F268FD">
        <w:rPr>
          <w:color w:val="000000" w:themeColor="text1"/>
          <w:szCs w:val="24"/>
        </w:rPr>
        <w:t>) </w:t>
      </w:r>
      <w:r w:rsidRPr="00F268FD">
        <w:rPr>
          <w:color w:val="000000" w:themeColor="text1"/>
          <w:szCs w:val="24"/>
        </w:rPr>
        <w:t>implementing or testing the disaster recovery plan, (ii) providing desktop support services, or (iii) providing/receiving occasional and limited consulting assistance to</w:t>
      </w:r>
      <w:r w:rsidR="000807FB" w:rsidRPr="00F268FD">
        <w:rPr>
          <w:color w:val="000000" w:themeColor="text1"/>
          <w:szCs w:val="24"/>
        </w:rPr>
        <w:t xml:space="preserve"> or </w:t>
      </w:r>
      <w:r w:rsidRPr="00F268FD">
        <w:rPr>
          <w:color w:val="000000" w:themeColor="text1"/>
          <w:szCs w:val="24"/>
        </w:rPr>
        <w:t xml:space="preserve">from </w:t>
      </w:r>
      <w:r w:rsidR="00E81420" w:rsidRPr="00F268FD">
        <w:rPr>
          <w:color w:val="000000" w:themeColor="text1"/>
          <w:szCs w:val="24"/>
        </w:rPr>
        <w:t xml:space="preserve">a company affiliated with </w:t>
      </w:r>
      <w:r w:rsidRPr="00F268FD">
        <w:rPr>
          <w:color w:val="000000" w:themeColor="text1"/>
          <w:szCs w:val="24"/>
        </w:rPr>
        <w:t>Vendor</w:t>
      </w:r>
      <w:r w:rsidR="00763486" w:rsidRPr="00F268FD">
        <w:rPr>
          <w:color w:val="000000" w:themeColor="text1"/>
          <w:szCs w:val="24"/>
        </w:rPr>
        <w:t>;</w:t>
      </w:r>
    </w:p>
    <w:p w14:paraId="59772171" w14:textId="440E5137" w:rsidR="00500437" w:rsidRPr="00F268FD" w:rsidRDefault="71482D66" w:rsidP="001C6A29">
      <w:pPr>
        <w:numPr>
          <w:ilvl w:val="0"/>
          <w:numId w:val="29"/>
        </w:numPr>
        <w:tabs>
          <w:tab w:val="left" w:pos="270"/>
          <w:tab w:val="left" w:pos="360"/>
        </w:tabs>
        <w:spacing w:after="180" w:line="276" w:lineRule="auto"/>
        <w:rPr>
          <w:rStyle w:val="Style28"/>
          <w:color w:val="000000"/>
          <w:szCs w:val="24"/>
          <w:u w:val="none"/>
        </w:rPr>
      </w:pPr>
      <w:r w:rsidRPr="00F268FD">
        <w:rPr>
          <w:rStyle w:val="Style28"/>
          <w:color w:val="000000" w:themeColor="text1"/>
          <w:szCs w:val="24"/>
          <w:u w:val="none"/>
        </w:rPr>
        <w:t xml:space="preserve">Members of the LSAG may perform Services and/or </w:t>
      </w:r>
      <w:r w:rsidR="00B67D10" w:rsidRPr="00F268FD">
        <w:rPr>
          <w:rStyle w:val="Style28"/>
          <w:color w:val="000000" w:themeColor="text1"/>
          <w:szCs w:val="24"/>
          <w:u w:val="none"/>
        </w:rPr>
        <w:t>A</w:t>
      </w:r>
      <w:r w:rsidRPr="00F268FD">
        <w:rPr>
          <w:rStyle w:val="Style28"/>
          <w:color w:val="000000" w:themeColor="text1"/>
          <w:szCs w:val="24"/>
          <w:u w:val="none"/>
        </w:rPr>
        <w:t xml:space="preserve">ccess Production </w:t>
      </w:r>
      <w:r w:rsidR="00A42936" w:rsidRPr="00F268FD">
        <w:rPr>
          <w:rStyle w:val="Style28"/>
          <w:color w:val="000000" w:themeColor="text1"/>
          <w:szCs w:val="24"/>
          <w:u w:val="none"/>
        </w:rPr>
        <w:t>D</w:t>
      </w:r>
      <w:r w:rsidRPr="00F268FD">
        <w:rPr>
          <w:rStyle w:val="Style28"/>
          <w:color w:val="000000" w:themeColor="text1"/>
          <w:szCs w:val="24"/>
          <w:u w:val="none"/>
        </w:rPr>
        <w:t xml:space="preserve">ata from outside Vendor’s Florida </w:t>
      </w:r>
      <w:r w:rsidR="009B5F96" w:rsidRPr="00F268FD">
        <w:rPr>
          <w:rStyle w:val="Style28"/>
          <w:color w:val="000000" w:themeColor="text1"/>
          <w:szCs w:val="24"/>
          <w:u w:val="none"/>
        </w:rPr>
        <w:t>CEC</w:t>
      </w:r>
      <w:r w:rsidRPr="00F268FD">
        <w:rPr>
          <w:rStyle w:val="Style28"/>
          <w:color w:val="000000" w:themeColor="text1"/>
          <w:szCs w:val="24"/>
          <w:u w:val="none"/>
        </w:rPr>
        <w:t xml:space="preserve">(s) but within the continental U.S. Such persons may also, on a limited basis, </w:t>
      </w:r>
      <w:r w:rsidR="00B67D10" w:rsidRPr="00F268FD">
        <w:rPr>
          <w:rStyle w:val="Style28"/>
          <w:color w:val="000000" w:themeColor="text1"/>
          <w:szCs w:val="24"/>
          <w:u w:val="none"/>
        </w:rPr>
        <w:t>A</w:t>
      </w:r>
      <w:r w:rsidRPr="00F268FD">
        <w:rPr>
          <w:rStyle w:val="Style28"/>
          <w:color w:val="000000" w:themeColor="text1"/>
          <w:szCs w:val="24"/>
          <w:u w:val="none"/>
        </w:rPr>
        <w:t xml:space="preserve">ccess Production </w:t>
      </w:r>
      <w:r w:rsidR="00A42936" w:rsidRPr="00F268FD">
        <w:rPr>
          <w:rStyle w:val="Style28"/>
          <w:color w:val="000000" w:themeColor="text1"/>
          <w:szCs w:val="24"/>
          <w:u w:val="none"/>
        </w:rPr>
        <w:t>D</w:t>
      </w:r>
      <w:r w:rsidRPr="00F268FD">
        <w:rPr>
          <w:rStyle w:val="Style28"/>
          <w:color w:val="000000" w:themeColor="text1"/>
          <w:szCs w:val="24"/>
          <w:u w:val="none"/>
        </w:rPr>
        <w:t xml:space="preserve">ata from outside of the continental U.S. </w:t>
      </w:r>
      <w:r w:rsidRPr="00F268FD">
        <w:rPr>
          <w:color w:val="000000" w:themeColor="text1"/>
          <w:szCs w:val="24"/>
        </w:rPr>
        <w:t xml:space="preserve">in order to provide emergency production support </w:t>
      </w:r>
      <w:r w:rsidR="008A7734" w:rsidRPr="00F268FD">
        <w:rPr>
          <w:color w:val="000000" w:themeColor="text1"/>
          <w:szCs w:val="24"/>
        </w:rPr>
        <w:t>S</w:t>
      </w:r>
      <w:r w:rsidRPr="00F268FD">
        <w:rPr>
          <w:color w:val="000000" w:themeColor="text1"/>
          <w:szCs w:val="24"/>
        </w:rPr>
        <w:t xml:space="preserve">ervices so long as FHKC consents to such </w:t>
      </w:r>
      <w:r w:rsidR="00E617BF" w:rsidRPr="00F268FD">
        <w:rPr>
          <w:color w:val="000000" w:themeColor="text1"/>
          <w:szCs w:val="24"/>
        </w:rPr>
        <w:t>A</w:t>
      </w:r>
      <w:r w:rsidRPr="00F268FD">
        <w:rPr>
          <w:color w:val="000000" w:themeColor="text1"/>
          <w:szCs w:val="24"/>
        </w:rPr>
        <w:t>ccess in advance or is advised within one</w:t>
      </w:r>
      <w:r w:rsidR="005945EC" w:rsidRPr="00F268FD">
        <w:rPr>
          <w:color w:val="000000" w:themeColor="text1"/>
          <w:szCs w:val="24"/>
        </w:rPr>
        <w:t xml:space="preserve"> </w:t>
      </w:r>
      <w:r w:rsidRPr="00F268FD">
        <w:rPr>
          <w:color w:val="000000" w:themeColor="text1"/>
          <w:szCs w:val="24"/>
        </w:rPr>
        <w:t xml:space="preserve">Business Day </w:t>
      </w:r>
      <w:r w:rsidR="005945EC" w:rsidRPr="00F268FD">
        <w:rPr>
          <w:color w:val="000000" w:themeColor="text1"/>
          <w:szCs w:val="24"/>
        </w:rPr>
        <w:t xml:space="preserve">after </w:t>
      </w:r>
      <w:r w:rsidRPr="00F268FD">
        <w:rPr>
          <w:color w:val="000000" w:themeColor="text1"/>
          <w:szCs w:val="24"/>
        </w:rPr>
        <w:t xml:space="preserve">such </w:t>
      </w:r>
      <w:r w:rsidR="007B0297" w:rsidRPr="00F268FD">
        <w:rPr>
          <w:color w:val="000000" w:themeColor="text1"/>
          <w:szCs w:val="24"/>
        </w:rPr>
        <w:t>Access</w:t>
      </w:r>
      <w:r w:rsidR="00763486" w:rsidRPr="00F268FD">
        <w:rPr>
          <w:color w:val="000000" w:themeColor="text1"/>
          <w:szCs w:val="24"/>
        </w:rPr>
        <w:t>;</w:t>
      </w:r>
    </w:p>
    <w:p w14:paraId="4A4AD374" w14:textId="35EED73E" w:rsidR="00393430" w:rsidRPr="00F268FD" w:rsidRDefault="71482D66" w:rsidP="001C6A29">
      <w:pPr>
        <w:pStyle w:val="ListParagraph"/>
        <w:numPr>
          <w:ilvl w:val="0"/>
          <w:numId w:val="29"/>
        </w:numPr>
        <w:tabs>
          <w:tab w:val="left" w:pos="270"/>
          <w:tab w:val="left" w:pos="360"/>
        </w:tabs>
        <w:spacing w:after="180" w:line="276" w:lineRule="auto"/>
        <w:rPr>
          <w:rStyle w:val="Style28"/>
          <w:color w:val="000000" w:themeColor="text1"/>
          <w:szCs w:val="24"/>
          <w:u w:val="none"/>
        </w:rPr>
      </w:pPr>
      <w:r w:rsidRPr="00F268FD">
        <w:rPr>
          <w:rStyle w:val="Style28"/>
          <w:color w:val="000000" w:themeColor="text1"/>
          <w:szCs w:val="24"/>
          <w:u w:val="none"/>
        </w:rPr>
        <w:t xml:space="preserve">Persons in the LSAG must be pre-approved by FHKC, which approval shall not be unreasonably withheld. FHKC shall promptly review each request and either state its </w:t>
      </w:r>
      <w:r w:rsidRPr="00F268FD">
        <w:rPr>
          <w:rStyle w:val="Style28"/>
          <w:color w:val="000000" w:themeColor="text1"/>
          <w:szCs w:val="24"/>
          <w:u w:val="none"/>
        </w:rPr>
        <w:lastRenderedPageBreak/>
        <w:t xml:space="preserve">objections or request more information. Vendor shall advise FHKC’s Contract Manager of any changes in the LSAG and </w:t>
      </w:r>
      <w:r w:rsidR="00061754" w:rsidRPr="00F268FD">
        <w:rPr>
          <w:rStyle w:val="Style28"/>
          <w:color w:val="000000" w:themeColor="text1"/>
          <w:szCs w:val="24"/>
          <w:u w:val="none"/>
        </w:rPr>
        <w:t xml:space="preserve">annually </w:t>
      </w:r>
      <w:r w:rsidRPr="00F268FD">
        <w:rPr>
          <w:rStyle w:val="Style28"/>
          <w:color w:val="000000" w:themeColor="text1"/>
          <w:szCs w:val="24"/>
          <w:u w:val="none"/>
        </w:rPr>
        <w:t>provide FHKC with an updated LSAG Master Listing as</w:t>
      </w:r>
      <w:r w:rsidR="00055D5F" w:rsidRPr="00F268FD">
        <w:rPr>
          <w:rStyle w:val="Style28"/>
          <w:color w:val="000000" w:themeColor="text1"/>
          <w:szCs w:val="24"/>
          <w:u w:val="none"/>
        </w:rPr>
        <w:t xml:space="preserve"> </w:t>
      </w:r>
      <w:r w:rsidR="004E7EFB" w:rsidRPr="00F268FD">
        <w:rPr>
          <w:rStyle w:val="Style28"/>
          <w:color w:val="000000" w:themeColor="text1"/>
          <w:szCs w:val="24"/>
          <w:u w:val="none"/>
        </w:rPr>
        <w:t xml:space="preserve">required </w:t>
      </w:r>
      <w:r w:rsidRPr="00F268FD">
        <w:rPr>
          <w:rStyle w:val="Style28"/>
          <w:color w:val="000000" w:themeColor="text1"/>
          <w:szCs w:val="24"/>
          <w:u w:val="none"/>
        </w:rPr>
        <w:t xml:space="preserve">in </w:t>
      </w:r>
      <w:r w:rsidR="00C03D64" w:rsidRPr="00F268FD">
        <w:rPr>
          <w:rStyle w:val="Style28"/>
          <w:color w:val="000000" w:themeColor="text1"/>
          <w:szCs w:val="24"/>
          <w:u w:val="none"/>
        </w:rPr>
        <w:t>Appendix A</w:t>
      </w:r>
      <w:r w:rsidR="00763486" w:rsidRPr="00F268FD">
        <w:rPr>
          <w:rStyle w:val="Style28"/>
          <w:color w:val="000000" w:themeColor="text1"/>
          <w:szCs w:val="24"/>
          <w:u w:val="none"/>
        </w:rPr>
        <w:t>;</w:t>
      </w:r>
    </w:p>
    <w:p w14:paraId="339ED618" w14:textId="73C94539" w:rsidR="008F4E43" w:rsidRPr="00F268FD" w:rsidRDefault="71482D66" w:rsidP="001C6A29">
      <w:pPr>
        <w:numPr>
          <w:ilvl w:val="0"/>
          <w:numId w:val="29"/>
        </w:numPr>
        <w:tabs>
          <w:tab w:val="left" w:pos="270"/>
          <w:tab w:val="left" w:pos="720"/>
        </w:tabs>
        <w:spacing w:after="180" w:line="276" w:lineRule="auto"/>
        <w:rPr>
          <w:color w:val="000000"/>
          <w:szCs w:val="24"/>
        </w:rPr>
      </w:pPr>
      <w:r w:rsidRPr="00F268FD">
        <w:rPr>
          <w:rStyle w:val="Style28"/>
          <w:color w:val="000000" w:themeColor="text1"/>
          <w:szCs w:val="24"/>
          <w:u w:val="none"/>
        </w:rPr>
        <w:t>Vendor</w:t>
      </w:r>
      <w:r w:rsidRPr="00F268FD">
        <w:rPr>
          <w:color w:val="000000" w:themeColor="text1"/>
          <w:szCs w:val="24"/>
        </w:rPr>
        <w:t xml:space="preserve"> may us</w:t>
      </w:r>
      <w:r w:rsidR="00DE27AF" w:rsidRPr="00F268FD">
        <w:rPr>
          <w:color w:val="000000" w:themeColor="text1"/>
          <w:szCs w:val="24"/>
        </w:rPr>
        <w:t>e</w:t>
      </w:r>
      <w:r w:rsidRPr="00F268FD">
        <w:rPr>
          <w:color w:val="000000" w:themeColor="text1"/>
          <w:szCs w:val="24"/>
        </w:rPr>
        <w:t xml:space="preserve"> Oracle and other </w:t>
      </w:r>
      <w:r w:rsidR="00E91E9B" w:rsidRPr="00F268FD">
        <w:rPr>
          <w:color w:val="000000" w:themeColor="text1"/>
          <w:szCs w:val="24"/>
        </w:rPr>
        <w:t>third-party</w:t>
      </w:r>
      <w:r w:rsidRPr="00F268FD">
        <w:rPr>
          <w:color w:val="000000" w:themeColor="text1"/>
          <w:szCs w:val="24"/>
        </w:rPr>
        <w:t xml:space="preserve"> software or hardware vendors to provide certain IT services from outside the State of Florida and outside the continental U.S. to support those who provide Services under this Contract. In the course of providing such emergency services, these </w:t>
      </w:r>
      <w:r w:rsidR="00A00449" w:rsidRPr="00F268FD">
        <w:rPr>
          <w:color w:val="000000" w:themeColor="text1"/>
          <w:szCs w:val="24"/>
        </w:rPr>
        <w:t xml:space="preserve">third-party </w:t>
      </w:r>
      <w:r w:rsidRPr="00F268FD">
        <w:rPr>
          <w:color w:val="000000" w:themeColor="text1"/>
          <w:szCs w:val="24"/>
        </w:rPr>
        <w:t xml:space="preserve">vendors may </w:t>
      </w:r>
      <w:r w:rsidR="00E617BF" w:rsidRPr="00F268FD">
        <w:rPr>
          <w:color w:val="000000" w:themeColor="text1"/>
          <w:szCs w:val="24"/>
        </w:rPr>
        <w:t>A</w:t>
      </w:r>
      <w:r w:rsidRPr="00F268FD">
        <w:rPr>
          <w:color w:val="000000" w:themeColor="text1"/>
          <w:szCs w:val="24"/>
        </w:rPr>
        <w:t xml:space="preserve">ccess Production </w:t>
      </w:r>
      <w:r w:rsidR="00A34FC6" w:rsidRPr="00F268FD">
        <w:rPr>
          <w:color w:val="000000" w:themeColor="text1"/>
          <w:szCs w:val="24"/>
        </w:rPr>
        <w:t>D</w:t>
      </w:r>
      <w:r w:rsidRPr="00F268FD">
        <w:rPr>
          <w:color w:val="000000" w:themeColor="text1"/>
          <w:szCs w:val="24"/>
        </w:rPr>
        <w:t>ata but shall not have direct access to the CRM System</w:t>
      </w:r>
      <w:r w:rsidRPr="00F268FD">
        <w:rPr>
          <w:rFonts w:eastAsia="Batang"/>
          <w:color w:val="000000" w:themeColor="text1"/>
          <w:szCs w:val="24"/>
        </w:rPr>
        <w:t>.</w:t>
      </w:r>
      <w:r w:rsidRPr="00F268FD">
        <w:rPr>
          <w:color w:val="000000" w:themeColor="text1"/>
          <w:szCs w:val="24"/>
        </w:rPr>
        <w:t xml:space="preserve"> Vendor shall use reasonable efforts to obtain FHKC’s written consent prior to giving such </w:t>
      </w:r>
      <w:r w:rsidR="00A34FC6" w:rsidRPr="00F268FD">
        <w:rPr>
          <w:color w:val="000000" w:themeColor="text1"/>
          <w:szCs w:val="24"/>
        </w:rPr>
        <w:t>A</w:t>
      </w:r>
      <w:r w:rsidRPr="00F268FD">
        <w:rPr>
          <w:color w:val="000000" w:themeColor="text1"/>
          <w:szCs w:val="24"/>
        </w:rPr>
        <w:t>ccess to these</w:t>
      </w:r>
      <w:r w:rsidR="00A00449" w:rsidRPr="00F268FD">
        <w:rPr>
          <w:color w:val="000000" w:themeColor="text1"/>
          <w:szCs w:val="24"/>
        </w:rPr>
        <w:t xml:space="preserve"> third-party</w:t>
      </w:r>
      <w:r w:rsidRPr="00F268FD">
        <w:rPr>
          <w:color w:val="000000" w:themeColor="text1"/>
          <w:szCs w:val="24"/>
        </w:rPr>
        <w:t xml:space="preserve"> vendors and shall advise FHKC within one Business Day </w:t>
      </w:r>
      <w:r w:rsidR="005F3714" w:rsidRPr="00F268FD">
        <w:rPr>
          <w:color w:val="000000" w:themeColor="text1"/>
          <w:szCs w:val="24"/>
        </w:rPr>
        <w:t xml:space="preserve">after </w:t>
      </w:r>
      <w:r w:rsidRPr="00F268FD">
        <w:rPr>
          <w:color w:val="000000" w:themeColor="text1"/>
          <w:szCs w:val="24"/>
        </w:rPr>
        <w:t xml:space="preserve">such </w:t>
      </w:r>
      <w:r w:rsidR="00B1043F" w:rsidRPr="00F268FD">
        <w:rPr>
          <w:color w:val="000000" w:themeColor="text1"/>
          <w:szCs w:val="24"/>
        </w:rPr>
        <w:t>A</w:t>
      </w:r>
      <w:r w:rsidRPr="00F268FD">
        <w:rPr>
          <w:color w:val="000000" w:themeColor="text1"/>
          <w:szCs w:val="24"/>
        </w:rPr>
        <w:t>ccess</w:t>
      </w:r>
      <w:r w:rsidR="00763486" w:rsidRPr="00F268FD">
        <w:rPr>
          <w:color w:val="000000" w:themeColor="text1"/>
          <w:szCs w:val="24"/>
        </w:rPr>
        <w:t>;</w:t>
      </w:r>
    </w:p>
    <w:p w14:paraId="6F881F19" w14:textId="0D581945" w:rsidR="004A29E8" w:rsidRPr="00F268FD" w:rsidRDefault="71482D66" w:rsidP="001C6A29">
      <w:pPr>
        <w:numPr>
          <w:ilvl w:val="0"/>
          <w:numId w:val="29"/>
        </w:numPr>
        <w:tabs>
          <w:tab w:val="left" w:pos="270"/>
          <w:tab w:val="left" w:pos="720"/>
        </w:tabs>
        <w:spacing w:after="180" w:line="276" w:lineRule="auto"/>
        <w:rPr>
          <w:color w:val="000000"/>
          <w:szCs w:val="24"/>
        </w:rPr>
      </w:pPr>
      <w:r w:rsidRPr="00F268FD">
        <w:rPr>
          <w:color w:val="000000" w:themeColor="text1"/>
          <w:szCs w:val="24"/>
        </w:rPr>
        <w:t xml:space="preserve">Employees of Vendor (other than CSRs) may use their business laptop computers to </w:t>
      </w:r>
      <w:r w:rsidR="00B1043F" w:rsidRPr="00F268FD">
        <w:rPr>
          <w:color w:val="000000" w:themeColor="text1"/>
          <w:szCs w:val="24"/>
        </w:rPr>
        <w:t>A</w:t>
      </w:r>
      <w:r w:rsidRPr="00F268FD">
        <w:rPr>
          <w:color w:val="000000" w:themeColor="text1"/>
          <w:szCs w:val="24"/>
        </w:rPr>
        <w:t xml:space="preserve">ccess Production </w:t>
      </w:r>
      <w:r w:rsidR="00B71E63" w:rsidRPr="00F268FD">
        <w:rPr>
          <w:color w:val="000000" w:themeColor="text1"/>
          <w:szCs w:val="24"/>
        </w:rPr>
        <w:t>D</w:t>
      </w:r>
      <w:r w:rsidRPr="00F268FD">
        <w:rPr>
          <w:color w:val="000000" w:themeColor="text1"/>
          <w:szCs w:val="24"/>
        </w:rPr>
        <w:t>ata by reading, replying, forwarding, having or using electronic mail, or otherwise utilizing the electronic mail System, on a temporary, limited basis when traveling outside the State of Florida and/or outside the continental U.S. so long as (i</w:t>
      </w:r>
      <w:r w:rsidR="006D3324" w:rsidRPr="00F268FD">
        <w:rPr>
          <w:color w:val="000000" w:themeColor="text1"/>
          <w:szCs w:val="24"/>
        </w:rPr>
        <w:t>) </w:t>
      </w:r>
      <w:r w:rsidRPr="00F268FD">
        <w:rPr>
          <w:color w:val="000000" w:themeColor="text1"/>
          <w:szCs w:val="24"/>
        </w:rPr>
        <w:t xml:space="preserve">the employee has a legitimate business need to </w:t>
      </w:r>
      <w:r w:rsidR="00B71E63" w:rsidRPr="00F268FD">
        <w:rPr>
          <w:color w:val="000000" w:themeColor="text1"/>
          <w:szCs w:val="24"/>
        </w:rPr>
        <w:t>A</w:t>
      </w:r>
      <w:r w:rsidRPr="00F268FD">
        <w:rPr>
          <w:color w:val="000000" w:themeColor="text1"/>
          <w:szCs w:val="24"/>
        </w:rPr>
        <w:t xml:space="preserve">ccess the </w:t>
      </w:r>
      <w:r w:rsidR="00B71E63" w:rsidRPr="00F268FD">
        <w:rPr>
          <w:color w:val="000000" w:themeColor="text1"/>
          <w:szCs w:val="24"/>
        </w:rPr>
        <w:t>D</w:t>
      </w:r>
      <w:r w:rsidRPr="00F268FD">
        <w:rPr>
          <w:color w:val="000000" w:themeColor="text1"/>
          <w:szCs w:val="24"/>
        </w:rPr>
        <w:t>ata</w:t>
      </w:r>
      <w:r w:rsidR="0081551B" w:rsidRPr="00F268FD">
        <w:rPr>
          <w:color w:val="000000" w:themeColor="text1"/>
          <w:szCs w:val="24"/>
        </w:rPr>
        <w:t>;</w:t>
      </w:r>
      <w:r w:rsidRPr="00F268FD">
        <w:rPr>
          <w:color w:val="000000" w:themeColor="text1"/>
          <w:szCs w:val="24"/>
        </w:rPr>
        <w:t xml:space="preserve"> (ii) the restrictions in </w:t>
      </w:r>
      <w:r w:rsidR="00111770">
        <w:rPr>
          <w:color w:val="000000" w:themeColor="text1"/>
          <w:szCs w:val="24"/>
        </w:rPr>
        <w:t>Appendix G</w:t>
      </w:r>
      <w:r w:rsidR="0013349E" w:rsidRPr="00F268FD">
        <w:rPr>
          <w:color w:val="000000" w:themeColor="text1"/>
          <w:szCs w:val="24"/>
        </w:rPr>
        <w:t>: BAA</w:t>
      </w:r>
      <w:r w:rsidRPr="00F268FD">
        <w:rPr>
          <w:color w:val="000000" w:themeColor="text1"/>
          <w:szCs w:val="24"/>
        </w:rPr>
        <w:t xml:space="preserve">, </w:t>
      </w:r>
      <w:r w:rsidR="004D792E" w:rsidRPr="00F268FD">
        <w:rPr>
          <w:color w:val="000000" w:themeColor="text1"/>
          <w:szCs w:val="24"/>
        </w:rPr>
        <w:t xml:space="preserve">Section </w:t>
      </w:r>
      <w:r w:rsidRPr="00F268FD">
        <w:rPr>
          <w:color w:val="000000" w:themeColor="text1"/>
          <w:szCs w:val="24"/>
        </w:rPr>
        <w:t>6.6</w:t>
      </w:r>
      <w:r w:rsidR="0081551B" w:rsidRPr="00F268FD">
        <w:rPr>
          <w:color w:val="000000" w:themeColor="text1"/>
          <w:szCs w:val="24"/>
        </w:rPr>
        <w:t>,</w:t>
      </w:r>
      <w:r w:rsidRPr="00F268FD">
        <w:rPr>
          <w:color w:val="000000" w:themeColor="text1"/>
          <w:szCs w:val="24"/>
        </w:rPr>
        <w:t xml:space="preserve"> and </w:t>
      </w:r>
      <w:r w:rsidR="00A41DBE" w:rsidRPr="00F268FD">
        <w:rPr>
          <w:color w:val="000000" w:themeColor="text1"/>
          <w:szCs w:val="24"/>
        </w:rPr>
        <w:t>Section</w:t>
      </w:r>
      <w:r w:rsidRPr="00F268FD">
        <w:rPr>
          <w:color w:val="000000" w:themeColor="text1"/>
          <w:szCs w:val="24"/>
        </w:rPr>
        <w:t xml:space="preserve"> 6.8 are met</w:t>
      </w:r>
      <w:r w:rsidR="0081551B" w:rsidRPr="00F268FD">
        <w:rPr>
          <w:color w:val="000000" w:themeColor="text1"/>
          <w:szCs w:val="24"/>
        </w:rPr>
        <w:t>;</w:t>
      </w:r>
      <w:r w:rsidRPr="00F268FD">
        <w:rPr>
          <w:color w:val="000000" w:themeColor="text1"/>
          <w:szCs w:val="24"/>
        </w:rPr>
        <w:t xml:space="preserve"> (iii) the amount of any Production </w:t>
      </w:r>
      <w:r w:rsidR="0081551B" w:rsidRPr="00F268FD">
        <w:rPr>
          <w:color w:val="000000" w:themeColor="text1"/>
          <w:szCs w:val="24"/>
        </w:rPr>
        <w:t>D</w:t>
      </w:r>
      <w:r w:rsidRPr="00F268FD">
        <w:rPr>
          <w:color w:val="000000" w:themeColor="text1"/>
          <w:szCs w:val="24"/>
        </w:rPr>
        <w:t xml:space="preserve">ata that is customarily considered to be sensitive or confidential (e.g., social security number) being </w:t>
      </w:r>
      <w:r w:rsidR="00541B2C" w:rsidRPr="00F268FD">
        <w:rPr>
          <w:color w:val="000000" w:themeColor="text1"/>
          <w:szCs w:val="24"/>
        </w:rPr>
        <w:t>A</w:t>
      </w:r>
      <w:r w:rsidRPr="00F268FD">
        <w:rPr>
          <w:color w:val="000000" w:themeColor="text1"/>
          <w:szCs w:val="24"/>
        </w:rPr>
        <w:t>ccessed is minimal</w:t>
      </w:r>
      <w:r w:rsidR="0081551B" w:rsidRPr="00F268FD">
        <w:rPr>
          <w:color w:val="000000" w:themeColor="text1"/>
          <w:szCs w:val="24"/>
        </w:rPr>
        <w:t>;</w:t>
      </w:r>
      <w:r w:rsidRPr="00F268FD">
        <w:rPr>
          <w:color w:val="000000" w:themeColor="text1"/>
          <w:szCs w:val="24"/>
        </w:rPr>
        <w:t xml:space="preserve"> and (iv) there is no practical risk of a </w:t>
      </w:r>
      <w:r w:rsidR="00FE2835" w:rsidRPr="00F268FD">
        <w:rPr>
          <w:color w:val="000000"/>
          <w:szCs w:val="24"/>
        </w:rPr>
        <w:t xml:space="preserve">breach </w:t>
      </w:r>
      <w:r w:rsidR="008E58DF" w:rsidRPr="00F268FD">
        <w:rPr>
          <w:color w:val="000000"/>
          <w:szCs w:val="24"/>
        </w:rPr>
        <w:t xml:space="preserve">of PHI </w:t>
      </w:r>
      <w:r w:rsidR="00FE2835" w:rsidRPr="00F268FD">
        <w:rPr>
          <w:color w:val="000000"/>
          <w:szCs w:val="24"/>
        </w:rPr>
        <w:t>under HIPAA</w:t>
      </w:r>
      <w:r w:rsidRPr="00F268FD">
        <w:rPr>
          <w:color w:val="000000" w:themeColor="text1"/>
          <w:szCs w:val="24"/>
        </w:rPr>
        <w:t xml:space="preserve">. For purposes of this paragraph, an employee of Vendor shall be deemed to include </w:t>
      </w:r>
      <w:r w:rsidRPr="00F268FD">
        <w:rPr>
          <w:rStyle w:val="DeltaViewInsertion"/>
          <w:color w:val="000000" w:themeColor="text1"/>
          <w:szCs w:val="24"/>
          <w:u w:val="none"/>
        </w:rPr>
        <w:t>U.S.</w:t>
      </w:r>
      <w:r w:rsidR="00D05790" w:rsidRPr="00F268FD">
        <w:rPr>
          <w:rStyle w:val="DeltaViewInsertion"/>
          <w:rFonts w:eastAsia="Batang"/>
          <w:color w:val="000000" w:themeColor="text1"/>
          <w:szCs w:val="24"/>
          <w:u w:val="none"/>
        </w:rPr>
        <w:t>-</w:t>
      </w:r>
      <w:r w:rsidRPr="00F268FD">
        <w:rPr>
          <w:rStyle w:val="DeltaViewInsertion"/>
          <w:color w:val="000000" w:themeColor="text1"/>
          <w:szCs w:val="24"/>
          <w:u w:val="none"/>
        </w:rPr>
        <w:t xml:space="preserve">based management </w:t>
      </w:r>
      <w:r w:rsidRPr="00F268FD">
        <w:rPr>
          <w:rStyle w:val="DeltaViewInsertion"/>
          <w:rFonts w:eastAsia="Batang"/>
          <w:color w:val="000000" w:themeColor="text1"/>
          <w:szCs w:val="24"/>
          <w:u w:val="none"/>
        </w:rPr>
        <w:t>employees</w:t>
      </w:r>
      <w:r w:rsidRPr="00F268FD">
        <w:rPr>
          <w:rFonts w:eastAsia="Batang"/>
          <w:color w:val="000000" w:themeColor="text1"/>
          <w:szCs w:val="24"/>
        </w:rPr>
        <w:t xml:space="preserve"> </w:t>
      </w:r>
      <w:r w:rsidRPr="00F268FD">
        <w:rPr>
          <w:color w:val="000000" w:themeColor="text1"/>
          <w:szCs w:val="24"/>
        </w:rPr>
        <w:t>of Vendor, any U.S.</w:t>
      </w:r>
      <w:r w:rsidR="00D05790" w:rsidRPr="00F268FD">
        <w:rPr>
          <w:rFonts w:eastAsia="Batang"/>
          <w:color w:val="000000" w:themeColor="text1"/>
          <w:szCs w:val="24"/>
        </w:rPr>
        <w:t>-</w:t>
      </w:r>
      <w:r w:rsidRPr="00F268FD">
        <w:rPr>
          <w:color w:val="000000" w:themeColor="text1"/>
          <w:szCs w:val="24"/>
        </w:rPr>
        <w:t>based IT employee of Vendor</w:t>
      </w:r>
      <w:r w:rsidRPr="00F268FD">
        <w:rPr>
          <w:rFonts w:eastAsia="Batang"/>
          <w:color w:val="000000" w:themeColor="text1"/>
          <w:szCs w:val="24"/>
        </w:rPr>
        <w:t xml:space="preserve"> </w:t>
      </w:r>
      <w:r w:rsidRPr="00F268FD">
        <w:rPr>
          <w:color w:val="000000" w:themeColor="text1"/>
          <w:szCs w:val="24"/>
        </w:rPr>
        <w:t>who is essential in the provision of Services,</w:t>
      </w:r>
      <w:r w:rsidRPr="00F268FD">
        <w:rPr>
          <w:rFonts w:eastAsia="Batang"/>
          <w:color w:val="000000" w:themeColor="text1"/>
          <w:szCs w:val="24"/>
        </w:rPr>
        <w:t xml:space="preserve"> and members of the LSAG</w:t>
      </w:r>
      <w:r w:rsidR="00AE5A4A" w:rsidRPr="00F268FD">
        <w:rPr>
          <w:color w:val="000000" w:themeColor="text1"/>
          <w:szCs w:val="24"/>
        </w:rPr>
        <w:t>;</w:t>
      </w:r>
      <w:bookmarkStart w:id="228" w:name="_DV_C15"/>
      <w:bookmarkEnd w:id="228"/>
    </w:p>
    <w:p w14:paraId="766FBD64" w14:textId="07CE13A2" w:rsidR="004A29E8" w:rsidRPr="00F268FD" w:rsidRDefault="000174F2" w:rsidP="001C6A29">
      <w:pPr>
        <w:pStyle w:val="ListParagraph"/>
        <w:numPr>
          <w:ilvl w:val="0"/>
          <w:numId w:val="29"/>
        </w:numPr>
        <w:tabs>
          <w:tab w:val="left" w:pos="270"/>
          <w:tab w:val="left" w:pos="720"/>
        </w:tabs>
        <w:spacing w:after="180" w:line="276" w:lineRule="auto"/>
        <w:contextualSpacing w:val="0"/>
        <w:rPr>
          <w:color w:val="000000" w:themeColor="text1"/>
          <w:szCs w:val="24"/>
        </w:rPr>
      </w:pPr>
      <w:r w:rsidRPr="00F268FD">
        <w:rPr>
          <w:color w:val="000000"/>
          <w:szCs w:val="24"/>
        </w:rPr>
        <w:t>E</w:t>
      </w:r>
      <w:r w:rsidR="004A29E8" w:rsidRPr="00F268FD">
        <w:rPr>
          <w:color w:val="000000"/>
          <w:szCs w:val="24"/>
        </w:rPr>
        <w:t xml:space="preserve">mployees of </w:t>
      </w:r>
      <w:r w:rsidR="0088225A" w:rsidRPr="00F268FD">
        <w:rPr>
          <w:color w:val="000000"/>
          <w:szCs w:val="24"/>
        </w:rPr>
        <w:t>Vendor</w:t>
      </w:r>
      <w:r w:rsidR="000E599D" w:rsidRPr="00F268FD">
        <w:rPr>
          <w:color w:val="000000"/>
          <w:szCs w:val="24"/>
        </w:rPr>
        <w:t xml:space="preserve"> </w:t>
      </w:r>
      <w:r w:rsidR="004A29E8" w:rsidRPr="00F268FD">
        <w:rPr>
          <w:color w:val="000000"/>
          <w:szCs w:val="24"/>
        </w:rPr>
        <w:t xml:space="preserve">and any </w:t>
      </w:r>
      <w:r w:rsidR="00E91E9B" w:rsidRPr="00F268FD">
        <w:rPr>
          <w:color w:val="000000"/>
          <w:szCs w:val="24"/>
        </w:rPr>
        <w:t>third-party</w:t>
      </w:r>
      <w:r w:rsidR="004A29E8" w:rsidRPr="00F268FD">
        <w:rPr>
          <w:color w:val="000000"/>
          <w:szCs w:val="24"/>
        </w:rPr>
        <w:t xml:space="preserve"> software or hardware vendor (but not a Subcontractor) may provide </w:t>
      </w:r>
      <w:r w:rsidR="001F7BF1" w:rsidRPr="00F268FD">
        <w:rPr>
          <w:color w:val="000000"/>
          <w:szCs w:val="24"/>
        </w:rPr>
        <w:t>a</w:t>
      </w:r>
      <w:r w:rsidR="004A29E8" w:rsidRPr="00F268FD">
        <w:rPr>
          <w:color w:val="000000"/>
          <w:szCs w:val="24"/>
        </w:rPr>
        <w:t xml:space="preserve">ncillary </w:t>
      </w:r>
      <w:r w:rsidR="001F7BF1" w:rsidRPr="00F268FD">
        <w:rPr>
          <w:color w:val="000000"/>
          <w:szCs w:val="24"/>
        </w:rPr>
        <w:t>s</w:t>
      </w:r>
      <w:r w:rsidR="004A29E8" w:rsidRPr="00F268FD">
        <w:rPr>
          <w:color w:val="000000"/>
          <w:szCs w:val="24"/>
        </w:rPr>
        <w:t xml:space="preserve">upport </w:t>
      </w:r>
      <w:r w:rsidR="001F7BF1" w:rsidRPr="00F268FD">
        <w:rPr>
          <w:color w:val="000000"/>
          <w:szCs w:val="24"/>
        </w:rPr>
        <w:t>s</w:t>
      </w:r>
      <w:r w:rsidR="004A29E8" w:rsidRPr="00F268FD">
        <w:rPr>
          <w:color w:val="000000"/>
          <w:szCs w:val="24"/>
        </w:rPr>
        <w:t xml:space="preserve">ervices to </w:t>
      </w:r>
      <w:r w:rsidR="006B4186" w:rsidRPr="00F268FD">
        <w:rPr>
          <w:color w:val="000000"/>
          <w:szCs w:val="24"/>
        </w:rPr>
        <w:t>Vendor</w:t>
      </w:r>
      <w:r w:rsidR="004A29E8" w:rsidRPr="00F268FD">
        <w:rPr>
          <w:color w:val="000000"/>
          <w:szCs w:val="24"/>
        </w:rPr>
        <w:t xml:space="preserve">. These employees may </w:t>
      </w:r>
      <w:r w:rsidR="00A71704" w:rsidRPr="00F268FD">
        <w:rPr>
          <w:color w:val="000000"/>
          <w:szCs w:val="24"/>
        </w:rPr>
        <w:t>A</w:t>
      </w:r>
      <w:r w:rsidR="004A29E8" w:rsidRPr="00F268FD">
        <w:rPr>
          <w:color w:val="000000"/>
          <w:szCs w:val="24"/>
        </w:rPr>
        <w:t xml:space="preserve">ccess </w:t>
      </w:r>
      <w:r w:rsidR="002F3B1F" w:rsidRPr="00F268FD">
        <w:rPr>
          <w:color w:val="000000"/>
          <w:szCs w:val="24"/>
        </w:rPr>
        <w:t xml:space="preserve">Production </w:t>
      </w:r>
      <w:r w:rsidR="001F7BF1" w:rsidRPr="00F268FD">
        <w:rPr>
          <w:color w:val="000000"/>
          <w:szCs w:val="24"/>
        </w:rPr>
        <w:t>D</w:t>
      </w:r>
      <w:r w:rsidR="002F3B1F" w:rsidRPr="00F268FD">
        <w:rPr>
          <w:color w:val="000000"/>
          <w:szCs w:val="24"/>
        </w:rPr>
        <w:t>ata</w:t>
      </w:r>
      <w:r w:rsidR="004A29E8" w:rsidRPr="00F268FD">
        <w:rPr>
          <w:color w:val="000000"/>
          <w:szCs w:val="24"/>
        </w:rPr>
        <w:t xml:space="preserve"> in the course of providing such </w:t>
      </w:r>
      <w:r w:rsidR="00CE0076" w:rsidRPr="00F268FD">
        <w:rPr>
          <w:color w:val="000000"/>
          <w:szCs w:val="24"/>
        </w:rPr>
        <w:t xml:space="preserve">Services </w:t>
      </w:r>
      <w:r w:rsidR="004A29E8" w:rsidRPr="00F268FD">
        <w:rPr>
          <w:color w:val="000000"/>
          <w:szCs w:val="24"/>
        </w:rPr>
        <w:t xml:space="preserve">so long as the employee has a legitimate business need to </w:t>
      </w:r>
      <w:r w:rsidR="008D0D11" w:rsidRPr="00F268FD">
        <w:rPr>
          <w:color w:val="000000"/>
          <w:szCs w:val="24"/>
        </w:rPr>
        <w:t>A</w:t>
      </w:r>
      <w:r w:rsidR="004A29E8" w:rsidRPr="00F268FD">
        <w:rPr>
          <w:color w:val="000000"/>
          <w:szCs w:val="24"/>
        </w:rPr>
        <w:t xml:space="preserve">ccess the </w:t>
      </w:r>
      <w:r w:rsidR="008D0D11" w:rsidRPr="00F268FD">
        <w:rPr>
          <w:color w:val="000000"/>
          <w:szCs w:val="24"/>
        </w:rPr>
        <w:t xml:space="preserve">Production </w:t>
      </w:r>
      <w:r w:rsidR="00163B74" w:rsidRPr="00F268FD">
        <w:rPr>
          <w:color w:val="000000"/>
          <w:szCs w:val="24"/>
        </w:rPr>
        <w:t>D</w:t>
      </w:r>
      <w:r w:rsidR="004A29E8" w:rsidRPr="00F268FD">
        <w:rPr>
          <w:color w:val="000000"/>
          <w:szCs w:val="24"/>
        </w:rPr>
        <w:t>ata and the following conditions are met: (</w:t>
      </w:r>
      <w:r w:rsidRPr="00F268FD">
        <w:rPr>
          <w:color w:val="000000"/>
          <w:szCs w:val="24"/>
        </w:rPr>
        <w:t>i</w:t>
      </w:r>
      <w:r w:rsidR="004A29E8" w:rsidRPr="00F268FD">
        <w:rPr>
          <w:color w:val="000000"/>
          <w:szCs w:val="24"/>
        </w:rPr>
        <w:t xml:space="preserve">) the employees do not have direct access to the </w:t>
      </w:r>
      <w:r w:rsidR="00061B9C" w:rsidRPr="00F268FD">
        <w:rPr>
          <w:color w:val="000000"/>
          <w:szCs w:val="24"/>
        </w:rPr>
        <w:t>CRM System</w:t>
      </w:r>
      <w:r w:rsidR="00163B74" w:rsidRPr="00F268FD">
        <w:rPr>
          <w:color w:val="000000"/>
          <w:szCs w:val="24"/>
        </w:rPr>
        <w:t>;</w:t>
      </w:r>
      <w:r w:rsidR="004A29E8" w:rsidRPr="00F268FD">
        <w:rPr>
          <w:color w:val="000000"/>
          <w:szCs w:val="24"/>
        </w:rPr>
        <w:t xml:space="preserve"> (</w:t>
      </w:r>
      <w:r w:rsidRPr="00F268FD">
        <w:rPr>
          <w:color w:val="000000"/>
          <w:szCs w:val="24"/>
        </w:rPr>
        <w:t>ii</w:t>
      </w:r>
      <w:r w:rsidR="004A29E8" w:rsidRPr="00F268FD">
        <w:rPr>
          <w:color w:val="000000"/>
          <w:szCs w:val="24"/>
        </w:rPr>
        <w:t xml:space="preserve">) the </w:t>
      </w:r>
      <w:r w:rsidR="008D0D11" w:rsidRPr="00F268FD">
        <w:rPr>
          <w:color w:val="000000"/>
          <w:szCs w:val="24"/>
        </w:rPr>
        <w:t>A</w:t>
      </w:r>
      <w:r w:rsidR="004A29E8" w:rsidRPr="00F268FD">
        <w:rPr>
          <w:color w:val="000000"/>
          <w:szCs w:val="24"/>
        </w:rPr>
        <w:t xml:space="preserve">ccess occurs within the continental </w:t>
      </w:r>
      <w:r w:rsidR="006753F6" w:rsidRPr="00F268FD">
        <w:rPr>
          <w:color w:val="000000"/>
          <w:szCs w:val="24"/>
        </w:rPr>
        <w:t>U.S.</w:t>
      </w:r>
      <w:r w:rsidR="004A29E8" w:rsidRPr="00F268FD">
        <w:rPr>
          <w:color w:val="000000"/>
          <w:szCs w:val="24"/>
        </w:rPr>
        <w:t xml:space="preserve"> to the extent practicable</w:t>
      </w:r>
      <w:r w:rsidR="00163B74" w:rsidRPr="00F268FD">
        <w:rPr>
          <w:color w:val="000000"/>
          <w:szCs w:val="24"/>
        </w:rPr>
        <w:t>;</w:t>
      </w:r>
      <w:r w:rsidR="004A29E8" w:rsidRPr="00F268FD">
        <w:rPr>
          <w:color w:val="000000"/>
          <w:szCs w:val="24"/>
        </w:rPr>
        <w:t xml:space="preserve"> (</w:t>
      </w:r>
      <w:r w:rsidRPr="00F268FD">
        <w:rPr>
          <w:color w:val="000000"/>
          <w:szCs w:val="24"/>
        </w:rPr>
        <w:t>iii</w:t>
      </w:r>
      <w:r w:rsidR="004A29E8" w:rsidRPr="00F268FD">
        <w:rPr>
          <w:color w:val="000000"/>
          <w:szCs w:val="24"/>
        </w:rPr>
        <w:t xml:space="preserve">) there is no practical risk of a </w:t>
      </w:r>
      <w:r w:rsidR="00417F42" w:rsidRPr="00F268FD">
        <w:rPr>
          <w:color w:val="000000"/>
          <w:szCs w:val="24"/>
        </w:rPr>
        <w:t>b</w:t>
      </w:r>
      <w:r w:rsidR="008313E0" w:rsidRPr="00F268FD">
        <w:rPr>
          <w:color w:val="000000"/>
          <w:szCs w:val="24"/>
        </w:rPr>
        <w:t>reach</w:t>
      </w:r>
      <w:r w:rsidR="00417F42" w:rsidRPr="00F268FD">
        <w:rPr>
          <w:color w:val="000000"/>
          <w:szCs w:val="24"/>
        </w:rPr>
        <w:t xml:space="preserve"> </w:t>
      </w:r>
      <w:r w:rsidR="008E58DF" w:rsidRPr="00F268FD">
        <w:rPr>
          <w:color w:val="000000"/>
          <w:szCs w:val="24"/>
        </w:rPr>
        <w:t xml:space="preserve">of PHI </w:t>
      </w:r>
      <w:r w:rsidR="00417F42" w:rsidRPr="00F268FD">
        <w:rPr>
          <w:color w:val="000000"/>
          <w:szCs w:val="24"/>
        </w:rPr>
        <w:t>under HIPAA</w:t>
      </w:r>
      <w:r w:rsidR="00163B74" w:rsidRPr="00F268FD">
        <w:rPr>
          <w:color w:val="000000"/>
          <w:szCs w:val="24"/>
        </w:rPr>
        <w:t>;</w:t>
      </w:r>
      <w:r w:rsidR="004A29E8" w:rsidRPr="00F268FD">
        <w:rPr>
          <w:color w:val="000000"/>
          <w:szCs w:val="24"/>
        </w:rPr>
        <w:t xml:space="preserve"> (</w:t>
      </w:r>
      <w:r w:rsidRPr="00F268FD">
        <w:rPr>
          <w:color w:val="000000"/>
          <w:szCs w:val="24"/>
        </w:rPr>
        <w:t>iv</w:t>
      </w:r>
      <w:r w:rsidR="004A29E8" w:rsidRPr="00F268FD">
        <w:rPr>
          <w:color w:val="000000"/>
          <w:szCs w:val="24"/>
        </w:rPr>
        <w:t xml:space="preserve">) the restrictions in </w:t>
      </w:r>
      <w:r w:rsidR="00111770">
        <w:rPr>
          <w:color w:val="000000" w:themeColor="text1"/>
          <w:szCs w:val="24"/>
        </w:rPr>
        <w:t>Appendix G</w:t>
      </w:r>
      <w:r w:rsidR="00325DEF" w:rsidRPr="00F268FD">
        <w:rPr>
          <w:color w:val="000000" w:themeColor="text1"/>
          <w:szCs w:val="24"/>
        </w:rPr>
        <w:t>: BAA</w:t>
      </w:r>
      <w:r w:rsidR="00186FE7" w:rsidRPr="00F268FD">
        <w:rPr>
          <w:color w:val="000000"/>
          <w:szCs w:val="24"/>
        </w:rPr>
        <w:t xml:space="preserve">, </w:t>
      </w:r>
      <w:r w:rsidR="005E7B9A" w:rsidRPr="00F268FD">
        <w:rPr>
          <w:color w:val="000000"/>
          <w:szCs w:val="24"/>
        </w:rPr>
        <w:t xml:space="preserve">Section </w:t>
      </w:r>
      <w:r w:rsidR="00186FE7" w:rsidRPr="00F268FD">
        <w:rPr>
          <w:color w:val="000000"/>
          <w:szCs w:val="24"/>
        </w:rPr>
        <w:t>6.6</w:t>
      </w:r>
      <w:r w:rsidR="00FC0485" w:rsidRPr="00F268FD">
        <w:rPr>
          <w:color w:val="000000"/>
          <w:szCs w:val="24"/>
        </w:rPr>
        <w:t>,</w:t>
      </w:r>
      <w:r w:rsidR="004A29E8" w:rsidRPr="00F268FD">
        <w:rPr>
          <w:color w:val="000000"/>
          <w:szCs w:val="24"/>
        </w:rPr>
        <w:t xml:space="preserve"> and</w:t>
      </w:r>
      <w:r w:rsidR="009B114A" w:rsidRPr="00F268FD">
        <w:rPr>
          <w:color w:val="000000"/>
          <w:szCs w:val="24"/>
        </w:rPr>
        <w:t xml:space="preserve"> </w:t>
      </w:r>
      <w:r w:rsidR="005E7B9A" w:rsidRPr="00F268FD">
        <w:rPr>
          <w:color w:val="000000"/>
          <w:szCs w:val="24"/>
        </w:rPr>
        <w:t xml:space="preserve">Section </w:t>
      </w:r>
      <w:r w:rsidR="009B114A" w:rsidRPr="00F268FD">
        <w:rPr>
          <w:color w:val="000000"/>
          <w:szCs w:val="24"/>
        </w:rPr>
        <w:t>6.8</w:t>
      </w:r>
      <w:r w:rsidR="004A29E8" w:rsidRPr="00F268FD">
        <w:rPr>
          <w:color w:val="000000"/>
          <w:szCs w:val="24"/>
        </w:rPr>
        <w:t xml:space="preserve"> are met</w:t>
      </w:r>
      <w:r w:rsidR="00163B74" w:rsidRPr="00F268FD">
        <w:rPr>
          <w:color w:val="000000"/>
          <w:szCs w:val="24"/>
        </w:rPr>
        <w:t>;</w:t>
      </w:r>
      <w:r w:rsidR="004A29E8" w:rsidRPr="00F268FD">
        <w:rPr>
          <w:color w:val="000000"/>
          <w:szCs w:val="24"/>
        </w:rPr>
        <w:t xml:space="preserve"> and (</w:t>
      </w:r>
      <w:r w:rsidRPr="00F268FD">
        <w:rPr>
          <w:color w:val="000000"/>
          <w:szCs w:val="24"/>
        </w:rPr>
        <w:t>v</w:t>
      </w:r>
      <w:r w:rsidR="004A29E8" w:rsidRPr="00F268FD">
        <w:rPr>
          <w:color w:val="000000"/>
          <w:szCs w:val="24"/>
        </w:rPr>
        <w:t xml:space="preserve">) the employees meet the standard background </w:t>
      </w:r>
      <w:r w:rsidR="001B5269" w:rsidRPr="00F268FD">
        <w:rPr>
          <w:color w:val="000000"/>
          <w:szCs w:val="24"/>
        </w:rPr>
        <w:t>screening</w:t>
      </w:r>
      <w:r w:rsidR="004A29E8" w:rsidRPr="00F268FD">
        <w:rPr>
          <w:color w:val="000000"/>
          <w:szCs w:val="24"/>
        </w:rPr>
        <w:t xml:space="preserve"> requirements for their employer. The Parties acknowledge that this </w:t>
      </w:r>
      <w:r w:rsidR="00B5704D" w:rsidRPr="00F268FD">
        <w:rPr>
          <w:color w:val="000000"/>
          <w:szCs w:val="24"/>
        </w:rPr>
        <w:t xml:space="preserve">Section </w:t>
      </w:r>
      <w:r w:rsidR="00E85F05" w:rsidRPr="00F268FD">
        <w:rPr>
          <w:color w:val="000000"/>
          <w:szCs w:val="24"/>
        </w:rPr>
        <w:t>6.8.1</w:t>
      </w:r>
      <w:r w:rsidR="00B5704D" w:rsidRPr="00F268FD">
        <w:rPr>
          <w:color w:val="000000"/>
          <w:szCs w:val="24"/>
        </w:rPr>
        <w:t xml:space="preserve"> </w:t>
      </w:r>
      <w:r w:rsidR="004A29E8" w:rsidRPr="00F268FD">
        <w:rPr>
          <w:color w:val="000000"/>
          <w:szCs w:val="24"/>
        </w:rPr>
        <w:t xml:space="preserve">does not require any new or additional background </w:t>
      </w:r>
      <w:r w:rsidR="00984C4E" w:rsidRPr="00F268FD">
        <w:rPr>
          <w:color w:val="000000"/>
          <w:szCs w:val="24"/>
        </w:rPr>
        <w:t>screening</w:t>
      </w:r>
      <w:r w:rsidR="004A29E8" w:rsidRPr="00F268FD">
        <w:rPr>
          <w:color w:val="000000"/>
          <w:szCs w:val="24"/>
        </w:rPr>
        <w:t xml:space="preserve"> processes</w:t>
      </w:r>
      <w:r w:rsidR="00AE5A4A" w:rsidRPr="00F268FD">
        <w:rPr>
          <w:color w:val="000000"/>
          <w:szCs w:val="24"/>
        </w:rPr>
        <w:t>;</w:t>
      </w:r>
    </w:p>
    <w:p w14:paraId="21E9905A" w14:textId="19045D51" w:rsidR="004A29E8" w:rsidRPr="00F268FD" w:rsidRDefault="71482D66" w:rsidP="001C6A29">
      <w:pPr>
        <w:pStyle w:val="ListParagraph"/>
        <w:numPr>
          <w:ilvl w:val="0"/>
          <w:numId w:val="29"/>
        </w:numPr>
        <w:tabs>
          <w:tab w:val="left" w:pos="270"/>
          <w:tab w:val="left" w:pos="720"/>
        </w:tabs>
        <w:spacing w:after="180" w:line="276" w:lineRule="auto"/>
        <w:contextualSpacing w:val="0"/>
        <w:rPr>
          <w:color w:val="000000" w:themeColor="text1"/>
          <w:szCs w:val="24"/>
        </w:rPr>
      </w:pPr>
      <w:r w:rsidRPr="00F268FD">
        <w:rPr>
          <w:color w:val="000000" w:themeColor="text1"/>
          <w:szCs w:val="24"/>
        </w:rPr>
        <w:t xml:space="preserve">FHKC understands that some of the </w:t>
      </w:r>
      <w:r w:rsidR="00D57F53" w:rsidRPr="00F268FD">
        <w:rPr>
          <w:color w:val="000000" w:themeColor="text1"/>
          <w:szCs w:val="24"/>
        </w:rPr>
        <w:t>a</w:t>
      </w:r>
      <w:r w:rsidRPr="00F268FD">
        <w:rPr>
          <w:color w:val="000000" w:themeColor="text1"/>
          <w:szCs w:val="24"/>
        </w:rPr>
        <w:t xml:space="preserve">ncillary </w:t>
      </w:r>
      <w:r w:rsidR="00D57F53" w:rsidRPr="00F268FD">
        <w:rPr>
          <w:color w:val="000000" w:themeColor="text1"/>
          <w:szCs w:val="24"/>
        </w:rPr>
        <w:t>s</w:t>
      </w:r>
      <w:r w:rsidRPr="00F268FD">
        <w:rPr>
          <w:color w:val="000000" w:themeColor="text1"/>
          <w:szCs w:val="24"/>
        </w:rPr>
        <w:t xml:space="preserve">upport </w:t>
      </w:r>
      <w:r w:rsidR="00D57F53" w:rsidRPr="00F268FD">
        <w:rPr>
          <w:color w:val="000000" w:themeColor="text1"/>
          <w:szCs w:val="24"/>
        </w:rPr>
        <w:t>s</w:t>
      </w:r>
      <w:r w:rsidRPr="00F268FD">
        <w:rPr>
          <w:color w:val="000000" w:themeColor="text1"/>
          <w:szCs w:val="24"/>
        </w:rPr>
        <w:t xml:space="preserve">ervices, particularly in the area of IT and engineering services, may involve business models that call upon available </w:t>
      </w:r>
      <w:r w:rsidRPr="00F268FD">
        <w:rPr>
          <w:color w:val="000000" w:themeColor="text1"/>
          <w:szCs w:val="24"/>
        </w:rPr>
        <w:lastRenderedPageBreak/>
        <w:t xml:space="preserve">resources regardless of geographic location. FHKC acknowledges the impracticality of changing these business models for one customer and recognizes that Vendor may continue to perform these </w:t>
      </w:r>
      <w:r w:rsidR="00206A26" w:rsidRPr="00F268FD">
        <w:rPr>
          <w:color w:val="000000" w:themeColor="text1"/>
          <w:szCs w:val="24"/>
        </w:rPr>
        <w:t>a</w:t>
      </w:r>
      <w:r w:rsidRPr="00F268FD">
        <w:rPr>
          <w:color w:val="000000" w:themeColor="text1"/>
          <w:szCs w:val="24"/>
        </w:rPr>
        <w:t xml:space="preserve">ncillary </w:t>
      </w:r>
      <w:r w:rsidR="00206A26" w:rsidRPr="00F268FD">
        <w:rPr>
          <w:color w:val="000000" w:themeColor="text1"/>
          <w:szCs w:val="24"/>
        </w:rPr>
        <w:t>s</w:t>
      </w:r>
      <w:r w:rsidRPr="00F268FD">
        <w:rPr>
          <w:color w:val="000000" w:themeColor="text1"/>
          <w:szCs w:val="24"/>
        </w:rPr>
        <w:t xml:space="preserve">upport </w:t>
      </w:r>
      <w:r w:rsidR="00206A26" w:rsidRPr="00F268FD">
        <w:rPr>
          <w:color w:val="000000" w:themeColor="text1"/>
          <w:szCs w:val="24"/>
        </w:rPr>
        <w:t>s</w:t>
      </w:r>
      <w:r w:rsidRPr="00F268FD">
        <w:rPr>
          <w:color w:val="000000" w:themeColor="text1"/>
          <w:szCs w:val="24"/>
        </w:rPr>
        <w:t xml:space="preserve">ervices from outside the continental U.S. FHKC expects Vendor to notify FHKC in advance if the </w:t>
      </w:r>
      <w:r w:rsidR="00D57F53" w:rsidRPr="00F268FD">
        <w:rPr>
          <w:color w:val="000000" w:themeColor="text1"/>
          <w:szCs w:val="24"/>
        </w:rPr>
        <w:t>a</w:t>
      </w:r>
      <w:r w:rsidRPr="00F268FD">
        <w:rPr>
          <w:color w:val="000000" w:themeColor="text1"/>
          <w:szCs w:val="24"/>
        </w:rPr>
        <w:t xml:space="preserve">ncillary </w:t>
      </w:r>
      <w:r w:rsidR="00D57F53" w:rsidRPr="00F268FD">
        <w:rPr>
          <w:color w:val="000000" w:themeColor="text1"/>
          <w:szCs w:val="24"/>
        </w:rPr>
        <w:t>s</w:t>
      </w:r>
      <w:r w:rsidRPr="00F268FD">
        <w:rPr>
          <w:color w:val="000000" w:themeColor="text1"/>
          <w:szCs w:val="24"/>
        </w:rPr>
        <w:t xml:space="preserve">upport </w:t>
      </w:r>
      <w:r w:rsidR="00D57F53" w:rsidRPr="00F268FD">
        <w:rPr>
          <w:color w:val="000000" w:themeColor="text1"/>
          <w:szCs w:val="24"/>
        </w:rPr>
        <w:t>s</w:t>
      </w:r>
      <w:r w:rsidRPr="00F268FD">
        <w:rPr>
          <w:color w:val="000000" w:themeColor="text1"/>
          <w:szCs w:val="24"/>
        </w:rPr>
        <w:t>ervices are provided outside of the continental U.S</w:t>
      </w:r>
      <w:r w:rsidR="00AE5A4A" w:rsidRPr="00F268FD">
        <w:rPr>
          <w:color w:val="000000" w:themeColor="text1"/>
          <w:szCs w:val="24"/>
        </w:rPr>
        <w:t>;</w:t>
      </w:r>
    </w:p>
    <w:p w14:paraId="474380B2" w14:textId="577CB04F" w:rsidR="004A29E8" w:rsidRPr="00F268FD" w:rsidRDefault="71482D66" w:rsidP="001C6A29">
      <w:pPr>
        <w:pStyle w:val="ListParagraph"/>
        <w:numPr>
          <w:ilvl w:val="0"/>
          <w:numId w:val="29"/>
        </w:numPr>
        <w:tabs>
          <w:tab w:val="left" w:pos="270"/>
          <w:tab w:val="left" w:pos="720"/>
        </w:tabs>
        <w:spacing w:after="180" w:line="276" w:lineRule="auto"/>
        <w:contextualSpacing w:val="0"/>
        <w:rPr>
          <w:color w:val="000000" w:themeColor="text1"/>
          <w:szCs w:val="24"/>
        </w:rPr>
      </w:pPr>
      <w:r w:rsidRPr="00F268FD">
        <w:rPr>
          <w:color w:val="000000" w:themeColor="text1"/>
          <w:szCs w:val="24"/>
        </w:rPr>
        <w:t>In-house legal staff and internal audit staff, outside law firms</w:t>
      </w:r>
      <w:r w:rsidR="00206A26" w:rsidRPr="00F268FD">
        <w:rPr>
          <w:color w:val="000000" w:themeColor="text1"/>
          <w:szCs w:val="24"/>
        </w:rPr>
        <w:t>,</w:t>
      </w:r>
      <w:r w:rsidRPr="00F268FD">
        <w:rPr>
          <w:color w:val="000000" w:themeColor="text1"/>
          <w:szCs w:val="24"/>
        </w:rPr>
        <w:t xml:space="preserve"> and independent auditing firms retained by Vendor may have limited </w:t>
      </w:r>
      <w:r w:rsidR="00FC7747" w:rsidRPr="00F268FD">
        <w:rPr>
          <w:color w:val="000000" w:themeColor="text1"/>
          <w:szCs w:val="24"/>
        </w:rPr>
        <w:t>A</w:t>
      </w:r>
      <w:r w:rsidRPr="00F268FD">
        <w:rPr>
          <w:color w:val="000000" w:themeColor="text1"/>
          <w:szCs w:val="24"/>
        </w:rPr>
        <w:t xml:space="preserve">ccess to Production </w:t>
      </w:r>
      <w:r w:rsidR="00206A26" w:rsidRPr="00F268FD">
        <w:rPr>
          <w:color w:val="000000" w:themeColor="text1"/>
          <w:szCs w:val="24"/>
        </w:rPr>
        <w:t>D</w:t>
      </w:r>
      <w:r w:rsidRPr="00F268FD">
        <w:rPr>
          <w:color w:val="000000" w:themeColor="text1"/>
          <w:szCs w:val="24"/>
        </w:rPr>
        <w:t xml:space="preserve">ata within the continental U.S. as is customary and reasonable within the scope of their professional engagement. These persons shall not be given direct </w:t>
      </w:r>
      <w:r w:rsidR="00E34203" w:rsidRPr="00F268FD">
        <w:rPr>
          <w:color w:val="000000" w:themeColor="text1"/>
          <w:szCs w:val="24"/>
        </w:rPr>
        <w:t>A</w:t>
      </w:r>
      <w:r w:rsidRPr="00F268FD">
        <w:rPr>
          <w:color w:val="000000" w:themeColor="text1"/>
          <w:szCs w:val="24"/>
        </w:rPr>
        <w:t>ccess to the CRM System</w:t>
      </w:r>
      <w:r w:rsidR="00AE5A4A" w:rsidRPr="00F268FD">
        <w:rPr>
          <w:color w:val="000000" w:themeColor="text1"/>
          <w:szCs w:val="24"/>
        </w:rPr>
        <w:t>;</w:t>
      </w:r>
    </w:p>
    <w:p w14:paraId="3014EDA8" w14:textId="2F513A4D" w:rsidR="004A29E8" w:rsidRPr="00F268FD" w:rsidRDefault="71482D66" w:rsidP="001C6A29">
      <w:pPr>
        <w:pStyle w:val="ListParagraph"/>
        <w:numPr>
          <w:ilvl w:val="0"/>
          <w:numId w:val="29"/>
        </w:numPr>
        <w:tabs>
          <w:tab w:val="left" w:pos="270"/>
          <w:tab w:val="left" w:pos="720"/>
        </w:tabs>
        <w:spacing w:after="180" w:line="276" w:lineRule="auto"/>
        <w:contextualSpacing w:val="0"/>
        <w:rPr>
          <w:color w:val="000000" w:themeColor="text1"/>
          <w:szCs w:val="24"/>
        </w:rPr>
      </w:pPr>
      <w:r w:rsidRPr="00F268FD">
        <w:rPr>
          <w:color w:val="000000" w:themeColor="text1"/>
          <w:szCs w:val="24"/>
        </w:rPr>
        <w:t xml:space="preserve">Vendor may store emails containing Production </w:t>
      </w:r>
      <w:r w:rsidR="00E34203" w:rsidRPr="00F268FD">
        <w:rPr>
          <w:color w:val="000000" w:themeColor="text1"/>
          <w:szCs w:val="24"/>
        </w:rPr>
        <w:t>D</w:t>
      </w:r>
      <w:r w:rsidRPr="00F268FD">
        <w:rPr>
          <w:color w:val="000000" w:themeColor="text1"/>
          <w:szCs w:val="24"/>
        </w:rPr>
        <w:t>ata on servers located in secure Vendor work locations outside the State of Florida but within the continental U.S. for employees who are based outside the State of Florida, or for employees who are based inside the State of Florida but whose emails are regularly stored on servers located outside of the State of Florida but within the continental U.S</w:t>
      </w:r>
      <w:r w:rsidR="00AE5A4A" w:rsidRPr="00F268FD">
        <w:rPr>
          <w:color w:val="000000" w:themeColor="text1"/>
          <w:szCs w:val="24"/>
        </w:rPr>
        <w:t>; and</w:t>
      </w:r>
    </w:p>
    <w:p w14:paraId="7CE88F9D" w14:textId="4774920A" w:rsidR="004A29E8" w:rsidRPr="00F268FD" w:rsidRDefault="71482D66" w:rsidP="001C6A29">
      <w:pPr>
        <w:pStyle w:val="ListParagraph"/>
        <w:numPr>
          <w:ilvl w:val="0"/>
          <w:numId w:val="29"/>
        </w:numPr>
        <w:tabs>
          <w:tab w:val="left" w:pos="270"/>
          <w:tab w:val="left" w:pos="720"/>
        </w:tabs>
        <w:spacing w:after="180" w:line="276" w:lineRule="auto"/>
        <w:rPr>
          <w:color w:val="000000" w:themeColor="text1"/>
          <w:szCs w:val="24"/>
        </w:rPr>
      </w:pPr>
      <w:r w:rsidRPr="00F268FD">
        <w:rPr>
          <w:color w:val="000000" w:themeColor="text1"/>
          <w:szCs w:val="24"/>
        </w:rPr>
        <w:t xml:space="preserve">Any other requests to have Production </w:t>
      </w:r>
      <w:r w:rsidR="00E34203" w:rsidRPr="00F268FD">
        <w:rPr>
          <w:color w:val="000000" w:themeColor="text1"/>
          <w:szCs w:val="24"/>
        </w:rPr>
        <w:t>D</w:t>
      </w:r>
      <w:r w:rsidRPr="00F268FD">
        <w:rPr>
          <w:color w:val="000000" w:themeColor="text1"/>
          <w:szCs w:val="24"/>
        </w:rPr>
        <w:t xml:space="preserve">ata maintained or </w:t>
      </w:r>
      <w:r w:rsidR="00E34203" w:rsidRPr="00F268FD">
        <w:rPr>
          <w:color w:val="000000" w:themeColor="text1"/>
          <w:szCs w:val="24"/>
        </w:rPr>
        <w:t>A</w:t>
      </w:r>
      <w:r w:rsidRPr="00F268FD">
        <w:rPr>
          <w:color w:val="000000" w:themeColor="text1"/>
          <w:szCs w:val="24"/>
        </w:rPr>
        <w:t xml:space="preserve">ccessed from outside the </w:t>
      </w:r>
      <w:r w:rsidR="00E353BF" w:rsidRPr="00F268FD">
        <w:rPr>
          <w:color w:val="000000" w:themeColor="text1"/>
          <w:szCs w:val="24"/>
        </w:rPr>
        <w:t>continental U.S.</w:t>
      </w:r>
      <w:r w:rsidRPr="00F268FD">
        <w:rPr>
          <w:color w:val="000000" w:themeColor="text1"/>
          <w:szCs w:val="24"/>
        </w:rPr>
        <w:t xml:space="preserve"> shall require FHKC’s prior written consent.</w:t>
      </w:r>
    </w:p>
    <w:p w14:paraId="00DA84A8" w14:textId="145083B6" w:rsidR="00AE6FB9" w:rsidRPr="00F268FD" w:rsidRDefault="006E64C8" w:rsidP="001A5EF7">
      <w:pPr>
        <w:pStyle w:val="Heading3"/>
      </w:pPr>
      <w:r w:rsidRPr="00F268FD">
        <w:rPr>
          <w:rStyle w:val="Style28"/>
          <w:color w:val="000000"/>
          <w:u w:val="none"/>
        </w:rPr>
        <w:t>Test</w:t>
      </w:r>
      <w:r w:rsidRPr="00F268FD">
        <w:t xml:space="preserve"> </w:t>
      </w:r>
      <w:r w:rsidR="00DC1B96" w:rsidRPr="00F268FD">
        <w:t>Systems</w:t>
      </w:r>
    </w:p>
    <w:p w14:paraId="0F5F39DF" w14:textId="72A7BDAB" w:rsidR="004F035F" w:rsidRPr="00F268FD" w:rsidRDefault="00BF7B66" w:rsidP="009F20F1">
      <w:r w:rsidRPr="00F268FD">
        <w:t xml:space="preserve">Vendor shall build test </w:t>
      </w:r>
      <w:r w:rsidR="0086525E" w:rsidRPr="00F268FD">
        <w:t>S</w:t>
      </w:r>
      <w:r w:rsidRPr="00F268FD">
        <w:t>ystems to be secured from unauthorized users</w:t>
      </w:r>
      <w:r w:rsidR="0089004E" w:rsidRPr="00F268FD">
        <w:t xml:space="preserve"> and </w:t>
      </w:r>
      <w:r w:rsidR="55389319" w:rsidRPr="00F268FD">
        <w:t xml:space="preserve">separate from </w:t>
      </w:r>
      <w:r w:rsidR="0089004E" w:rsidRPr="00F268FD">
        <w:t xml:space="preserve">production operations. </w:t>
      </w:r>
      <w:r w:rsidR="00D727C9" w:rsidRPr="00F268FD">
        <w:t>Customer D</w:t>
      </w:r>
      <w:r w:rsidR="0089004E" w:rsidRPr="00F268FD">
        <w:t xml:space="preserve">ata </w:t>
      </w:r>
      <w:r w:rsidR="0099386E" w:rsidRPr="00F268FD">
        <w:t>cannot be identifiable</w:t>
      </w:r>
      <w:r w:rsidR="0089004E" w:rsidRPr="00F268FD">
        <w:t xml:space="preserve"> </w:t>
      </w:r>
      <w:r w:rsidR="0099386E" w:rsidRPr="00F268FD">
        <w:t>in the test environment</w:t>
      </w:r>
      <w:r w:rsidR="007E593F" w:rsidRPr="00F268FD">
        <w:t>.</w:t>
      </w:r>
    </w:p>
    <w:p w14:paraId="0B849863" w14:textId="724C94CC" w:rsidR="00EF61D6" w:rsidRPr="00F268FD" w:rsidRDefault="00EF61D6" w:rsidP="00EF61D6">
      <w:pPr>
        <w:pStyle w:val="Heading2"/>
      </w:pPr>
      <w:bookmarkStart w:id="229" w:name="_Toc21006207"/>
      <w:bookmarkStart w:id="230" w:name="_Toc4773973"/>
      <w:r w:rsidRPr="00F268FD">
        <w:t>Telework</w:t>
      </w:r>
      <w:r w:rsidR="001C0E1C" w:rsidRPr="00F268FD">
        <w:t xml:space="preserve"> </w:t>
      </w:r>
      <w:r w:rsidR="00042F8E" w:rsidRPr="00F268FD">
        <w:t>and Telecommuting</w:t>
      </w:r>
      <w:bookmarkEnd w:id="229"/>
    </w:p>
    <w:p w14:paraId="63CD4671" w14:textId="1CB4B7ED" w:rsidR="00EF61D6" w:rsidRPr="00F268FD" w:rsidRDefault="003329FD" w:rsidP="00EF61D6">
      <w:pPr>
        <w:rPr>
          <w:rFonts w:cstheme="minorHAnsi"/>
        </w:rPr>
      </w:pPr>
      <w:r w:rsidRPr="00F268FD">
        <w:rPr>
          <w:rFonts w:cstheme="minorHAnsi"/>
        </w:rPr>
        <w:t xml:space="preserve">Vendor </w:t>
      </w:r>
      <w:r w:rsidR="00EF61D6" w:rsidRPr="00F268FD">
        <w:rPr>
          <w:rFonts w:cstheme="minorHAnsi"/>
        </w:rPr>
        <w:t>shall maintain policies and procedures for telework</w:t>
      </w:r>
      <w:r w:rsidR="00A044C3" w:rsidRPr="00F268FD">
        <w:rPr>
          <w:rFonts w:cstheme="minorHAnsi"/>
        </w:rPr>
        <w:t xml:space="preserve"> </w:t>
      </w:r>
      <w:r w:rsidR="00D55DD3" w:rsidRPr="00F268FD">
        <w:rPr>
          <w:rFonts w:cstheme="minorHAnsi"/>
        </w:rPr>
        <w:t xml:space="preserve">(i.e., </w:t>
      </w:r>
      <w:r w:rsidR="00236CC9" w:rsidRPr="00F268FD">
        <w:rPr>
          <w:rFonts w:cstheme="minorHAnsi"/>
        </w:rPr>
        <w:t xml:space="preserve">User Access from </w:t>
      </w:r>
      <w:r w:rsidR="00274DDF" w:rsidRPr="00F268FD">
        <w:rPr>
          <w:rFonts w:cstheme="minorHAnsi"/>
        </w:rPr>
        <w:t>a facility where Data does not reside</w:t>
      </w:r>
      <w:r w:rsidR="00D55DD3" w:rsidRPr="00F268FD">
        <w:rPr>
          <w:rFonts w:cstheme="minorHAnsi"/>
        </w:rPr>
        <w:t>)</w:t>
      </w:r>
      <w:r w:rsidR="00042F8E" w:rsidRPr="00F268FD">
        <w:rPr>
          <w:rFonts w:cstheme="minorHAnsi"/>
        </w:rPr>
        <w:t xml:space="preserve"> </w:t>
      </w:r>
      <w:r w:rsidR="00D11234" w:rsidRPr="00F268FD">
        <w:rPr>
          <w:rFonts w:cstheme="minorHAnsi"/>
        </w:rPr>
        <w:t>and</w:t>
      </w:r>
      <w:r w:rsidR="00A044C3" w:rsidRPr="00F268FD">
        <w:rPr>
          <w:rFonts w:cstheme="minorHAnsi"/>
        </w:rPr>
        <w:t xml:space="preserve"> telecommut</w:t>
      </w:r>
      <w:r w:rsidR="00641306" w:rsidRPr="00F268FD">
        <w:rPr>
          <w:rFonts w:cstheme="minorHAnsi"/>
        </w:rPr>
        <w:t>ing</w:t>
      </w:r>
      <w:r w:rsidR="00D55DD3" w:rsidRPr="00F268FD">
        <w:rPr>
          <w:rFonts w:cstheme="minorHAnsi"/>
        </w:rPr>
        <w:t xml:space="preserve"> (i.e., User A</w:t>
      </w:r>
      <w:r w:rsidR="00B4017C" w:rsidRPr="00F268FD">
        <w:rPr>
          <w:rFonts w:cstheme="minorHAnsi"/>
        </w:rPr>
        <w:t>cces</w:t>
      </w:r>
      <w:r w:rsidR="00D55DD3" w:rsidRPr="00F268FD">
        <w:rPr>
          <w:rFonts w:cstheme="minorHAnsi"/>
        </w:rPr>
        <w:t>s</w:t>
      </w:r>
      <w:r w:rsidR="00B4017C" w:rsidRPr="00F268FD">
        <w:rPr>
          <w:rFonts w:cstheme="minorHAnsi"/>
        </w:rPr>
        <w:t xml:space="preserve"> from home or travel (e.g., hotel) environment</w:t>
      </w:r>
      <w:r w:rsidR="00D55DD3" w:rsidRPr="00F268FD">
        <w:rPr>
          <w:rFonts w:cstheme="minorHAnsi"/>
        </w:rPr>
        <w:t>)</w:t>
      </w:r>
      <w:r w:rsidR="00EF61D6" w:rsidRPr="00F268FD">
        <w:rPr>
          <w:rFonts w:cstheme="minorHAnsi"/>
        </w:rPr>
        <w:t xml:space="preserve">. </w:t>
      </w:r>
      <w:r w:rsidR="00837702" w:rsidRPr="00F268FD">
        <w:rPr>
          <w:rFonts w:cstheme="minorHAnsi"/>
        </w:rPr>
        <w:t>For purposes of this</w:t>
      </w:r>
      <w:r w:rsidR="0035544F" w:rsidRPr="00F268FD">
        <w:rPr>
          <w:rFonts w:cstheme="minorHAnsi"/>
        </w:rPr>
        <w:t xml:space="preserve"> Section</w:t>
      </w:r>
      <w:r w:rsidR="00837702" w:rsidRPr="00F268FD">
        <w:rPr>
          <w:rFonts w:cstheme="minorHAnsi"/>
        </w:rPr>
        <w:t xml:space="preserve">, </w:t>
      </w:r>
      <w:r w:rsidR="00E14310" w:rsidRPr="00F268FD">
        <w:rPr>
          <w:rFonts w:cstheme="minorHAnsi"/>
        </w:rPr>
        <w:t>“</w:t>
      </w:r>
      <w:r w:rsidR="00837702" w:rsidRPr="00F268FD">
        <w:rPr>
          <w:rFonts w:cstheme="minorHAnsi"/>
        </w:rPr>
        <w:t>telework</w:t>
      </w:r>
      <w:r w:rsidR="00E14310" w:rsidRPr="00F268FD">
        <w:rPr>
          <w:rFonts w:cstheme="minorHAnsi"/>
        </w:rPr>
        <w:t>”</w:t>
      </w:r>
      <w:r w:rsidR="00837702" w:rsidRPr="00F268FD">
        <w:rPr>
          <w:rFonts w:cstheme="minorHAnsi"/>
        </w:rPr>
        <w:t xml:space="preserve"> includes </w:t>
      </w:r>
      <w:r w:rsidR="00C17142" w:rsidRPr="00F268FD">
        <w:rPr>
          <w:rFonts w:cstheme="minorHAnsi"/>
        </w:rPr>
        <w:t>“</w:t>
      </w:r>
      <w:r w:rsidR="00837702" w:rsidRPr="00F268FD">
        <w:rPr>
          <w:rFonts w:cstheme="minorHAnsi"/>
        </w:rPr>
        <w:t>telecommuting.</w:t>
      </w:r>
      <w:r w:rsidR="00C17142" w:rsidRPr="00F268FD">
        <w:rPr>
          <w:rFonts w:cstheme="minorHAnsi"/>
        </w:rPr>
        <w:t>”</w:t>
      </w:r>
      <w:r w:rsidR="00837702" w:rsidRPr="00F268FD">
        <w:rPr>
          <w:rFonts w:cstheme="minorHAnsi"/>
        </w:rPr>
        <w:t xml:space="preserve"> </w:t>
      </w:r>
      <w:r w:rsidR="005D0B38" w:rsidRPr="00F268FD">
        <w:rPr>
          <w:rFonts w:cstheme="minorHAnsi"/>
        </w:rPr>
        <w:t xml:space="preserve">Telework </w:t>
      </w:r>
      <w:r w:rsidR="00EF61D6" w:rsidRPr="00F268FD">
        <w:rPr>
          <w:rFonts w:cstheme="minorHAnsi"/>
        </w:rPr>
        <w:t xml:space="preserve">policies and procedures and other related documents shall meet the standards required for compliance with all laws and regulations, including HIPAA and the Gramm-Leach-Bliley Act. </w:t>
      </w:r>
    </w:p>
    <w:p w14:paraId="198586D3" w14:textId="71DAD9F3" w:rsidR="00EF61D6" w:rsidRPr="00F268FD" w:rsidRDefault="00EF61D6" w:rsidP="00EF61D6">
      <w:pPr>
        <w:rPr>
          <w:rFonts w:cstheme="minorHAnsi"/>
        </w:rPr>
      </w:pPr>
      <w:r w:rsidRPr="00F268FD">
        <w:rPr>
          <w:rFonts w:cstheme="minorHAnsi"/>
        </w:rPr>
        <w:t xml:space="preserve">In addition, </w:t>
      </w:r>
      <w:r w:rsidR="005A0D44" w:rsidRPr="00F268FD">
        <w:rPr>
          <w:rFonts w:cstheme="minorHAnsi"/>
        </w:rPr>
        <w:t xml:space="preserve">Vendor’s </w:t>
      </w:r>
      <w:r w:rsidR="005D0B38" w:rsidRPr="00F268FD">
        <w:rPr>
          <w:rFonts w:cstheme="minorHAnsi"/>
        </w:rPr>
        <w:t xml:space="preserve">telework </w:t>
      </w:r>
      <w:r w:rsidRPr="00F268FD">
        <w:rPr>
          <w:rFonts w:cstheme="minorHAnsi"/>
        </w:rPr>
        <w:t>policies and procedures shall at least meet the recommendations and best practices identified in the NIST</w:t>
      </w:r>
      <w:r w:rsidR="002A1CF1" w:rsidRPr="00F268FD">
        <w:rPr>
          <w:rFonts w:cstheme="minorHAnsi"/>
        </w:rPr>
        <w:t xml:space="preserve"> </w:t>
      </w:r>
      <w:r w:rsidRPr="00F268FD">
        <w:rPr>
          <w:rFonts w:cstheme="minorHAnsi"/>
        </w:rPr>
        <w:t xml:space="preserve">Special Publication 800-46, Revision 2 or its replacement, including the recommendations and best practices contained in relevant cross-referenced NIST publications. </w:t>
      </w:r>
      <w:r w:rsidR="008A1ACB" w:rsidRPr="00F268FD">
        <w:rPr>
          <w:rFonts w:cstheme="minorHAnsi"/>
        </w:rPr>
        <w:t xml:space="preserve">Vendor </w:t>
      </w:r>
      <w:r w:rsidRPr="00F268FD">
        <w:rPr>
          <w:rFonts w:cstheme="minorHAnsi"/>
        </w:rPr>
        <w:t>shall conduct and consider risk assessments when developing, implementing</w:t>
      </w:r>
      <w:r w:rsidR="007E040E" w:rsidRPr="00F268FD">
        <w:rPr>
          <w:rFonts w:cstheme="minorHAnsi"/>
        </w:rPr>
        <w:t>,</w:t>
      </w:r>
      <w:r w:rsidRPr="00F268FD">
        <w:rPr>
          <w:rFonts w:cstheme="minorHAnsi"/>
        </w:rPr>
        <w:t xml:space="preserve"> or changing its telework security policy, particularly for those aspects of the telework security policy for which various approaches may provide acceptable </w:t>
      </w:r>
      <w:r w:rsidRPr="00F268FD">
        <w:rPr>
          <w:rFonts w:cstheme="minorHAnsi"/>
        </w:rPr>
        <w:lastRenderedPageBreak/>
        <w:t xml:space="preserve">safeguards or for which unauthorized </w:t>
      </w:r>
      <w:r w:rsidR="005F0255" w:rsidRPr="00F268FD">
        <w:rPr>
          <w:rFonts w:cstheme="minorHAnsi"/>
        </w:rPr>
        <w:t>A</w:t>
      </w:r>
      <w:r w:rsidRPr="00F268FD">
        <w:rPr>
          <w:rFonts w:cstheme="minorHAnsi"/>
        </w:rPr>
        <w:t xml:space="preserve">ccess to PHI or PII is likely to occur without appropriate safeguards. </w:t>
      </w:r>
      <w:r w:rsidR="008A1ACB" w:rsidRPr="00F268FD">
        <w:rPr>
          <w:rFonts w:cstheme="minorHAnsi"/>
        </w:rPr>
        <w:t xml:space="preserve">Vendor </w:t>
      </w:r>
      <w:r w:rsidRPr="00F268FD">
        <w:rPr>
          <w:rFonts w:cstheme="minorHAnsi"/>
        </w:rPr>
        <w:t xml:space="preserve">shall require multifactor authentication or more stringent practices for any level of remote </w:t>
      </w:r>
      <w:r w:rsidR="005F0255" w:rsidRPr="00F268FD">
        <w:rPr>
          <w:rFonts w:cstheme="minorHAnsi"/>
        </w:rPr>
        <w:t>A</w:t>
      </w:r>
      <w:r w:rsidRPr="00F268FD">
        <w:rPr>
          <w:rFonts w:cstheme="minorHAnsi"/>
        </w:rPr>
        <w:t xml:space="preserve">ccess. </w:t>
      </w:r>
    </w:p>
    <w:p w14:paraId="329206A6" w14:textId="077E7B12" w:rsidR="00EF61D6" w:rsidRPr="00F268FD" w:rsidRDefault="00055D5F" w:rsidP="00EF61D6">
      <w:pPr>
        <w:rPr>
          <w:rFonts w:cstheme="minorHAnsi"/>
        </w:rPr>
      </w:pPr>
      <w:r w:rsidRPr="00F268FD">
        <w:rPr>
          <w:rFonts w:cstheme="minorHAnsi"/>
        </w:rPr>
        <w:t xml:space="preserve">Upon request, </w:t>
      </w:r>
      <w:r w:rsidR="009A24FF" w:rsidRPr="00F268FD">
        <w:rPr>
          <w:rFonts w:cstheme="minorHAnsi"/>
        </w:rPr>
        <w:t xml:space="preserve">Vendor </w:t>
      </w:r>
      <w:r w:rsidR="00EF61D6" w:rsidRPr="00F268FD">
        <w:rPr>
          <w:rFonts w:cstheme="minorHAnsi"/>
        </w:rPr>
        <w:t>shall provide FHKC with enough information to assure FHKC that appropriate policies, procedures</w:t>
      </w:r>
      <w:r w:rsidR="007E040E" w:rsidRPr="00F268FD">
        <w:rPr>
          <w:rFonts w:cstheme="minorHAnsi"/>
        </w:rPr>
        <w:t>,</w:t>
      </w:r>
      <w:r w:rsidR="00EF61D6" w:rsidRPr="00F268FD">
        <w:rPr>
          <w:rFonts w:cstheme="minorHAnsi"/>
        </w:rPr>
        <w:t xml:space="preserve"> and practices are in place. Such release of information is not required to be at the level of detail that may present a notable security risk.</w:t>
      </w:r>
    </w:p>
    <w:p w14:paraId="5A1FD601" w14:textId="1987F6DB" w:rsidR="00092046" w:rsidRPr="00F268FD" w:rsidRDefault="004A29E8" w:rsidP="00040025">
      <w:pPr>
        <w:pStyle w:val="Heading2"/>
      </w:pPr>
      <w:bookmarkStart w:id="231" w:name="_Toc21006208"/>
      <w:r w:rsidRPr="00F268FD">
        <w:t>No Offshoring</w:t>
      </w:r>
      <w:bookmarkEnd w:id="230"/>
      <w:bookmarkEnd w:id="231"/>
    </w:p>
    <w:p w14:paraId="1261CE51" w14:textId="211C7271" w:rsidR="004A29E8" w:rsidRPr="00F268FD" w:rsidRDefault="004A29E8" w:rsidP="00A75AA9">
      <w:pPr>
        <w:pStyle w:val="PlainText"/>
        <w:tabs>
          <w:tab w:val="left" w:pos="270"/>
          <w:tab w:val="left" w:pos="720"/>
        </w:tabs>
        <w:spacing w:after="180" w:line="276" w:lineRule="auto"/>
        <w:rPr>
          <w:rFonts w:asciiTheme="minorHAnsi" w:hAnsiTheme="minorHAnsi"/>
          <w:color w:val="000000" w:themeColor="text1"/>
        </w:rPr>
      </w:pPr>
      <w:r w:rsidRPr="00F268FD">
        <w:rPr>
          <w:rFonts w:asciiTheme="minorHAnsi" w:hAnsiTheme="minorHAnsi"/>
          <w:color w:val="000000" w:themeColor="text1"/>
        </w:rPr>
        <w:t xml:space="preserve">Except as authorized in Section </w:t>
      </w:r>
      <w:r w:rsidR="00186FE7" w:rsidRPr="00F268FD">
        <w:rPr>
          <w:rFonts w:asciiTheme="minorHAnsi" w:hAnsiTheme="minorHAnsi"/>
          <w:color w:val="000000" w:themeColor="text1"/>
        </w:rPr>
        <w:t>6.3</w:t>
      </w:r>
      <w:r w:rsidRPr="00F268FD">
        <w:rPr>
          <w:rFonts w:asciiTheme="minorHAnsi" w:hAnsiTheme="minorHAnsi"/>
          <w:color w:val="000000" w:themeColor="text1"/>
        </w:rPr>
        <w:t xml:space="preserve">, </w:t>
      </w:r>
      <w:r w:rsidR="006B4186" w:rsidRPr="00F268FD">
        <w:rPr>
          <w:rFonts w:asciiTheme="minorHAnsi" w:hAnsiTheme="minorHAnsi"/>
          <w:color w:val="000000" w:themeColor="text1"/>
        </w:rPr>
        <w:t>Vendor</w:t>
      </w:r>
      <w:r w:rsidRPr="00F268FD">
        <w:rPr>
          <w:rFonts w:asciiTheme="minorHAnsi" w:hAnsiTheme="minorHAnsi"/>
          <w:color w:val="000000" w:themeColor="text1"/>
        </w:rPr>
        <w:t xml:space="preserve"> and its </w:t>
      </w:r>
      <w:r w:rsidR="00102168" w:rsidRPr="00F268FD">
        <w:rPr>
          <w:rFonts w:asciiTheme="minorHAnsi" w:hAnsiTheme="minorHAnsi"/>
          <w:color w:val="000000" w:themeColor="text1"/>
        </w:rPr>
        <w:t xml:space="preserve">Subcontractors </w:t>
      </w:r>
      <w:r w:rsidRPr="00F268FD">
        <w:rPr>
          <w:rFonts w:asciiTheme="minorHAnsi" w:hAnsiTheme="minorHAnsi"/>
          <w:color w:val="000000" w:themeColor="text1"/>
        </w:rPr>
        <w:t xml:space="preserve">and agents are prohibited from (i) performing any of the Services outside of the </w:t>
      </w:r>
      <w:r w:rsidR="00F2503E" w:rsidRPr="00F268FD">
        <w:rPr>
          <w:rFonts w:asciiTheme="minorHAnsi" w:hAnsiTheme="minorHAnsi"/>
          <w:color w:val="000000" w:themeColor="text1"/>
        </w:rPr>
        <w:t>continental</w:t>
      </w:r>
      <w:r w:rsidRPr="00F268FD">
        <w:rPr>
          <w:rFonts w:asciiTheme="minorHAnsi" w:hAnsiTheme="minorHAnsi"/>
          <w:color w:val="000000" w:themeColor="text1"/>
        </w:rPr>
        <w:t xml:space="preserve"> </w:t>
      </w:r>
      <w:r w:rsidR="006753F6" w:rsidRPr="00F268FD">
        <w:rPr>
          <w:rFonts w:asciiTheme="minorHAnsi" w:hAnsiTheme="minorHAnsi"/>
          <w:color w:val="000000" w:themeColor="text1"/>
        </w:rPr>
        <w:t>U.S.</w:t>
      </w:r>
      <w:r w:rsidRPr="00F268FD">
        <w:rPr>
          <w:rFonts w:asciiTheme="minorHAnsi" w:hAnsiTheme="minorHAnsi"/>
          <w:color w:val="000000" w:themeColor="text1"/>
        </w:rPr>
        <w:t>, or (ii) sending, transmitting</w:t>
      </w:r>
      <w:r w:rsidR="00344B12" w:rsidRPr="00F268FD">
        <w:rPr>
          <w:rFonts w:asciiTheme="minorHAnsi" w:hAnsiTheme="minorHAnsi"/>
          <w:color w:val="000000" w:themeColor="text1"/>
        </w:rPr>
        <w:t>,</w:t>
      </w:r>
      <w:r w:rsidRPr="00F268FD">
        <w:rPr>
          <w:rFonts w:asciiTheme="minorHAnsi" w:hAnsiTheme="minorHAnsi"/>
          <w:color w:val="000000" w:themeColor="text1"/>
        </w:rPr>
        <w:t xml:space="preserve"> or </w:t>
      </w:r>
      <w:r w:rsidR="00344B12" w:rsidRPr="00F268FD">
        <w:rPr>
          <w:rFonts w:asciiTheme="minorHAnsi" w:hAnsiTheme="minorHAnsi"/>
          <w:color w:val="000000" w:themeColor="text1"/>
        </w:rPr>
        <w:t>A</w:t>
      </w:r>
      <w:r w:rsidRPr="00F268FD">
        <w:rPr>
          <w:rFonts w:asciiTheme="minorHAnsi" w:hAnsiTheme="minorHAnsi"/>
          <w:color w:val="000000" w:themeColor="text1"/>
        </w:rPr>
        <w:t xml:space="preserve">ccessing any </w:t>
      </w:r>
      <w:r w:rsidR="002F3B1F" w:rsidRPr="00F268FD">
        <w:rPr>
          <w:rFonts w:asciiTheme="minorHAnsi" w:hAnsiTheme="minorHAnsi"/>
          <w:color w:val="000000" w:themeColor="text1"/>
        </w:rPr>
        <w:t xml:space="preserve">Production </w:t>
      </w:r>
      <w:r w:rsidR="00E6005E" w:rsidRPr="00F268FD">
        <w:rPr>
          <w:rFonts w:asciiTheme="minorHAnsi" w:hAnsiTheme="minorHAnsi"/>
          <w:color w:val="000000" w:themeColor="text1"/>
        </w:rPr>
        <w:t>D</w:t>
      </w:r>
      <w:r w:rsidR="002F3B1F" w:rsidRPr="00F268FD">
        <w:rPr>
          <w:rFonts w:asciiTheme="minorHAnsi" w:hAnsiTheme="minorHAnsi"/>
          <w:color w:val="000000" w:themeColor="text1"/>
        </w:rPr>
        <w:t>ata</w:t>
      </w:r>
      <w:r w:rsidRPr="00F268FD">
        <w:rPr>
          <w:rFonts w:asciiTheme="minorHAnsi" w:hAnsiTheme="minorHAnsi"/>
          <w:color w:val="000000" w:themeColor="text1"/>
        </w:rPr>
        <w:t xml:space="preserve"> outside of the </w:t>
      </w:r>
      <w:r w:rsidR="00F2503E" w:rsidRPr="00F268FD">
        <w:rPr>
          <w:rFonts w:asciiTheme="minorHAnsi" w:hAnsiTheme="minorHAnsi"/>
          <w:color w:val="000000" w:themeColor="text1"/>
        </w:rPr>
        <w:t>continental</w:t>
      </w:r>
      <w:r w:rsidRPr="00F268FD">
        <w:rPr>
          <w:rFonts w:asciiTheme="minorHAnsi" w:hAnsiTheme="minorHAnsi"/>
          <w:color w:val="000000" w:themeColor="text1"/>
        </w:rPr>
        <w:t xml:space="preserve"> </w:t>
      </w:r>
      <w:r w:rsidR="006753F6" w:rsidRPr="00F268FD">
        <w:rPr>
          <w:rFonts w:asciiTheme="minorHAnsi" w:hAnsiTheme="minorHAnsi"/>
          <w:color w:val="000000" w:themeColor="text1"/>
        </w:rPr>
        <w:t>U.S</w:t>
      </w:r>
      <w:r w:rsidRPr="00F268FD">
        <w:rPr>
          <w:rFonts w:asciiTheme="minorHAnsi" w:hAnsiTheme="minorHAnsi"/>
          <w:color w:val="000000" w:themeColor="text1"/>
        </w:rPr>
        <w:t>. The Parties agree that a violation of this provision will:</w:t>
      </w:r>
    </w:p>
    <w:p w14:paraId="4D34B239" w14:textId="0A84F722" w:rsidR="004A29E8" w:rsidRPr="00F268FD" w:rsidRDefault="1B18CE76" w:rsidP="001C6A29">
      <w:pPr>
        <w:pStyle w:val="ListParagraph"/>
        <w:numPr>
          <w:ilvl w:val="0"/>
          <w:numId w:val="86"/>
        </w:numPr>
        <w:tabs>
          <w:tab w:val="left" w:pos="270"/>
          <w:tab w:val="left" w:pos="720"/>
        </w:tabs>
        <w:spacing w:after="180" w:line="276" w:lineRule="auto"/>
        <w:contextualSpacing w:val="0"/>
        <w:rPr>
          <w:color w:val="000000" w:themeColor="text1"/>
          <w:szCs w:val="24"/>
        </w:rPr>
      </w:pPr>
      <w:r w:rsidRPr="00F268FD">
        <w:rPr>
          <w:color w:val="000000" w:themeColor="text1"/>
          <w:szCs w:val="24"/>
        </w:rPr>
        <w:t>R</w:t>
      </w:r>
      <w:r w:rsidR="004A29E8" w:rsidRPr="00F268FD">
        <w:rPr>
          <w:color w:val="000000" w:themeColor="text1"/>
          <w:szCs w:val="24"/>
        </w:rPr>
        <w:t xml:space="preserve">esult in immediate and irreparable harm to </w:t>
      </w:r>
      <w:r w:rsidR="0088225A" w:rsidRPr="00F268FD">
        <w:rPr>
          <w:color w:val="000000" w:themeColor="text1"/>
          <w:szCs w:val="24"/>
        </w:rPr>
        <w:t>FHKC</w:t>
      </w:r>
      <w:r w:rsidR="004A29E8" w:rsidRPr="00F268FD">
        <w:rPr>
          <w:color w:val="000000" w:themeColor="text1"/>
          <w:szCs w:val="24"/>
        </w:rPr>
        <w:t xml:space="preserve">, entitling </w:t>
      </w:r>
      <w:r w:rsidR="0088225A" w:rsidRPr="00F268FD">
        <w:rPr>
          <w:color w:val="000000" w:themeColor="text1"/>
          <w:szCs w:val="24"/>
        </w:rPr>
        <w:t>FHKC</w:t>
      </w:r>
      <w:r w:rsidR="004A29E8" w:rsidRPr="00F268FD">
        <w:rPr>
          <w:color w:val="000000" w:themeColor="text1"/>
          <w:szCs w:val="24"/>
        </w:rPr>
        <w:t xml:space="preserve"> to immediate injunctive relief provided</w:t>
      </w:r>
      <w:r w:rsidR="00505757" w:rsidRPr="00F268FD">
        <w:rPr>
          <w:color w:val="000000" w:themeColor="text1"/>
          <w:szCs w:val="24"/>
        </w:rPr>
        <w:t xml:space="preserve">; </w:t>
      </w:r>
      <w:r w:rsidR="004A29E8" w:rsidRPr="00F268FD">
        <w:rPr>
          <w:color w:val="000000" w:themeColor="text1"/>
          <w:szCs w:val="24"/>
        </w:rPr>
        <w:t xml:space="preserve">however, this shall not constitute an admission by </w:t>
      </w:r>
      <w:r w:rsidR="0088225A" w:rsidRPr="00F268FD">
        <w:rPr>
          <w:color w:val="000000" w:themeColor="text1"/>
          <w:szCs w:val="24"/>
        </w:rPr>
        <w:t>Vendor</w:t>
      </w:r>
      <w:r w:rsidR="004A29E8" w:rsidRPr="00F268FD">
        <w:rPr>
          <w:color w:val="000000" w:themeColor="text1"/>
          <w:szCs w:val="24"/>
        </w:rPr>
        <w:t xml:space="preserve"> to any liability for damages under subsection (c) below or any claims, liability</w:t>
      </w:r>
      <w:r w:rsidR="00D43F3A" w:rsidRPr="00F268FD">
        <w:rPr>
          <w:color w:val="000000" w:themeColor="text1"/>
          <w:szCs w:val="24"/>
        </w:rPr>
        <w:t>,</w:t>
      </w:r>
      <w:r w:rsidR="004A29E8" w:rsidRPr="00F268FD">
        <w:rPr>
          <w:color w:val="000000" w:themeColor="text1"/>
          <w:szCs w:val="24"/>
        </w:rPr>
        <w:t xml:space="preserve"> or damages to a </w:t>
      </w:r>
      <w:r w:rsidR="00E91E9B" w:rsidRPr="00F268FD">
        <w:rPr>
          <w:color w:val="000000" w:themeColor="text1"/>
          <w:szCs w:val="24"/>
        </w:rPr>
        <w:t>third-party</w:t>
      </w:r>
      <w:r w:rsidR="004A29E8" w:rsidRPr="00F268FD">
        <w:rPr>
          <w:color w:val="000000" w:themeColor="text1"/>
          <w:szCs w:val="24"/>
        </w:rPr>
        <w:t xml:space="preserve">, and is without prejudice to </w:t>
      </w:r>
      <w:r w:rsidR="0088225A" w:rsidRPr="00F268FD">
        <w:rPr>
          <w:color w:val="000000" w:themeColor="text1"/>
          <w:szCs w:val="24"/>
        </w:rPr>
        <w:t>Vendor</w:t>
      </w:r>
      <w:r w:rsidR="004A29E8" w:rsidRPr="00F268FD">
        <w:rPr>
          <w:color w:val="000000" w:themeColor="text1"/>
          <w:szCs w:val="24"/>
        </w:rPr>
        <w:t xml:space="preserve"> in defending such claims</w:t>
      </w:r>
      <w:r w:rsidR="004C68E9" w:rsidRPr="00F268FD">
        <w:rPr>
          <w:color w:val="000000" w:themeColor="text1"/>
          <w:szCs w:val="24"/>
        </w:rPr>
        <w:t>;</w:t>
      </w:r>
    </w:p>
    <w:p w14:paraId="79A60268" w14:textId="0EF8DDAD" w:rsidR="00CD0EB5" w:rsidRPr="00F268FD" w:rsidRDefault="1B18CE76" w:rsidP="001C6A29">
      <w:pPr>
        <w:pStyle w:val="ListParagraph"/>
        <w:numPr>
          <w:ilvl w:val="0"/>
          <w:numId w:val="86"/>
        </w:numPr>
        <w:tabs>
          <w:tab w:val="left" w:pos="270"/>
          <w:tab w:val="left" w:pos="720"/>
        </w:tabs>
        <w:spacing w:after="180" w:line="276" w:lineRule="auto"/>
        <w:contextualSpacing w:val="0"/>
        <w:rPr>
          <w:color w:val="000000" w:themeColor="text1"/>
          <w:szCs w:val="24"/>
        </w:rPr>
      </w:pPr>
      <w:r w:rsidRPr="00F268FD">
        <w:rPr>
          <w:color w:val="000000" w:themeColor="text1"/>
          <w:szCs w:val="24"/>
        </w:rPr>
        <w:t>E</w:t>
      </w:r>
      <w:r w:rsidR="00CD0EB5" w:rsidRPr="00F268FD">
        <w:rPr>
          <w:color w:val="000000" w:themeColor="text1"/>
          <w:szCs w:val="24"/>
        </w:rPr>
        <w:t xml:space="preserve">ntitle </w:t>
      </w:r>
      <w:r w:rsidR="0088225A" w:rsidRPr="00F268FD">
        <w:rPr>
          <w:color w:val="000000" w:themeColor="text1"/>
          <w:szCs w:val="24"/>
        </w:rPr>
        <w:t>FHKC</w:t>
      </w:r>
      <w:r w:rsidR="00CD0EB5" w:rsidRPr="00F268FD">
        <w:rPr>
          <w:color w:val="000000" w:themeColor="text1"/>
          <w:szCs w:val="24"/>
        </w:rPr>
        <w:t xml:space="preserve"> to a</w:t>
      </w:r>
      <w:r w:rsidR="00393414" w:rsidRPr="00F268FD">
        <w:rPr>
          <w:color w:val="000000" w:themeColor="text1"/>
          <w:szCs w:val="24"/>
        </w:rPr>
        <w:t>n invoice</w:t>
      </w:r>
      <w:r w:rsidR="00CD0EB5" w:rsidRPr="00F268FD">
        <w:rPr>
          <w:color w:val="000000" w:themeColor="text1"/>
          <w:szCs w:val="24"/>
        </w:rPr>
        <w:t xml:space="preserve"> credit of $500,000 per violation</w:t>
      </w:r>
      <w:r w:rsidR="00D17831" w:rsidRPr="00F268FD">
        <w:rPr>
          <w:color w:val="000000" w:themeColor="text1"/>
          <w:szCs w:val="24"/>
        </w:rPr>
        <w:t xml:space="preserve">. As to </w:t>
      </w:r>
      <w:r w:rsidR="00E465DE" w:rsidRPr="00F268FD">
        <w:rPr>
          <w:color w:val="000000" w:themeColor="text1"/>
          <w:szCs w:val="24"/>
        </w:rPr>
        <w:t xml:space="preserve">an Authorized </w:t>
      </w:r>
      <w:r w:rsidR="00061B9C" w:rsidRPr="00F268FD">
        <w:rPr>
          <w:color w:val="000000" w:themeColor="text1"/>
          <w:szCs w:val="24"/>
        </w:rPr>
        <w:t>CRM System</w:t>
      </w:r>
      <w:r w:rsidR="003C12EF" w:rsidRPr="00F268FD">
        <w:rPr>
          <w:color w:val="000000" w:themeColor="text1"/>
          <w:szCs w:val="24"/>
        </w:rPr>
        <w:t xml:space="preserve"> </w:t>
      </w:r>
      <w:r w:rsidR="00E465DE" w:rsidRPr="00F268FD">
        <w:rPr>
          <w:color w:val="000000" w:themeColor="text1"/>
          <w:szCs w:val="24"/>
        </w:rPr>
        <w:t>Entity,</w:t>
      </w:r>
      <w:r w:rsidR="00D17831" w:rsidRPr="00F268FD">
        <w:rPr>
          <w:color w:val="000000" w:themeColor="text1"/>
          <w:szCs w:val="24"/>
        </w:rPr>
        <w:t xml:space="preserve"> credits under this Section 6.</w:t>
      </w:r>
      <w:r w:rsidR="00FE0D1C" w:rsidRPr="00F268FD">
        <w:rPr>
          <w:color w:val="000000" w:themeColor="text1"/>
          <w:szCs w:val="24"/>
        </w:rPr>
        <w:t>10</w:t>
      </w:r>
      <w:r w:rsidR="00D17831" w:rsidRPr="00F268FD">
        <w:rPr>
          <w:color w:val="000000" w:themeColor="text1"/>
          <w:szCs w:val="24"/>
        </w:rPr>
        <w:t xml:space="preserve"> will be capped at $1,000,000</w:t>
      </w:r>
      <w:r w:rsidR="00D723CD">
        <w:rPr>
          <w:color w:val="000000" w:themeColor="text1"/>
          <w:szCs w:val="24"/>
        </w:rPr>
        <w:t xml:space="preserve"> per occurrence</w:t>
      </w:r>
      <w:r w:rsidR="00CD0EB5" w:rsidRPr="00F268FD">
        <w:rPr>
          <w:color w:val="000000" w:themeColor="text1"/>
          <w:szCs w:val="24"/>
        </w:rPr>
        <w:t xml:space="preserve">. This credit is intended only to cover </w:t>
      </w:r>
      <w:r w:rsidR="0088225A" w:rsidRPr="00F268FD">
        <w:rPr>
          <w:color w:val="000000" w:themeColor="text1"/>
          <w:szCs w:val="24"/>
        </w:rPr>
        <w:t>FHKC</w:t>
      </w:r>
      <w:r w:rsidR="00CD0EB5" w:rsidRPr="00F268FD">
        <w:rPr>
          <w:color w:val="000000" w:themeColor="text1"/>
          <w:szCs w:val="24"/>
        </w:rPr>
        <w:t xml:space="preserve">’s internal staffing and administrative costs of investigations and audits of the </w:t>
      </w:r>
      <w:r w:rsidR="006C3B54" w:rsidRPr="00F268FD">
        <w:rPr>
          <w:color w:val="000000" w:themeColor="text1"/>
          <w:szCs w:val="24"/>
        </w:rPr>
        <w:t xml:space="preserve">sending, transmitting, or Accessing </w:t>
      </w:r>
      <w:r w:rsidR="00CD0EB5" w:rsidRPr="00F268FD">
        <w:rPr>
          <w:color w:val="000000" w:themeColor="text1"/>
          <w:szCs w:val="24"/>
        </w:rPr>
        <w:t xml:space="preserve">of </w:t>
      </w:r>
      <w:r w:rsidR="002F3B1F" w:rsidRPr="00F268FD">
        <w:rPr>
          <w:color w:val="000000" w:themeColor="text1"/>
          <w:szCs w:val="24"/>
        </w:rPr>
        <w:t xml:space="preserve">Production </w:t>
      </w:r>
      <w:r w:rsidR="00435F9B" w:rsidRPr="00F268FD">
        <w:rPr>
          <w:color w:val="000000" w:themeColor="text1"/>
          <w:szCs w:val="24"/>
        </w:rPr>
        <w:t>D</w:t>
      </w:r>
      <w:r w:rsidR="002F3B1F" w:rsidRPr="00F268FD">
        <w:rPr>
          <w:color w:val="000000" w:themeColor="text1"/>
          <w:szCs w:val="24"/>
        </w:rPr>
        <w:t>ata</w:t>
      </w:r>
      <w:r w:rsidR="00CD0EB5" w:rsidRPr="00F268FD">
        <w:rPr>
          <w:color w:val="000000" w:themeColor="text1"/>
          <w:szCs w:val="24"/>
        </w:rPr>
        <w:t xml:space="preserve"> outside the </w:t>
      </w:r>
      <w:r w:rsidR="00F2503E" w:rsidRPr="00F268FD">
        <w:rPr>
          <w:color w:val="000000" w:themeColor="text1"/>
          <w:szCs w:val="24"/>
        </w:rPr>
        <w:t>continental</w:t>
      </w:r>
      <w:r w:rsidR="00CD0EB5" w:rsidRPr="00F268FD">
        <w:rPr>
          <w:color w:val="000000" w:themeColor="text1"/>
          <w:szCs w:val="24"/>
        </w:rPr>
        <w:t xml:space="preserve"> </w:t>
      </w:r>
      <w:r w:rsidR="006753F6" w:rsidRPr="00F268FD">
        <w:rPr>
          <w:color w:val="000000" w:themeColor="text1"/>
          <w:szCs w:val="24"/>
        </w:rPr>
        <w:t>U.S</w:t>
      </w:r>
      <w:r w:rsidR="004C68E9" w:rsidRPr="00F268FD">
        <w:rPr>
          <w:color w:val="000000" w:themeColor="text1"/>
          <w:szCs w:val="24"/>
        </w:rPr>
        <w:t>;</w:t>
      </w:r>
    </w:p>
    <w:p w14:paraId="70B7377B" w14:textId="0153A70B" w:rsidR="00CD0EB5" w:rsidRPr="00F268FD" w:rsidRDefault="1B18CE76" w:rsidP="001C6A29">
      <w:pPr>
        <w:pStyle w:val="ListParagraph"/>
        <w:numPr>
          <w:ilvl w:val="0"/>
          <w:numId w:val="86"/>
        </w:numPr>
        <w:tabs>
          <w:tab w:val="left" w:pos="270"/>
          <w:tab w:val="left" w:pos="720"/>
        </w:tabs>
        <w:spacing w:after="180" w:line="276" w:lineRule="auto"/>
        <w:contextualSpacing w:val="0"/>
        <w:rPr>
          <w:color w:val="000000" w:themeColor="text1"/>
          <w:szCs w:val="24"/>
        </w:rPr>
      </w:pPr>
      <w:r w:rsidRPr="00F268FD">
        <w:rPr>
          <w:color w:val="000000" w:themeColor="text1"/>
          <w:szCs w:val="24"/>
        </w:rPr>
        <w:t>E</w:t>
      </w:r>
      <w:r w:rsidR="00CD0EB5" w:rsidRPr="00F268FD">
        <w:rPr>
          <w:color w:val="000000" w:themeColor="text1"/>
          <w:szCs w:val="24"/>
        </w:rPr>
        <w:t xml:space="preserve">ntitle </w:t>
      </w:r>
      <w:r w:rsidR="0088225A" w:rsidRPr="00F268FD">
        <w:rPr>
          <w:color w:val="000000" w:themeColor="text1"/>
          <w:szCs w:val="24"/>
        </w:rPr>
        <w:t>FHKC</w:t>
      </w:r>
      <w:r w:rsidR="00CD0EB5" w:rsidRPr="00F268FD">
        <w:rPr>
          <w:color w:val="000000" w:themeColor="text1"/>
          <w:szCs w:val="24"/>
        </w:rPr>
        <w:t xml:space="preserve"> to recover damages, if any, arising from a breach of this Section 6.</w:t>
      </w:r>
      <w:r w:rsidR="007125A0" w:rsidRPr="00F268FD">
        <w:rPr>
          <w:color w:val="000000" w:themeColor="text1"/>
          <w:szCs w:val="24"/>
        </w:rPr>
        <w:t xml:space="preserve">10 </w:t>
      </w:r>
      <w:r w:rsidR="00CD0EB5" w:rsidRPr="00F268FD">
        <w:rPr>
          <w:color w:val="000000" w:themeColor="text1"/>
          <w:szCs w:val="24"/>
        </w:rPr>
        <w:t xml:space="preserve">above and beyond those covered under subsection (b). </w:t>
      </w:r>
      <w:r w:rsidR="006B4186" w:rsidRPr="00F268FD">
        <w:rPr>
          <w:color w:val="000000" w:themeColor="text1"/>
          <w:szCs w:val="24"/>
        </w:rPr>
        <w:t>Vendor</w:t>
      </w:r>
      <w:r w:rsidR="00CD0EB5" w:rsidRPr="00F268FD">
        <w:rPr>
          <w:color w:val="000000" w:themeColor="text1"/>
          <w:szCs w:val="24"/>
        </w:rPr>
        <w:t xml:space="preserve"> expressly agrees that </w:t>
      </w:r>
      <w:r w:rsidR="0088225A" w:rsidRPr="00F268FD">
        <w:rPr>
          <w:color w:val="000000" w:themeColor="text1"/>
          <w:szCs w:val="24"/>
        </w:rPr>
        <w:t>FHKC</w:t>
      </w:r>
      <w:r w:rsidR="00CD0EB5" w:rsidRPr="00F268FD">
        <w:rPr>
          <w:color w:val="000000" w:themeColor="text1"/>
          <w:szCs w:val="24"/>
        </w:rPr>
        <w:t xml:space="preserve">’s recovery of damages </w:t>
      </w:r>
      <w:r w:rsidR="0053299B" w:rsidRPr="00F268FD">
        <w:rPr>
          <w:color w:val="000000" w:themeColor="text1"/>
          <w:szCs w:val="24"/>
        </w:rPr>
        <w:t xml:space="preserve">in this subsection (c) </w:t>
      </w:r>
      <w:r w:rsidR="001D12EC" w:rsidRPr="00F268FD">
        <w:rPr>
          <w:color w:val="000000" w:themeColor="text1"/>
          <w:szCs w:val="24"/>
        </w:rPr>
        <w:t xml:space="preserve">is </w:t>
      </w:r>
      <w:r w:rsidR="00CD0EB5" w:rsidRPr="00F268FD">
        <w:rPr>
          <w:color w:val="000000" w:themeColor="text1"/>
          <w:szCs w:val="24"/>
        </w:rPr>
        <w:t xml:space="preserve">not subject to </w:t>
      </w:r>
      <w:r w:rsidR="00A76574" w:rsidRPr="00F268FD">
        <w:rPr>
          <w:color w:val="000000" w:themeColor="text1"/>
          <w:szCs w:val="24"/>
        </w:rPr>
        <w:t xml:space="preserve">the </w:t>
      </w:r>
      <w:r w:rsidR="00CD0EB5" w:rsidRPr="00F268FD">
        <w:rPr>
          <w:color w:val="000000" w:themeColor="text1"/>
          <w:szCs w:val="24"/>
        </w:rPr>
        <w:t>limitations in Section 10.</w:t>
      </w:r>
      <w:r w:rsidR="007125A0" w:rsidRPr="00F268FD">
        <w:rPr>
          <w:color w:val="000000" w:themeColor="text1"/>
          <w:szCs w:val="24"/>
        </w:rPr>
        <w:t>17</w:t>
      </w:r>
      <w:r w:rsidR="004C68E9" w:rsidRPr="00F268FD">
        <w:rPr>
          <w:color w:val="000000" w:themeColor="text1"/>
          <w:szCs w:val="24"/>
        </w:rPr>
        <w:t>;</w:t>
      </w:r>
      <w:r w:rsidR="00BF4F94" w:rsidRPr="00F268FD">
        <w:rPr>
          <w:color w:val="000000" w:themeColor="text1"/>
          <w:szCs w:val="24"/>
        </w:rPr>
        <w:t xml:space="preserve"> and</w:t>
      </w:r>
    </w:p>
    <w:p w14:paraId="3FD85282" w14:textId="00E00236" w:rsidR="004A29E8" w:rsidRPr="00F268FD" w:rsidRDefault="71482D66" w:rsidP="001C6A29">
      <w:pPr>
        <w:pStyle w:val="ListParagraph"/>
        <w:numPr>
          <w:ilvl w:val="0"/>
          <w:numId w:val="86"/>
        </w:numPr>
        <w:tabs>
          <w:tab w:val="left" w:pos="270"/>
          <w:tab w:val="left" w:pos="720"/>
        </w:tabs>
        <w:spacing w:after="180" w:line="276" w:lineRule="auto"/>
        <w:contextualSpacing w:val="0"/>
        <w:rPr>
          <w:color w:val="000000" w:themeColor="text1"/>
          <w:szCs w:val="24"/>
        </w:rPr>
      </w:pPr>
      <w:r w:rsidRPr="00F268FD">
        <w:rPr>
          <w:color w:val="000000" w:themeColor="text1"/>
          <w:szCs w:val="24"/>
        </w:rPr>
        <w:t xml:space="preserve"> </w:t>
      </w:r>
      <w:r w:rsidR="6254115B" w:rsidRPr="00F268FD">
        <w:rPr>
          <w:color w:val="000000" w:themeColor="text1"/>
          <w:szCs w:val="24"/>
        </w:rPr>
        <w:t>C</w:t>
      </w:r>
      <w:r w:rsidRPr="00F268FD">
        <w:rPr>
          <w:color w:val="000000" w:themeColor="text1"/>
          <w:szCs w:val="24"/>
        </w:rPr>
        <w:t>onstitute an Event of Default not subject to the 45-day cure period in Section 7.5 or the dispute resolution provisions in Section 9.</w:t>
      </w:r>
      <w:r w:rsidR="00513E41" w:rsidRPr="00F268FD">
        <w:rPr>
          <w:color w:val="000000" w:themeColor="text1"/>
          <w:szCs w:val="24"/>
        </w:rPr>
        <w:t xml:space="preserve"> </w:t>
      </w:r>
    </w:p>
    <w:p w14:paraId="467B1917" w14:textId="7A926CC3" w:rsidR="00CD0EB5" w:rsidRPr="00F268FD" w:rsidRDefault="00CD0EB5" w:rsidP="00040025">
      <w:pPr>
        <w:tabs>
          <w:tab w:val="left" w:pos="270"/>
        </w:tabs>
        <w:spacing w:line="276" w:lineRule="auto"/>
        <w:rPr>
          <w:rFonts w:cstheme="minorHAnsi"/>
          <w:color w:val="000000"/>
          <w:szCs w:val="24"/>
        </w:rPr>
      </w:pPr>
      <w:r w:rsidRPr="00F268FD">
        <w:rPr>
          <w:rFonts w:cstheme="minorHAnsi"/>
          <w:color w:val="000000"/>
          <w:szCs w:val="24"/>
        </w:rPr>
        <w:t>T</w:t>
      </w:r>
      <w:r w:rsidRPr="00F268FD">
        <w:rPr>
          <w:rStyle w:val="Style28"/>
          <w:rFonts w:cstheme="minorHAnsi"/>
          <w:color w:val="000000"/>
          <w:szCs w:val="24"/>
          <w:u w:val="none"/>
        </w:rPr>
        <w:t xml:space="preserve">he </w:t>
      </w:r>
      <w:r w:rsidR="00524678" w:rsidRPr="00F268FD">
        <w:rPr>
          <w:rStyle w:val="Style28"/>
          <w:rFonts w:cstheme="minorHAnsi"/>
          <w:color w:val="000000"/>
          <w:szCs w:val="24"/>
          <w:u w:val="none"/>
        </w:rPr>
        <w:t xml:space="preserve">invoice </w:t>
      </w:r>
      <w:r w:rsidRPr="00F268FD">
        <w:rPr>
          <w:rStyle w:val="Style28"/>
          <w:rFonts w:cstheme="minorHAnsi"/>
          <w:color w:val="000000"/>
          <w:szCs w:val="24"/>
          <w:u w:val="none"/>
        </w:rPr>
        <w:t xml:space="preserve">credits in subsection (b) are </w:t>
      </w:r>
      <w:r w:rsidR="005E3FC6" w:rsidRPr="00F268FD">
        <w:rPr>
          <w:rFonts w:cstheme="minorHAnsi"/>
          <w:color w:val="000000"/>
          <w:szCs w:val="24"/>
        </w:rPr>
        <w:t xml:space="preserve">in the nature of liquidated damages and </w:t>
      </w:r>
      <w:r w:rsidRPr="00F268FD">
        <w:rPr>
          <w:rStyle w:val="Style28"/>
          <w:rFonts w:cstheme="minorHAnsi"/>
          <w:color w:val="000000"/>
          <w:szCs w:val="24"/>
          <w:u w:val="none"/>
        </w:rPr>
        <w:t>not intended to be a penalty.</w:t>
      </w:r>
      <w:r w:rsidR="00B93D72" w:rsidRPr="00F268FD">
        <w:rPr>
          <w:rStyle w:val="Style28"/>
          <w:rFonts w:cstheme="minorHAnsi"/>
          <w:color w:val="000000"/>
          <w:szCs w:val="24"/>
          <w:u w:val="none"/>
        </w:rPr>
        <w:t xml:space="preserve"> </w:t>
      </w:r>
      <w:r w:rsidR="006B4186" w:rsidRPr="00F268FD">
        <w:rPr>
          <w:rStyle w:val="Style28"/>
          <w:rFonts w:cstheme="minorHAnsi"/>
          <w:color w:val="000000"/>
          <w:szCs w:val="24"/>
          <w:u w:val="none"/>
        </w:rPr>
        <w:t>Vendor</w:t>
      </w:r>
      <w:r w:rsidRPr="00F268FD">
        <w:rPr>
          <w:rStyle w:val="Style28"/>
          <w:rFonts w:cstheme="minorHAnsi"/>
          <w:color w:val="000000"/>
          <w:szCs w:val="24"/>
          <w:u w:val="none"/>
        </w:rPr>
        <w:t xml:space="preserve"> acknowledges and agrees the costs intended to be covered by subsection (b) are not readily ascertainable. </w:t>
      </w:r>
      <w:r w:rsidR="00045B32" w:rsidRPr="00F268FD">
        <w:rPr>
          <w:rStyle w:val="Style28"/>
          <w:rFonts w:cstheme="minorHAnsi"/>
          <w:color w:val="000000"/>
          <w:szCs w:val="24"/>
          <w:u w:val="none"/>
        </w:rPr>
        <w:t>Vendor</w:t>
      </w:r>
      <w:r w:rsidRPr="00F268FD">
        <w:rPr>
          <w:rStyle w:val="Style28"/>
          <w:rFonts w:cstheme="minorHAnsi"/>
          <w:color w:val="000000"/>
          <w:szCs w:val="24"/>
          <w:u w:val="none"/>
        </w:rPr>
        <w:t xml:space="preserve"> agrees that it will not argue, and is </w:t>
      </w:r>
      <w:r w:rsidR="005E3FC6" w:rsidRPr="00F268FD">
        <w:rPr>
          <w:rStyle w:val="Style28"/>
          <w:rFonts w:cstheme="minorHAnsi"/>
          <w:color w:val="000000"/>
          <w:szCs w:val="24"/>
          <w:u w:val="none"/>
        </w:rPr>
        <w:t>e</w:t>
      </w:r>
      <w:r w:rsidRPr="00F268FD">
        <w:rPr>
          <w:rStyle w:val="Style28"/>
          <w:rFonts w:cstheme="minorHAnsi"/>
          <w:color w:val="000000"/>
          <w:szCs w:val="24"/>
          <w:u w:val="none"/>
        </w:rPr>
        <w:t xml:space="preserve">stopped from arguing, that such costs are a penalty or otherwise unenforceable. For purposes of determining the amount of credits due hereunder, a group of violations relating to a common set of operative facts (e.g., same location, same time period, same off-shore entity) </w:t>
      </w:r>
      <w:r w:rsidRPr="00F268FD">
        <w:rPr>
          <w:rStyle w:val="Style28"/>
          <w:rFonts w:cstheme="minorHAnsi"/>
          <w:color w:val="000000"/>
          <w:szCs w:val="24"/>
          <w:u w:val="none"/>
        </w:rPr>
        <w:lastRenderedPageBreak/>
        <w:t>shall be treated as a single violation. The</w:t>
      </w:r>
      <w:r w:rsidRPr="00F268FD">
        <w:rPr>
          <w:rFonts w:cstheme="minorHAnsi"/>
          <w:color w:val="000000"/>
          <w:szCs w:val="24"/>
        </w:rPr>
        <w:t xml:space="preserve"> credits will be applied against the monthly invoices submitted by </w:t>
      </w:r>
      <w:r w:rsidR="0088225A" w:rsidRPr="00F268FD">
        <w:rPr>
          <w:rFonts w:cstheme="minorHAnsi"/>
          <w:color w:val="000000"/>
          <w:szCs w:val="24"/>
        </w:rPr>
        <w:t>Vendor</w:t>
      </w:r>
      <w:r w:rsidR="005E3FC6" w:rsidRPr="00F268FD">
        <w:rPr>
          <w:rFonts w:cstheme="minorHAnsi"/>
          <w:color w:val="000000"/>
          <w:szCs w:val="24"/>
        </w:rPr>
        <w:t xml:space="preserve"> and are exclusive of any other right to damages</w:t>
      </w:r>
      <w:r w:rsidRPr="00F268FD">
        <w:rPr>
          <w:rFonts w:cstheme="minorHAnsi"/>
          <w:color w:val="000000"/>
          <w:szCs w:val="24"/>
        </w:rPr>
        <w:t xml:space="preserve">. </w:t>
      </w:r>
    </w:p>
    <w:p w14:paraId="6AEB4DF1" w14:textId="69A76809" w:rsidR="00B82CEF" w:rsidRPr="00F268FD" w:rsidRDefault="003C07CF" w:rsidP="00AA02FC">
      <w:pPr>
        <w:pStyle w:val="Heading2"/>
      </w:pPr>
      <w:bookmarkStart w:id="232" w:name="_Toc21006209"/>
      <w:r w:rsidRPr="00F268FD">
        <w:t xml:space="preserve">Liquidated Damages </w:t>
      </w:r>
      <w:r w:rsidR="71482D66" w:rsidRPr="00F268FD">
        <w:t>for Late Notice</w:t>
      </w:r>
      <w:r w:rsidR="00516F15" w:rsidRPr="00F268FD">
        <w:t xml:space="preserve"> Under Business Associate Agreement</w:t>
      </w:r>
      <w:bookmarkEnd w:id="232"/>
    </w:p>
    <w:p w14:paraId="601A19D3" w14:textId="0F87B537" w:rsidR="00B82CEF" w:rsidRPr="00F268FD" w:rsidRDefault="0053299B" w:rsidP="00040025">
      <w:pPr>
        <w:tabs>
          <w:tab w:val="left" w:pos="270"/>
        </w:tabs>
        <w:spacing w:line="276" w:lineRule="auto"/>
        <w:rPr>
          <w:rFonts w:cstheme="minorHAnsi"/>
          <w:color w:val="000000"/>
          <w:szCs w:val="24"/>
        </w:rPr>
      </w:pPr>
      <w:r w:rsidRPr="00F268FD">
        <w:rPr>
          <w:rFonts w:cstheme="minorHAnsi"/>
          <w:color w:val="000000"/>
          <w:szCs w:val="24"/>
        </w:rPr>
        <w:t>I</w:t>
      </w:r>
      <w:r w:rsidR="00B82CEF" w:rsidRPr="00F268FD">
        <w:rPr>
          <w:rFonts w:cstheme="minorHAnsi"/>
          <w:color w:val="000000"/>
          <w:szCs w:val="24"/>
        </w:rPr>
        <w:t xml:space="preserve">f </w:t>
      </w:r>
      <w:r w:rsidR="00B82CEF" w:rsidRPr="00F268FD">
        <w:rPr>
          <w:rStyle w:val="Style28"/>
          <w:rFonts w:cstheme="minorHAnsi"/>
          <w:color w:val="000000"/>
          <w:szCs w:val="24"/>
          <w:u w:val="none"/>
        </w:rPr>
        <w:t>timely</w:t>
      </w:r>
      <w:r w:rsidR="00B82CEF" w:rsidRPr="00F268FD">
        <w:rPr>
          <w:rFonts w:cstheme="minorHAnsi"/>
          <w:color w:val="000000"/>
          <w:szCs w:val="24"/>
        </w:rPr>
        <w:t xml:space="preserve"> </w:t>
      </w:r>
      <w:r w:rsidR="00A419F5" w:rsidRPr="00F268FD">
        <w:rPr>
          <w:rFonts w:cstheme="minorHAnsi"/>
          <w:color w:val="000000"/>
          <w:szCs w:val="24"/>
        </w:rPr>
        <w:t>n</w:t>
      </w:r>
      <w:r w:rsidR="00B82CEF" w:rsidRPr="00F268FD">
        <w:rPr>
          <w:rFonts w:cstheme="minorHAnsi"/>
          <w:color w:val="000000"/>
          <w:szCs w:val="24"/>
        </w:rPr>
        <w:t xml:space="preserve">otice </w:t>
      </w:r>
      <w:r w:rsidR="005D3738" w:rsidRPr="00F268FD">
        <w:rPr>
          <w:rFonts w:cstheme="minorHAnsi"/>
          <w:color w:val="000000"/>
          <w:szCs w:val="24"/>
        </w:rPr>
        <w:t xml:space="preserve">to individuals </w:t>
      </w:r>
      <w:r w:rsidR="00B82CEF" w:rsidRPr="00F268FD">
        <w:rPr>
          <w:rFonts w:cstheme="minorHAnsi"/>
          <w:color w:val="000000"/>
          <w:szCs w:val="24"/>
        </w:rPr>
        <w:t xml:space="preserve">is not provided as prescribed in </w:t>
      </w:r>
      <w:r w:rsidR="004C6A76" w:rsidRPr="00F268FD">
        <w:rPr>
          <w:rFonts w:cstheme="minorHAnsi"/>
          <w:color w:val="000000"/>
          <w:szCs w:val="24"/>
        </w:rPr>
        <w:t>S</w:t>
      </w:r>
      <w:r w:rsidR="00F921EA" w:rsidRPr="00F268FD">
        <w:rPr>
          <w:rFonts w:cstheme="minorHAnsi"/>
          <w:color w:val="000000"/>
          <w:szCs w:val="24"/>
        </w:rPr>
        <w:t xml:space="preserve">ections </w:t>
      </w:r>
      <w:r w:rsidR="004C6A76" w:rsidRPr="00F268FD">
        <w:rPr>
          <w:rFonts w:cstheme="minorHAnsi"/>
          <w:color w:val="000000"/>
          <w:szCs w:val="24"/>
        </w:rPr>
        <w:t>4.5 and 4.6 of the</w:t>
      </w:r>
      <w:r w:rsidR="00E55670" w:rsidRPr="00F268FD">
        <w:rPr>
          <w:rFonts w:cstheme="minorHAnsi"/>
          <w:color w:val="000000"/>
          <w:szCs w:val="24"/>
        </w:rPr>
        <w:t xml:space="preserve"> </w:t>
      </w:r>
      <w:r w:rsidR="004B4241" w:rsidRPr="00F268FD">
        <w:t>Business Associate Agreement</w:t>
      </w:r>
      <w:r w:rsidR="00B82CEF" w:rsidRPr="00F268FD">
        <w:rPr>
          <w:rFonts w:cstheme="minorHAnsi"/>
          <w:color w:val="000000"/>
          <w:szCs w:val="24"/>
        </w:rPr>
        <w:t xml:space="preserve">, then </w:t>
      </w:r>
      <w:r w:rsidR="0088225A" w:rsidRPr="00F268FD">
        <w:rPr>
          <w:rStyle w:val="Style26"/>
          <w:rFonts w:cstheme="minorHAnsi"/>
          <w:strike w:val="0"/>
          <w:color w:val="000000"/>
          <w:szCs w:val="24"/>
        </w:rPr>
        <w:t>FHKC</w:t>
      </w:r>
      <w:r w:rsidR="00B82CEF" w:rsidRPr="00F268FD">
        <w:rPr>
          <w:rStyle w:val="Style26"/>
          <w:rFonts w:cstheme="minorHAnsi"/>
          <w:strike w:val="0"/>
          <w:color w:val="000000"/>
          <w:szCs w:val="24"/>
        </w:rPr>
        <w:t xml:space="preserve"> shall be entitled to </w:t>
      </w:r>
      <w:r w:rsidR="00D22DF6" w:rsidRPr="00F268FD">
        <w:rPr>
          <w:rStyle w:val="Style26"/>
          <w:rFonts w:cstheme="minorHAnsi"/>
          <w:strike w:val="0"/>
          <w:color w:val="000000"/>
          <w:szCs w:val="24"/>
        </w:rPr>
        <w:t xml:space="preserve">an invoice </w:t>
      </w:r>
      <w:r w:rsidR="00B82CEF" w:rsidRPr="00F268FD">
        <w:rPr>
          <w:rFonts w:cstheme="minorHAnsi"/>
          <w:color w:val="000000"/>
          <w:szCs w:val="24"/>
        </w:rPr>
        <w:t xml:space="preserve">credit </w:t>
      </w:r>
      <w:r w:rsidR="00D22DF6" w:rsidRPr="00F268FD">
        <w:rPr>
          <w:rFonts w:cstheme="minorHAnsi"/>
          <w:color w:val="000000"/>
          <w:szCs w:val="24"/>
        </w:rPr>
        <w:t xml:space="preserve">on </w:t>
      </w:r>
      <w:r w:rsidR="00E33320" w:rsidRPr="00F268FD">
        <w:rPr>
          <w:rFonts w:cstheme="minorHAnsi"/>
          <w:color w:val="000000"/>
          <w:szCs w:val="24"/>
        </w:rPr>
        <w:t>the monthly invoice for li</w:t>
      </w:r>
      <w:r w:rsidR="00830026" w:rsidRPr="00F268FD">
        <w:rPr>
          <w:rFonts w:cstheme="minorHAnsi"/>
          <w:color w:val="000000"/>
          <w:szCs w:val="24"/>
        </w:rPr>
        <w:t xml:space="preserve">quidated damages </w:t>
      </w:r>
      <w:r w:rsidR="00B82CEF" w:rsidRPr="00F268FD">
        <w:rPr>
          <w:rFonts w:cstheme="minorHAnsi"/>
          <w:color w:val="000000"/>
          <w:szCs w:val="24"/>
        </w:rPr>
        <w:t xml:space="preserve">equal to $1,000 per day for the first 30 </w:t>
      </w:r>
      <w:r w:rsidR="00043819" w:rsidRPr="00F268FD">
        <w:rPr>
          <w:rFonts w:cstheme="minorHAnsi"/>
          <w:color w:val="000000"/>
          <w:szCs w:val="24"/>
        </w:rPr>
        <w:t>Calendar D</w:t>
      </w:r>
      <w:r w:rsidR="00B82CEF" w:rsidRPr="00F268FD">
        <w:rPr>
          <w:rFonts w:cstheme="minorHAnsi"/>
          <w:color w:val="000000"/>
          <w:szCs w:val="24"/>
        </w:rPr>
        <w:t>ays</w:t>
      </w:r>
      <w:r w:rsidR="008F0A29" w:rsidRPr="00F268FD">
        <w:rPr>
          <w:rFonts w:cstheme="minorHAnsi"/>
          <w:color w:val="000000"/>
          <w:szCs w:val="24"/>
        </w:rPr>
        <w:t>; thereafter</w:t>
      </w:r>
      <w:r w:rsidR="0004079F" w:rsidRPr="00F268FD">
        <w:rPr>
          <w:rFonts w:cstheme="minorHAnsi"/>
          <w:color w:val="000000"/>
          <w:szCs w:val="24"/>
        </w:rPr>
        <w:t xml:space="preserve">, liquidated </w:t>
      </w:r>
      <w:r w:rsidR="00D932ED" w:rsidRPr="00F268FD">
        <w:rPr>
          <w:rFonts w:cstheme="minorHAnsi"/>
          <w:color w:val="000000"/>
          <w:szCs w:val="24"/>
        </w:rPr>
        <w:t>damages</w:t>
      </w:r>
      <w:r w:rsidR="009C4727" w:rsidRPr="00F268FD">
        <w:rPr>
          <w:rFonts w:cstheme="minorHAnsi"/>
          <w:color w:val="000000"/>
          <w:szCs w:val="24"/>
        </w:rPr>
        <w:t xml:space="preserve"> will be assessed $1,000 per day plus</w:t>
      </w:r>
      <w:r w:rsidR="00BD0693" w:rsidRPr="00F268FD" w:rsidDel="009C4727">
        <w:rPr>
          <w:rFonts w:cstheme="minorHAnsi"/>
          <w:color w:val="000000"/>
          <w:szCs w:val="24"/>
        </w:rPr>
        <w:t xml:space="preserve"> </w:t>
      </w:r>
      <w:r w:rsidR="00B82CEF" w:rsidRPr="00F268FD">
        <w:rPr>
          <w:rFonts w:cstheme="minorHAnsi"/>
          <w:color w:val="000000"/>
          <w:szCs w:val="24"/>
        </w:rPr>
        <w:t xml:space="preserve">$50,000 for each 30 </w:t>
      </w:r>
      <w:r w:rsidR="002E0685" w:rsidRPr="00F268FD">
        <w:rPr>
          <w:rFonts w:cstheme="minorHAnsi"/>
          <w:color w:val="000000"/>
          <w:szCs w:val="24"/>
        </w:rPr>
        <w:t>Calendar D</w:t>
      </w:r>
      <w:r w:rsidR="00B82CEF" w:rsidRPr="00F268FD">
        <w:rPr>
          <w:rFonts w:cstheme="minorHAnsi"/>
          <w:color w:val="000000"/>
          <w:szCs w:val="24"/>
        </w:rPr>
        <w:t xml:space="preserve">ay </w:t>
      </w:r>
      <w:r w:rsidR="0040438E" w:rsidRPr="00F268FD">
        <w:rPr>
          <w:rFonts w:cstheme="minorHAnsi"/>
          <w:color w:val="000000"/>
          <w:szCs w:val="24"/>
        </w:rPr>
        <w:t xml:space="preserve">period </w:t>
      </w:r>
      <w:r w:rsidR="00075CC0" w:rsidRPr="00F268FD">
        <w:rPr>
          <w:rFonts w:cstheme="minorHAnsi"/>
          <w:color w:val="000000"/>
          <w:szCs w:val="24"/>
        </w:rPr>
        <w:t>(prorated</w:t>
      </w:r>
      <w:r w:rsidR="006F15D6" w:rsidRPr="00F268FD">
        <w:rPr>
          <w:rFonts w:cstheme="minorHAnsi"/>
          <w:color w:val="000000"/>
          <w:szCs w:val="24"/>
        </w:rPr>
        <w:t xml:space="preserve"> if less than 30 Calendar Days) </w:t>
      </w:r>
      <w:r w:rsidR="00B82CEF" w:rsidRPr="00F268FD">
        <w:rPr>
          <w:rFonts w:cstheme="minorHAnsi"/>
          <w:color w:val="000000"/>
          <w:szCs w:val="24"/>
        </w:rPr>
        <w:t xml:space="preserve">from the date </w:t>
      </w:r>
      <w:r w:rsidR="0088225A" w:rsidRPr="00F268FD">
        <w:rPr>
          <w:rStyle w:val="Style28"/>
          <w:rFonts w:cstheme="minorHAnsi"/>
          <w:color w:val="000000"/>
          <w:szCs w:val="24"/>
          <w:u w:val="none"/>
        </w:rPr>
        <w:t>Vendor</w:t>
      </w:r>
      <w:r w:rsidR="00B82CEF" w:rsidRPr="00F268FD">
        <w:rPr>
          <w:rFonts w:cstheme="minorHAnsi"/>
          <w:color w:val="000000"/>
          <w:szCs w:val="24"/>
        </w:rPr>
        <w:t xml:space="preserve"> </w:t>
      </w:r>
      <w:r w:rsidR="00C15C74" w:rsidRPr="00F268FD">
        <w:rPr>
          <w:rFonts w:cstheme="minorHAnsi"/>
          <w:color w:val="000000"/>
          <w:szCs w:val="24"/>
        </w:rPr>
        <w:t>was required to provide</w:t>
      </w:r>
      <w:r w:rsidR="00B82CEF" w:rsidRPr="00F268FD">
        <w:rPr>
          <w:rFonts w:cstheme="minorHAnsi"/>
          <w:color w:val="000000"/>
          <w:szCs w:val="24"/>
        </w:rPr>
        <w:t xml:space="preserve"> notice</w:t>
      </w:r>
      <w:r w:rsidR="00EB7BFC" w:rsidRPr="00F268FD">
        <w:rPr>
          <w:rFonts w:cstheme="minorHAnsi"/>
          <w:color w:val="000000"/>
          <w:szCs w:val="24"/>
        </w:rPr>
        <w:t xml:space="preserve"> to Enrollees</w:t>
      </w:r>
      <w:r w:rsidR="008C1A2F" w:rsidRPr="00F268FD">
        <w:rPr>
          <w:rFonts w:cstheme="minorHAnsi"/>
          <w:color w:val="000000"/>
          <w:szCs w:val="24"/>
        </w:rPr>
        <w:t xml:space="preserve"> or Applicants</w:t>
      </w:r>
      <w:r w:rsidR="00B82CEF" w:rsidRPr="00F268FD">
        <w:rPr>
          <w:rFonts w:cstheme="minorHAnsi"/>
          <w:color w:val="000000"/>
          <w:szCs w:val="24"/>
        </w:rPr>
        <w:t>.</w:t>
      </w:r>
      <w:r w:rsidR="00B82CEF" w:rsidRPr="00F268FD">
        <w:rPr>
          <w:rStyle w:val="Style28"/>
          <w:rFonts w:cstheme="minorHAnsi"/>
          <w:color w:val="000000"/>
          <w:szCs w:val="24"/>
          <w:u w:val="none"/>
        </w:rPr>
        <w:t xml:space="preserve"> </w:t>
      </w:r>
      <w:r w:rsidR="00B82CEF" w:rsidRPr="00F268FD">
        <w:rPr>
          <w:rFonts w:cstheme="minorHAnsi"/>
          <w:color w:val="000000"/>
          <w:szCs w:val="24"/>
        </w:rPr>
        <w:t xml:space="preserve">This </w:t>
      </w:r>
      <w:r w:rsidR="00830026" w:rsidRPr="00F268FD">
        <w:rPr>
          <w:rFonts w:cstheme="minorHAnsi"/>
          <w:color w:val="000000"/>
          <w:szCs w:val="24"/>
        </w:rPr>
        <w:t xml:space="preserve">invoice </w:t>
      </w:r>
      <w:r w:rsidR="00B82CEF" w:rsidRPr="00F268FD">
        <w:rPr>
          <w:rFonts w:cstheme="minorHAnsi"/>
          <w:color w:val="000000"/>
          <w:szCs w:val="24"/>
        </w:rPr>
        <w:t xml:space="preserve">credit shall cover </w:t>
      </w:r>
      <w:r w:rsidR="0088225A" w:rsidRPr="00F268FD">
        <w:rPr>
          <w:rFonts w:cstheme="minorHAnsi"/>
          <w:color w:val="000000"/>
          <w:szCs w:val="24"/>
        </w:rPr>
        <w:t>FHKC</w:t>
      </w:r>
      <w:r w:rsidR="00B82CEF" w:rsidRPr="00F268FD">
        <w:rPr>
          <w:rFonts w:cstheme="minorHAnsi"/>
          <w:color w:val="000000"/>
          <w:szCs w:val="24"/>
        </w:rPr>
        <w:t xml:space="preserve">’s internal staffing and administrative costs as well as the diminished value of Services provided under this Contract. </w:t>
      </w:r>
      <w:r w:rsidR="00A52033" w:rsidRPr="00F268FD">
        <w:rPr>
          <w:rFonts w:cstheme="minorHAnsi"/>
          <w:color w:val="000000"/>
          <w:szCs w:val="24"/>
        </w:rPr>
        <w:t>Such costs and damages are not readily ascertainable.</w:t>
      </w:r>
      <w:r w:rsidR="00BD0693" w:rsidRPr="00F268FD">
        <w:rPr>
          <w:rFonts w:cstheme="minorHAnsi"/>
          <w:color w:val="000000"/>
          <w:szCs w:val="24"/>
        </w:rPr>
        <w:t xml:space="preserve"> </w:t>
      </w:r>
      <w:r w:rsidR="00D714EC" w:rsidRPr="00F268FD">
        <w:rPr>
          <w:rFonts w:cstheme="minorHAnsi"/>
          <w:color w:val="000000"/>
          <w:szCs w:val="24"/>
        </w:rPr>
        <w:t xml:space="preserve">These liquidated damages </w:t>
      </w:r>
      <w:r w:rsidR="00020857" w:rsidRPr="00F268FD">
        <w:rPr>
          <w:rFonts w:cstheme="minorHAnsi"/>
          <w:color w:val="000000"/>
          <w:szCs w:val="24"/>
        </w:rPr>
        <w:t xml:space="preserve">and corresponding invoice credits </w:t>
      </w:r>
      <w:r w:rsidR="00D714EC" w:rsidRPr="00F268FD">
        <w:rPr>
          <w:rFonts w:cstheme="minorHAnsi"/>
          <w:color w:val="000000"/>
          <w:szCs w:val="24"/>
        </w:rPr>
        <w:t>shall not exceed $500,000 per event.</w:t>
      </w:r>
    </w:p>
    <w:p w14:paraId="09A0A2EF" w14:textId="5DFC8906" w:rsidR="00135DC2" w:rsidRPr="00F268FD" w:rsidRDefault="00135DC2" w:rsidP="001A1C9D">
      <w:pPr>
        <w:pStyle w:val="Heading2"/>
      </w:pPr>
      <w:bookmarkStart w:id="233" w:name="_Toc21006210"/>
      <w:r w:rsidRPr="00F268FD">
        <w:t>Confidentiality</w:t>
      </w:r>
      <w:r w:rsidR="00996752" w:rsidRPr="00F268FD">
        <w:t xml:space="preserve"> and Public Records</w:t>
      </w:r>
      <w:bookmarkEnd w:id="233"/>
    </w:p>
    <w:p w14:paraId="191EFDE1" w14:textId="3A81E5EE" w:rsidR="00135DC2" w:rsidRPr="00F268FD" w:rsidRDefault="00D82E35" w:rsidP="00040025">
      <w:pPr>
        <w:tabs>
          <w:tab w:val="left" w:pos="270"/>
        </w:tabs>
        <w:spacing w:line="276" w:lineRule="auto"/>
        <w:rPr>
          <w:rFonts w:cstheme="minorHAnsi"/>
          <w:color w:val="000000"/>
          <w:szCs w:val="24"/>
        </w:rPr>
      </w:pPr>
      <w:r w:rsidRPr="00F268FD">
        <w:rPr>
          <w:rFonts w:cstheme="minorHAnsi"/>
          <w:color w:val="000000"/>
          <w:szCs w:val="24"/>
        </w:rPr>
        <w:t>Vendor</w:t>
      </w:r>
      <w:r w:rsidR="00135DC2" w:rsidRPr="00F268FD">
        <w:rPr>
          <w:rFonts w:cstheme="minorHAnsi"/>
          <w:color w:val="000000"/>
          <w:szCs w:val="24"/>
        </w:rPr>
        <w:t xml:space="preserve"> shall treat all information obtained through its performance under this Contract as confidential to the extent such information is protected under Florida and federal law. </w:t>
      </w:r>
      <w:r w:rsidRPr="00F268FD">
        <w:rPr>
          <w:rFonts w:cstheme="minorHAnsi"/>
          <w:color w:val="000000"/>
          <w:szCs w:val="24"/>
        </w:rPr>
        <w:t>Vendor</w:t>
      </w:r>
      <w:r w:rsidR="00135DC2" w:rsidRPr="00F268FD">
        <w:rPr>
          <w:rFonts w:cstheme="minorHAnsi"/>
          <w:color w:val="000000"/>
          <w:szCs w:val="24"/>
        </w:rPr>
        <w:t xml:space="preserve"> shall not use any information except as necessary for the proper discharge of its obligations under this Contract.</w:t>
      </w:r>
    </w:p>
    <w:p w14:paraId="54FE5B7B" w14:textId="5FD05EB1" w:rsidR="00135DC2" w:rsidRPr="00F268FD" w:rsidRDefault="00D82E35" w:rsidP="00040025">
      <w:pPr>
        <w:tabs>
          <w:tab w:val="left" w:pos="270"/>
        </w:tabs>
        <w:spacing w:line="276" w:lineRule="auto"/>
        <w:rPr>
          <w:rFonts w:cstheme="minorHAnsi"/>
          <w:color w:val="000000"/>
          <w:szCs w:val="24"/>
        </w:rPr>
      </w:pPr>
      <w:r w:rsidRPr="00F268FD">
        <w:rPr>
          <w:rFonts w:cstheme="minorHAnsi"/>
          <w:color w:val="000000"/>
          <w:szCs w:val="24"/>
        </w:rPr>
        <w:t>Vendor</w:t>
      </w:r>
      <w:r w:rsidR="00135DC2" w:rsidRPr="00F268FD">
        <w:rPr>
          <w:rFonts w:cstheme="minorHAnsi"/>
          <w:color w:val="000000"/>
          <w:szCs w:val="24"/>
        </w:rPr>
        <w:t xml:space="preserve"> shall not use or disclose any </w:t>
      </w:r>
      <w:r w:rsidR="00EC5933" w:rsidRPr="00F268FD">
        <w:rPr>
          <w:rFonts w:cstheme="minorHAnsi"/>
          <w:color w:val="000000"/>
          <w:szCs w:val="24"/>
        </w:rPr>
        <w:t>PHI</w:t>
      </w:r>
      <w:r w:rsidR="00135DC2" w:rsidRPr="00F268FD">
        <w:rPr>
          <w:rFonts w:cstheme="minorHAnsi"/>
          <w:color w:val="000000"/>
          <w:szCs w:val="24"/>
        </w:rPr>
        <w:t xml:space="preserve">, </w:t>
      </w:r>
      <w:r w:rsidR="00EC5933" w:rsidRPr="00F268FD">
        <w:rPr>
          <w:rFonts w:cstheme="minorHAnsi"/>
          <w:color w:val="000000"/>
          <w:szCs w:val="24"/>
        </w:rPr>
        <w:t>PII</w:t>
      </w:r>
      <w:r w:rsidR="00135DC2" w:rsidRPr="00F268FD">
        <w:rPr>
          <w:rFonts w:cstheme="minorHAnsi"/>
          <w:color w:val="000000"/>
          <w:szCs w:val="24"/>
        </w:rPr>
        <w:t xml:space="preserve">, or other identified information obtained through its performance under this Contract, except as allowed under this Contract and Florida and federal laws, including HIPAA; </w:t>
      </w:r>
      <w:r w:rsidR="00AE0E65" w:rsidRPr="00F268FD">
        <w:rPr>
          <w:rFonts w:cstheme="minorHAnsi"/>
          <w:color w:val="000000"/>
          <w:szCs w:val="24"/>
        </w:rPr>
        <w:t>s</w:t>
      </w:r>
      <w:r w:rsidR="00135DC2" w:rsidRPr="00F268FD">
        <w:rPr>
          <w:rFonts w:cstheme="minorHAnsi"/>
          <w:color w:val="000000"/>
          <w:szCs w:val="24"/>
        </w:rPr>
        <w:t xml:space="preserve">ections 624.91 and 409.821, Florida Statutes; and </w:t>
      </w:r>
      <w:r w:rsidR="004D4388" w:rsidRPr="00F268FD">
        <w:rPr>
          <w:rFonts w:cstheme="minorHAnsi"/>
          <w:color w:val="000000"/>
          <w:szCs w:val="24"/>
        </w:rPr>
        <w:t>c</w:t>
      </w:r>
      <w:r w:rsidR="00135DC2" w:rsidRPr="00F268FD">
        <w:rPr>
          <w:rFonts w:cstheme="minorHAnsi"/>
          <w:color w:val="000000"/>
          <w:szCs w:val="24"/>
        </w:rPr>
        <w:t xml:space="preserve">hapter 119, Florida Statutes. Such information shall not be disclosed without the written consent of FHKC, the Applicant, or the Enrollee, except as otherwise required under Florida or federal law. </w:t>
      </w:r>
    </w:p>
    <w:p w14:paraId="3D08671C" w14:textId="3D7D88A2" w:rsidR="00135DC2" w:rsidRPr="00F268FD" w:rsidRDefault="00135DC2" w:rsidP="00040025">
      <w:pPr>
        <w:tabs>
          <w:tab w:val="left" w:pos="270"/>
        </w:tabs>
        <w:spacing w:line="276" w:lineRule="auto"/>
        <w:rPr>
          <w:rFonts w:cstheme="minorHAnsi"/>
          <w:color w:val="000000"/>
          <w:szCs w:val="24"/>
        </w:rPr>
      </w:pPr>
      <w:r w:rsidRPr="00F268FD">
        <w:rPr>
          <w:rFonts w:cstheme="minorHAnsi"/>
          <w:color w:val="000000"/>
          <w:szCs w:val="24"/>
        </w:rPr>
        <w:t xml:space="preserve">This </w:t>
      </w:r>
      <w:r w:rsidR="0035544F" w:rsidRPr="00F268FD">
        <w:rPr>
          <w:rFonts w:cstheme="minorHAnsi"/>
          <w:color w:val="000000"/>
          <w:szCs w:val="24"/>
        </w:rPr>
        <w:t>Section</w:t>
      </w:r>
      <w:r w:rsidRPr="00F268FD">
        <w:rPr>
          <w:rFonts w:cstheme="minorHAnsi"/>
          <w:color w:val="000000"/>
          <w:szCs w:val="24"/>
        </w:rPr>
        <w:t xml:space="preserve"> does not prohibit the disclosure of information in summary, statistical, or other de-identified forms. </w:t>
      </w:r>
    </w:p>
    <w:p w14:paraId="36EF2048" w14:textId="16B4E90D" w:rsidR="00135DC2" w:rsidRPr="00F268FD" w:rsidRDefault="00135DC2" w:rsidP="00040025">
      <w:pPr>
        <w:tabs>
          <w:tab w:val="left" w:pos="270"/>
        </w:tabs>
        <w:spacing w:line="276" w:lineRule="auto"/>
        <w:rPr>
          <w:rFonts w:cstheme="minorHAnsi"/>
          <w:color w:val="000000"/>
          <w:szCs w:val="24"/>
        </w:rPr>
      </w:pPr>
      <w:r w:rsidRPr="00F268FD">
        <w:rPr>
          <w:rFonts w:cstheme="minorHAnsi"/>
          <w:color w:val="000000"/>
          <w:szCs w:val="24"/>
        </w:rPr>
        <w:t xml:space="preserve">The </w:t>
      </w:r>
      <w:r w:rsidR="00556C75" w:rsidRPr="00F268FD">
        <w:rPr>
          <w:rFonts w:cstheme="minorHAnsi"/>
          <w:color w:val="000000"/>
          <w:szCs w:val="24"/>
        </w:rPr>
        <w:t>P</w:t>
      </w:r>
      <w:r w:rsidRPr="00F268FD">
        <w:rPr>
          <w:rFonts w:cstheme="minorHAnsi"/>
          <w:color w:val="000000"/>
          <w:szCs w:val="24"/>
        </w:rPr>
        <w:t xml:space="preserve">arties agree to maintain the integrity of the other </w:t>
      </w:r>
      <w:r w:rsidR="00382090" w:rsidRPr="00F268FD">
        <w:rPr>
          <w:rFonts w:cstheme="minorHAnsi"/>
          <w:color w:val="000000"/>
          <w:szCs w:val="24"/>
        </w:rPr>
        <w:t>P</w:t>
      </w:r>
      <w:r w:rsidRPr="00F268FD">
        <w:rPr>
          <w:rFonts w:cstheme="minorHAnsi"/>
          <w:color w:val="000000"/>
          <w:szCs w:val="24"/>
        </w:rPr>
        <w:t xml:space="preserve">arty’s confidential, trade secret, or proprietary information to the extent provided under the law and this Contract. Neither </w:t>
      </w:r>
      <w:r w:rsidR="00382090" w:rsidRPr="00F268FD">
        <w:rPr>
          <w:rFonts w:cstheme="minorHAnsi"/>
          <w:color w:val="000000"/>
          <w:szCs w:val="24"/>
        </w:rPr>
        <w:t>P</w:t>
      </w:r>
      <w:r w:rsidRPr="00F268FD">
        <w:rPr>
          <w:rFonts w:cstheme="minorHAnsi"/>
          <w:color w:val="000000"/>
          <w:szCs w:val="24"/>
        </w:rPr>
        <w:t xml:space="preserve">arty will disclose or allow others to disclose the other </w:t>
      </w:r>
      <w:r w:rsidR="00382090" w:rsidRPr="00F268FD">
        <w:rPr>
          <w:rFonts w:cstheme="minorHAnsi"/>
          <w:color w:val="000000"/>
          <w:szCs w:val="24"/>
        </w:rPr>
        <w:t>P</w:t>
      </w:r>
      <w:r w:rsidRPr="00F268FD">
        <w:rPr>
          <w:rFonts w:cstheme="minorHAnsi"/>
          <w:color w:val="000000"/>
          <w:szCs w:val="24"/>
        </w:rPr>
        <w:t>arty’s confidential, trade secret, or proprietary information except as provided by law or this Contract.</w:t>
      </w:r>
    </w:p>
    <w:p w14:paraId="0AC35412" w14:textId="1184AD84" w:rsidR="007560E9" w:rsidRPr="00F268FD" w:rsidRDefault="005A0D7F" w:rsidP="001A5EF7">
      <w:pPr>
        <w:pStyle w:val="Heading3"/>
      </w:pPr>
      <w:r>
        <w:t xml:space="preserve">Marked and </w:t>
      </w:r>
      <w:r w:rsidR="00135DC2" w:rsidRPr="00F268FD">
        <w:t>Redacted Copies of Confidential Information</w:t>
      </w:r>
    </w:p>
    <w:p w14:paraId="1B5178CD" w14:textId="629FC68B" w:rsidR="00135DC2" w:rsidRPr="00F268FD" w:rsidRDefault="00135DC2" w:rsidP="00040025">
      <w:pPr>
        <w:tabs>
          <w:tab w:val="left" w:pos="270"/>
        </w:tabs>
        <w:spacing w:line="276" w:lineRule="auto"/>
        <w:rPr>
          <w:rFonts w:cstheme="minorHAnsi"/>
          <w:color w:val="000000"/>
          <w:szCs w:val="24"/>
        </w:rPr>
      </w:pPr>
      <w:r w:rsidRPr="00F268FD">
        <w:rPr>
          <w:rFonts w:cstheme="minorHAnsi"/>
          <w:color w:val="000000"/>
          <w:szCs w:val="24"/>
        </w:rPr>
        <w:t xml:space="preserve">Records produced or used in relation to the performance of this Contract may be subject to </w:t>
      </w:r>
      <w:r w:rsidR="004D4388" w:rsidRPr="00F268FD">
        <w:rPr>
          <w:rFonts w:cstheme="minorHAnsi"/>
          <w:color w:val="000000"/>
          <w:szCs w:val="24"/>
        </w:rPr>
        <w:t>c</w:t>
      </w:r>
      <w:r w:rsidRPr="00F268FD">
        <w:rPr>
          <w:rFonts w:cstheme="minorHAnsi"/>
          <w:color w:val="000000"/>
          <w:szCs w:val="24"/>
        </w:rPr>
        <w:t xml:space="preserve">hapter 119, Florida Statutes. If </w:t>
      </w:r>
      <w:r w:rsidR="00D82E35" w:rsidRPr="00F268FD">
        <w:rPr>
          <w:rFonts w:cstheme="minorHAnsi"/>
          <w:color w:val="000000"/>
          <w:szCs w:val="24"/>
        </w:rPr>
        <w:t>Vendor</w:t>
      </w:r>
      <w:r w:rsidRPr="00F268FD">
        <w:rPr>
          <w:rFonts w:cstheme="minorHAnsi"/>
          <w:color w:val="000000"/>
          <w:szCs w:val="24"/>
        </w:rPr>
        <w:t xml:space="preserve"> considers any portion of any documents, </w:t>
      </w:r>
      <w:r w:rsidR="005F5D36" w:rsidRPr="00F268FD">
        <w:rPr>
          <w:rFonts w:cstheme="minorHAnsi"/>
          <w:color w:val="000000"/>
          <w:szCs w:val="24"/>
        </w:rPr>
        <w:t>D</w:t>
      </w:r>
      <w:r w:rsidRPr="00F268FD">
        <w:rPr>
          <w:rFonts w:cstheme="minorHAnsi"/>
          <w:color w:val="000000"/>
          <w:szCs w:val="24"/>
        </w:rPr>
        <w:t xml:space="preserve">ata, or records submitted to FHKC to be Confidential Information, </w:t>
      </w:r>
      <w:r w:rsidR="00D82E35" w:rsidRPr="00F268FD">
        <w:rPr>
          <w:rFonts w:cstheme="minorHAnsi"/>
          <w:color w:val="000000"/>
          <w:szCs w:val="24"/>
        </w:rPr>
        <w:t>Vendor</w:t>
      </w:r>
      <w:r w:rsidRPr="00F268FD">
        <w:rPr>
          <w:rFonts w:cstheme="minorHAnsi"/>
          <w:color w:val="000000"/>
          <w:szCs w:val="24"/>
        </w:rPr>
        <w:t xml:space="preserve"> must </w:t>
      </w:r>
      <w:r w:rsidR="00932B4F">
        <w:rPr>
          <w:rFonts w:cstheme="minorHAnsi"/>
          <w:color w:val="000000"/>
          <w:szCs w:val="24"/>
        </w:rPr>
        <w:t xml:space="preserve">(i) clearly mark </w:t>
      </w:r>
      <w:r w:rsidR="00932B4F">
        <w:rPr>
          <w:rFonts w:cstheme="minorHAnsi"/>
          <w:color w:val="000000"/>
          <w:szCs w:val="24"/>
        </w:rPr>
        <w:lastRenderedPageBreak/>
        <w:t>“CONFIDENTIAL INFORMATION” on every page that contains Confidential Information and (ii) </w:t>
      </w:r>
      <w:r w:rsidRPr="00F268FD">
        <w:rPr>
          <w:rFonts w:cstheme="minorHAnsi"/>
          <w:color w:val="000000"/>
          <w:szCs w:val="24"/>
        </w:rPr>
        <w:t>simultaneously provide FHKC with a separate, redacted copy of the information it claims as exempt and briefly describe in writing the grounds for claiming exemption from the public records law, including the specific statutory citation for such exemption. This redacted copy shall contain the Contract name and number and shall be clearly titled “Redacted Copy.” The redacted copy should only redact those portions of material that</w:t>
      </w:r>
      <w:r w:rsidR="00D82E35" w:rsidRPr="00F268FD">
        <w:rPr>
          <w:rFonts w:cstheme="minorHAnsi"/>
          <w:color w:val="000000"/>
          <w:szCs w:val="24"/>
        </w:rPr>
        <w:t xml:space="preserve"> Vendor</w:t>
      </w:r>
      <w:r w:rsidRPr="00F268FD">
        <w:rPr>
          <w:rFonts w:cstheme="minorHAnsi"/>
          <w:color w:val="000000"/>
          <w:szCs w:val="24"/>
        </w:rPr>
        <w:t xml:space="preserve"> claims are confidential, proprietary, trade secret, or otherwise not subject to disclosure. The following methods of redacting are not sufficient for designating information as confidential, proprietary, trade secret, or otherwise not subject to disclosure: </w:t>
      </w:r>
    </w:p>
    <w:p w14:paraId="53E641F9" w14:textId="49C74268" w:rsidR="00135DC2" w:rsidRPr="00F268FD" w:rsidRDefault="71482D66" w:rsidP="001C6A29">
      <w:pPr>
        <w:numPr>
          <w:ilvl w:val="0"/>
          <w:numId w:val="53"/>
        </w:numPr>
        <w:tabs>
          <w:tab w:val="left" w:pos="270"/>
        </w:tabs>
        <w:spacing w:after="180" w:line="276" w:lineRule="auto"/>
        <w:rPr>
          <w:color w:val="000000"/>
          <w:szCs w:val="24"/>
        </w:rPr>
      </w:pPr>
      <w:r w:rsidRPr="00F268FD">
        <w:rPr>
          <w:color w:val="000000" w:themeColor="text1"/>
          <w:szCs w:val="24"/>
        </w:rPr>
        <w:t>Statements to the effect that the record “may” contain confidential, trade secret, proprietary, or exempt information;</w:t>
      </w:r>
    </w:p>
    <w:p w14:paraId="437DC6FF" w14:textId="54011F0F" w:rsidR="00135DC2" w:rsidRPr="00F268FD" w:rsidRDefault="71482D66" w:rsidP="001C6A29">
      <w:pPr>
        <w:numPr>
          <w:ilvl w:val="0"/>
          <w:numId w:val="53"/>
        </w:numPr>
        <w:tabs>
          <w:tab w:val="left" w:pos="270"/>
        </w:tabs>
        <w:spacing w:after="180" w:line="276" w:lineRule="auto"/>
        <w:rPr>
          <w:color w:val="000000"/>
          <w:szCs w:val="24"/>
        </w:rPr>
      </w:pPr>
      <w:r w:rsidRPr="00F268FD">
        <w:rPr>
          <w:color w:val="000000" w:themeColor="text1"/>
          <w:szCs w:val="24"/>
        </w:rPr>
        <w:t xml:space="preserve">Designations outside the body of the record such as in an electronic document title or in the body of an email providing the record; or </w:t>
      </w:r>
    </w:p>
    <w:p w14:paraId="4B4800CC" w14:textId="255BFFB9" w:rsidR="00135DC2" w:rsidRPr="00F268FD" w:rsidRDefault="71482D66" w:rsidP="001C6A29">
      <w:pPr>
        <w:numPr>
          <w:ilvl w:val="0"/>
          <w:numId w:val="53"/>
        </w:numPr>
        <w:tabs>
          <w:tab w:val="left" w:pos="270"/>
        </w:tabs>
        <w:spacing w:after="180" w:line="276" w:lineRule="auto"/>
        <w:rPr>
          <w:color w:val="000000"/>
          <w:szCs w:val="24"/>
        </w:rPr>
      </w:pPr>
      <w:r w:rsidRPr="00F268FD">
        <w:rPr>
          <w:color w:val="000000" w:themeColor="text1"/>
          <w:szCs w:val="24"/>
        </w:rPr>
        <w:t xml:space="preserve">Placement or formatting that interferes with FHKC’s ability to access the information such as using an opaque watermark. </w:t>
      </w:r>
    </w:p>
    <w:p w14:paraId="31C83F46" w14:textId="570975F9" w:rsidR="00135DC2" w:rsidRPr="00F268FD" w:rsidRDefault="00135DC2" w:rsidP="00040025">
      <w:pPr>
        <w:tabs>
          <w:tab w:val="left" w:pos="270"/>
        </w:tabs>
        <w:spacing w:line="276" w:lineRule="auto"/>
        <w:rPr>
          <w:rFonts w:cstheme="minorHAnsi"/>
          <w:color w:val="000000"/>
          <w:szCs w:val="24"/>
        </w:rPr>
      </w:pPr>
      <w:r w:rsidRPr="00F268FD">
        <w:rPr>
          <w:rFonts w:cstheme="minorHAnsi"/>
          <w:color w:val="000000"/>
          <w:szCs w:val="24"/>
        </w:rPr>
        <w:t xml:space="preserve">If </w:t>
      </w:r>
      <w:r w:rsidR="00D82E35" w:rsidRPr="00F268FD">
        <w:rPr>
          <w:rFonts w:cstheme="minorHAnsi"/>
          <w:color w:val="000000"/>
          <w:szCs w:val="24"/>
        </w:rPr>
        <w:t>Vendor</w:t>
      </w:r>
      <w:r w:rsidRPr="00F268FD">
        <w:rPr>
          <w:rFonts w:cstheme="minorHAnsi"/>
          <w:color w:val="000000"/>
          <w:szCs w:val="24"/>
        </w:rPr>
        <w:t xml:space="preserve"> fails to submit a redacted copy of information it claims is confidential, proprietary, trade secret, or otherwise not subject to disclosure, FHKC is authorized to produce the entire documents, </w:t>
      </w:r>
      <w:r w:rsidR="005F5D36" w:rsidRPr="00F268FD">
        <w:rPr>
          <w:rFonts w:cstheme="minorHAnsi"/>
          <w:color w:val="000000"/>
          <w:szCs w:val="24"/>
        </w:rPr>
        <w:t>D</w:t>
      </w:r>
      <w:r w:rsidRPr="00F268FD">
        <w:rPr>
          <w:rFonts w:cstheme="minorHAnsi"/>
          <w:color w:val="000000"/>
          <w:szCs w:val="24"/>
        </w:rPr>
        <w:t xml:space="preserve">ata, or records in response to a public records request or other lawful request for those records. </w:t>
      </w:r>
    </w:p>
    <w:p w14:paraId="6A303A44" w14:textId="0EFEAA62" w:rsidR="00135DC2" w:rsidRPr="00F268FD" w:rsidRDefault="00135DC2" w:rsidP="00040025">
      <w:pPr>
        <w:tabs>
          <w:tab w:val="left" w:pos="270"/>
        </w:tabs>
        <w:spacing w:line="276" w:lineRule="auto"/>
        <w:rPr>
          <w:rFonts w:cstheme="minorHAnsi"/>
          <w:color w:val="000000"/>
          <w:szCs w:val="24"/>
        </w:rPr>
      </w:pPr>
      <w:r w:rsidRPr="00F268FD">
        <w:rPr>
          <w:rFonts w:cstheme="minorHAnsi"/>
          <w:color w:val="000000"/>
          <w:szCs w:val="24"/>
        </w:rPr>
        <w:t xml:space="preserve">Records in which the sole Confidential Information is </w:t>
      </w:r>
      <w:r w:rsidR="005F5D36" w:rsidRPr="00F268FD">
        <w:rPr>
          <w:rFonts w:cstheme="minorHAnsi"/>
          <w:color w:val="000000"/>
          <w:szCs w:val="24"/>
        </w:rPr>
        <w:t>PHI</w:t>
      </w:r>
      <w:r w:rsidRPr="00F268FD">
        <w:rPr>
          <w:rFonts w:cstheme="minorHAnsi"/>
          <w:color w:val="000000"/>
          <w:szCs w:val="24"/>
        </w:rPr>
        <w:t xml:space="preserve"> or </w:t>
      </w:r>
      <w:r w:rsidR="005F5D36" w:rsidRPr="00F268FD">
        <w:rPr>
          <w:rFonts w:cstheme="minorHAnsi"/>
          <w:color w:val="000000"/>
          <w:szCs w:val="24"/>
        </w:rPr>
        <w:t>PII</w:t>
      </w:r>
      <w:r w:rsidRPr="00F268FD">
        <w:rPr>
          <w:rFonts w:cstheme="minorHAnsi"/>
          <w:color w:val="000000"/>
          <w:szCs w:val="24"/>
        </w:rPr>
        <w:t xml:space="preserve"> are excluded from this redaction requirement.</w:t>
      </w:r>
    </w:p>
    <w:p w14:paraId="57383ABD" w14:textId="0240738D" w:rsidR="00135DC2" w:rsidRPr="00F268FD" w:rsidRDefault="00135DC2" w:rsidP="001A5EF7">
      <w:pPr>
        <w:pStyle w:val="Heading3"/>
      </w:pPr>
      <w:r w:rsidRPr="00F268FD">
        <w:t xml:space="preserve">Request for Confidential Information </w:t>
      </w:r>
    </w:p>
    <w:p w14:paraId="23323E0D" w14:textId="322C36C0" w:rsidR="00135DC2" w:rsidRPr="00F268FD" w:rsidRDefault="00135DC2" w:rsidP="00040025">
      <w:pPr>
        <w:tabs>
          <w:tab w:val="left" w:pos="270"/>
        </w:tabs>
        <w:spacing w:line="276" w:lineRule="auto"/>
        <w:rPr>
          <w:rFonts w:cstheme="minorHAnsi"/>
          <w:color w:val="000000"/>
          <w:szCs w:val="24"/>
        </w:rPr>
      </w:pPr>
      <w:r w:rsidRPr="00F268FD">
        <w:rPr>
          <w:rFonts w:cstheme="minorHAnsi"/>
          <w:color w:val="000000"/>
          <w:szCs w:val="24"/>
        </w:rPr>
        <w:t xml:space="preserve">In the event of a public records or other disclosure request pursuant to </w:t>
      </w:r>
      <w:r w:rsidR="004D4388" w:rsidRPr="00F268FD">
        <w:rPr>
          <w:rFonts w:cstheme="minorHAnsi"/>
          <w:color w:val="000000"/>
          <w:szCs w:val="24"/>
        </w:rPr>
        <w:t>c</w:t>
      </w:r>
      <w:r w:rsidRPr="00F268FD">
        <w:rPr>
          <w:rFonts w:cstheme="minorHAnsi"/>
          <w:color w:val="000000"/>
          <w:szCs w:val="24"/>
        </w:rPr>
        <w:t xml:space="preserve">hapter 119, Florida Statutes, the Florida Constitution or other authority, to which documents marked as “Redacted Copy” are responsive, FHKC will provide </w:t>
      </w:r>
      <w:r w:rsidR="001B7C49" w:rsidRPr="00F268FD">
        <w:rPr>
          <w:rFonts w:cstheme="minorHAnsi"/>
          <w:color w:val="000000"/>
          <w:szCs w:val="24"/>
        </w:rPr>
        <w:t>Vendor</w:t>
      </w:r>
      <w:r w:rsidRPr="00F268FD">
        <w:rPr>
          <w:rFonts w:cstheme="minorHAnsi"/>
          <w:color w:val="000000"/>
          <w:szCs w:val="24"/>
        </w:rPr>
        <w:t>-redacted copies to the request</w:t>
      </w:r>
      <w:r w:rsidR="00FA652C" w:rsidRPr="00F268FD">
        <w:rPr>
          <w:rFonts w:cstheme="minorHAnsi"/>
          <w:color w:val="000000"/>
          <w:szCs w:val="24"/>
        </w:rPr>
        <w:t>e</w:t>
      </w:r>
      <w:r w:rsidRPr="00F268FD">
        <w:rPr>
          <w:rFonts w:cstheme="minorHAnsi"/>
          <w:color w:val="000000"/>
          <w:szCs w:val="24"/>
        </w:rPr>
        <w:t>r. If a request</w:t>
      </w:r>
      <w:r w:rsidR="00FA652C" w:rsidRPr="00F268FD">
        <w:rPr>
          <w:rFonts w:cstheme="minorHAnsi"/>
          <w:color w:val="000000"/>
          <w:szCs w:val="24"/>
        </w:rPr>
        <w:t>e</w:t>
      </w:r>
      <w:r w:rsidRPr="00F268FD">
        <w:rPr>
          <w:rFonts w:cstheme="minorHAnsi"/>
          <w:color w:val="000000"/>
          <w:szCs w:val="24"/>
        </w:rPr>
        <w:t xml:space="preserve">r asserts a right to the Confidential Information, FHKC will notify </w:t>
      </w:r>
      <w:r w:rsidR="001B7C49" w:rsidRPr="00F268FD">
        <w:rPr>
          <w:rFonts w:cstheme="minorHAnsi"/>
          <w:color w:val="000000"/>
          <w:szCs w:val="24"/>
        </w:rPr>
        <w:t>Vendor</w:t>
      </w:r>
      <w:r w:rsidRPr="00F268FD">
        <w:rPr>
          <w:rFonts w:cstheme="minorHAnsi"/>
          <w:color w:val="000000"/>
          <w:szCs w:val="24"/>
        </w:rPr>
        <w:t xml:space="preserve"> such an assertion has been made. It is </w:t>
      </w:r>
      <w:r w:rsidR="001B7C49" w:rsidRPr="00F268FD">
        <w:rPr>
          <w:rFonts w:cstheme="minorHAnsi"/>
          <w:color w:val="000000"/>
          <w:szCs w:val="24"/>
        </w:rPr>
        <w:t>Vendor</w:t>
      </w:r>
      <w:r w:rsidRPr="00F268FD">
        <w:rPr>
          <w:rFonts w:cstheme="minorHAnsi"/>
          <w:color w:val="000000"/>
          <w:szCs w:val="24"/>
        </w:rPr>
        <w:t xml:space="preserve">’s responsibility to assert that the Confidential Information is not subject to disclosure under </w:t>
      </w:r>
      <w:r w:rsidR="004D4388" w:rsidRPr="00F268FD">
        <w:rPr>
          <w:rFonts w:cstheme="minorHAnsi"/>
          <w:color w:val="000000"/>
          <w:szCs w:val="24"/>
        </w:rPr>
        <w:t>c</w:t>
      </w:r>
      <w:r w:rsidRPr="00F268FD">
        <w:rPr>
          <w:rFonts w:cstheme="minorHAnsi"/>
          <w:color w:val="000000"/>
          <w:szCs w:val="24"/>
        </w:rPr>
        <w:t xml:space="preserve">hapter 119, Florida Statutes, or other applicable law. If FHKC becomes subject to a demand for discovery or disclosure under legal process regarding the Confidential Information, FHKC shall give </w:t>
      </w:r>
      <w:r w:rsidR="001B7C49" w:rsidRPr="00F268FD">
        <w:rPr>
          <w:rFonts w:cstheme="minorHAnsi"/>
          <w:color w:val="000000"/>
          <w:szCs w:val="24"/>
        </w:rPr>
        <w:t>Vendor</w:t>
      </w:r>
      <w:r w:rsidRPr="00F268FD">
        <w:rPr>
          <w:rFonts w:cstheme="minorHAnsi"/>
          <w:color w:val="000000"/>
          <w:szCs w:val="24"/>
        </w:rPr>
        <w:t xml:space="preserve"> prompt notice of the demand prior to releasing the information (unless otherwise prohibited by applicable law). </w:t>
      </w:r>
      <w:r w:rsidR="001B7C49" w:rsidRPr="00F268FD">
        <w:rPr>
          <w:rFonts w:cstheme="minorHAnsi"/>
          <w:color w:val="000000"/>
          <w:szCs w:val="24"/>
        </w:rPr>
        <w:t>Vendor</w:t>
      </w:r>
      <w:r w:rsidRPr="00F268FD">
        <w:rPr>
          <w:rFonts w:cstheme="minorHAnsi"/>
          <w:color w:val="000000"/>
          <w:szCs w:val="24"/>
        </w:rPr>
        <w:t xml:space="preserve"> shall be responsible for defending its determination that the redacted portions of its records are confidential, proprietary, trade secret, or otherwise not subject to disclosure.</w:t>
      </w:r>
    </w:p>
    <w:p w14:paraId="598346F2" w14:textId="25E73E43" w:rsidR="00135DC2" w:rsidRPr="00F268FD" w:rsidRDefault="00135DC2" w:rsidP="001A5EF7">
      <w:pPr>
        <w:pStyle w:val="Heading3"/>
      </w:pPr>
      <w:r w:rsidRPr="00F268FD">
        <w:lastRenderedPageBreak/>
        <w:t xml:space="preserve">Indemnification </w:t>
      </w:r>
    </w:p>
    <w:p w14:paraId="1C45A408" w14:textId="1F90CD5A" w:rsidR="00135DC2" w:rsidRPr="00F268FD" w:rsidRDefault="001B7C49" w:rsidP="00040025">
      <w:pPr>
        <w:tabs>
          <w:tab w:val="left" w:pos="270"/>
        </w:tabs>
        <w:spacing w:line="276" w:lineRule="auto"/>
        <w:rPr>
          <w:rFonts w:cstheme="minorHAnsi"/>
          <w:color w:val="000000"/>
          <w:szCs w:val="24"/>
        </w:rPr>
      </w:pPr>
      <w:r w:rsidRPr="00F268FD">
        <w:rPr>
          <w:rFonts w:cstheme="minorHAnsi"/>
          <w:color w:val="000000"/>
          <w:szCs w:val="24"/>
        </w:rPr>
        <w:t>Vendor</w:t>
      </w:r>
      <w:r w:rsidR="00135DC2" w:rsidRPr="00F268FD">
        <w:rPr>
          <w:rFonts w:cstheme="minorHAnsi"/>
          <w:color w:val="000000"/>
          <w:szCs w:val="24"/>
        </w:rPr>
        <w:t xml:space="preserve"> shall protect, defend, and indemnify FHKC for any and all claims arising from or relating to </w:t>
      </w:r>
      <w:r w:rsidRPr="00F268FD">
        <w:rPr>
          <w:rFonts w:cstheme="minorHAnsi"/>
          <w:color w:val="000000"/>
          <w:szCs w:val="24"/>
        </w:rPr>
        <w:t>Vendor</w:t>
      </w:r>
      <w:r w:rsidR="00135DC2" w:rsidRPr="00F268FD">
        <w:rPr>
          <w:rFonts w:cstheme="minorHAnsi"/>
          <w:color w:val="000000"/>
          <w:szCs w:val="24"/>
        </w:rPr>
        <w:t xml:space="preserve">’s </w:t>
      </w:r>
      <w:r w:rsidR="0038231A">
        <w:rPr>
          <w:rFonts w:cstheme="minorHAnsi"/>
          <w:color w:val="000000"/>
          <w:szCs w:val="24"/>
        </w:rPr>
        <w:t>assertion that any materials or information is</w:t>
      </w:r>
      <w:r w:rsidR="0038231A" w:rsidRPr="0063568E">
        <w:rPr>
          <w:rFonts w:cstheme="minorHAnsi"/>
          <w:color w:val="000000"/>
          <w:szCs w:val="24"/>
        </w:rPr>
        <w:t xml:space="preserve"> </w:t>
      </w:r>
      <w:r w:rsidR="00135DC2" w:rsidRPr="00F268FD">
        <w:rPr>
          <w:rFonts w:cstheme="minorHAnsi"/>
          <w:color w:val="000000"/>
          <w:szCs w:val="24"/>
        </w:rPr>
        <w:t>confidential, proprietary, trade secret, or otherwise not subject to disclosure.</w:t>
      </w:r>
      <w:r w:rsidR="00A42DDE" w:rsidRPr="00F268FD">
        <w:rPr>
          <w:rFonts w:cstheme="minorHAnsi"/>
          <w:color w:val="000000"/>
          <w:szCs w:val="24"/>
        </w:rPr>
        <w:t xml:space="preserve"> </w:t>
      </w:r>
      <w:r w:rsidR="00A42DDE" w:rsidRPr="00F268FD">
        <w:rPr>
          <w:rFonts w:eastAsia="Calibri"/>
          <w:szCs w:val="24"/>
        </w:rPr>
        <w:t xml:space="preserve">FHKC </w:t>
      </w:r>
      <w:r w:rsidR="00CD0376" w:rsidRPr="00F268FD">
        <w:rPr>
          <w:rFonts w:eastAsia="Calibri"/>
          <w:szCs w:val="24"/>
        </w:rPr>
        <w:t>shall</w:t>
      </w:r>
      <w:r w:rsidR="00A42DDE" w:rsidRPr="00F268FD">
        <w:rPr>
          <w:rFonts w:eastAsia="Calibri"/>
          <w:szCs w:val="24"/>
        </w:rPr>
        <w:t xml:space="preserve"> be entitled to </w:t>
      </w:r>
      <w:r w:rsidR="00A42DDE" w:rsidRPr="00F268FD">
        <w:rPr>
          <w:rFonts w:cstheme="minorHAnsi"/>
          <w:szCs w:val="24"/>
        </w:rPr>
        <w:t>attorneys’ fees and court costs under this Section 6.12.3.</w:t>
      </w:r>
    </w:p>
    <w:p w14:paraId="36B292E2" w14:textId="09DAB1E4" w:rsidR="00135DC2" w:rsidRPr="00F268FD" w:rsidRDefault="001B7C49" w:rsidP="001A5EF7">
      <w:pPr>
        <w:pStyle w:val="Heading3"/>
      </w:pPr>
      <w:r w:rsidRPr="00F268FD">
        <w:t>Vendor</w:t>
      </w:r>
      <w:r w:rsidR="00135DC2" w:rsidRPr="00F268FD">
        <w:t xml:space="preserve"> as Agent </w:t>
      </w:r>
    </w:p>
    <w:p w14:paraId="7BB9C8FB" w14:textId="7CB8C00D" w:rsidR="00135DC2" w:rsidRPr="00F268FD" w:rsidRDefault="001B7C49" w:rsidP="00040025">
      <w:pPr>
        <w:tabs>
          <w:tab w:val="left" w:pos="270"/>
        </w:tabs>
        <w:spacing w:line="276" w:lineRule="auto"/>
        <w:rPr>
          <w:rFonts w:cstheme="minorHAnsi"/>
          <w:color w:val="000000"/>
          <w:szCs w:val="24"/>
        </w:rPr>
      </w:pPr>
      <w:r w:rsidRPr="00F268FD">
        <w:rPr>
          <w:rFonts w:cstheme="minorHAnsi"/>
          <w:color w:val="000000"/>
          <w:szCs w:val="24"/>
        </w:rPr>
        <w:t xml:space="preserve">Vendor </w:t>
      </w:r>
      <w:r w:rsidR="00135DC2" w:rsidRPr="00F268FD">
        <w:rPr>
          <w:rFonts w:cstheme="minorHAnsi"/>
          <w:color w:val="000000"/>
          <w:szCs w:val="24"/>
        </w:rPr>
        <w:t xml:space="preserve">agrees to advise FHKC prior to the release of any information in response to a request for public records and, upon FHKC’s request, provide FHKC with a copy of the requested records at no cost. All records stored electronically must be provided to FHKC in a format that is compatible with the FHKC’s information technology </w:t>
      </w:r>
      <w:r w:rsidR="00E15FF8" w:rsidRPr="00F268FD">
        <w:rPr>
          <w:rFonts w:cstheme="minorHAnsi"/>
          <w:color w:val="000000"/>
          <w:szCs w:val="24"/>
        </w:rPr>
        <w:t>System</w:t>
      </w:r>
      <w:r w:rsidR="00135DC2" w:rsidRPr="00F268FD">
        <w:rPr>
          <w:rFonts w:cstheme="minorHAnsi"/>
          <w:color w:val="000000"/>
          <w:szCs w:val="24"/>
        </w:rPr>
        <w:t>s.</w:t>
      </w:r>
    </w:p>
    <w:p w14:paraId="21604011" w14:textId="70922884" w:rsidR="00135DC2" w:rsidRPr="00F268FD" w:rsidRDefault="00135DC2" w:rsidP="00040025">
      <w:pPr>
        <w:tabs>
          <w:tab w:val="left" w:pos="270"/>
        </w:tabs>
        <w:spacing w:line="276" w:lineRule="auto"/>
        <w:rPr>
          <w:rFonts w:cstheme="minorHAnsi"/>
          <w:color w:val="000000"/>
          <w:szCs w:val="24"/>
        </w:rPr>
      </w:pPr>
      <w:r w:rsidRPr="00F268FD">
        <w:rPr>
          <w:rFonts w:cstheme="minorHAnsi"/>
          <w:color w:val="000000"/>
          <w:szCs w:val="24"/>
        </w:rPr>
        <w:t xml:space="preserve">Section 409.821, Florida Statutes, provides certain public records exemptions for Florida KidCare documents. If, under this Contract, </w:t>
      </w:r>
      <w:r w:rsidR="001B7C49" w:rsidRPr="00F268FD">
        <w:rPr>
          <w:rFonts w:cstheme="minorHAnsi"/>
          <w:color w:val="000000"/>
          <w:szCs w:val="24"/>
        </w:rPr>
        <w:t>Vendor</w:t>
      </w:r>
      <w:r w:rsidRPr="00F268FD">
        <w:rPr>
          <w:rFonts w:cstheme="minorHAnsi"/>
          <w:color w:val="000000"/>
          <w:szCs w:val="24"/>
        </w:rPr>
        <w:t xml:space="preserve"> is providing services and is acting on behalf of a public agency, as provided by </w:t>
      </w:r>
      <w:r w:rsidR="005144EE" w:rsidRPr="00F268FD">
        <w:rPr>
          <w:rFonts w:cstheme="minorHAnsi"/>
          <w:color w:val="000000"/>
          <w:szCs w:val="24"/>
        </w:rPr>
        <w:t>s</w:t>
      </w:r>
      <w:r w:rsidRPr="00F268FD">
        <w:rPr>
          <w:rFonts w:cstheme="minorHAnsi"/>
          <w:color w:val="000000"/>
          <w:szCs w:val="24"/>
        </w:rPr>
        <w:t xml:space="preserve">ection 119.0701, Florida Statutes, </w:t>
      </w:r>
      <w:r w:rsidR="001B7C49" w:rsidRPr="00F268FD">
        <w:rPr>
          <w:rFonts w:cstheme="minorHAnsi"/>
          <w:color w:val="000000"/>
          <w:szCs w:val="24"/>
        </w:rPr>
        <w:t>Vendor</w:t>
      </w:r>
      <w:r w:rsidRPr="00F268FD">
        <w:rPr>
          <w:rFonts w:cstheme="minorHAnsi"/>
          <w:color w:val="000000"/>
          <w:szCs w:val="24"/>
        </w:rPr>
        <w:t xml:space="preserve"> shall:</w:t>
      </w:r>
    </w:p>
    <w:p w14:paraId="0486A1D3" w14:textId="32293B07" w:rsidR="00135DC2" w:rsidRPr="00F268FD" w:rsidRDefault="71482D66" w:rsidP="001C6A29">
      <w:pPr>
        <w:numPr>
          <w:ilvl w:val="0"/>
          <w:numId w:val="46"/>
        </w:numPr>
        <w:tabs>
          <w:tab w:val="left" w:pos="270"/>
        </w:tabs>
        <w:spacing w:after="180" w:line="276" w:lineRule="auto"/>
        <w:ind w:left="720"/>
        <w:rPr>
          <w:color w:val="000000"/>
          <w:szCs w:val="24"/>
        </w:rPr>
      </w:pPr>
      <w:r w:rsidRPr="00F268FD">
        <w:rPr>
          <w:color w:val="000000" w:themeColor="text1"/>
          <w:szCs w:val="24"/>
        </w:rPr>
        <w:t>Keep and maintain public records required by the public agency to perform the service</w:t>
      </w:r>
      <w:r w:rsidR="00BF4F94" w:rsidRPr="00F268FD">
        <w:rPr>
          <w:color w:val="000000" w:themeColor="text1"/>
          <w:szCs w:val="24"/>
        </w:rPr>
        <w:t>;</w:t>
      </w:r>
      <w:r w:rsidRPr="00F268FD">
        <w:rPr>
          <w:color w:val="000000" w:themeColor="text1"/>
          <w:szCs w:val="24"/>
        </w:rPr>
        <w:t xml:space="preserve"> </w:t>
      </w:r>
    </w:p>
    <w:p w14:paraId="1E379A8D" w14:textId="72CA44BF" w:rsidR="001B7C49" w:rsidRPr="00F268FD" w:rsidRDefault="71482D66" w:rsidP="001C6A29">
      <w:pPr>
        <w:numPr>
          <w:ilvl w:val="0"/>
          <w:numId w:val="46"/>
        </w:numPr>
        <w:tabs>
          <w:tab w:val="left" w:pos="270"/>
        </w:tabs>
        <w:spacing w:after="180" w:line="276" w:lineRule="auto"/>
        <w:ind w:left="720"/>
        <w:rPr>
          <w:color w:val="000000"/>
          <w:szCs w:val="24"/>
        </w:rPr>
      </w:pPr>
      <w:r w:rsidRPr="00F268FD">
        <w:rPr>
          <w:color w:val="000000" w:themeColor="text1"/>
          <w:szCs w:val="24"/>
        </w:rPr>
        <w:t>Upon request from the public agency’s custodian of public records, provide the public agency with a copy of the requested records or allow the records to be inspected or copied within a reasonable time at a cost that does not exceed the cost provided in this chapter or as otherwise provided by law</w:t>
      </w:r>
      <w:r w:rsidR="00BF4F94" w:rsidRPr="00F268FD">
        <w:rPr>
          <w:color w:val="000000" w:themeColor="text1"/>
          <w:szCs w:val="24"/>
        </w:rPr>
        <w:t>;</w:t>
      </w:r>
    </w:p>
    <w:p w14:paraId="2E5E574D" w14:textId="54BC3EFC" w:rsidR="00135DC2" w:rsidRPr="00F268FD" w:rsidRDefault="71482D66" w:rsidP="001C6A29">
      <w:pPr>
        <w:numPr>
          <w:ilvl w:val="0"/>
          <w:numId w:val="46"/>
        </w:numPr>
        <w:tabs>
          <w:tab w:val="left" w:pos="270"/>
        </w:tabs>
        <w:spacing w:after="180" w:line="276" w:lineRule="auto"/>
        <w:ind w:left="720"/>
        <w:rPr>
          <w:color w:val="000000"/>
          <w:szCs w:val="24"/>
        </w:rPr>
      </w:pPr>
      <w:r w:rsidRPr="00F268FD">
        <w:rPr>
          <w:color w:val="000000" w:themeColor="text1"/>
          <w:szCs w:val="24"/>
        </w:rPr>
        <w:t xml:space="preserve">Ensure that public records that are exempt or confidential and exempt from public records disclosure requirements are not disclosed except as authorized by law for the duration of the Contract </w:t>
      </w:r>
      <w:r w:rsidR="00EB1102" w:rsidRPr="00F268FD">
        <w:rPr>
          <w:color w:val="000000" w:themeColor="text1"/>
          <w:szCs w:val="24"/>
        </w:rPr>
        <w:t>T</w:t>
      </w:r>
      <w:r w:rsidRPr="00F268FD">
        <w:rPr>
          <w:color w:val="000000" w:themeColor="text1"/>
          <w:szCs w:val="24"/>
        </w:rPr>
        <w:t>erm and following completion of the Contract if Vendor does not transfer the records to the public agency</w:t>
      </w:r>
      <w:r w:rsidR="00BF4F94" w:rsidRPr="00F268FD">
        <w:rPr>
          <w:color w:val="000000" w:themeColor="text1"/>
          <w:szCs w:val="24"/>
        </w:rPr>
        <w:t>;</w:t>
      </w:r>
      <w:r w:rsidRPr="00F268FD">
        <w:rPr>
          <w:color w:val="000000" w:themeColor="text1"/>
          <w:szCs w:val="24"/>
        </w:rPr>
        <w:t xml:space="preserve"> </w:t>
      </w:r>
    </w:p>
    <w:p w14:paraId="7447F405" w14:textId="54C91D17" w:rsidR="00135DC2" w:rsidRPr="00F268FD" w:rsidRDefault="71482D66" w:rsidP="001C6A29">
      <w:pPr>
        <w:numPr>
          <w:ilvl w:val="0"/>
          <w:numId w:val="46"/>
        </w:numPr>
        <w:tabs>
          <w:tab w:val="left" w:pos="270"/>
        </w:tabs>
        <w:spacing w:after="180" w:line="276" w:lineRule="auto"/>
        <w:ind w:left="720"/>
        <w:rPr>
          <w:color w:val="000000"/>
          <w:szCs w:val="24"/>
        </w:rPr>
      </w:pPr>
      <w:r w:rsidRPr="00F268FD">
        <w:rPr>
          <w:color w:val="000000" w:themeColor="text1"/>
          <w:szCs w:val="24"/>
        </w:rPr>
        <w:t>Upon completion of the Contract, transfer, at no cost, to the public agency all public records in possession of the Vendor or keep and maintain public records required by the public agency to perform the service. If Vendor transfers all public records to the public agency upon completion of the Contract, the Vendor shall destroy any duplicate public records that are exempt or confidential and exempt from public records disclosure requirements. If Vendor keeps and maintains public records upon completion of the Contract, Vendor shall meet all applicable requirements for retaining public records. All records stored electronically must be provided to the public agency, upon request from the public agency’s custodian of public records, in a format that is compatible with the information technology Systems of the public agency</w:t>
      </w:r>
      <w:r w:rsidR="00BF4F94" w:rsidRPr="00F268FD">
        <w:rPr>
          <w:color w:val="000000" w:themeColor="text1"/>
          <w:szCs w:val="24"/>
        </w:rPr>
        <w:t>; and</w:t>
      </w:r>
      <w:r w:rsidRPr="00F268FD">
        <w:rPr>
          <w:color w:val="000000" w:themeColor="text1"/>
          <w:szCs w:val="24"/>
        </w:rPr>
        <w:t xml:space="preserve"> </w:t>
      </w:r>
    </w:p>
    <w:p w14:paraId="0FE5DB0A" w14:textId="77777777" w:rsidR="00C93565" w:rsidRPr="00F268FD" w:rsidRDefault="71482D66" w:rsidP="001C6A29">
      <w:pPr>
        <w:numPr>
          <w:ilvl w:val="0"/>
          <w:numId w:val="46"/>
        </w:numPr>
        <w:tabs>
          <w:tab w:val="left" w:pos="270"/>
        </w:tabs>
        <w:spacing w:after="180" w:line="276" w:lineRule="auto"/>
        <w:ind w:left="720"/>
        <w:rPr>
          <w:b/>
          <w:color w:val="000000"/>
          <w:sz w:val="28"/>
          <w:szCs w:val="28"/>
        </w:rPr>
      </w:pPr>
      <w:r w:rsidRPr="00F268FD">
        <w:rPr>
          <w:b/>
          <w:color w:val="000000" w:themeColor="text1"/>
          <w:sz w:val="28"/>
          <w:szCs w:val="28"/>
        </w:rPr>
        <w:lastRenderedPageBreak/>
        <w:t>IF VENDOR HAS QUESTIONS REGARDING THE APPLICATION OF CHAPTER 119, FLORIDA STATUTES, TO VENDOR’S DUTY TO PROVIDE PUBLIC RECORDS RELATING TO THIS CONTRACT, CONTACT THE EMAIL ADDRESS AND MAILING ADDRESS PROVIDED FOR THE CONTRACT MANAGER.</w:t>
      </w:r>
    </w:p>
    <w:p w14:paraId="5C8D83CE" w14:textId="77777777" w:rsidR="00C93565" w:rsidRPr="00F268FD" w:rsidRDefault="00C93565" w:rsidP="001A5EF7">
      <w:pPr>
        <w:pStyle w:val="Heading3"/>
        <w:rPr>
          <w:rFonts w:cstheme="minorHAnsi"/>
        </w:rPr>
      </w:pPr>
      <w:r w:rsidRPr="00F268FD">
        <w:t>Access to Records</w:t>
      </w:r>
    </w:p>
    <w:p w14:paraId="3C06645B" w14:textId="5DA60360" w:rsidR="00C93565" w:rsidRPr="00F268FD" w:rsidRDefault="00C93565" w:rsidP="00C93565">
      <w:pPr>
        <w:tabs>
          <w:tab w:val="left" w:pos="270"/>
        </w:tabs>
        <w:spacing w:line="276" w:lineRule="auto"/>
        <w:rPr>
          <w:rFonts w:cstheme="minorHAnsi"/>
          <w:szCs w:val="24"/>
        </w:rPr>
      </w:pPr>
      <w:r w:rsidRPr="00F268FD">
        <w:rPr>
          <w:rFonts w:cstheme="minorHAnsi"/>
          <w:szCs w:val="24"/>
        </w:rPr>
        <w:t xml:space="preserve">Vendor recognizes and acknowledges the requirements of </w:t>
      </w:r>
      <w:r w:rsidR="004D4388" w:rsidRPr="00F268FD">
        <w:rPr>
          <w:rFonts w:cstheme="minorHAnsi"/>
          <w:szCs w:val="24"/>
        </w:rPr>
        <w:t>c</w:t>
      </w:r>
      <w:r w:rsidRPr="00F268FD">
        <w:rPr>
          <w:rFonts w:cstheme="minorHAnsi"/>
          <w:szCs w:val="24"/>
        </w:rPr>
        <w:t>hapter 119, Florida Statutes, and Article I, Section 24 of the Florida Constitution. Upon reasonable notice, Vendor shall provide FHKC</w:t>
      </w:r>
      <w:r w:rsidR="00D64793" w:rsidRPr="00F268FD">
        <w:rPr>
          <w:rFonts w:cstheme="minorHAnsi"/>
          <w:szCs w:val="24"/>
        </w:rPr>
        <w:t xml:space="preserve"> </w:t>
      </w:r>
      <w:r w:rsidRPr="00F268FD">
        <w:rPr>
          <w:rFonts w:cstheme="minorHAnsi"/>
          <w:szCs w:val="24"/>
        </w:rPr>
        <w:t xml:space="preserve">with reasonable access to inspect and copy all </w:t>
      </w:r>
      <w:r w:rsidR="00D64793" w:rsidRPr="00F268FD">
        <w:rPr>
          <w:rFonts w:cstheme="minorHAnsi"/>
          <w:szCs w:val="24"/>
        </w:rPr>
        <w:t xml:space="preserve">public </w:t>
      </w:r>
      <w:r w:rsidRPr="00F268FD">
        <w:rPr>
          <w:rFonts w:cstheme="minorHAnsi"/>
          <w:szCs w:val="24"/>
        </w:rPr>
        <w:t xml:space="preserve">records and information, including physical and electronic records and information, related to or created as a result of this Contract. Except as provided herein, under no circumstances whatsoever shall Vendor refuse to provide, delay, or prohibit FHKC’s access to public records in the possession of Vendor or its Subcontractors. </w:t>
      </w:r>
    </w:p>
    <w:p w14:paraId="5698FE87" w14:textId="77777777" w:rsidR="00C93565" w:rsidRPr="00F268FD" w:rsidRDefault="00C93565" w:rsidP="001A5EF7">
      <w:pPr>
        <w:pStyle w:val="Heading3"/>
      </w:pPr>
      <w:r w:rsidRPr="00F268FD">
        <w:t>Vendor’s Failure to Comply</w:t>
      </w:r>
    </w:p>
    <w:p w14:paraId="466969F1" w14:textId="38448210" w:rsidR="00C93565" w:rsidRPr="00F268FD" w:rsidRDefault="00C93565" w:rsidP="00C93565">
      <w:r w:rsidRPr="00F268FD">
        <w:t xml:space="preserve">FHKC may unilaterally terminate this Contract for Vendor’s failure to comply with Section </w:t>
      </w:r>
      <w:r w:rsidR="00C62D86" w:rsidRPr="00F268FD">
        <w:t xml:space="preserve">6.12.6 </w:t>
      </w:r>
      <w:r w:rsidRPr="00F268FD">
        <w:t xml:space="preserve">by not allowing public access to all documents, papers, letters, or other material made or received by Vendor in conjunction with the Contract, unless the records are exempt from Article I </w:t>
      </w:r>
      <w:r w:rsidR="00904EF5" w:rsidRPr="00F268FD">
        <w:t>§</w:t>
      </w:r>
      <w:r w:rsidRPr="00F268FD">
        <w:t xml:space="preserve">24(a) of the </w:t>
      </w:r>
      <w:r w:rsidR="00904EF5" w:rsidRPr="00F268FD">
        <w:t>Florida</w:t>
      </w:r>
      <w:r w:rsidRPr="00F268FD">
        <w:t xml:space="preserve"> Constitution and chapter </w:t>
      </w:r>
      <w:hyperlink r:id="rId29" w:history="1">
        <w:r w:rsidRPr="00F268FD">
          <w:t>119.07</w:t>
        </w:r>
      </w:hyperlink>
      <w:r w:rsidRPr="00F268FD">
        <w:t>, Florida Statutes.</w:t>
      </w:r>
    </w:p>
    <w:p w14:paraId="027CF914" w14:textId="0C81C0DB" w:rsidR="007560E9" w:rsidRPr="00F268FD" w:rsidRDefault="007560E9" w:rsidP="00040025">
      <w:pPr>
        <w:pStyle w:val="Heading2"/>
      </w:pPr>
      <w:bookmarkStart w:id="234" w:name="_Toc4773978"/>
      <w:bookmarkStart w:id="235" w:name="_Toc21006211"/>
      <w:r w:rsidRPr="00F268FD">
        <w:t>Indemnification</w:t>
      </w:r>
      <w:bookmarkEnd w:id="234"/>
      <w:bookmarkEnd w:id="235"/>
    </w:p>
    <w:p w14:paraId="50DEC202" w14:textId="4968B4BF" w:rsidR="00D00A90" w:rsidRPr="00F268FD" w:rsidRDefault="0088225A" w:rsidP="00040025">
      <w:pPr>
        <w:tabs>
          <w:tab w:val="left" w:pos="270"/>
        </w:tabs>
        <w:spacing w:line="276" w:lineRule="auto"/>
        <w:contextualSpacing/>
        <w:rPr>
          <w:rFonts w:eastAsia="Calibri"/>
          <w:szCs w:val="24"/>
        </w:rPr>
        <w:sectPr w:rsidR="00D00A90" w:rsidRPr="00F268FD" w:rsidSect="00F27ED1">
          <w:headerReference w:type="default" r:id="rId30"/>
          <w:headerReference w:type="first" r:id="rId31"/>
          <w:pgSz w:w="12240" w:h="15840" w:code="1"/>
          <w:pgMar w:top="1170" w:right="1440" w:bottom="1354" w:left="1440" w:header="720" w:footer="720" w:gutter="0"/>
          <w:cols w:space="720"/>
          <w:titlePg/>
          <w:docGrid w:linePitch="360"/>
        </w:sectPr>
      </w:pPr>
      <w:r w:rsidRPr="00F268FD">
        <w:rPr>
          <w:rFonts w:eastAsia="Calibri"/>
          <w:szCs w:val="24"/>
        </w:rPr>
        <w:t>Vendor</w:t>
      </w:r>
      <w:r w:rsidR="006241FE" w:rsidRPr="00F268FD">
        <w:rPr>
          <w:rFonts w:eastAsia="Calibri"/>
          <w:szCs w:val="24"/>
        </w:rPr>
        <w:t xml:space="preserve"> will defend, indemnify</w:t>
      </w:r>
      <w:r w:rsidR="003E4C37" w:rsidRPr="00F268FD">
        <w:rPr>
          <w:rFonts w:eastAsia="Calibri"/>
          <w:szCs w:val="24"/>
        </w:rPr>
        <w:t>,</w:t>
      </w:r>
      <w:r w:rsidR="006241FE" w:rsidRPr="00F268FD">
        <w:rPr>
          <w:rFonts w:eastAsia="Calibri"/>
          <w:szCs w:val="24"/>
        </w:rPr>
        <w:t xml:space="preserve"> and hold harmless the State of Florida, </w:t>
      </w:r>
      <w:r w:rsidRPr="00F268FD">
        <w:rPr>
          <w:rFonts w:eastAsia="Calibri"/>
          <w:szCs w:val="24"/>
        </w:rPr>
        <w:t>FHKC</w:t>
      </w:r>
      <w:r w:rsidR="006241FE" w:rsidRPr="00F268FD">
        <w:rPr>
          <w:rFonts w:eastAsia="Calibri"/>
          <w:szCs w:val="24"/>
        </w:rPr>
        <w:t xml:space="preserve">, and </w:t>
      </w:r>
      <w:r w:rsidR="000A26AC">
        <w:rPr>
          <w:rFonts w:eastAsia="Calibri"/>
          <w:szCs w:val="24"/>
        </w:rPr>
        <w:t>FHKC’s</w:t>
      </w:r>
      <w:r w:rsidR="000A26AC" w:rsidRPr="00F268FD">
        <w:rPr>
          <w:rFonts w:eastAsia="Calibri"/>
          <w:szCs w:val="24"/>
        </w:rPr>
        <w:t xml:space="preserve"> </w:t>
      </w:r>
      <w:r w:rsidR="006241FE" w:rsidRPr="00F268FD">
        <w:rPr>
          <w:rFonts w:eastAsia="Calibri"/>
          <w:szCs w:val="24"/>
        </w:rPr>
        <w:t>officers, directors</w:t>
      </w:r>
      <w:r w:rsidR="00FA1784" w:rsidRPr="00F268FD">
        <w:rPr>
          <w:rFonts w:eastAsia="Calibri"/>
          <w:szCs w:val="24"/>
        </w:rPr>
        <w:t>,</w:t>
      </w:r>
      <w:r w:rsidR="006241FE" w:rsidRPr="00F268FD">
        <w:rPr>
          <w:rFonts w:eastAsia="Calibri"/>
          <w:szCs w:val="24"/>
        </w:rPr>
        <w:t xml:space="preserve"> and employees for all liabilities, damages, losses, claims, suits</w:t>
      </w:r>
      <w:r w:rsidR="00FA1784" w:rsidRPr="00F268FD">
        <w:rPr>
          <w:rFonts w:eastAsia="Calibri"/>
          <w:szCs w:val="24"/>
        </w:rPr>
        <w:t>,</w:t>
      </w:r>
      <w:r w:rsidR="006241FE" w:rsidRPr="00F268FD">
        <w:rPr>
          <w:rFonts w:eastAsia="Calibri"/>
          <w:szCs w:val="24"/>
        </w:rPr>
        <w:t xml:space="preserve"> or proceedings of any kind </w:t>
      </w:r>
      <w:r w:rsidR="00516FB9" w:rsidRPr="00F268FD">
        <w:rPr>
          <w:rFonts w:eastAsia="Calibri"/>
          <w:szCs w:val="24"/>
        </w:rPr>
        <w:t xml:space="preserve">to the extent </w:t>
      </w:r>
      <w:r w:rsidR="006F51D0" w:rsidRPr="00F268FD">
        <w:rPr>
          <w:rFonts w:eastAsia="Calibri"/>
          <w:szCs w:val="24"/>
        </w:rPr>
        <w:t>cause</w:t>
      </w:r>
      <w:r w:rsidR="00F07C6A" w:rsidRPr="00F268FD">
        <w:rPr>
          <w:rFonts w:eastAsia="Calibri"/>
          <w:szCs w:val="24"/>
        </w:rPr>
        <w:t>d</w:t>
      </w:r>
      <w:r w:rsidR="006F51D0" w:rsidRPr="00F268FD">
        <w:rPr>
          <w:rFonts w:eastAsia="Calibri"/>
          <w:szCs w:val="24"/>
        </w:rPr>
        <w:t xml:space="preserve"> by</w:t>
      </w:r>
      <w:r w:rsidR="006241FE" w:rsidRPr="00F268FD">
        <w:rPr>
          <w:rFonts w:eastAsia="Calibri"/>
          <w:szCs w:val="24"/>
        </w:rPr>
        <w:t xml:space="preserve"> the </w:t>
      </w:r>
      <w:r w:rsidR="00516FB9" w:rsidRPr="00F268FD">
        <w:rPr>
          <w:rFonts w:eastAsia="Calibri"/>
          <w:szCs w:val="24"/>
        </w:rPr>
        <w:t xml:space="preserve">failure of </w:t>
      </w:r>
      <w:r w:rsidRPr="00F268FD">
        <w:rPr>
          <w:rFonts w:eastAsia="Calibri"/>
          <w:szCs w:val="24"/>
        </w:rPr>
        <w:t>Vendor</w:t>
      </w:r>
      <w:r w:rsidR="00516FB9" w:rsidRPr="00F268FD">
        <w:rPr>
          <w:rFonts w:eastAsia="Calibri"/>
          <w:szCs w:val="24"/>
        </w:rPr>
        <w:t xml:space="preserve"> (and </w:t>
      </w:r>
      <w:r w:rsidR="00C5212D" w:rsidRPr="00083006">
        <w:rPr>
          <w:rFonts w:eastAsia="Calibri"/>
          <w:szCs w:val="24"/>
        </w:rPr>
        <w:t xml:space="preserve">its agents, employees, partners, </w:t>
      </w:r>
      <w:r w:rsidR="00C5212D">
        <w:rPr>
          <w:rFonts w:eastAsia="Calibri"/>
          <w:szCs w:val="24"/>
        </w:rPr>
        <w:t>S</w:t>
      </w:r>
      <w:r w:rsidR="00C5212D" w:rsidRPr="00083006">
        <w:rPr>
          <w:rFonts w:eastAsia="Calibri"/>
          <w:szCs w:val="24"/>
        </w:rPr>
        <w:t>ubcontractors</w:t>
      </w:r>
      <w:r w:rsidR="00C5212D">
        <w:rPr>
          <w:rFonts w:eastAsia="Calibri"/>
          <w:szCs w:val="24"/>
        </w:rPr>
        <w:t>,</w:t>
      </w:r>
      <w:r w:rsidR="00C5212D" w:rsidRPr="00083006">
        <w:rPr>
          <w:rFonts w:eastAsia="Calibri"/>
          <w:szCs w:val="24"/>
        </w:rPr>
        <w:t xml:space="preserve"> </w:t>
      </w:r>
      <w:r w:rsidR="00C5212D">
        <w:rPr>
          <w:rFonts w:eastAsia="Calibri"/>
          <w:szCs w:val="24"/>
        </w:rPr>
        <w:t xml:space="preserve">or any other </w:t>
      </w:r>
      <w:r w:rsidR="00C5212D" w:rsidRPr="005A0159">
        <w:rPr>
          <w:rFonts w:eastAsia="Calibri"/>
          <w:szCs w:val="24"/>
        </w:rPr>
        <w:t xml:space="preserve">persons </w:t>
      </w:r>
      <w:r w:rsidR="00C5212D">
        <w:rPr>
          <w:rFonts w:eastAsia="Calibri"/>
          <w:szCs w:val="24"/>
        </w:rPr>
        <w:t xml:space="preserve">or entities </w:t>
      </w:r>
      <w:r w:rsidR="00516FB9" w:rsidRPr="00F268FD">
        <w:rPr>
          <w:rFonts w:eastAsia="Calibri"/>
          <w:szCs w:val="24"/>
        </w:rPr>
        <w:t xml:space="preserve">utilized by </w:t>
      </w:r>
      <w:r w:rsidRPr="00F268FD">
        <w:rPr>
          <w:rFonts w:eastAsia="Calibri"/>
          <w:szCs w:val="24"/>
        </w:rPr>
        <w:t>Vendor</w:t>
      </w:r>
      <w:r w:rsidR="00516FB9" w:rsidRPr="00F268FD">
        <w:rPr>
          <w:rFonts w:eastAsia="Calibri"/>
          <w:szCs w:val="24"/>
        </w:rPr>
        <w:t>)</w:t>
      </w:r>
      <w:r w:rsidR="006F51D0" w:rsidRPr="00F268FD">
        <w:rPr>
          <w:rFonts w:eastAsia="Calibri"/>
          <w:szCs w:val="24"/>
        </w:rPr>
        <w:t xml:space="preserve"> to</w:t>
      </w:r>
      <w:r w:rsidR="00F07C6A" w:rsidRPr="00F268FD">
        <w:rPr>
          <w:rFonts w:eastAsia="Calibri"/>
          <w:szCs w:val="24"/>
        </w:rPr>
        <w:t xml:space="preserve"> </w:t>
      </w:r>
      <w:r w:rsidR="00516FB9" w:rsidRPr="00F268FD">
        <w:rPr>
          <w:rFonts w:eastAsia="Calibri"/>
          <w:szCs w:val="24"/>
        </w:rPr>
        <w:t>perform</w:t>
      </w:r>
      <w:r w:rsidR="006F51D0" w:rsidRPr="00F268FD">
        <w:rPr>
          <w:rFonts w:eastAsia="Calibri"/>
          <w:szCs w:val="24"/>
        </w:rPr>
        <w:t xml:space="preserve"> the obligations </w:t>
      </w:r>
      <w:r w:rsidR="006241FE" w:rsidRPr="00F268FD">
        <w:rPr>
          <w:rFonts w:eastAsia="Calibri"/>
          <w:szCs w:val="24"/>
        </w:rPr>
        <w:t xml:space="preserve">under </w:t>
      </w:r>
      <w:r w:rsidR="00232914" w:rsidRPr="00F268FD">
        <w:rPr>
          <w:rFonts w:eastAsia="Calibri"/>
          <w:szCs w:val="24"/>
        </w:rPr>
        <w:t xml:space="preserve">Section 6 of the </w:t>
      </w:r>
      <w:r w:rsidR="006241FE" w:rsidRPr="00F268FD">
        <w:rPr>
          <w:rFonts w:eastAsia="Calibri"/>
          <w:szCs w:val="24"/>
        </w:rPr>
        <w:t>Contract.</w:t>
      </w:r>
      <w:r w:rsidR="006F51D0" w:rsidRPr="00F268FD">
        <w:rPr>
          <w:rFonts w:eastAsia="Calibri"/>
          <w:szCs w:val="24"/>
        </w:rPr>
        <w:t xml:space="preserve"> </w:t>
      </w:r>
      <w:r w:rsidRPr="00F268FD">
        <w:rPr>
          <w:rFonts w:eastAsia="Calibri"/>
          <w:szCs w:val="24"/>
        </w:rPr>
        <w:t>FHKC</w:t>
      </w:r>
      <w:r w:rsidR="006F51D0" w:rsidRPr="00F268FD">
        <w:rPr>
          <w:rFonts w:eastAsia="Calibri"/>
          <w:szCs w:val="24"/>
        </w:rPr>
        <w:t xml:space="preserve"> agrees to </w:t>
      </w:r>
      <w:r w:rsidR="00F07C6A" w:rsidRPr="00F268FD">
        <w:rPr>
          <w:rFonts w:eastAsia="Calibri"/>
          <w:szCs w:val="24"/>
        </w:rPr>
        <w:t>provide written notice</w:t>
      </w:r>
      <w:r w:rsidR="006F51D0" w:rsidRPr="00F268FD">
        <w:rPr>
          <w:rFonts w:eastAsia="Calibri"/>
          <w:szCs w:val="24"/>
        </w:rPr>
        <w:t xml:space="preserve"> </w:t>
      </w:r>
      <w:r w:rsidR="00516FB9" w:rsidRPr="00F268FD">
        <w:rPr>
          <w:rFonts w:eastAsia="Calibri"/>
          <w:szCs w:val="24"/>
        </w:rPr>
        <w:t xml:space="preserve">with reasonable promptness </w:t>
      </w:r>
      <w:r w:rsidR="00F07C6A" w:rsidRPr="00F268FD">
        <w:rPr>
          <w:rFonts w:eastAsia="Calibri"/>
          <w:szCs w:val="24"/>
        </w:rPr>
        <w:t xml:space="preserve">to </w:t>
      </w:r>
      <w:r w:rsidR="006B4186" w:rsidRPr="00F268FD">
        <w:rPr>
          <w:rFonts w:eastAsia="Calibri"/>
          <w:szCs w:val="24"/>
        </w:rPr>
        <w:t>Vendor</w:t>
      </w:r>
      <w:r w:rsidR="006F51D0" w:rsidRPr="00F268FD">
        <w:rPr>
          <w:rFonts w:eastAsia="Calibri"/>
          <w:szCs w:val="24"/>
        </w:rPr>
        <w:t xml:space="preserve"> of any </w:t>
      </w:r>
      <w:r w:rsidR="00F07C6A" w:rsidRPr="00F268FD">
        <w:rPr>
          <w:rFonts w:eastAsia="Calibri"/>
          <w:szCs w:val="24"/>
        </w:rPr>
        <w:t>demand</w:t>
      </w:r>
      <w:r w:rsidR="006F51D0" w:rsidRPr="00F268FD">
        <w:rPr>
          <w:rFonts w:eastAsia="Calibri"/>
          <w:szCs w:val="24"/>
        </w:rPr>
        <w:t xml:space="preserve"> </w:t>
      </w:r>
      <w:r w:rsidR="00F07C6A" w:rsidRPr="00F268FD">
        <w:rPr>
          <w:rFonts w:eastAsia="Calibri"/>
          <w:szCs w:val="24"/>
        </w:rPr>
        <w:t>for indemnity. If a suit or proceeding is initiate</w:t>
      </w:r>
      <w:r w:rsidR="00FA6E15" w:rsidRPr="00F268FD">
        <w:rPr>
          <w:rFonts w:eastAsia="Calibri"/>
          <w:szCs w:val="24"/>
        </w:rPr>
        <w:t>d</w:t>
      </w:r>
      <w:r w:rsidR="00F07C6A" w:rsidRPr="00F268FD">
        <w:rPr>
          <w:rFonts w:eastAsia="Calibri"/>
          <w:szCs w:val="24"/>
        </w:rPr>
        <w:t xml:space="preserve"> for which </w:t>
      </w:r>
      <w:r w:rsidR="006B4186" w:rsidRPr="00F268FD">
        <w:rPr>
          <w:rFonts w:eastAsia="Calibri"/>
          <w:szCs w:val="24"/>
        </w:rPr>
        <w:t>Vendor</w:t>
      </w:r>
      <w:r w:rsidR="00F07C6A" w:rsidRPr="00F268FD">
        <w:rPr>
          <w:rFonts w:eastAsia="Calibri"/>
          <w:szCs w:val="24"/>
        </w:rPr>
        <w:t xml:space="preserve"> must indemnify </w:t>
      </w:r>
      <w:r w:rsidRPr="00F268FD">
        <w:rPr>
          <w:rFonts w:eastAsia="Calibri"/>
          <w:szCs w:val="24"/>
        </w:rPr>
        <w:t>FHKC</w:t>
      </w:r>
      <w:r w:rsidR="00F07C6A" w:rsidRPr="00F268FD">
        <w:rPr>
          <w:rFonts w:eastAsia="Calibri"/>
          <w:szCs w:val="24"/>
        </w:rPr>
        <w:t xml:space="preserve">, then </w:t>
      </w:r>
      <w:r w:rsidRPr="00F268FD">
        <w:rPr>
          <w:rFonts w:eastAsia="Calibri"/>
          <w:szCs w:val="24"/>
        </w:rPr>
        <w:t>FHKC</w:t>
      </w:r>
      <w:r w:rsidR="00F07C6A" w:rsidRPr="00F268FD">
        <w:rPr>
          <w:rFonts w:eastAsia="Calibri"/>
          <w:szCs w:val="24"/>
        </w:rPr>
        <w:t xml:space="preserve"> will</w:t>
      </w:r>
      <w:r w:rsidR="00FA6E15" w:rsidRPr="00F268FD">
        <w:rPr>
          <w:rFonts w:eastAsia="Calibri"/>
          <w:szCs w:val="24"/>
        </w:rPr>
        <w:t xml:space="preserve"> </w:t>
      </w:r>
      <w:r w:rsidR="006F51D0" w:rsidRPr="00F268FD">
        <w:rPr>
          <w:rFonts w:eastAsia="Calibri"/>
          <w:szCs w:val="24"/>
        </w:rPr>
        <w:t xml:space="preserve">reasonably cooperate with </w:t>
      </w:r>
      <w:r w:rsidR="006B4186" w:rsidRPr="00F268FD">
        <w:rPr>
          <w:rFonts w:eastAsia="Calibri"/>
          <w:szCs w:val="24"/>
        </w:rPr>
        <w:t>Vendor</w:t>
      </w:r>
      <w:r w:rsidR="00F07C6A" w:rsidRPr="00F268FD">
        <w:rPr>
          <w:rFonts w:eastAsia="Calibri"/>
          <w:szCs w:val="24"/>
        </w:rPr>
        <w:t>’s</w:t>
      </w:r>
      <w:r w:rsidR="006F51D0" w:rsidRPr="00F268FD">
        <w:rPr>
          <w:rFonts w:eastAsia="Calibri"/>
          <w:szCs w:val="24"/>
        </w:rPr>
        <w:t xml:space="preserve"> defense of such</w:t>
      </w:r>
      <w:r w:rsidR="00F07C6A" w:rsidRPr="00F268FD">
        <w:rPr>
          <w:rFonts w:eastAsia="Calibri"/>
          <w:szCs w:val="24"/>
        </w:rPr>
        <w:t xml:space="preserve"> suit or proceeding</w:t>
      </w:r>
      <w:r w:rsidR="006F51D0" w:rsidRPr="00F268FD">
        <w:rPr>
          <w:rFonts w:eastAsia="Calibri"/>
          <w:szCs w:val="24"/>
        </w:rPr>
        <w:t xml:space="preserve">. </w:t>
      </w:r>
      <w:r w:rsidR="006B4186" w:rsidRPr="00F268FD">
        <w:rPr>
          <w:rFonts w:eastAsia="Calibri"/>
          <w:szCs w:val="24"/>
        </w:rPr>
        <w:t>Vendor</w:t>
      </w:r>
      <w:r w:rsidR="006F51D0" w:rsidRPr="00F268FD">
        <w:rPr>
          <w:rFonts w:eastAsia="Calibri"/>
          <w:szCs w:val="24"/>
        </w:rPr>
        <w:t xml:space="preserve"> may settle any </w:t>
      </w:r>
      <w:r w:rsidR="00F07C6A" w:rsidRPr="00F268FD">
        <w:rPr>
          <w:rFonts w:eastAsia="Calibri"/>
          <w:szCs w:val="24"/>
        </w:rPr>
        <w:t>claim,</w:t>
      </w:r>
      <w:r w:rsidR="006F51D0" w:rsidRPr="00F268FD">
        <w:rPr>
          <w:rFonts w:eastAsia="Calibri"/>
          <w:szCs w:val="24"/>
        </w:rPr>
        <w:t xml:space="preserve"> </w:t>
      </w:r>
      <w:r w:rsidR="00F07C6A" w:rsidRPr="00F268FD">
        <w:rPr>
          <w:rFonts w:eastAsia="Calibri"/>
          <w:szCs w:val="24"/>
        </w:rPr>
        <w:t>suit, or proceeding</w:t>
      </w:r>
      <w:r w:rsidR="006F51D0" w:rsidRPr="00F268FD">
        <w:rPr>
          <w:rFonts w:eastAsia="Calibri"/>
          <w:szCs w:val="24"/>
        </w:rPr>
        <w:t xml:space="preserve"> (at </w:t>
      </w:r>
      <w:r w:rsidR="006B4186" w:rsidRPr="00F268FD">
        <w:rPr>
          <w:rFonts w:eastAsia="Calibri"/>
          <w:szCs w:val="24"/>
        </w:rPr>
        <w:t>Vendor</w:t>
      </w:r>
      <w:r w:rsidR="006F51D0" w:rsidRPr="00F268FD">
        <w:rPr>
          <w:rFonts w:eastAsia="Calibri"/>
          <w:szCs w:val="24"/>
        </w:rPr>
        <w:t xml:space="preserve">’s </w:t>
      </w:r>
      <w:r w:rsidR="00F07C6A" w:rsidRPr="00F268FD">
        <w:rPr>
          <w:rFonts w:eastAsia="Calibri"/>
          <w:szCs w:val="24"/>
        </w:rPr>
        <w:t xml:space="preserve">sole </w:t>
      </w:r>
      <w:r w:rsidR="006F51D0" w:rsidRPr="00F268FD">
        <w:rPr>
          <w:rFonts w:eastAsia="Calibri"/>
          <w:szCs w:val="24"/>
        </w:rPr>
        <w:t xml:space="preserve">expense) without </w:t>
      </w:r>
      <w:r w:rsidRPr="00F268FD">
        <w:rPr>
          <w:rFonts w:eastAsia="Calibri"/>
          <w:szCs w:val="24"/>
        </w:rPr>
        <w:t>FHKC</w:t>
      </w:r>
      <w:r w:rsidR="006F51D0" w:rsidRPr="00F268FD">
        <w:rPr>
          <w:rFonts w:eastAsia="Calibri"/>
          <w:szCs w:val="24"/>
        </w:rPr>
        <w:t xml:space="preserve">’s approval provided the settlement does not include any obligation and/or admission of </w:t>
      </w:r>
      <w:r w:rsidRPr="00F268FD">
        <w:rPr>
          <w:rFonts w:eastAsia="Calibri"/>
          <w:szCs w:val="24"/>
        </w:rPr>
        <w:t>FHKC</w:t>
      </w:r>
      <w:r w:rsidR="006F51D0" w:rsidRPr="00F268FD">
        <w:rPr>
          <w:rFonts w:eastAsia="Calibri"/>
          <w:szCs w:val="24"/>
        </w:rPr>
        <w:t>.</w:t>
      </w:r>
      <w:r w:rsidR="00A42DDE" w:rsidRPr="00F268FD">
        <w:rPr>
          <w:rFonts w:eastAsia="Calibri"/>
          <w:szCs w:val="24"/>
        </w:rPr>
        <w:t xml:space="preserve"> FHKC </w:t>
      </w:r>
      <w:r w:rsidR="00CD0376" w:rsidRPr="00F268FD">
        <w:rPr>
          <w:rFonts w:eastAsia="Calibri"/>
          <w:szCs w:val="24"/>
        </w:rPr>
        <w:t>shall</w:t>
      </w:r>
      <w:r w:rsidR="00A42DDE" w:rsidRPr="00F268FD">
        <w:rPr>
          <w:rFonts w:eastAsia="Calibri"/>
          <w:szCs w:val="24"/>
        </w:rPr>
        <w:t xml:space="preserve"> be entitled to </w:t>
      </w:r>
      <w:r w:rsidR="00A42DDE" w:rsidRPr="00F268FD">
        <w:rPr>
          <w:rFonts w:cstheme="minorHAnsi"/>
          <w:szCs w:val="24"/>
        </w:rPr>
        <w:t>attorneys’ fees and court costs under this Section 6.13.</w:t>
      </w:r>
    </w:p>
    <w:p w14:paraId="2A936DB9" w14:textId="1C3390CF" w:rsidR="009763EB" w:rsidRPr="00F268FD" w:rsidRDefault="00DE5911" w:rsidP="0015128C">
      <w:pPr>
        <w:pStyle w:val="Heading1"/>
        <w:ind w:left="1710" w:hanging="1710"/>
        <w:rPr>
          <w:rFonts w:asciiTheme="minorHAnsi" w:hAnsiTheme="minorHAnsi" w:cstheme="minorHAnsi"/>
        </w:rPr>
      </w:pPr>
      <w:bookmarkStart w:id="236" w:name="_Toc4773979"/>
      <w:bookmarkStart w:id="237" w:name="_Toc4774885"/>
      <w:bookmarkStart w:id="238" w:name="_Toc7169112"/>
      <w:bookmarkStart w:id="239" w:name="_Toc21006212"/>
      <w:r w:rsidRPr="00F268FD">
        <w:rPr>
          <w:rFonts w:asciiTheme="minorHAnsi" w:hAnsiTheme="minorHAnsi" w:cstheme="minorHAnsi"/>
        </w:rPr>
        <w:lastRenderedPageBreak/>
        <w:t>Termination, Default, and Remedies</w:t>
      </w:r>
      <w:bookmarkEnd w:id="236"/>
      <w:bookmarkEnd w:id="237"/>
      <w:bookmarkEnd w:id="238"/>
      <w:bookmarkEnd w:id="239"/>
    </w:p>
    <w:p w14:paraId="74E52B38" w14:textId="220B3A23" w:rsidR="006241FE" w:rsidRPr="00F268FD" w:rsidRDefault="006241FE" w:rsidP="00040025">
      <w:pPr>
        <w:pStyle w:val="Heading2"/>
      </w:pPr>
      <w:bookmarkStart w:id="240" w:name="_Toc4773980"/>
      <w:bookmarkStart w:id="241" w:name="_Toc21006213"/>
      <w:bookmarkStart w:id="242" w:name="_Toc518366283"/>
      <w:bookmarkStart w:id="243" w:name="_Toc518372366"/>
      <w:bookmarkStart w:id="244" w:name="_Toc518378147"/>
      <w:bookmarkStart w:id="245" w:name="_Toc528553494"/>
      <w:bookmarkStart w:id="246" w:name="_Toc528553801"/>
      <w:bookmarkStart w:id="247" w:name="_Toc528553928"/>
      <w:bookmarkStart w:id="248" w:name="_Toc528555723"/>
      <w:bookmarkStart w:id="249" w:name="_Toc528650917"/>
      <w:bookmarkStart w:id="250" w:name="_Toc528651091"/>
      <w:bookmarkStart w:id="251" w:name="_Toc528995045"/>
      <w:bookmarkStart w:id="252" w:name="_Toc529070684"/>
      <w:bookmarkStart w:id="253" w:name="_Toc529070797"/>
      <w:bookmarkStart w:id="254" w:name="_Toc221676717"/>
      <w:r w:rsidRPr="00F268FD">
        <w:t>Right of Termination</w:t>
      </w:r>
      <w:bookmarkEnd w:id="240"/>
      <w:bookmarkEnd w:id="241"/>
    </w:p>
    <w:p w14:paraId="2B367193" w14:textId="2BA70C08" w:rsidR="006241FE" w:rsidRPr="00F268FD" w:rsidRDefault="006241FE" w:rsidP="009D7BCA">
      <w:pPr>
        <w:pStyle w:val="Heading3"/>
      </w:pPr>
      <w:r w:rsidRPr="00F268FD">
        <w:t>Termination for Cause</w:t>
      </w:r>
    </w:p>
    <w:p w14:paraId="62AFE579" w14:textId="6FA843FE" w:rsidR="006241FE" w:rsidRPr="00F268FD" w:rsidRDefault="0088225A" w:rsidP="00040025">
      <w:pPr>
        <w:tabs>
          <w:tab w:val="left" w:pos="270"/>
        </w:tabs>
        <w:spacing w:line="276" w:lineRule="auto"/>
        <w:rPr>
          <w:rFonts w:cstheme="minorHAnsi"/>
          <w:color w:val="000000"/>
          <w:szCs w:val="24"/>
        </w:rPr>
      </w:pPr>
      <w:r w:rsidRPr="00F268FD">
        <w:rPr>
          <w:rFonts w:cstheme="minorHAnsi"/>
          <w:color w:val="000000"/>
          <w:szCs w:val="24"/>
        </w:rPr>
        <w:t>FHKC</w:t>
      </w:r>
      <w:r w:rsidR="006241FE" w:rsidRPr="00F268FD">
        <w:rPr>
          <w:rFonts w:cstheme="minorHAnsi"/>
          <w:color w:val="000000"/>
          <w:szCs w:val="24"/>
        </w:rPr>
        <w:t xml:space="preserve"> has the right to terminate the Contract in the event of an uncured Event of Default as specified in </w:t>
      </w:r>
      <w:r w:rsidR="004C3BB1" w:rsidRPr="00F268FD">
        <w:rPr>
          <w:rFonts w:cstheme="minorHAnsi"/>
          <w:color w:val="000000"/>
          <w:szCs w:val="24"/>
        </w:rPr>
        <w:t xml:space="preserve">Section </w:t>
      </w:r>
      <w:r w:rsidR="006241FE" w:rsidRPr="00F268FD">
        <w:rPr>
          <w:rFonts w:cstheme="minorHAnsi"/>
          <w:color w:val="000000"/>
          <w:szCs w:val="24"/>
        </w:rPr>
        <w:t>7.4</w:t>
      </w:r>
      <w:r w:rsidR="006753F6" w:rsidRPr="00F268FD">
        <w:rPr>
          <w:rFonts w:cstheme="minorHAnsi"/>
          <w:color w:val="000000"/>
          <w:szCs w:val="24"/>
        </w:rPr>
        <w:t>.</w:t>
      </w:r>
    </w:p>
    <w:p w14:paraId="44EDFC59" w14:textId="5CB784F8" w:rsidR="006241FE" w:rsidRPr="00F268FD" w:rsidRDefault="006241FE" w:rsidP="001A5EF7">
      <w:pPr>
        <w:pStyle w:val="Heading3"/>
      </w:pPr>
      <w:r w:rsidRPr="00F268FD">
        <w:t>Termination for Non-Appropriation of Funds</w:t>
      </w:r>
    </w:p>
    <w:p w14:paraId="78F6AB16" w14:textId="4E609363" w:rsidR="006241FE" w:rsidRPr="00F268FD" w:rsidRDefault="0088225A" w:rsidP="00040025">
      <w:pPr>
        <w:tabs>
          <w:tab w:val="left" w:pos="270"/>
        </w:tabs>
        <w:spacing w:line="276" w:lineRule="auto"/>
        <w:rPr>
          <w:rFonts w:cstheme="minorHAnsi"/>
          <w:color w:val="000000"/>
          <w:szCs w:val="24"/>
        </w:rPr>
      </w:pPr>
      <w:r w:rsidRPr="00F268FD">
        <w:rPr>
          <w:rFonts w:cstheme="minorHAnsi"/>
          <w:color w:val="000000"/>
          <w:szCs w:val="24"/>
        </w:rPr>
        <w:t>FHKC</w:t>
      </w:r>
      <w:r w:rsidR="006241FE" w:rsidRPr="00F268FD">
        <w:rPr>
          <w:rFonts w:cstheme="minorHAnsi"/>
          <w:color w:val="000000"/>
          <w:szCs w:val="24"/>
        </w:rPr>
        <w:t xml:space="preserve"> may, </w:t>
      </w:r>
      <w:r w:rsidR="002B3FF0" w:rsidRPr="00F268FD">
        <w:rPr>
          <w:rFonts w:cstheme="minorHAnsi"/>
          <w:color w:val="000000"/>
          <w:szCs w:val="24"/>
        </w:rPr>
        <w:t xml:space="preserve">in </w:t>
      </w:r>
      <w:r w:rsidR="006241FE" w:rsidRPr="00F268FD">
        <w:rPr>
          <w:rFonts w:cstheme="minorHAnsi"/>
          <w:color w:val="000000"/>
          <w:szCs w:val="24"/>
        </w:rPr>
        <w:t xml:space="preserve">its sole </w:t>
      </w:r>
      <w:r w:rsidR="002B3FF0" w:rsidRPr="00F268FD">
        <w:rPr>
          <w:rFonts w:cstheme="minorHAnsi"/>
          <w:color w:val="000000"/>
          <w:szCs w:val="24"/>
        </w:rPr>
        <w:t>discretion</w:t>
      </w:r>
      <w:r w:rsidR="006241FE" w:rsidRPr="00F268FD">
        <w:rPr>
          <w:rFonts w:cstheme="minorHAnsi"/>
          <w:color w:val="000000"/>
          <w:szCs w:val="24"/>
        </w:rPr>
        <w:t xml:space="preserve">, terminate this Contract by providing 60 </w:t>
      </w:r>
      <w:r w:rsidR="008A5338" w:rsidRPr="00F268FD">
        <w:rPr>
          <w:rFonts w:cstheme="minorHAnsi"/>
          <w:color w:val="000000"/>
          <w:szCs w:val="24"/>
        </w:rPr>
        <w:t>Calendar D</w:t>
      </w:r>
      <w:r w:rsidR="006241FE" w:rsidRPr="00F268FD">
        <w:rPr>
          <w:rFonts w:cstheme="minorHAnsi"/>
          <w:color w:val="000000"/>
          <w:szCs w:val="24"/>
        </w:rPr>
        <w:t xml:space="preserve">ays </w:t>
      </w:r>
      <w:r w:rsidR="00EB7BFC" w:rsidRPr="00F268FD">
        <w:rPr>
          <w:rFonts w:cstheme="minorHAnsi"/>
          <w:color w:val="000000"/>
          <w:szCs w:val="24"/>
        </w:rPr>
        <w:t>Notice</w:t>
      </w:r>
      <w:r w:rsidR="006241FE" w:rsidRPr="00F268FD">
        <w:rPr>
          <w:rFonts w:cstheme="minorHAnsi"/>
          <w:color w:val="000000"/>
          <w:szCs w:val="24"/>
        </w:rPr>
        <w:t xml:space="preserve"> to </w:t>
      </w:r>
      <w:r w:rsidRPr="00F268FD">
        <w:rPr>
          <w:rFonts w:cstheme="minorHAnsi"/>
          <w:color w:val="000000"/>
          <w:szCs w:val="24"/>
        </w:rPr>
        <w:t>Vendor</w:t>
      </w:r>
      <w:r w:rsidR="006241FE" w:rsidRPr="00F268FD">
        <w:rPr>
          <w:rFonts w:cstheme="minorHAnsi"/>
          <w:color w:val="000000"/>
          <w:szCs w:val="24"/>
        </w:rPr>
        <w:t xml:space="preserve"> if the State </w:t>
      </w:r>
      <w:r w:rsidR="004F2A12" w:rsidRPr="00F268FD">
        <w:rPr>
          <w:rFonts w:cstheme="minorHAnsi"/>
          <w:color w:val="000000"/>
          <w:szCs w:val="24"/>
        </w:rPr>
        <w:t xml:space="preserve">of Florida and/or </w:t>
      </w:r>
      <w:r w:rsidR="00E341BA" w:rsidRPr="00F268FD">
        <w:rPr>
          <w:rFonts w:cstheme="minorHAnsi"/>
          <w:color w:val="000000"/>
          <w:szCs w:val="24"/>
        </w:rPr>
        <w:t>U.S.</w:t>
      </w:r>
      <w:r w:rsidR="000554AD" w:rsidRPr="00F268FD">
        <w:rPr>
          <w:rFonts w:cstheme="minorHAnsi"/>
          <w:color w:val="000000"/>
          <w:szCs w:val="24"/>
        </w:rPr>
        <w:t xml:space="preserve"> </w:t>
      </w:r>
      <w:r w:rsidR="006241FE" w:rsidRPr="00F268FD">
        <w:rPr>
          <w:rFonts w:cstheme="minorHAnsi"/>
          <w:color w:val="000000"/>
          <w:szCs w:val="24"/>
        </w:rPr>
        <w:t xml:space="preserve">fails to appropriate sufficient funds to perform </w:t>
      </w:r>
      <w:r w:rsidR="004F40A5" w:rsidRPr="00F268FD">
        <w:rPr>
          <w:rFonts w:cstheme="minorHAnsi"/>
          <w:color w:val="000000"/>
          <w:szCs w:val="24"/>
        </w:rPr>
        <w:t xml:space="preserve">FHKC’s </w:t>
      </w:r>
      <w:r w:rsidR="006241FE" w:rsidRPr="00F268FD">
        <w:rPr>
          <w:rFonts w:cstheme="minorHAnsi"/>
          <w:color w:val="000000"/>
          <w:szCs w:val="24"/>
        </w:rPr>
        <w:t xml:space="preserve">obligations under this Contract. The Contract shall terminate on the last day of the fiscal year in which the funds were appropriated, subject to the terms in this Contract.  </w:t>
      </w:r>
    </w:p>
    <w:p w14:paraId="02987881" w14:textId="04B1446D" w:rsidR="00D340EC" w:rsidRPr="00F268FD" w:rsidRDefault="001F00BA" w:rsidP="00D340EC">
      <w:pPr>
        <w:tabs>
          <w:tab w:val="left" w:pos="270"/>
        </w:tabs>
        <w:spacing w:line="276" w:lineRule="auto"/>
        <w:rPr>
          <w:rFonts w:cstheme="minorHAnsi"/>
          <w:color w:val="000000"/>
          <w:szCs w:val="24"/>
        </w:rPr>
      </w:pPr>
      <w:r w:rsidRPr="00F268FD">
        <w:rPr>
          <w:rFonts w:cstheme="minorHAnsi"/>
          <w:color w:val="000000"/>
          <w:szCs w:val="24"/>
        </w:rPr>
        <w:t xml:space="preserve">The effective date of the termination may be extended to allow for a Transition Period under Section </w:t>
      </w:r>
      <w:r w:rsidR="000A5486" w:rsidRPr="00F268FD">
        <w:rPr>
          <w:rFonts w:cstheme="minorHAnsi"/>
          <w:color w:val="000000"/>
          <w:szCs w:val="24"/>
        </w:rPr>
        <w:t>8</w:t>
      </w:r>
      <w:r w:rsidR="009D2104" w:rsidRPr="00F268FD">
        <w:rPr>
          <w:rFonts w:cstheme="minorHAnsi"/>
          <w:color w:val="000000"/>
          <w:szCs w:val="24"/>
        </w:rPr>
        <w:t xml:space="preserve"> </w:t>
      </w:r>
      <w:r w:rsidRPr="00F268FD">
        <w:rPr>
          <w:rFonts w:cstheme="minorHAnsi"/>
          <w:color w:val="000000"/>
          <w:szCs w:val="24"/>
        </w:rPr>
        <w:t xml:space="preserve">if </w:t>
      </w:r>
    </w:p>
    <w:p w14:paraId="112B38F3" w14:textId="1F9AB1B0" w:rsidR="00D00A97" w:rsidRPr="00F268FD" w:rsidRDefault="00BF4F94" w:rsidP="001C6A29">
      <w:pPr>
        <w:pStyle w:val="ListParagraph"/>
        <w:numPr>
          <w:ilvl w:val="0"/>
          <w:numId w:val="87"/>
        </w:numPr>
        <w:tabs>
          <w:tab w:val="left" w:pos="270"/>
        </w:tabs>
        <w:spacing w:after="120" w:line="276" w:lineRule="auto"/>
        <w:contextualSpacing w:val="0"/>
        <w:rPr>
          <w:rFonts w:cstheme="minorHAnsi"/>
          <w:color w:val="000000"/>
          <w:szCs w:val="24"/>
        </w:rPr>
      </w:pPr>
      <w:r w:rsidRPr="00F268FD">
        <w:rPr>
          <w:rFonts w:cstheme="minorHAnsi"/>
          <w:color w:val="000000"/>
          <w:szCs w:val="24"/>
        </w:rPr>
        <w:t>FHKC pays all undisputed amounts pursuant to Sections 2.5 and 2.8</w:t>
      </w:r>
      <w:r w:rsidR="00285068" w:rsidRPr="00F268FD">
        <w:rPr>
          <w:rFonts w:cstheme="minorHAnsi"/>
          <w:color w:val="000000"/>
          <w:szCs w:val="24"/>
        </w:rPr>
        <w:t>;</w:t>
      </w:r>
      <w:r w:rsidRPr="00F268FD">
        <w:rPr>
          <w:rFonts w:cstheme="minorHAnsi"/>
          <w:color w:val="000000"/>
          <w:szCs w:val="24"/>
        </w:rPr>
        <w:t xml:space="preserve"> and</w:t>
      </w:r>
    </w:p>
    <w:p w14:paraId="3B469302" w14:textId="218B9177" w:rsidR="00285068" w:rsidRPr="00F268FD" w:rsidRDefault="00285068" w:rsidP="001C6A29">
      <w:pPr>
        <w:pStyle w:val="ListParagraph"/>
        <w:numPr>
          <w:ilvl w:val="0"/>
          <w:numId w:val="87"/>
        </w:numPr>
        <w:tabs>
          <w:tab w:val="left" w:pos="270"/>
        </w:tabs>
        <w:spacing w:after="160" w:line="276" w:lineRule="auto"/>
        <w:rPr>
          <w:rFonts w:cstheme="minorHAnsi"/>
          <w:color w:val="000000"/>
          <w:szCs w:val="24"/>
        </w:rPr>
      </w:pPr>
      <w:r w:rsidRPr="00F268FD">
        <w:rPr>
          <w:rFonts w:cstheme="minorHAnsi"/>
          <w:color w:val="000000"/>
          <w:szCs w:val="24"/>
        </w:rPr>
        <w:t>Adequate funds are appropriated to cover the fees and costs FHKC will incur during such Transition Period.</w:t>
      </w:r>
    </w:p>
    <w:p w14:paraId="5846A645" w14:textId="1308EC66" w:rsidR="00A14F80" w:rsidRPr="00F268FD" w:rsidRDefault="001159A2" w:rsidP="00040025">
      <w:pPr>
        <w:pStyle w:val="Heading2"/>
      </w:pPr>
      <w:bookmarkStart w:id="255" w:name="_Toc4773981"/>
      <w:bookmarkStart w:id="256" w:name="_Toc21006214"/>
      <w:r w:rsidRPr="00F268FD">
        <w:rPr>
          <w:rStyle w:val="Hyperlink"/>
          <w:rFonts w:cstheme="minorHAnsi"/>
          <w:color w:val="000000"/>
          <w:u w:val="none"/>
        </w:rPr>
        <w:t>FHKC</w:t>
      </w:r>
      <w:r w:rsidR="00A14F80" w:rsidRPr="00F268FD">
        <w:rPr>
          <w:rStyle w:val="Hyperlink"/>
          <w:rFonts w:cstheme="minorHAnsi"/>
          <w:color w:val="000000"/>
          <w:u w:val="none"/>
        </w:rPr>
        <w:t>’s Right to Terminate for Convenience</w:t>
      </w:r>
      <w:bookmarkEnd w:id="255"/>
      <w:bookmarkEnd w:id="256"/>
    </w:p>
    <w:p w14:paraId="29659A7B" w14:textId="4DEF3889" w:rsidR="00A14F80" w:rsidRPr="00F268FD" w:rsidRDefault="0088225A" w:rsidP="00040025">
      <w:pPr>
        <w:tabs>
          <w:tab w:val="left" w:pos="270"/>
        </w:tabs>
        <w:spacing w:line="276" w:lineRule="auto"/>
        <w:rPr>
          <w:rStyle w:val="Style31"/>
          <w:rFonts w:asciiTheme="majorHAnsi" w:eastAsiaTheme="majorEastAsia" w:hAnsiTheme="majorHAnsi" w:cstheme="minorHAnsi"/>
          <w:b/>
          <w:color w:val="000000"/>
          <w:sz w:val="28"/>
          <w:szCs w:val="24"/>
          <w:u w:val="none"/>
        </w:rPr>
      </w:pPr>
      <w:r w:rsidRPr="00F268FD">
        <w:rPr>
          <w:rStyle w:val="Style31"/>
          <w:rFonts w:cstheme="minorHAnsi"/>
          <w:color w:val="000000"/>
          <w:szCs w:val="24"/>
          <w:u w:val="none"/>
        </w:rPr>
        <w:t>FHKC</w:t>
      </w:r>
      <w:r w:rsidR="00C06149" w:rsidRPr="00F268FD">
        <w:rPr>
          <w:rStyle w:val="Style31"/>
          <w:rFonts w:cstheme="minorHAnsi"/>
          <w:color w:val="000000"/>
          <w:szCs w:val="24"/>
          <w:u w:val="none"/>
        </w:rPr>
        <w:t xml:space="preserve"> </w:t>
      </w:r>
      <w:r w:rsidR="00A14F80" w:rsidRPr="00F268FD">
        <w:rPr>
          <w:rStyle w:val="Style31"/>
          <w:rFonts w:cstheme="minorHAnsi"/>
          <w:color w:val="000000"/>
          <w:szCs w:val="24"/>
          <w:u w:val="none"/>
        </w:rPr>
        <w:t xml:space="preserve">may terminate </w:t>
      </w:r>
      <w:r w:rsidR="00AB1C8D" w:rsidRPr="00F268FD">
        <w:rPr>
          <w:rStyle w:val="Style31"/>
          <w:rFonts w:cstheme="minorHAnsi"/>
          <w:color w:val="000000"/>
          <w:szCs w:val="24"/>
          <w:u w:val="none"/>
        </w:rPr>
        <w:t>for convenience</w:t>
      </w:r>
      <w:r w:rsidR="00A14F80" w:rsidRPr="00F268FD">
        <w:rPr>
          <w:rStyle w:val="Style31"/>
          <w:rFonts w:cstheme="minorHAnsi"/>
          <w:color w:val="000000"/>
          <w:szCs w:val="24"/>
          <w:u w:val="none"/>
        </w:rPr>
        <w:t xml:space="preserve"> the Contract</w:t>
      </w:r>
      <w:r w:rsidR="00C06149" w:rsidRPr="00F268FD">
        <w:rPr>
          <w:rStyle w:val="Style31"/>
          <w:rFonts w:cstheme="minorHAnsi"/>
          <w:color w:val="000000"/>
          <w:szCs w:val="24"/>
          <w:u w:val="none"/>
        </w:rPr>
        <w:t>,</w:t>
      </w:r>
      <w:r w:rsidR="00A14F80" w:rsidRPr="00F268FD">
        <w:rPr>
          <w:rStyle w:val="Style31"/>
          <w:rFonts w:cstheme="minorHAnsi"/>
          <w:color w:val="000000"/>
          <w:szCs w:val="24"/>
          <w:u w:val="none"/>
        </w:rPr>
        <w:t xml:space="preserve"> in whole or in part</w:t>
      </w:r>
      <w:r w:rsidR="00C06149" w:rsidRPr="00F268FD">
        <w:rPr>
          <w:rStyle w:val="Style31"/>
          <w:rFonts w:cstheme="minorHAnsi"/>
          <w:color w:val="000000"/>
          <w:szCs w:val="24"/>
          <w:u w:val="none"/>
        </w:rPr>
        <w:t xml:space="preserve">, upon 60 Calendar Days </w:t>
      </w:r>
      <w:r w:rsidR="00EB7BFC" w:rsidRPr="00F268FD">
        <w:rPr>
          <w:rStyle w:val="Style31"/>
          <w:rFonts w:cstheme="minorHAnsi"/>
          <w:color w:val="000000"/>
          <w:szCs w:val="24"/>
          <w:u w:val="none"/>
        </w:rPr>
        <w:t>Notice</w:t>
      </w:r>
      <w:r w:rsidR="00A14F80" w:rsidRPr="00F268FD">
        <w:rPr>
          <w:rStyle w:val="Style31"/>
          <w:rFonts w:cstheme="minorHAnsi"/>
          <w:color w:val="000000"/>
          <w:szCs w:val="24"/>
          <w:u w:val="none"/>
        </w:rPr>
        <w:t xml:space="preserve"> </w:t>
      </w:r>
      <w:r w:rsidR="005013F7" w:rsidRPr="00F268FD">
        <w:rPr>
          <w:rStyle w:val="Style31"/>
          <w:rFonts w:cstheme="minorHAnsi"/>
          <w:color w:val="000000"/>
          <w:szCs w:val="24"/>
          <w:u w:val="none"/>
        </w:rPr>
        <w:t xml:space="preserve">to Vendor </w:t>
      </w:r>
      <w:r w:rsidR="00A14F80" w:rsidRPr="00F268FD">
        <w:rPr>
          <w:rStyle w:val="Style31"/>
          <w:rFonts w:cstheme="minorHAnsi"/>
          <w:color w:val="000000"/>
          <w:szCs w:val="24"/>
          <w:u w:val="none"/>
        </w:rPr>
        <w:t xml:space="preserve">when </w:t>
      </w:r>
      <w:r w:rsidRPr="00F268FD">
        <w:rPr>
          <w:rStyle w:val="Style31"/>
          <w:rFonts w:cstheme="minorHAnsi"/>
          <w:color w:val="000000"/>
          <w:szCs w:val="24"/>
          <w:u w:val="none"/>
        </w:rPr>
        <w:t>FHKC</w:t>
      </w:r>
      <w:r w:rsidR="00A14F80" w:rsidRPr="00F268FD">
        <w:rPr>
          <w:rStyle w:val="Style31"/>
          <w:rFonts w:cstheme="minorHAnsi"/>
          <w:color w:val="000000"/>
          <w:szCs w:val="24"/>
          <w:u w:val="none"/>
        </w:rPr>
        <w:t xml:space="preserve"> determines</w:t>
      </w:r>
      <w:r w:rsidR="00667AAB" w:rsidRPr="00F268FD">
        <w:rPr>
          <w:rStyle w:val="Style31"/>
          <w:rFonts w:cstheme="minorHAnsi"/>
          <w:color w:val="000000"/>
          <w:szCs w:val="24"/>
          <w:u w:val="none"/>
        </w:rPr>
        <w:t>,</w:t>
      </w:r>
      <w:r w:rsidR="00A14F80" w:rsidRPr="00F268FD">
        <w:rPr>
          <w:rStyle w:val="Style31"/>
          <w:rFonts w:cstheme="minorHAnsi"/>
          <w:color w:val="000000"/>
          <w:szCs w:val="24"/>
          <w:u w:val="none"/>
        </w:rPr>
        <w:t xml:space="preserve"> in its sole discretion</w:t>
      </w:r>
      <w:r w:rsidR="00667AAB" w:rsidRPr="00F268FD">
        <w:rPr>
          <w:rStyle w:val="Style31"/>
          <w:rFonts w:cstheme="minorHAnsi"/>
          <w:color w:val="000000"/>
          <w:szCs w:val="24"/>
          <w:u w:val="none"/>
        </w:rPr>
        <w:t xml:space="preserve">, </w:t>
      </w:r>
      <w:r w:rsidR="00A14F80" w:rsidRPr="00F268FD">
        <w:rPr>
          <w:rStyle w:val="Style31"/>
          <w:rFonts w:cstheme="minorHAnsi"/>
          <w:color w:val="000000"/>
          <w:szCs w:val="24"/>
          <w:u w:val="none"/>
        </w:rPr>
        <w:t xml:space="preserve">that it is in </w:t>
      </w:r>
      <w:r w:rsidR="005013F7" w:rsidRPr="00F268FD">
        <w:rPr>
          <w:rStyle w:val="Style31"/>
          <w:rFonts w:cstheme="minorHAnsi"/>
          <w:color w:val="000000"/>
          <w:szCs w:val="24"/>
          <w:u w:val="none"/>
        </w:rPr>
        <w:t xml:space="preserve">its </w:t>
      </w:r>
      <w:r w:rsidR="00A14F80" w:rsidRPr="00F268FD">
        <w:rPr>
          <w:rStyle w:val="Style31"/>
          <w:rFonts w:cstheme="minorHAnsi"/>
          <w:color w:val="000000"/>
          <w:szCs w:val="24"/>
          <w:u w:val="none"/>
        </w:rPr>
        <w:t xml:space="preserve">interest to do so. </w:t>
      </w:r>
      <w:r w:rsidR="006B4186" w:rsidRPr="00F268FD">
        <w:rPr>
          <w:rStyle w:val="Style31"/>
          <w:rFonts w:cstheme="minorHAnsi"/>
          <w:color w:val="000000"/>
          <w:szCs w:val="24"/>
          <w:u w:val="none"/>
        </w:rPr>
        <w:t>Vendor</w:t>
      </w:r>
      <w:r w:rsidR="00A14F80" w:rsidRPr="00F268FD">
        <w:rPr>
          <w:rStyle w:val="Style31"/>
          <w:rFonts w:cstheme="minorHAnsi"/>
          <w:color w:val="000000"/>
          <w:szCs w:val="24"/>
          <w:u w:val="none"/>
        </w:rPr>
        <w:t xml:space="preserve"> </w:t>
      </w:r>
      <w:r w:rsidR="004C694D" w:rsidRPr="00F268FD">
        <w:rPr>
          <w:rStyle w:val="Style31"/>
          <w:rFonts w:cstheme="minorHAnsi"/>
          <w:color w:val="000000"/>
          <w:szCs w:val="24"/>
          <w:u w:val="none"/>
        </w:rPr>
        <w:t xml:space="preserve">shall </w:t>
      </w:r>
      <w:r w:rsidR="00A14F80" w:rsidRPr="00F268FD">
        <w:rPr>
          <w:rStyle w:val="Style31"/>
          <w:rFonts w:cstheme="minorHAnsi"/>
          <w:color w:val="000000"/>
          <w:szCs w:val="24"/>
          <w:u w:val="none"/>
        </w:rPr>
        <w:t xml:space="preserve">not furnish any Services after the date of termination, except as necessary to complete the continued portion of the Contract, if any. </w:t>
      </w:r>
      <w:r w:rsidR="006B4186" w:rsidRPr="00F268FD">
        <w:rPr>
          <w:rStyle w:val="Style31"/>
          <w:rFonts w:cstheme="minorHAnsi"/>
          <w:color w:val="000000"/>
          <w:szCs w:val="24"/>
          <w:u w:val="none"/>
        </w:rPr>
        <w:t>Vendor</w:t>
      </w:r>
      <w:r w:rsidR="00A14F80" w:rsidRPr="00F268FD">
        <w:rPr>
          <w:rStyle w:val="Style31"/>
          <w:rFonts w:cstheme="minorHAnsi"/>
          <w:color w:val="000000"/>
          <w:szCs w:val="24"/>
          <w:u w:val="none"/>
        </w:rPr>
        <w:t xml:space="preserve"> </w:t>
      </w:r>
      <w:r w:rsidR="004C694D" w:rsidRPr="00F268FD">
        <w:rPr>
          <w:rStyle w:val="Style31"/>
          <w:rFonts w:cstheme="minorHAnsi"/>
          <w:color w:val="000000"/>
          <w:szCs w:val="24"/>
          <w:u w:val="none"/>
        </w:rPr>
        <w:t xml:space="preserve">shall </w:t>
      </w:r>
      <w:r w:rsidR="00A14F80" w:rsidRPr="00F268FD">
        <w:rPr>
          <w:rStyle w:val="Style31"/>
          <w:rFonts w:cstheme="minorHAnsi"/>
          <w:color w:val="000000"/>
          <w:szCs w:val="24"/>
          <w:u w:val="none"/>
        </w:rPr>
        <w:t xml:space="preserve">not be entitled to recover any cancellation charges, consequential damages, or lost profits. </w:t>
      </w:r>
      <w:r w:rsidRPr="00F268FD">
        <w:rPr>
          <w:rStyle w:val="Style31"/>
          <w:rFonts w:cstheme="minorHAnsi"/>
          <w:color w:val="000000"/>
          <w:szCs w:val="24"/>
          <w:u w:val="none"/>
        </w:rPr>
        <w:t>Vendor</w:t>
      </w:r>
      <w:r w:rsidR="00A14F80" w:rsidRPr="00F268FD">
        <w:rPr>
          <w:rStyle w:val="Style31"/>
          <w:rFonts w:cstheme="minorHAnsi"/>
          <w:color w:val="000000"/>
          <w:szCs w:val="24"/>
          <w:u w:val="none"/>
        </w:rPr>
        <w:t xml:space="preserve">’s sole and exclusive remedy is recovery of </w:t>
      </w:r>
      <w:r w:rsidR="00526BA9" w:rsidRPr="00F268FD">
        <w:rPr>
          <w:rStyle w:val="Style31"/>
          <w:rFonts w:cstheme="minorHAnsi"/>
          <w:color w:val="000000"/>
          <w:szCs w:val="24"/>
          <w:u w:val="none"/>
        </w:rPr>
        <w:t>the lesser o</w:t>
      </w:r>
      <w:r w:rsidR="00991638" w:rsidRPr="00F268FD">
        <w:rPr>
          <w:rStyle w:val="Style31"/>
          <w:rFonts w:cstheme="minorHAnsi"/>
          <w:color w:val="000000"/>
          <w:szCs w:val="24"/>
          <w:u w:val="none"/>
        </w:rPr>
        <w:t>f</w:t>
      </w:r>
      <w:r w:rsidR="00526BA9" w:rsidRPr="00F268FD">
        <w:rPr>
          <w:rStyle w:val="Style31"/>
          <w:rFonts w:cstheme="minorHAnsi"/>
          <w:color w:val="000000"/>
          <w:szCs w:val="24"/>
          <w:u w:val="none"/>
        </w:rPr>
        <w:t xml:space="preserve"> </w:t>
      </w:r>
      <w:r w:rsidR="005F7856" w:rsidRPr="00F268FD">
        <w:rPr>
          <w:rStyle w:val="Style31"/>
          <w:rFonts w:cstheme="minorHAnsi"/>
          <w:color w:val="000000"/>
          <w:szCs w:val="24"/>
          <w:u w:val="none"/>
        </w:rPr>
        <w:t xml:space="preserve">(a) </w:t>
      </w:r>
      <w:r w:rsidR="00A14F80" w:rsidRPr="00F268FD">
        <w:rPr>
          <w:rStyle w:val="Style31"/>
          <w:rFonts w:cstheme="minorHAnsi"/>
          <w:color w:val="000000"/>
          <w:szCs w:val="24"/>
          <w:u w:val="none"/>
        </w:rPr>
        <w:t>direct costs actually incurred for authorized Services satisfactorily performed prior to the termination</w:t>
      </w:r>
      <w:r w:rsidR="00F07C6A" w:rsidRPr="00F268FD">
        <w:rPr>
          <w:rStyle w:val="Style31"/>
          <w:rFonts w:cstheme="minorHAnsi"/>
          <w:color w:val="000000"/>
          <w:szCs w:val="24"/>
          <w:u w:val="none"/>
        </w:rPr>
        <w:t xml:space="preserve"> </w:t>
      </w:r>
      <w:r w:rsidR="00B55990" w:rsidRPr="00F268FD">
        <w:rPr>
          <w:rStyle w:val="Style31"/>
          <w:rFonts w:cstheme="minorHAnsi"/>
          <w:color w:val="000000"/>
          <w:szCs w:val="24"/>
          <w:u w:val="none"/>
        </w:rPr>
        <w:t xml:space="preserve">plus the costs of any continued Services, </w:t>
      </w:r>
      <w:r w:rsidR="00F07C6A" w:rsidRPr="00F268FD">
        <w:rPr>
          <w:rStyle w:val="Style31"/>
          <w:rFonts w:cstheme="minorHAnsi"/>
          <w:color w:val="000000"/>
          <w:szCs w:val="24"/>
          <w:u w:val="none"/>
        </w:rPr>
        <w:t xml:space="preserve">or </w:t>
      </w:r>
      <w:r w:rsidR="00B55990" w:rsidRPr="00F268FD">
        <w:rPr>
          <w:rStyle w:val="Style31"/>
          <w:rFonts w:cstheme="minorHAnsi"/>
          <w:color w:val="000000"/>
          <w:szCs w:val="24"/>
          <w:u w:val="none"/>
        </w:rPr>
        <w:t>(b) </w:t>
      </w:r>
      <w:r w:rsidR="00F07C6A" w:rsidRPr="00F268FD">
        <w:rPr>
          <w:rStyle w:val="Style31"/>
          <w:rFonts w:cstheme="minorHAnsi"/>
          <w:color w:val="000000"/>
          <w:szCs w:val="24"/>
          <w:u w:val="none"/>
        </w:rPr>
        <w:t xml:space="preserve">its monthly payment pursuant to Section </w:t>
      </w:r>
      <w:r w:rsidR="003A0FEA" w:rsidRPr="00F268FD">
        <w:rPr>
          <w:rStyle w:val="Style31"/>
          <w:rFonts w:cstheme="minorHAnsi"/>
          <w:color w:val="000000"/>
          <w:szCs w:val="24"/>
          <w:u w:val="none"/>
        </w:rPr>
        <w:t>2.</w:t>
      </w:r>
      <w:r w:rsidR="00CC66C1" w:rsidRPr="00F268FD">
        <w:rPr>
          <w:rStyle w:val="Style31"/>
          <w:rFonts w:cstheme="minorHAnsi"/>
          <w:color w:val="000000"/>
          <w:szCs w:val="24"/>
          <w:u w:val="none"/>
        </w:rPr>
        <w:t>4</w:t>
      </w:r>
      <w:r w:rsidR="00A14F80" w:rsidRPr="00F268FD">
        <w:rPr>
          <w:rStyle w:val="Style31"/>
          <w:rFonts w:cstheme="minorHAnsi"/>
          <w:color w:val="000000"/>
          <w:szCs w:val="24"/>
          <w:u w:val="none"/>
        </w:rPr>
        <w:t>.</w:t>
      </w:r>
    </w:p>
    <w:p w14:paraId="0186B0CC" w14:textId="682BF585" w:rsidR="001F00BA" w:rsidRPr="00F268FD" w:rsidRDefault="001F00BA" w:rsidP="00040025">
      <w:pPr>
        <w:pStyle w:val="Heading2"/>
      </w:pPr>
      <w:bookmarkStart w:id="257" w:name="_Toc4773982"/>
      <w:bookmarkStart w:id="258" w:name="_Toc21006215"/>
      <w:r w:rsidRPr="00F268FD">
        <w:t>Right to Equitable Relief</w:t>
      </w:r>
      <w:bookmarkEnd w:id="257"/>
      <w:bookmarkEnd w:id="258"/>
    </w:p>
    <w:p w14:paraId="273940C0" w14:textId="42BA294F" w:rsidR="00A14F80" w:rsidRPr="00F268FD" w:rsidRDefault="00A14F80" w:rsidP="00040025">
      <w:pPr>
        <w:widowControl w:val="0"/>
        <w:tabs>
          <w:tab w:val="left" w:pos="270"/>
          <w:tab w:val="left" w:pos="360"/>
        </w:tabs>
        <w:spacing w:line="276" w:lineRule="auto"/>
        <w:rPr>
          <w:rFonts w:cstheme="minorHAnsi"/>
          <w:b/>
          <w:color w:val="000000"/>
          <w:szCs w:val="24"/>
        </w:rPr>
      </w:pPr>
      <w:r w:rsidRPr="00F268FD">
        <w:rPr>
          <w:rFonts w:cstheme="minorHAnsi"/>
          <w:color w:val="000000"/>
          <w:szCs w:val="24"/>
        </w:rPr>
        <w:t xml:space="preserve">In lieu of terminating the Contract upon the occurrence of an Event of Default, </w:t>
      </w:r>
      <w:r w:rsidR="0088225A" w:rsidRPr="00F268FD">
        <w:rPr>
          <w:rFonts w:cstheme="minorHAnsi"/>
          <w:color w:val="000000"/>
          <w:szCs w:val="24"/>
        </w:rPr>
        <w:t>FHKC</w:t>
      </w:r>
      <w:r w:rsidRPr="00F268FD">
        <w:rPr>
          <w:rFonts w:cstheme="minorHAnsi"/>
          <w:color w:val="000000"/>
          <w:szCs w:val="24"/>
        </w:rPr>
        <w:t xml:space="preserve"> may institute legal proceedings to compel performance of any obligation required to be performed by </w:t>
      </w:r>
      <w:r w:rsidR="006B4186" w:rsidRPr="00F268FD">
        <w:rPr>
          <w:rFonts w:cstheme="minorHAnsi"/>
          <w:color w:val="000000"/>
          <w:szCs w:val="24"/>
        </w:rPr>
        <w:t>Vendor</w:t>
      </w:r>
      <w:r w:rsidRPr="00F268FD">
        <w:rPr>
          <w:rFonts w:cstheme="minorHAnsi"/>
          <w:color w:val="000000"/>
          <w:szCs w:val="24"/>
        </w:rPr>
        <w:t xml:space="preserve"> hereunder including, where appropriate, actions for specific performance and</w:t>
      </w:r>
      <w:r w:rsidR="00B4600D" w:rsidRPr="00F268FD">
        <w:rPr>
          <w:rFonts w:cstheme="minorHAnsi"/>
          <w:color w:val="000000"/>
          <w:szCs w:val="24"/>
        </w:rPr>
        <w:t xml:space="preserve"> </w:t>
      </w:r>
      <w:r w:rsidRPr="00F268FD">
        <w:rPr>
          <w:rFonts w:cstheme="minorHAnsi"/>
          <w:color w:val="000000"/>
          <w:szCs w:val="24"/>
        </w:rPr>
        <w:t xml:space="preserve">injunctive relief. </w:t>
      </w:r>
      <w:r w:rsidR="006B4186" w:rsidRPr="00F268FD">
        <w:rPr>
          <w:rFonts w:cstheme="minorHAnsi"/>
          <w:color w:val="000000"/>
          <w:szCs w:val="24"/>
        </w:rPr>
        <w:t>Vendor</w:t>
      </w:r>
      <w:r w:rsidRPr="00F268FD">
        <w:rPr>
          <w:rFonts w:cstheme="minorHAnsi"/>
          <w:color w:val="000000"/>
          <w:szCs w:val="24"/>
        </w:rPr>
        <w:t xml:space="preserve"> agrees that i</w:t>
      </w:r>
      <w:r w:rsidR="009359BE" w:rsidRPr="00F268FD">
        <w:rPr>
          <w:rFonts w:cstheme="minorHAnsi"/>
          <w:color w:val="000000"/>
          <w:szCs w:val="24"/>
        </w:rPr>
        <w:t>t</w:t>
      </w:r>
      <w:r w:rsidRPr="00F268FD">
        <w:rPr>
          <w:rFonts w:cstheme="minorHAnsi"/>
          <w:color w:val="000000"/>
          <w:szCs w:val="24"/>
        </w:rPr>
        <w:t xml:space="preserve"> does not have any right to equitable relief against </w:t>
      </w:r>
      <w:r w:rsidR="0088225A" w:rsidRPr="00F268FD">
        <w:rPr>
          <w:rFonts w:cstheme="minorHAnsi"/>
          <w:color w:val="000000"/>
          <w:szCs w:val="24"/>
        </w:rPr>
        <w:t>FHKC</w:t>
      </w:r>
      <w:r w:rsidRPr="00F268FD">
        <w:rPr>
          <w:rFonts w:cstheme="minorHAnsi"/>
          <w:color w:val="000000"/>
          <w:szCs w:val="24"/>
        </w:rPr>
        <w:t xml:space="preserve"> </w:t>
      </w:r>
      <w:r w:rsidRPr="00F268FD">
        <w:rPr>
          <w:rFonts w:cstheme="minorHAnsi"/>
          <w:color w:val="000000"/>
          <w:szCs w:val="24"/>
        </w:rPr>
        <w:lastRenderedPageBreak/>
        <w:t xml:space="preserve">and will not attempt to institute any proceeding for equitable relief against </w:t>
      </w:r>
      <w:r w:rsidR="0088225A" w:rsidRPr="00F268FD">
        <w:rPr>
          <w:rFonts w:cstheme="minorHAnsi"/>
          <w:color w:val="000000"/>
          <w:szCs w:val="24"/>
        </w:rPr>
        <w:t>FHKC</w:t>
      </w:r>
      <w:r w:rsidRPr="00F268FD">
        <w:rPr>
          <w:rFonts w:cstheme="minorHAnsi"/>
          <w:color w:val="000000"/>
          <w:szCs w:val="24"/>
        </w:rPr>
        <w:t>.</w:t>
      </w:r>
    </w:p>
    <w:p w14:paraId="76350ADB" w14:textId="7976E3D4" w:rsidR="001F00BA" w:rsidRPr="00F268FD" w:rsidRDefault="001F00BA" w:rsidP="00040025">
      <w:pPr>
        <w:pStyle w:val="Heading2"/>
      </w:pPr>
      <w:bookmarkStart w:id="259" w:name="_Toc4773983"/>
      <w:bookmarkStart w:id="260" w:name="_Toc21006216"/>
      <w:r w:rsidRPr="00F268FD">
        <w:t>Events of Default</w:t>
      </w:r>
      <w:bookmarkEnd w:id="259"/>
      <w:bookmarkEnd w:id="260"/>
    </w:p>
    <w:p w14:paraId="6BEE61DA" w14:textId="77777777" w:rsidR="006A302F" w:rsidRPr="00F268FD" w:rsidRDefault="006A302F" w:rsidP="00040025">
      <w:pPr>
        <w:pStyle w:val="BodyText"/>
        <w:tabs>
          <w:tab w:val="left" w:pos="270"/>
        </w:tabs>
        <w:spacing w:after="180" w:line="276" w:lineRule="auto"/>
        <w:ind w:left="0"/>
        <w:jc w:val="left"/>
        <w:rPr>
          <w:rFonts w:cstheme="minorHAnsi"/>
          <w:color w:val="000000"/>
          <w:spacing w:val="0"/>
          <w:szCs w:val="24"/>
        </w:rPr>
      </w:pPr>
      <w:r w:rsidRPr="00F268FD">
        <w:rPr>
          <w:rFonts w:cstheme="minorHAnsi"/>
          <w:color w:val="000000"/>
          <w:spacing w:val="0"/>
          <w:szCs w:val="24"/>
        </w:rPr>
        <w:t xml:space="preserve">Each of the following constitutes an Event of Default by </w:t>
      </w:r>
      <w:r w:rsidR="0088225A" w:rsidRPr="00F268FD">
        <w:rPr>
          <w:rFonts w:cstheme="minorHAnsi"/>
          <w:color w:val="000000"/>
          <w:spacing w:val="0"/>
          <w:szCs w:val="24"/>
        </w:rPr>
        <w:t>Vendor</w:t>
      </w:r>
      <w:r w:rsidRPr="00F268FD">
        <w:rPr>
          <w:rFonts w:cstheme="minorHAnsi"/>
          <w:color w:val="000000"/>
          <w:spacing w:val="0"/>
          <w:szCs w:val="24"/>
        </w:rPr>
        <w:t xml:space="preserve">: </w:t>
      </w:r>
    </w:p>
    <w:p w14:paraId="332CD06C" w14:textId="5DAB9A00" w:rsidR="006A302F" w:rsidRPr="00F268FD" w:rsidRDefault="006A302F" w:rsidP="001C6A29">
      <w:pPr>
        <w:pStyle w:val="BodyText"/>
        <w:numPr>
          <w:ilvl w:val="0"/>
          <w:numId w:val="27"/>
        </w:numPr>
        <w:tabs>
          <w:tab w:val="left" w:pos="270"/>
        </w:tabs>
        <w:spacing w:after="180" w:line="276" w:lineRule="auto"/>
        <w:ind w:left="720"/>
        <w:jc w:val="left"/>
        <w:rPr>
          <w:color w:val="000000"/>
          <w:spacing w:val="0"/>
          <w:szCs w:val="24"/>
        </w:rPr>
      </w:pPr>
      <w:r w:rsidRPr="00F268FD">
        <w:rPr>
          <w:color w:val="000000"/>
          <w:spacing w:val="0"/>
          <w:szCs w:val="24"/>
        </w:rPr>
        <w:t>Breach of a material obligation under this Contract</w:t>
      </w:r>
      <w:r w:rsidR="00285068" w:rsidRPr="00F268FD">
        <w:rPr>
          <w:color w:val="000000"/>
          <w:spacing w:val="0"/>
          <w:szCs w:val="24"/>
        </w:rPr>
        <w:t>;</w:t>
      </w:r>
      <w:r w:rsidRPr="00F268FD">
        <w:rPr>
          <w:color w:val="000000"/>
          <w:spacing w:val="0"/>
          <w:szCs w:val="24"/>
        </w:rPr>
        <w:t xml:space="preserve"> </w:t>
      </w:r>
    </w:p>
    <w:p w14:paraId="59448C2F" w14:textId="77777777" w:rsidR="006A302F" w:rsidRPr="00F268FD" w:rsidRDefault="006A302F" w:rsidP="001C6A29">
      <w:pPr>
        <w:pStyle w:val="BodyText"/>
        <w:numPr>
          <w:ilvl w:val="0"/>
          <w:numId w:val="27"/>
        </w:numPr>
        <w:tabs>
          <w:tab w:val="left" w:pos="270"/>
        </w:tabs>
        <w:spacing w:after="180" w:line="276" w:lineRule="auto"/>
        <w:ind w:left="720"/>
        <w:jc w:val="left"/>
        <w:rPr>
          <w:color w:val="000000"/>
          <w:spacing w:val="0"/>
          <w:szCs w:val="24"/>
        </w:rPr>
      </w:pPr>
      <w:r w:rsidRPr="00F268FD">
        <w:rPr>
          <w:color w:val="000000"/>
          <w:spacing w:val="0"/>
          <w:szCs w:val="24"/>
        </w:rPr>
        <w:t xml:space="preserve">The occurrence of any one or more of the following events: </w:t>
      </w:r>
    </w:p>
    <w:p w14:paraId="35C2D5D2" w14:textId="77777777" w:rsidR="006A302F" w:rsidRPr="00F268FD" w:rsidRDefault="006B4186" w:rsidP="001C6A29">
      <w:pPr>
        <w:pStyle w:val="ListParagraph"/>
        <w:numPr>
          <w:ilvl w:val="2"/>
          <w:numId w:val="30"/>
        </w:numPr>
        <w:tabs>
          <w:tab w:val="clear" w:pos="360"/>
          <w:tab w:val="left" w:pos="270"/>
        </w:tabs>
        <w:spacing w:after="120" w:line="276" w:lineRule="auto"/>
        <w:ind w:left="1440"/>
        <w:contextualSpacing w:val="0"/>
        <w:rPr>
          <w:rFonts w:cstheme="minorHAnsi"/>
          <w:szCs w:val="24"/>
        </w:rPr>
      </w:pPr>
      <w:r w:rsidRPr="00F268FD">
        <w:rPr>
          <w:rFonts w:cstheme="minorHAnsi"/>
          <w:szCs w:val="24"/>
        </w:rPr>
        <w:t>Vendor</w:t>
      </w:r>
      <w:r w:rsidR="006A302F" w:rsidRPr="00F268FD">
        <w:rPr>
          <w:rFonts w:cstheme="minorHAnsi"/>
          <w:szCs w:val="24"/>
        </w:rPr>
        <w:t xml:space="preserve"> fails to pay any sum of money due hereunder; </w:t>
      </w:r>
    </w:p>
    <w:p w14:paraId="037E2E19" w14:textId="7B5F081B" w:rsidR="006A302F" w:rsidRPr="00F268FD" w:rsidRDefault="006B4186" w:rsidP="001C6A29">
      <w:pPr>
        <w:pStyle w:val="ListParagraph"/>
        <w:numPr>
          <w:ilvl w:val="2"/>
          <w:numId w:val="30"/>
        </w:numPr>
        <w:tabs>
          <w:tab w:val="clear" w:pos="360"/>
          <w:tab w:val="left" w:pos="270"/>
        </w:tabs>
        <w:spacing w:after="120" w:line="276" w:lineRule="auto"/>
        <w:ind w:left="1440"/>
        <w:contextualSpacing w:val="0"/>
        <w:rPr>
          <w:rFonts w:cstheme="minorHAnsi"/>
          <w:szCs w:val="24"/>
        </w:rPr>
      </w:pPr>
      <w:r w:rsidRPr="00F268FD">
        <w:rPr>
          <w:rFonts w:cstheme="minorHAnsi"/>
          <w:szCs w:val="24"/>
        </w:rPr>
        <w:t>Vendor</w:t>
      </w:r>
      <w:r w:rsidR="006A302F" w:rsidRPr="00F268FD">
        <w:rPr>
          <w:rFonts w:cstheme="minorHAnsi"/>
          <w:szCs w:val="24"/>
        </w:rPr>
        <w:t xml:space="preserve"> fails to provide the </w:t>
      </w:r>
      <w:r w:rsidR="00213FE8" w:rsidRPr="00F268FD">
        <w:rPr>
          <w:rFonts w:cstheme="minorHAnsi"/>
          <w:szCs w:val="24"/>
        </w:rPr>
        <w:t xml:space="preserve">reports and other </w:t>
      </w:r>
      <w:r w:rsidR="00EF73D0" w:rsidRPr="00F268FD">
        <w:rPr>
          <w:rFonts w:cstheme="minorHAnsi"/>
          <w:szCs w:val="24"/>
        </w:rPr>
        <w:t>document</w:t>
      </w:r>
      <w:r w:rsidR="006A302F" w:rsidRPr="00F268FD">
        <w:rPr>
          <w:rFonts w:cstheme="minorHAnsi"/>
          <w:szCs w:val="24"/>
        </w:rPr>
        <w:t xml:space="preserve">s </w:t>
      </w:r>
      <w:r w:rsidR="00213FE8" w:rsidRPr="00F268FD">
        <w:rPr>
          <w:rFonts w:cstheme="minorHAnsi"/>
          <w:szCs w:val="24"/>
        </w:rPr>
        <w:t xml:space="preserve">specified in Appendix A </w:t>
      </w:r>
      <w:r w:rsidR="007B2A8D" w:rsidRPr="00F268FD">
        <w:rPr>
          <w:rFonts w:cstheme="minorHAnsi"/>
          <w:szCs w:val="24"/>
        </w:rPr>
        <w:t xml:space="preserve">or </w:t>
      </w:r>
      <w:r w:rsidR="00213FE8" w:rsidRPr="00F268FD">
        <w:rPr>
          <w:rFonts w:cstheme="minorHAnsi"/>
          <w:szCs w:val="24"/>
        </w:rPr>
        <w:t xml:space="preserve">the </w:t>
      </w:r>
      <w:r w:rsidR="006A302F" w:rsidRPr="00F268FD">
        <w:rPr>
          <w:rFonts w:cstheme="minorHAnsi"/>
          <w:szCs w:val="24"/>
        </w:rPr>
        <w:t xml:space="preserve">Services as required under the Contract;  </w:t>
      </w:r>
    </w:p>
    <w:p w14:paraId="1B7CABB0" w14:textId="77777777" w:rsidR="006A302F" w:rsidRPr="00F268FD" w:rsidRDefault="006B4186" w:rsidP="001C6A29">
      <w:pPr>
        <w:pStyle w:val="ListParagraph"/>
        <w:numPr>
          <w:ilvl w:val="2"/>
          <w:numId w:val="30"/>
        </w:numPr>
        <w:tabs>
          <w:tab w:val="clear" w:pos="360"/>
          <w:tab w:val="left" w:pos="270"/>
        </w:tabs>
        <w:spacing w:after="120" w:line="276" w:lineRule="auto"/>
        <w:ind w:left="1440"/>
        <w:contextualSpacing w:val="0"/>
        <w:rPr>
          <w:rFonts w:cstheme="minorHAnsi"/>
          <w:szCs w:val="24"/>
        </w:rPr>
      </w:pPr>
      <w:r w:rsidRPr="00F268FD">
        <w:rPr>
          <w:rFonts w:cstheme="minorHAnsi"/>
          <w:szCs w:val="24"/>
        </w:rPr>
        <w:t>Vendor</w:t>
      </w:r>
      <w:r w:rsidR="006A302F" w:rsidRPr="00F268FD">
        <w:rPr>
          <w:rFonts w:cstheme="minorHAnsi"/>
          <w:szCs w:val="24"/>
        </w:rPr>
        <w:t xml:space="preserve"> employs an unauthorized alien in the performance of any work required under the Contract;  </w:t>
      </w:r>
    </w:p>
    <w:p w14:paraId="7DC56A30" w14:textId="77777777" w:rsidR="006A302F" w:rsidRPr="00F268FD" w:rsidRDefault="006B4186" w:rsidP="001C6A29">
      <w:pPr>
        <w:pStyle w:val="ListParagraph"/>
        <w:numPr>
          <w:ilvl w:val="2"/>
          <w:numId w:val="30"/>
        </w:numPr>
        <w:tabs>
          <w:tab w:val="clear" w:pos="360"/>
          <w:tab w:val="left" w:pos="270"/>
        </w:tabs>
        <w:spacing w:after="120" w:line="276" w:lineRule="auto"/>
        <w:ind w:left="1440"/>
        <w:contextualSpacing w:val="0"/>
        <w:rPr>
          <w:rFonts w:cstheme="minorHAnsi"/>
          <w:szCs w:val="24"/>
        </w:rPr>
      </w:pPr>
      <w:r w:rsidRPr="00F268FD">
        <w:rPr>
          <w:rFonts w:cstheme="minorHAnsi"/>
          <w:szCs w:val="24"/>
        </w:rPr>
        <w:t>Vendor</w:t>
      </w:r>
      <w:r w:rsidR="006A302F" w:rsidRPr="00F268FD">
        <w:rPr>
          <w:rFonts w:cstheme="minorHAnsi"/>
          <w:szCs w:val="24"/>
        </w:rPr>
        <w:t xml:space="preserve"> fails to correct work that </w:t>
      </w:r>
      <w:r w:rsidR="0088225A" w:rsidRPr="00F268FD">
        <w:rPr>
          <w:rFonts w:cstheme="minorHAnsi"/>
          <w:szCs w:val="24"/>
        </w:rPr>
        <w:t>FHKC</w:t>
      </w:r>
      <w:r w:rsidR="006A302F" w:rsidRPr="00F268FD">
        <w:rPr>
          <w:rFonts w:cstheme="minorHAnsi"/>
          <w:szCs w:val="24"/>
        </w:rPr>
        <w:t xml:space="preserve"> has rejected as unacceptable or unsuitable;  </w:t>
      </w:r>
    </w:p>
    <w:p w14:paraId="04E3F943" w14:textId="77777777" w:rsidR="006A302F" w:rsidRPr="00F268FD" w:rsidRDefault="006B4186" w:rsidP="001C6A29">
      <w:pPr>
        <w:pStyle w:val="ListParagraph"/>
        <w:numPr>
          <w:ilvl w:val="2"/>
          <w:numId w:val="30"/>
        </w:numPr>
        <w:tabs>
          <w:tab w:val="clear" w:pos="360"/>
          <w:tab w:val="left" w:pos="270"/>
        </w:tabs>
        <w:spacing w:after="120" w:line="276" w:lineRule="auto"/>
        <w:ind w:left="1440"/>
        <w:contextualSpacing w:val="0"/>
        <w:rPr>
          <w:rFonts w:cstheme="minorHAnsi"/>
          <w:szCs w:val="24"/>
        </w:rPr>
      </w:pPr>
      <w:r w:rsidRPr="00F268FD">
        <w:rPr>
          <w:rFonts w:cstheme="minorHAnsi"/>
          <w:szCs w:val="24"/>
        </w:rPr>
        <w:t>Vendor</w:t>
      </w:r>
      <w:r w:rsidR="006A302F" w:rsidRPr="00F268FD">
        <w:rPr>
          <w:rFonts w:cstheme="minorHAnsi"/>
          <w:szCs w:val="24"/>
        </w:rPr>
        <w:t xml:space="preserve"> discontinues the performance of the work required under the Contract; </w:t>
      </w:r>
    </w:p>
    <w:p w14:paraId="3ECEF36B" w14:textId="77777777" w:rsidR="006A302F" w:rsidRPr="00F268FD" w:rsidRDefault="006A302F" w:rsidP="001C6A29">
      <w:pPr>
        <w:pStyle w:val="ListParagraph"/>
        <w:numPr>
          <w:ilvl w:val="2"/>
          <w:numId w:val="30"/>
        </w:numPr>
        <w:tabs>
          <w:tab w:val="clear" w:pos="360"/>
          <w:tab w:val="left" w:pos="270"/>
        </w:tabs>
        <w:spacing w:after="120" w:line="276" w:lineRule="auto"/>
        <w:ind w:left="1440"/>
        <w:contextualSpacing w:val="0"/>
        <w:rPr>
          <w:rFonts w:cstheme="minorHAnsi"/>
          <w:szCs w:val="24"/>
        </w:rPr>
      </w:pPr>
      <w:r w:rsidRPr="00F268FD">
        <w:rPr>
          <w:rFonts w:cstheme="minorHAnsi"/>
          <w:szCs w:val="24"/>
        </w:rPr>
        <w:t xml:space="preserve">As specified by </w:t>
      </w:r>
      <w:r w:rsidR="0088225A" w:rsidRPr="00F268FD">
        <w:rPr>
          <w:rFonts w:cstheme="minorHAnsi"/>
          <w:szCs w:val="24"/>
        </w:rPr>
        <w:t>FHKC</w:t>
      </w:r>
      <w:r w:rsidRPr="00F268FD">
        <w:rPr>
          <w:rFonts w:cstheme="minorHAnsi"/>
          <w:szCs w:val="24"/>
        </w:rPr>
        <w:t xml:space="preserve">, </w:t>
      </w:r>
      <w:r w:rsidR="006B4186" w:rsidRPr="00F268FD">
        <w:rPr>
          <w:rFonts w:cstheme="minorHAnsi"/>
          <w:szCs w:val="24"/>
        </w:rPr>
        <w:t>Vendor</w:t>
      </w:r>
      <w:r w:rsidRPr="00F268FD">
        <w:rPr>
          <w:rFonts w:cstheme="minorHAnsi"/>
          <w:szCs w:val="24"/>
        </w:rPr>
        <w:t xml:space="preserve"> fails to resume work that has been discontinued;   </w:t>
      </w:r>
    </w:p>
    <w:p w14:paraId="2410688F" w14:textId="77777777" w:rsidR="006A302F" w:rsidRPr="00F268FD" w:rsidRDefault="006B4186" w:rsidP="001C6A29">
      <w:pPr>
        <w:pStyle w:val="ListParagraph"/>
        <w:numPr>
          <w:ilvl w:val="2"/>
          <w:numId w:val="30"/>
        </w:numPr>
        <w:tabs>
          <w:tab w:val="clear" w:pos="360"/>
          <w:tab w:val="left" w:pos="270"/>
        </w:tabs>
        <w:spacing w:after="120" w:line="276" w:lineRule="auto"/>
        <w:ind w:left="1440"/>
        <w:contextualSpacing w:val="0"/>
        <w:rPr>
          <w:rFonts w:cstheme="minorHAnsi"/>
          <w:szCs w:val="24"/>
        </w:rPr>
      </w:pPr>
      <w:r w:rsidRPr="00F268FD">
        <w:rPr>
          <w:rFonts w:cstheme="minorHAnsi"/>
          <w:szCs w:val="24"/>
        </w:rPr>
        <w:t>Vendor</w:t>
      </w:r>
      <w:r w:rsidR="006A302F" w:rsidRPr="00F268FD">
        <w:rPr>
          <w:rFonts w:cstheme="minorHAnsi"/>
          <w:szCs w:val="24"/>
        </w:rPr>
        <w:t xml:space="preserve"> abandons the project;</w:t>
      </w:r>
    </w:p>
    <w:p w14:paraId="1176B9B5" w14:textId="77777777" w:rsidR="006A302F" w:rsidRPr="00F268FD" w:rsidRDefault="006B4186" w:rsidP="001C6A29">
      <w:pPr>
        <w:pStyle w:val="ListParagraph"/>
        <w:numPr>
          <w:ilvl w:val="2"/>
          <w:numId w:val="30"/>
        </w:numPr>
        <w:tabs>
          <w:tab w:val="clear" w:pos="360"/>
          <w:tab w:val="left" w:pos="270"/>
        </w:tabs>
        <w:spacing w:after="120" w:line="276" w:lineRule="auto"/>
        <w:ind w:left="1440"/>
        <w:contextualSpacing w:val="0"/>
        <w:rPr>
          <w:rFonts w:cstheme="minorHAnsi"/>
          <w:szCs w:val="24"/>
        </w:rPr>
      </w:pPr>
      <w:r w:rsidRPr="00F268FD">
        <w:rPr>
          <w:rFonts w:cstheme="minorHAnsi"/>
          <w:szCs w:val="24"/>
        </w:rPr>
        <w:t>Vendor</w:t>
      </w:r>
      <w:r w:rsidR="006A302F" w:rsidRPr="00F268FD">
        <w:rPr>
          <w:rFonts w:cstheme="minorHAnsi"/>
          <w:szCs w:val="24"/>
        </w:rPr>
        <w:t xml:space="preserve"> becomes insolvent or is declared bankrupt;  </w:t>
      </w:r>
    </w:p>
    <w:p w14:paraId="45977203" w14:textId="77777777" w:rsidR="006A302F" w:rsidRPr="00F268FD" w:rsidRDefault="006B4186" w:rsidP="001C6A29">
      <w:pPr>
        <w:pStyle w:val="ListParagraph"/>
        <w:numPr>
          <w:ilvl w:val="2"/>
          <w:numId w:val="30"/>
        </w:numPr>
        <w:tabs>
          <w:tab w:val="clear" w:pos="360"/>
          <w:tab w:val="left" w:pos="270"/>
        </w:tabs>
        <w:spacing w:after="120" w:line="276" w:lineRule="auto"/>
        <w:ind w:left="1440"/>
        <w:contextualSpacing w:val="0"/>
        <w:rPr>
          <w:rFonts w:cstheme="minorHAnsi"/>
          <w:szCs w:val="24"/>
        </w:rPr>
      </w:pPr>
      <w:r w:rsidRPr="00F268FD">
        <w:rPr>
          <w:rFonts w:cstheme="minorHAnsi"/>
          <w:szCs w:val="24"/>
        </w:rPr>
        <w:t>Vendor</w:t>
      </w:r>
      <w:r w:rsidR="006A302F" w:rsidRPr="00F268FD">
        <w:rPr>
          <w:rFonts w:cstheme="minorHAnsi"/>
          <w:szCs w:val="24"/>
        </w:rPr>
        <w:t xml:space="preserve"> files for reorganization under the bankruptcy code;</w:t>
      </w:r>
    </w:p>
    <w:p w14:paraId="67E14B55" w14:textId="77777777" w:rsidR="006A302F" w:rsidRPr="00F268FD" w:rsidRDefault="006B4186" w:rsidP="001C6A29">
      <w:pPr>
        <w:pStyle w:val="ListParagraph"/>
        <w:numPr>
          <w:ilvl w:val="2"/>
          <w:numId w:val="30"/>
        </w:numPr>
        <w:tabs>
          <w:tab w:val="clear" w:pos="360"/>
          <w:tab w:val="left" w:pos="270"/>
        </w:tabs>
        <w:spacing w:after="120" w:line="276" w:lineRule="auto"/>
        <w:ind w:left="1440"/>
        <w:contextualSpacing w:val="0"/>
        <w:rPr>
          <w:rFonts w:cstheme="minorHAnsi"/>
          <w:szCs w:val="24"/>
        </w:rPr>
      </w:pPr>
      <w:r w:rsidRPr="00F268FD">
        <w:rPr>
          <w:rFonts w:cstheme="minorHAnsi"/>
          <w:szCs w:val="24"/>
        </w:rPr>
        <w:t>Vendor</w:t>
      </w:r>
      <w:r w:rsidR="006A302F" w:rsidRPr="00F268FD">
        <w:rPr>
          <w:rFonts w:cstheme="minorHAnsi"/>
          <w:szCs w:val="24"/>
        </w:rPr>
        <w:t xml:space="preserve"> commits any act of bankruptcy or insolvency, either voluntarily or involuntarily;  </w:t>
      </w:r>
    </w:p>
    <w:p w14:paraId="1A901349" w14:textId="76246D7D" w:rsidR="006A302F" w:rsidRPr="00F268FD" w:rsidRDefault="006B4186" w:rsidP="001C6A29">
      <w:pPr>
        <w:pStyle w:val="ListParagraph"/>
        <w:numPr>
          <w:ilvl w:val="2"/>
          <w:numId w:val="30"/>
        </w:numPr>
        <w:tabs>
          <w:tab w:val="clear" w:pos="360"/>
          <w:tab w:val="left" w:pos="270"/>
        </w:tabs>
        <w:spacing w:after="120" w:line="276" w:lineRule="auto"/>
        <w:ind w:left="1440"/>
        <w:contextualSpacing w:val="0"/>
        <w:rPr>
          <w:rFonts w:cstheme="minorHAnsi"/>
          <w:szCs w:val="24"/>
        </w:rPr>
      </w:pPr>
      <w:r w:rsidRPr="00F268FD">
        <w:rPr>
          <w:rFonts w:cstheme="minorHAnsi"/>
          <w:szCs w:val="24"/>
        </w:rPr>
        <w:t>Vendor</w:t>
      </w:r>
      <w:r w:rsidR="006A302F" w:rsidRPr="00F268FD">
        <w:rPr>
          <w:rFonts w:cstheme="minorHAnsi"/>
          <w:szCs w:val="24"/>
        </w:rPr>
        <w:t xml:space="preserve"> fails to promptly pay any and all taxes or assessments imposed by and legally due </w:t>
      </w:r>
      <w:r w:rsidR="0088225A" w:rsidRPr="00F268FD">
        <w:rPr>
          <w:rFonts w:cstheme="minorHAnsi"/>
          <w:szCs w:val="24"/>
        </w:rPr>
        <w:t>FHKC</w:t>
      </w:r>
      <w:r w:rsidR="006A302F" w:rsidRPr="00F268FD">
        <w:rPr>
          <w:rFonts w:cstheme="minorHAnsi"/>
          <w:szCs w:val="24"/>
        </w:rPr>
        <w:t xml:space="preserve">; </w:t>
      </w:r>
    </w:p>
    <w:p w14:paraId="5A3854C8" w14:textId="77777777" w:rsidR="006A302F" w:rsidRPr="00F268FD" w:rsidRDefault="006B4186" w:rsidP="001C6A29">
      <w:pPr>
        <w:pStyle w:val="ListParagraph"/>
        <w:numPr>
          <w:ilvl w:val="2"/>
          <w:numId w:val="30"/>
        </w:numPr>
        <w:tabs>
          <w:tab w:val="clear" w:pos="360"/>
          <w:tab w:val="left" w:pos="270"/>
        </w:tabs>
        <w:spacing w:after="120" w:line="276" w:lineRule="auto"/>
        <w:ind w:left="1440"/>
        <w:contextualSpacing w:val="0"/>
        <w:rPr>
          <w:rFonts w:cstheme="minorHAnsi"/>
          <w:szCs w:val="24"/>
        </w:rPr>
      </w:pPr>
      <w:r w:rsidRPr="00F268FD">
        <w:rPr>
          <w:rFonts w:cstheme="minorHAnsi"/>
          <w:szCs w:val="24"/>
        </w:rPr>
        <w:t>Vendor</w:t>
      </w:r>
      <w:r w:rsidR="006A302F" w:rsidRPr="00F268FD">
        <w:rPr>
          <w:rFonts w:cstheme="minorHAnsi"/>
          <w:szCs w:val="24"/>
        </w:rPr>
        <w:t xml:space="preserve"> makes an assignment for the benefit of creditors without the approval of </w:t>
      </w:r>
      <w:r w:rsidR="0088225A" w:rsidRPr="00F268FD">
        <w:rPr>
          <w:rFonts w:cstheme="minorHAnsi"/>
          <w:szCs w:val="24"/>
        </w:rPr>
        <w:t>FHKC</w:t>
      </w:r>
      <w:r w:rsidR="006A302F" w:rsidRPr="00F268FD">
        <w:rPr>
          <w:rFonts w:cstheme="minorHAnsi"/>
          <w:szCs w:val="24"/>
        </w:rPr>
        <w:t>;</w:t>
      </w:r>
    </w:p>
    <w:p w14:paraId="710ECA27" w14:textId="77777777" w:rsidR="006A302F" w:rsidRPr="00F268FD" w:rsidRDefault="006B4186" w:rsidP="001C6A29">
      <w:pPr>
        <w:pStyle w:val="ListParagraph"/>
        <w:numPr>
          <w:ilvl w:val="2"/>
          <w:numId w:val="30"/>
        </w:numPr>
        <w:tabs>
          <w:tab w:val="clear" w:pos="360"/>
          <w:tab w:val="left" w:pos="270"/>
        </w:tabs>
        <w:spacing w:after="120" w:line="276" w:lineRule="auto"/>
        <w:ind w:left="1440"/>
        <w:contextualSpacing w:val="0"/>
        <w:rPr>
          <w:rFonts w:cstheme="minorHAnsi"/>
          <w:szCs w:val="24"/>
        </w:rPr>
      </w:pPr>
      <w:r w:rsidRPr="00F268FD">
        <w:rPr>
          <w:rFonts w:cstheme="minorHAnsi"/>
          <w:szCs w:val="24"/>
        </w:rPr>
        <w:t>Vendor</w:t>
      </w:r>
      <w:r w:rsidR="006A302F" w:rsidRPr="00F268FD">
        <w:rPr>
          <w:rFonts w:cstheme="minorHAnsi"/>
          <w:szCs w:val="24"/>
        </w:rPr>
        <w:t xml:space="preserve"> made or has made a material misrepresentation or omission in any materials provided to </w:t>
      </w:r>
      <w:r w:rsidR="0088225A" w:rsidRPr="00F268FD">
        <w:rPr>
          <w:rFonts w:cstheme="minorHAnsi"/>
          <w:szCs w:val="24"/>
        </w:rPr>
        <w:t>FHKC</w:t>
      </w:r>
      <w:r w:rsidR="006A302F" w:rsidRPr="00F268FD">
        <w:rPr>
          <w:rFonts w:cstheme="minorHAnsi"/>
          <w:szCs w:val="24"/>
        </w:rPr>
        <w:t>;</w:t>
      </w:r>
    </w:p>
    <w:p w14:paraId="31376256" w14:textId="55BC4EE3" w:rsidR="006A302F" w:rsidRPr="00F268FD" w:rsidRDefault="006B4186" w:rsidP="001C6A29">
      <w:pPr>
        <w:pStyle w:val="ListParagraph"/>
        <w:numPr>
          <w:ilvl w:val="2"/>
          <w:numId w:val="30"/>
        </w:numPr>
        <w:tabs>
          <w:tab w:val="clear" w:pos="360"/>
          <w:tab w:val="left" w:pos="270"/>
        </w:tabs>
        <w:spacing w:after="120" w:line="276" w:lineRule="auto"/>
        <w:ind w:left="1440"/>
        <w:contextualSpacing w:val="0"/>
        <w:rPr>
          <w:rFonts w:cstheme="minorHAnsi"/>
          <w:szCs w:val="24"/>
        </w:rPr>
      </w:pPr>
      <w:r w:rsidRPr="00F268FD">
        <w:rPr>
          <w:rFonts w:cstheme="minorHAnsi"/>
          <w:szCs w:val="24"/>
        </w:rPr>
        <w:t>Vendor</w:t>
      </w:r>
      <w:r w:rsidR="006A302F" w:rsidRPr="00F268FD">
        <w:rPr>
          <w:rFonts w:cstheme="minorHAnsi"/>
          <w:szCs w:val="24"/>
        </w:rPr>
        <w:t xml:space="preserve"> fails to furnish and maintain the bond</w:t>
      </w:r>
      <w:r w:rsidR="00AE0874" w:rsidRPr="00F268FD">
        <w:rPr>
          <w:rFonts w:cstheme="minorHAnsi"/>
          <w:szCs w:val="24"/>
        </w:rPr>
        <w:t>s</w:t>
      </w:r>
      <w:r w:rsidR="005616EC" w:rsidRPr="00F268FD">
        <w:rPr>
          <w:rFonts w:cstheme="minorHAnsi"/>
          <w:szCs w:val="24"/>
        </w:rPr>
        <w:t xml:space="preserve"> required </w:t>
      </w:r>
      <w:r w:rsidR="002B66A5" w:rsidRPr="00F268FD">
        <w:rPr>
          <w:rFonts w:cstheme="minorHAnsi"/>
          <w:szCs w:val="24"/>
        </w:rPr>
        <w:t>by</w:t>
      </w:r>
      <w:r w:rsidR="005616EC" w:rsidRPr="00F268FD">
        <w:rPr>
          <w:rFonts w:cstheme="minorHAnsi"/>
          <w:szCs w:val="24"/>
        </w:rPr>
        <w:t xml:space="preserve"> this Contract</w:t>
      </w:r>
      <w:r w:rsidR="006A302F" w:rsidRPr="00F268FD">
        <w:rPr>
          <w:rFonts w:cstheme="minorHAnsi"/>
          <w:szCs w:val="24"/>
        </w:rPr>
        <w:t>;</w:t>
      </w:r>
    </w:p>
    <w:p w14:paraId="6814976A" w14:textId="77777777" w:rsidR="006A302F" w:rsidRPr="00F268FD" w:rsidRDefault="006B4186" w:rsidP="001C6A29">
      <w:pPr>
        <w:pStyle w:val="ListParagraph"/>
        <w:numPr>
          <w:ilvl w:val="2"/>
          <w:numId w:val="30"/>
        </w:numPr>
        <w:tabs>
          <w:tab w:val="clear" w:pos="360"/>
          <w:tab w:val="left" w:pos="270"/>
        </w:tabs>
        <w:spacing w:after="120" w:line="276" w:lineRule="auto"/>
        <w:ind w:left="1440"/>
        <w:contextualSpacing w:val="0"/>
        <w:rPr>
          <w:rFonts w:cstheme="minorHAnsi"/>
          <w:szCs w:val="24"/>
        </w:rPr>
      </w:pPr>
      <w:r w:rsidRPr="00F268FD">
        <w:rPr>
          <w:rFonts w:cstheme="minorHAnsi"/>
          <w:szCs w:val="24"/>
        </w:rPr>
        <w:t>Vendor</w:t>
      </w:r>
      <w:r w:rsidR="006A302F" w:rsidRPr="00F268FD">
        <w:rPr>
          <w:rFonts w:cstheme="minorHAnsi"/>
          <w:szCs w:val="24"/>
        </w:rPr>
        <w:t xml:space="preserve"> fails to procure and maintain the required insurance policies and coverages required by this Contract;</w:t>
      </w:r>
    </w:p>
    <w:p w14:paraId="51CC6CD1" w14:textId="6D7BA436" w:rsidR="006A302F" w:rsidRPr="00F268FD" w:rsidRDefault="0088225A" w:rsidP="001C6A29">
      <w:pPr>
        <w:pStyle w:val="ListParagraph"/>
        <w:numPr>
          <w:ilvl w:val="2"/>
          <w:numId w:val="30"/>
        </w:numPr>
        <w:tabs>
          <w:tab w:val="clear" w:pos="360"/>
          <w:tab w:val="left" w:pos="270"/>
        </w:tabs>
        <w:spacing w:after="120" w:line="276" w:lineRule="auto"/>
        <w:ind w:left="1440"/>
        <w:contextualSpacing w:val="0"/>
        <w:rPr>
          <w:rFonts w:cstheme="minorHAnsi"/>
          <w:szCs w:val="24"/>
        </w:rPr>
      </w:pPr>
      <w:r w:rsidRPr="00F268FD">
        <w:rPr>
          <w:rFonts w:cstheme="minorHAnsi"/>
          <w:szCs w:val="24"/>
        </w:rPr>
        <w:lastRenderedPageBreak/>
        <w:t>FHKC</w:t>
      </w:r>
      <w:r w:rsidR="006A302F" w:rsidRPr="00F268FD">
        <w:rPr>
          <w:rFonts w:cstheme="minorHAnsi"/>
          <w:szCs w:val="24"/>
        </w:rPr>
        <w:t xml:space="preserve"> determines that the </w:t>
      </w:r>
      <w:r w:rsidR="00363789" w:rsidRPr="00F268FD">
        <w:rPr>
          <w:rFonts w:cstheme="minorHAnsi"/>
          <w:szCs w:val="24"/>
        </w:rPr>
        <w:t>s</w:t>
      </w:r>
      <w:r w:rsidR="006A302F" w:rsidRPr="00F268FD">
        <w:rPr>
          <w:rFonts w:cstheme="minorHAnsi"/>
          <w:szCs w:val="24"/>
        </w:rPr>
        <w:t xml:space="preserve">urety issuing a bond securing </w:t>
      </w:r>
      <w:r w:rsidR="006B4186" w:rsidRPr="00F268FD">
        <w:rPr>
          <w:rFonts w:cstheme="minorHAnsi"/>
          <w:szCs w:val="24"/>
        </w:rPr>
        <w:t>Vendor</w:t>
      </w:r>
      <w:r w:rsidR="006A302F" w:rsidRPr="00F268FD">
        <w:rPr>
          <w:rFonts w:cstheme="minorHAnsi"/>
          <w:szCs w:val="24"/>
        </w:rPr>
        <w:t>’s performance of its obligations hereunder becomes insolvent or unsatisfactory;</w:t>
      </w:r>
    </w:p>
    <w:p w14:paraId="41B7DD2B" w14:textId="5C7D8C97" w:rsidR="006A302F" w:rsidRPr="00F268FD" w:rsidRDefault="00D642F9" w:rsidP="001C6A29">
      <w:pPr>
        <w:pStyle w:val="ListParagraph"/>
        <w:numPr>
          <w:ilvl w:val="2"/>
          <w:numId w:val="30"/>
        </w:numPr>
        <w:tabs>
          <w:tab w:val="clear" w:pos="360"/>
          <w:tab w:val="left" w:pos="270"/>
        </w:tabs>
        <w:spacing w:after="120" w:line="276" w:lineRule="auto"/>
        <w:ind w:left="1440"/>
        <w:contextualSpacing w:val="0"/>
        <w:rPr>
          <w:rFonts w:cstheme="minorHAnsi"/>
          <w:szCs w:val="24"/>
        </w:rPr>
      </w:pPr>
      <w:r w:rsidRPr="00F268FD">
        <w:rPr>
          <w:rFonts w:cstheme="minorHAnsi"/>
          <w:szCs w:val="24"/>
        </w:rPr>
        <w:t xml:space="preserve">A change in </w:t>
      </w:r>
      <w:r w:rsidR="006B4186" w:rsidRPr="00F268FD">
        <w:rPr>
          <w:rFonts w:cstheme="minorHAnsi"/>
          <w:szCs w:val="24"/>
        </w:rPr>
        <w:t>Vendor</w:t>
      </w:r>
      <w:r w:rsidR="00B71C29" w:rsidRPr="00F268FD">
        <w:rPr>
          <w:rFonts w:cstheme="minorHAnsi"/>
          <w:szCs w:val="24"/>
        </w:rPr>
        <w:t>’s</w:t>
      </w:r>
      <w:r w:rsidR="006A302F" w:rsidRPr="00F268FD">
        <w:rPr>
          <w:rFonts w:cstheme="minorHAnsi"/>
          <w:szCs w:val="24"/>
        </w:rPr>
        <w:t xml:space="preserve"> ownership</w:t>
      </w:r>
      <w:r w:rsidRPr="00F268FD">
        <w:rPr>
          <w:rFonts w:cstheme="minorHAnsi"/>
          <w:szCs w:val="24"/>
        </w:rPr>
        <w:t>, structure, or control</w:t>
      </w:r>
      <w:r w:rsidR="006A302F" w:rsidRPr="00F268FD">
        <w:rPr>
          <w:rFonts w:cstheme="minorHAnsi"/>
          <w:szCs w:val="24"/>
        </w:rPr>
        <w:t xml:space="preserve"> in violation of the Contract;</w:t>
      </w:r>
    </w:p>
    <w:p w14:paraId="09244067" w14:textId="57875B90" w:rsidR="006A302F" w:rsidRPr="00F268FD" w:rsidRDefault="006B4186" w:rsidP="001C6A29">
      <w:pPr>
        <w:pStyle w:val="ListParagraph"/>
        <w:numPr>
          <w:ilvl w:val="2"/>
          <w:numId w:val="30"/>
        </w:numPr>
        <w:tabs>
          <w:tab w:val="clear" w:pos="360"/>
          <w:tab w:val="left" w:pos="270"/>
        </w:tabs>
        <w:spacing w:after="120" w:line="276" w:lineRule="auto"/>
        <w:ind w:left="1440"/>
        <w:contextualSpacing w:val="0"/>
        <w:rPr>
          <w:rFonts w:cstheme="minorHAnsi"/>
          <w:szCs w:val="24"/>
        </w:rPr>
      </w:pPr>
      <w:r w:rsidRPr="00F268FD">
        <w:rPr>
          <w:rFonts w:cstheme="minorHAnsi"/>
          <w:szCs w:val="24"/>
        </w:rPr>
        <w:t>Vendor</w:t>
      </w:r>
      <w:r w:rsidR="006A302F" w:rsidRPr="00F268FD">
        <w:rPr>
          <w:rFonts w:cstheme="minorHAnsi"/>
          <w:szCs w:val="24"/>
        </w:rPr>
        <w:t xml:space="preserve"> utilizes a </w:t>
      </w:r>
      <w:r w:rsidR="00C904CF" w:rsidRPr="00F268FD">
        <w:rPr>
          <w:rFonts w:cstheme="minorHAnsi"/>
          <w:szCs w:val="24"/>
        </w:rPr>
        <w:t xml:space="preserve">Subcontractor </w:t>
      </w:r>
      <w:r w:rsidR="006A302F" w:rsidRPr="00F268FD">
        <w:rPr>
          <w:rFonts w:cstheme="minorHAnsi"/>
          <w:szCs w:val="24"/>
        </w:rPr>
        <w:t xml:space="preserve">in the performance of the work required by the Contract which has been placed on </w:t>
      </w:r>
      <w:r w:rsidR="00927EF9" w:rsidRPr="00F268FD">
        <w:rPr>
          <w:rFonts w:cstheme="minorHAnsi"/>
          <w:szCs w:val="24"/>
        </w:rPr>
        <w:t>State of Florida’s</w:t>
      </w:r>
      <w:r w:rsidR="006A302F" w:rsidRPr="00F268FD">
        <w:rPr>
          <w:rFonts w:cstheme="minorHAnsi"/>
          <w:szCs w:val="24"/>
        </w:rPr>
        <w:t xml:space="preserve"> Convicted Vendors List;</w:t>
      </w:r>
    </w:p>
    <w:p w14:paraId="55545864" w14:textId="78EFF2B9" w:rsidR="006A302F" w:rsidRPr="00F268FD" w:rsidRDefault="006B4186" w:rsidP="001C6A29">
      <w:pPr>
        <w:pStyle w:val="ListParagraph"/>
        <w:numPr>
          <w:ilvl w:val="2"/>
          <w:numId w:val="30"/>
        </w:numPr>
        <w:tabs>
          <w:tab w:val="clear" w:pos="360"/>
          <w:tab w:val="left" w:pos="270"/>
        </w:tabs>
        <w:spacing w:after="120" w:line="276" w:lineRule="auto"/>
        <w:ind w:left="1440"/>
        <w:contextualSpacing w:val="0"/>
        <w:rPr>
          <w:rFonts w:cstheme="minorHAnsi"/>
          <w:szCs w:val="24"/>
        </w:rPr>
      </w:pPr>
      <w:r w:rsidRPr="00F268FD">
        <w:rPr>
          <w:rFonts w:cstheme="minorHAnsi"/>
          <w:szCs w:val="24"/>
        </w:rPr>
        <w:t>Vendor</w:t>
      </w:r>
      <w:r w:rsidR="006A302F" w:rsidRPr="00F268FD">
        <w:rPr>
          <w:rFonts w:cstheme="minorHAnsi"/>
          <w:szCs w:val="24"/>
        </w:rPr>
        <w:t xml:space="preserve"> is suspended or is removed as an authorized vendor by any </w:t>
      </w:r>
      <w:r w:rsidR="001159A2" w:rsidRPr="00F268FD">
        <w:rPr>
          <w:rFonts w:cstheme="minorHAnsi"/>
          <w:szCs w:val="24"/>
        </w:rPr>
        <w:t>s</w:t>
      </w:r>
      <w:r w:rsidR="00907E92" w:rsidRPr="00F268FD">
        <w:rPr>
          <w:rFonts w:cstheme="minorHAnsi"/>
          <w:szCs w:val="24"/>
        </w:rPr>
        <w:t xml:space="preserve">tate </w:t>
      </w:r>
      <w:r w:rsidR="006A302F" w:rsidRPr="00F268FD">
        <w:rPr>
          <w:rFonts w:cstheme="minorHAnsi"/>
          <w:szCs w:val="24"/>
        </w:rPr>
        <w:t xml:space="preserve">or federal agency or </w:t>
      </w:r>
      <w:r w:rsidRPr="00F268FD">
        <w:rPr>
          <w:rFonts w:cstheme="minorHAnsi"/>
          <w:szCs w:val="24"/>
        </w:rPr>
        <w:t>Vendor</w:t>
      </w:r>
      <w:r w:rsidR="006A302F" w:rsidRPr="00F268FD">
        <w:rPr>
          <w:rFonts w:cstheme="minorHAnsi"/>
          <w:szCs w:val="24"/>
        </w:rPr>
        <w:t xml:space="preserve"> is convicted of a felony;</w:t>
      </w:r>
    </w:p>
    <w:p w14:paraId="06246B42" w14:textId="17C051A3" w:rsidR="006A302F" w:rsidRPr="00F268FD" w:rsidRDefault="006B4186" w:rsidP="001C6A29">
      <w:pPr>
        <w:pStyle w:val="ListParagraph"/>
        <w:numPr>
          <w:ilvl w:val="2"/>
          <w:numId w:val="30"/>
        </w:numPr>
        <w:tabs>
          <w:tab w:val="clear" w:pos="360"/>
          <w:tab w:val="left" w:pos="270"/>
        </w:tabs>
        <w:spacing w:after="120" w:line="276" w:lineRule="auto"/>
        <w:ind w:left="1440"/>
        <w:contextualSpacing w:val="0"/>
        <w:rPr>
          <w:rFonts w:cstheme="minorHAnsi"/>
          <w:szCs w:val="24"/>
        </w:rPr>
      </w:pPr>
      <w:r w:rsidRPr="00F268FD">
        <w:rPr>
          <w:rFonts w:cstheme="minorHAnsi"/>
          <w:szCs w:val="24"/>
        </w:rPr>
        <w:t>Vendor</w:t>
      </w:r>
      <w:r w:rsidR="006A302F" w:rsidRPr="00F268FD">
        <w:rPr>
          <w:rFonts w:cstheme="minorHAnsi"/>
          <w:szCs w:val="24"/>
        </w:rPr>
        <w:t xml:space="preserve"> refuses to allow </w:t>
      </w:r>
      <w:r w:rsidR="00FD1E7D" w:rsidRPr="00F268FD">
        <w:rPr>
          <w:rFonts w:cstheme="minorHAnsi"/>
          <w:szCs w:val="24"/>
        </w:rPr>
        <w:t xml:space="preserve">FHKC </w:t>
      </w:r>
      <w:r w:rsidR="006A302F" w:rsidRPr="00F268FD">
        <w:rPr>
          <w:rFonts w:cstheme="minorHAnsi"/>
          <w:szCs w:val="24"/>
        </w:rPr>
        <w:t xml:space="preserve">access to all </w:t>
      </w:r>
      <w:r w:rsidR="00E017A9" w:rsidRPr="00F268FD">
        <w:rPr>
          <w:rFonts w:cstheme="minorHAnsi"/>
          <w:szCs w:val="24"/>
        </w:rPr>
        <w:t xml:space="preserve">equipment, </w:t>
      </w:r>
      <w:r w:rsidR="006A302F" w:rsidRPr="00F268FD">
        <w:rPr>
          <w:rFonts w:cstheme="minorHAnsi"/>
          <w:szCs w:val="24"/>
        </w:rPr>
        <w:t>documents, papers, letters, or other material subject to the audit terms of this Contract;</w:t>
      </w:r>
    </w:p>
    <w:p w14:paraId="55DE62A0" w14:textId="77777777" w:rsidR="006A302F" w:rsidRPr="00F268FD" w:rsidRDefault="006B4186" w:rsidP="001C6A29">
      <w:pPr>
        <w:pStyle w:val="ListParagraph"/>
        <w:numPr>
          <w:ilvl w:val="2"/>
          <w:numId w:val="30"/>
        </w:numPr>
        <w:tabs>
          <w:tab w:val="clear" w:pos="360"/>
          <w:tab w:val="left" w:pos="270"/>
        </w:tabs>
        <w:spacing w:after="120" w:line="276" w:lineRule="auto"/>
        <w:ind w:left="1440"/>
        <w:contextualSpacing w:val="0"/>
        <w:rPr>
          <w:rFonts w:cstheme="minorHAnsi"/>
          <w:szCs w:val="24"/>
        </w:rPr>
      </w:pPr>
      <w:r w:rsidRPr="00F268FD">
        <w:rPr>
          <w:rFonts w:cstheme="minorHAnsi"/>
          <w:szCs w:val="24"/>
        </w:rPr>
        <w:t>Vendor</w:t>
      </w:r>
      <w:r w:rsidR="006A302F" w:rsidRPr="00F268FD">
        <w:rPr>
          <w:rFonts w:cstheme="minorHAnsi"/>
          <w:szCs w:val="24"/>
        </w:rPr>
        <w:t xml:space="preserve"> refuses to allow auditor access as required by the Contract; </w:t>
      </w:r>
    </w:p>
    <w:p w14:paraId="26947182" w14:textId="4FCCC2E0" w:rsidR="006A302F" w:rsidRPr="00F268FD" w:rsidRDefault="006B4186" w:rsidP="001C6A29">
      <w:pPr>
        <w:pStyle w:val="ListParagraph"/>
        <w:numPr>
          <w:ilvl w:val="2"/>
          <w:numId w:val="30"/>
        </w:numPr>
        <w:tabs>
          <w:tab w:val="clear" w:pos="360"/>
          <w:tab w:val="left" w:pos="270"/>
        </w:tabs>
        <w:spacing w:after="120" w:line="276" w:lineRule="auto"/>
        <w:ind w:left="1440"/>
        <w:contextualSpacing w:val="0"/>
        <w:rPr>
          <w:rFonts w:cstheme="minorHAnsi"/>
          <w:szCs w:val="24"/>
        </w:rPr>
      </w:pPr>
      <w:r w:rsidRPr="00F268FD">
        <w:rPr>
          <w:rFonts w:cstheme="minorHAnsi"/>
          <w:szCs w:val="24"/>
        </w:rPr>
        <w:t>Vendor</w:t>
      </w:r>
      <w:r w:rsidR="006A302F" w:rsidRPr="00F268FD">
        <w:rPr>
          <w:rFonts w:cstheme="minorHAnsi"/>
          <w:szCs w:val="24"/>
        </w:rPr>
        <w:t xml:space="preserve"> permits </w:t>
      </w:r>
      <w:r w:rsidR="00FD1E7D" w:rsidRPr="00F268FD">
        <w:rPr>
          <w:rFonts w:cstheme="minorHAnsi"/>
          <w:szCs w:val="24"/>
        </w:rPr>
        <w:t>D</w:t>
      </w:r>
      <w:r w:rsidR="002F3B1F" w:rsidRPr="00F268FD">
        <w:rPr>
          <w:rFonts w:cstheme="minorHAnsi"/>
          <w:szCs w:val="24"/>
        </w:rPr>
        <w:t>ata</w:t>
      </w:r>
      <w:r w:rsidR="006A302F" w:rsidRPr="00F268FD">
        <w:rPr>
          <w:rFonts w:cstheme="minorHAnsi"/>
          <w:szCs w:val="24"/>
        </w:rPr>
        <w:t xml:space="preserve"> to be transmitted, viewed, or </w:t>
      </w:r>
      <w:r w:rsidR="005A7D1A" w:rsidRPr="00F268FD">
        <w:rPr>
          <w:rFonts w:cstheme="minorHAnsi"/>
          <w:szCs w:val="24"/>
        </w:rPr>
        <w:t>A</w:t>
      </w:r>
      <w:r w:rsidR="006A302F" w:rsidRPr="00F268FD">
        <w:rPr>
          <w:rFonts w:cstheme="minorHAnsi"/>
          <w:szCs w:val="24"/>
        </w:rPr>
        <w:t xml:space="preserve">ccessed outside of the </w:t>
      </w:r>
      <w:r w:rsidR="00E341BA" w:rsidRPr="00F268FD">
        <w:rPr>
          <w:rFonts w:cstheme="minorHAnsi"/>
          <w:szCs w:val="24"/>
        </w:rPr>
        <w:t>U.S.</w:t>
      </w:r>
      <w:r w:rsidR="004864A8" w:rsidRPr="00F268FD">
        <w:rPr>
          <w:rFonts w:cstheme="minorHAnsi"/>
          <w:szCs w:val="24"/>
        </w:rPr>
        <w:t>,</w:t>
      </w:r>
      <w:r w:rsidR="006A302F" w:rsidRPr="00F268FD">
        <w:rPr>
          <w:rFonts w:cstheme="minorHAnsi"/>
          <w:szCs w:val="24"/>
        </w:rPr>
        <w:t xml:space="preserve"> </w:t>
      </w:r>
      <w:r w:rsidR="004864A8" w:rsidRPr="00F268FD">
        <w:rPr>
          <w:rFonts w:cstheme="minorHAnsi"/>
          <w:szCs w:val="24"/>
        </w:rPr>
        <w:t xml:space="preserve">except as </w:t>
      </w:r>
      <w:r w:rsidR="006A302F" w:rsidRPr="00F268FD">
        <w:rPr>
          <w:rFonts w:cstheme="minorHAnsi"/>
          <w:szCs w:val="24"/>
        </w:rPr>
        <w:t xml:space="preserve">otherwise </w:t>
      </w:r>
      <w:r w:rsidR="004864A8" w:rsidRPr="00F268FD">
        <w:rPr>
          <w:rFonts w:cstheme="minorHAnsi"/>
          <w:szCs w:val="24"/>
        </w:rPr>
        <w:t xml:space="preserve">allowed </w:t>
      </w:r>
      <w:r w:rsidR="006A302F" w:rsidRPr="00F268FD">
        <w:rPr>
          <w:rFonts w:cstheme="minorHAnsi"/>
          <w:szCs w:val="24"/>
        </w:rPr>
        <w:t xml:space="preserve">in this Contract; </w:t>
      </w:r>
    </w:p>
    <w:p w14:paraId="70E7D48E" w14:textId="283BA6F5" w:rsidR="006A302F" w:rsidRPr="00F268FD" w:rsidRDefault="006B4186" w:rsidP="001C6A29">
      <w:pPr>
        <w:pStyle w:val="ListParagraph"/>
        <w:numPr>
          <w:ilvl w:val="2"/>
          <w:numId w:val="30"/>
        </w:numPr>
        <w:tabs>
          <w:tab w:val="clear" w:pos="360"/>
          <w:tab w:val="left" w:pos="270"/>
        </w:tabs>
        <w:spacing w:after="120" w:line="276" w:lineRule="auto"/>
        <w:ind w:left="1440"/>
        <w:contextualSpacing w:val="0"/>
        <w:rPr>
          <w:rFonts w:cstheme="minorHAnsi"/>
          <w:szCs w:val="24"/>
        </w:rPr>
      </w:pPr>
      <w:r w:rsidRPr="00F268FD">
        <w:rPr>
          <w:rFonts w:cstheme="minorHAnsi"/>
          <w:szCs w:val="24"/>
        </w:rPr>
        <w:t>Vendor</w:t>
      </w:r>
      <w:r w:rsidR="006A302F" w:rsidRPr="00F268FD">
        <w:rPr>
          <w:rFonts w:cstheme="minorHAnsi"/>
          <w:szCs w:val="24"/>
        </w:rPr>
        <w:t xml:space="preserve">’s </w:t>
      </w:r>
      <w:r w:rsidR="005A7D1A" w:rsidRPr="00F268FD">
        <w:rPr>
          <w:rFonts w:cstheme="minorHAnsi"/>
          <w:szCs w:val="24"/>
        </w:rPr>
        <w:t xml:space="preserve">engagement </w:t>
      </w:r>
      <w:r w:rsidR="006A302F" w:rsidRPr="00F268FD">
        <w:rPr>
          <w:rFonts w:cstheme="minorHAnsi"/>
          <w:szCs w:val="24"/>
        </w:rPr>
        <w:t>of</w:t>
      </w:r>
      <w:r w:rsidR="005A7D1A" w:rsidRPr="00F268FD">
        <w:rPr>
          <w:rFonts w:cstheme="minorHAnsi"/>
          <w:szCs w:val="24"/>
        </w:rPr>
        <w:t xml:space="preserve"> a</w:t>
      </w:r>
      <w:r w:rsidR="006A302F" w:rsidRPr="00F268FD">
        <w:rPr>
          <w:rFonts w:cstheme="minorHAnsi"/>
          <w:szCs w:val="24"/>
        </w:rPr>
        <w:t xml:space="preserve"> Subcontractor in violation of the Contract; </w:t>
      </w:r>
    </w:p>
    <w:p w14:paraId="05C0E0FF" w14:textId="5F49BC8F" w:rsidR="006A302F" w:rsidRPr="00F268FD" w:rsidRDefault="006A302F" w:rsidP="001C6A29">
      <w:pPr>
        <w:pStyle w:val="ListParagraph"/>
        <w:numPr>
          <w:ilvl w:val="2"/>
          <w:numId w:val="30"/>
        </w:numPr>
        <w:tabs>
          <w:tab w:val="clear" w:pos="360"/>
          <w:tab w:val="left" w:pos="270"/>
        </w:tabs>
        <w:spacing w:after="120" w:line="276" w:lineRule="auto"/>
        <w:ind w:left="1440"/>
        <w:contextualSpacing w:val="0"/>
        <w:rPr>
          <w:rFonts w:cstheme="minorHAnsi"/>
          <w:szCs w:val="24"/>
        </w:rPr>
      </w:pPr>
      <w:r w:rsidRPr="00F268FD">
        <w:rPr>
          <w:rFonts w:cstheme="minorHAnsi"/>
          <w:szCs w:val="24"/>
        </w:rPr>
        <w:t xml:space="preserve">For any other cause whatsoever that </w:t>
      </w:r>
      <w:r w:rsidR="006B4186" w:rsidRPr="00F268FD">
        <w:rPr>
          <w:rFonts w:cstheme="minorHAnsi"/>
          <w:szCs w:val="24"/>
        </w:rPr>
        <w:t>Vendor</w:t>
      </w:r>
      <w:r w:rsidRPr="00F268FD">
        <w:rPr>
          <w:rFonts w:cstheme="minorHAnsi"/>
          <w:szCs w:val="24"/>
        </w:rPr>
        <w:t xml:space="preserve"> fails to perform in an acceptable manner as determined by </w:t>
      </w:r>
      <w:r w:rsidR="0088225A" w:rsidRPr="00F268FD">
        <w:rPr>
          <w:rFonts w:cstheme="minorHAnsi"/>
          <w:szCs w:val="24"/>
        </w:rPr>
        <w:t>FHKC</w:t>
      </w:r>
      <w:r w:rsidRPr="00F268FD">
        <w:rPr>
          <w:rFonts w:cstheme="minorHAnsi"/>
          <w:szCs w:val="24"/>
        </w:rPr>
        <w:t>, including failure t</w:t>
      </w:r>
      <w:r w:rsidR="00350318" w:rsidRPr="00F268FD">
        <w:rPr>
          <w:rFonts w:cstheme="minorHAnsi"/>
          <w:szCs w:val="24"/>
        </w:rPr>
        <w:t xml:space="preserve">o meet </w:t>
      </w:r>
      <w:r w:rsidR="00E05D45" w:rsidRPr="00F268FD">
        <w:rPr>
          <w:rFonts w:cstheme="minorHAnsi"/>
          <w:szCs w:val="24"/>
        </w:rPr>
        <w:t xml:space="preserve">the </w:t>
      </w:r>
      <w:r w:rsidR="00CC7D84" w:rsidRPr="00F268FD">
        <w:rPr>
          <w:rFonts w:cstheme="minorHAnsi"/>
          <w:szCs w:val="24"/>
        </w:rPr>
        <w:t>p</w:t>
      </w:r>
      <w:r w:rsidR="00350318" w:rsidRPr="00F268FD">
        <w:rPr>
          <w:rFonts w:cstheme="minorHAnsi"/>
          <w:szCs w:val="24"/>
        </w:rPr>
        <w:t xml:space="preserve">erformance </w:t>
      </w:r>
      <w:r w:rsidR="00CC7D84" w:rsidRPr="00F268FD">
        <w:rPr>
          <w:rFonts w:cstheme="minorHAnsi"/>
          <w:szCs w:val="24"/>
        </w:rPr>
        <w:t>s</w:t>
      </w:r>
      <w:r w:rsidR="00350318" w:rsidRPr="00F268FD">
        <w:rPr>
          <w:rFonts w:cstheme="minorHAnsi"/>
          <w:szCs w:val="24"/>
        </w:rPr>
        <w:t xml:space="preserve">tandards </w:t>
      </w:r>
      <w:r w:rsidR="00E05D45" w:rsidRPr="00F268FD">
        <w:rPr>
          <w:rFonts w:cstheme="minorHAnsi"/>
          <w:szCs w:val="24"/>
        </w:rPr>
        <w:t>set forth in Appendix B</w:t>
      </w:r>
      <w:r w:rsidR="000466D6" w:rsidRPr="00F268FD">
        <w:rPr>
          <w:rFonts w:cstheme="minorHAnsi"/>
          <w:szCs w:val="24"/>
        </w:rPr>
        <w:t>,</w:t>
      </w:r>
      <w:r w:rsidR="00E05D45" w:rsidRPr="00F268FD">
        <w:rPr>
          <w:rFonts w:cstheme="minorHAnsi"/>
          <w:szCs w:val="24"/>
        </w:rPr>
        <w:t xml:space="preserve"> </w:t>
      </w:r>
      <w:r w:rsidRPr="00F268FD">
        <w:rPr>
          <w:rFonts w:cstheme="minorHAnsi"/>
          <w:szCs w:val="24"/>
        </w:rPr>
        <w:t xml:space="preserve">pay associated </w:t>
      </w:r>
      <w:r w:rsidR="00BA1F08" w:rsidRPr="00F268FD">
        <w:rPr>
          <w:rFonts w:cstheme="minorHAnsi"/>
        </w:rPr>
        <w:t>Financial Consequences</w:t>
      </w:r>
      <w:r w:rsidR="003543D6" w:rsidRPr="00F268FD">
        <w:rPr>
          <w:rFonts w:cstheme="minorHAnsi"/>
        </w:rPr>
        <w:t>,</w:t>
      </w:r>
      <w:r w:rsidR="00B1110B" w:rsidRPr="00F268FD">
        <w:rPr>
          <w:rFonts w:cstheme="minorHAnsi"/>
          <w:szCs w:val="24"/>
        </w:rPr>
        <w:t xml:space="preserve"> or </w:t>
      </w:r>
      <w:r w:rsidR="003543D6" w:rsidRPr="00F268FD">
        <w:rPr>
          <w:rFonts w:cstheme="minorHAnsi"/>
          <w:szCs w:val="24"/>
        </w:rPr>
        <w:t xml:space="preserve">pay </w:t>
      </w:r>
      <w:r w:rsidR="00B1110B" w:rsidRPr="00F268FD">
        <w:rPr>
          <w:rFonts w:cstheme="minorHAnsi"/>
          <w:szCs w:val="24"/>
        </w:rPr>
        <w:t>liquidated damages</w:t>
      </w:r>
      <w:r w:rsidRPr="00F268FD">
        <w:rPr>
          <w:rFonts w:cstheme="minorHAnsi"/>
          <w:szCs w:val="24"/>
        </w:rPr>
        <w:t>;</w:t>
      </w:r>
    </w:p>
    <w:p w14:paraId="16389F68" w14:textId="3C77E29C" w:rsidR="006A302F" w:rsidRPr="00F268FD" w:rsidRDefault="006A302F" w:rsidP="001C6A29">
      <w:pPr>
        <w:pStyle w:val="ListParagraph"/>
        <w:numPr>
          <w:ilvl w:val="2"/>
          <w:numId w:val="30"/>
        </w:numPr>
        <w:tabs>
          <w:tab w:val="clear" w:pos="360"/>
          <w:tab w:val="left" w:pos="270"/>
        </w:tabs>
        <w:spacing w:after="120" w:line="276" w:lineRule="auto"/>
        <w:ind w:left="1440"/>
        <w:contextualSpacing w:val="0"/>
        <w:rPr>
          <w:rFonts w:cstheme="minorHAnsi"/>
          <w:szCs w:val="24"/>
        </w:rPr>
      </w:pPr>
      <w:r w:rsidRPr="00F268FD">
        <w:rPr>
          <w:rFonts w:cstheme="minorHAnsi"/>
          <w:szCs w:val="24"/>
        </w:rPr>
        <w:t xml:space="preserve">Failure to timely notify </w:t>
      </w:r>
      <w:r w:rsidR="0088225A" w:rsidRPr="00F268FD">
        <w:rPr>
          <w:rFonts w:cstheme="minorHAnsi"/>
          <w:szCs w:val="24"/>
        </w:rPr>
        <w:t>FHKC</w:t>
      </w:r>
      <w:r w:rsidRPr="00F268FD">
        <w:rPr>
          <w:rFonts w:cstheme="minorHAnsi"/>
          <w:szCs w:val="24"/>
        </w:rPr>
        <w:t xml:space="preserve"> upon discovery of problems or issues impacting </w:t>
      </w:r>
      <w:r w:rsidR="007224F6" w:rsidRPr="00F268FD">
        <w:rPr>
          <w:rFonts w:cstheme="minorHAnsi"/>
          <w:szCs w:val="24"/>
        </w:rPr>
        <w:t xml:space="preserve">a </w:t>
      </w:r>
      <w:r w:rsidR="00E15FF8" w:rsidRPr="00F268FD">
        <w:rPr>
          <w:rFonts w:cstheme="minorHAnsi"/>
          <w:szCs w:val="24"/>
        </w:rPr>
        <w:t>System</w:t>
      </w:r>
      <w:r w:rsidRPr="00F268FD">
        <w:rPr>
          <w:rFonts w:cstheme="minorHAnsi"/>
          <w:szCs w:val="24"/>
        </w:rPr>
        <w:t xml:space="preserve">; </w:t>
      </w:r>
      <w:r w:rsidR="00BF790C" w:rsidRPr="00F268FD">
        <w:rPr>
          <w:rFonts w:cstheme="minorHAnsi"/>
          <w:szCs w:val="24"/>
        </w:rPr>
        <w:t>or</w:t>
      </w:r>
    </w:p>
    <w:p w14:paraId="1183BD98" w14:textId="20957059" w:rsidR="00B303ED" w:rsidRPr="00F268FD" w:rsidRDefault="00B303ED" w:rsidP="001C6A29">
      <w:pPr>
        <w:pStyle w:val="ListParagraph"/>
        <w:numPr>
          <w:ilvl w:val="2"/>
          <w:numId w:val="30"/>
        </w:numPr>
        <w:tabs>
          <w:tab w:val="clear" w:pos="360"/>
          <w:tab w:val="left" w:pos="270"/>
        </w:tabs>
        <w:spacing w:after="120" w:line="276" w:lineRule="auto"/>
        <w:ind w:left="1440"/>
        <w:contextualSpacing w:val="0"/>
        <w:rPr>
          <w:rFonts w:cstheme="minorHAnsi"/>
          <w:szCs w:val="24"/>
        </w:rPr>
      </w:pPr>
      <w:r w:rsidRPr="00F268FD">
        <w:rPr>
          <w:rFonts w:cstheme="minorHAnsi"/>
          <w:szCs w:val="24"/>
        </w:rPr>
        <w:t>Failure to comply with the requirements of Section 10.2</w:t>
      </w:r>
      <w:r w:rsidR="00BD6F13" w:rsidRPr="00F268FD">
        <w:rPr>
          <w:rFonts w:cstheme="minorHAnsi"/>
          <w:szCs w:val="24"/>
        </w:rPr>
        <w:t>1</w:t>
      </w:r>
      <w:r w:rsidR="00BF790C" w:rsidRPr="00F268FD">
        <w:rPr>
          <w:rFonts w:cstheme="minorHAnsi"/>
          <w:szCs w:val="24"/>
        </w:rPr>
        <w:t>.</w:t>
      </w:r>
    </w:p>
    <w:p w14:paraId="4139142C" w14:textId="1E80AAC8" w:rsidR="006A302F" w:rsidRPr="00F268FD" w:rsidRDefault="006A302F" w:rsidP="001C6A29">
      <w:pPr>
        <w:pStyle w:val="BodyText"/>
        <w:numPr>
          <w:ilvl w:val="0"/>
          <w:numId w:val="27"/>
        </w:numPr>
        <w:tabs>
          <w:tab w:val="left" w:pos="270"/>
        </w:tabs>
        <w:spacing w:after="180" w:line="276" w:lineRule="auto"/>
        <w:ind w:left="720"/>
        <w:jc w:val="left"/>
        <w:rPr>
          <w:color w:val="000000"/>
          <w:spacing w:val="0"/>
          <w:szCs w:val="24"/>
        </w:rPr>
      </w:pPr>
      <w:r w:rsidRPr="00F268FD">
        <w:rPr>
          <w:color w:val="000000"/>
          <w:spacing w:val="0"/>
          <w:szCs w:val="24"/>
        </w:rPr>
        <w:t xml:space="preserve">Continuous Performance Default </w:t>
      </w:r>
      <w:r w:rsidR="00D825B0" w:rsidRPr="00F268FD">
        <w:rPr>
          <w:color w:val="000000"/>
          <w:spacing w:val="0"/>
          <w:szCs w:val="24"/>
        </w:rPr>
        <w:t>–</w:t>
      </w:r>
      <w:r w:rsidRPr="00F268FD">
        <w:rPr>
          <w:color w:val="000000"/>
          <w:spacing w:val="0"/>
          <w:szCs w:val="24"/>
        </w:rPr>
        <w:t xml:space="preserve"> </w:t>
      </w:r>
      <w:r w:rsidR="00CB2894" w:rsidRPr="00F268FD">
        <w:rPr>
          <w:color w:val="000000"/>
          <w:spacing w:val="0"/>
          <w:szCs w:val="24"/>
        </w:rPr>
        <w:t xml:space="preserve">Regarding the </w:t>
      </w:r>
      <w:r w:rsidR="00CB2894" w:rsidRPr="00F268FD">
        <w:rPr>
          <w:rFonts w:cstheme="minorHAnsi"/>
          <w:szCs w:val="24"/>
        </w:rPr>
        <w:t>Performance Standards set forth in Appendix B,</w:t>
      </w:r>
      <w:r w:rsidR="00CB2894" w:rsidRPr="00F268FD">
        <w:rPr>
          <w:color w:val="000000"/>
          <w:spacing w:val="0"/>
          <w:szCs w:val="24"/>
        </w:rPr>
        <w:t xml:space="preserve"> </w:t>
      </w:r>
      <w:r w:rsidRPr="00F268FD">
        <w:rPr>
          <w:color w:val="000000"/>
          <w:spacing w:val="0"/>
          <w:szCs w:val="24"/>
        </w:rPr>
        <w:t>the following will constitute a Continuous Performance Default</w:t>
      </w:r>
      <w:r w:rsidR="00CB2894" w:rsidRPr="00F268FD">
        <w:rPr>
          <w:color w:val="000000"/>
          <w:spacing w:val="0"/>
          <w:szCs w:val="24"/>
        </w:rPr>
        <w:t xml:space="preserve"> unless otherwise excused or cured as provided in this Contract</w:t>
      </w:r>
      <w:r w:rsidRPr="00F268FD">
        <w:rPr>
          <w:color w:val="000000"/>
          <w:spacing w:val="0"/>
          <w:szCs w:val="24"/>
        </w:rPr>
        <w:t>:</w:t>
      </w:r>
    </w:p>
    <w:p w14:paraId="45C7B6A6" w14:textId="5BB77E9F" w:rsidR="006A302F" w:rsidRPr="00F268FD" w:rsidRDefault="006B4186" w:rsidP="001C6A29">
      <w:pPr>
        <w:pStyle w:val="ListParagraph"/>
        <w:numPr>
          <w:ilvl w:val="0"/>
          <w:numId w:val="88"/>
        </w:numPr>
        <w:tabs>
          <w:tab w:val="left" w:pos="270"/>
        </w:tabs>
        <w:spacing w:after="120" w:line="276" w:lineRule="auto"/>
        <w:ind w:left="1440"/>
        <w:contextualSpacing w:val="0"/>
        <w:rPr>
          <w:rFonts w:cstheme="minorHAnsi"/>
          <w:szCs w:val="24"/>
        </w:rPr>
      </w:pPr>
      <w:r w:rsidRPr="00F268FD">
        <w:rPr>
          <w:rFonts w:cstheme="minorHAnsi"/>
          <w:szCs w:val="24"/>
        </w:rPr>
        <w:t>Vendor</w:t>
      </w:r>
      <w:r w:rsidR="006A302F" w:rsidRPr="00F268FD">
        <w:rPr>
          <w:rFonts w:cstheme="minorHAnsi"/>
          <w:szCs w:val="24"/>
        </w:rPr>
        <w:t xml:space="preserve"> fails to meet the same </w:t>
      </w:r>
      <w:r w:rsidR="006A2C5B" w:rsidRPr="00F268FD">
        <w:rPr>
          <w:rFonts w:cstheme="minorHAnsi"/>
          <w:szCs w:val="24"/>
        </w:rPr>
        <w:t>p</w:t>
      </w:r>
      <w:r w:rsidR="006A302F" w:rsidRPr="00F268FD">
        <w:rPr>
          <w:rFonts w:cstheme="minorHAnsi"/>
          <w:szCs w:val="24"/>
        </w:rPr>
        <w:t xml:space="preserve">erformance </w:t>
      </w:r>
      <w:r w:rsidR="005708AB" w:rsidRPr="00F268FD">
        <w:rPr>
          <w:rFonts w:cstheme="minorHAnsi"/>
          <w:szCs w:val="24"/>
        </w:rPr>
        <w:t xml:space="preserve">standard </w:t>
      </w:r>
      <w:r w:rsidR="006A302F" w:rsidRPr="00F268FD">
        <w:rPr>
          <w:rFonts w:cstheme="minorHAnsi"/>
          <w:szCs w:val="24"/>
        </w:rPr>
        <w:t>for at least three consecutive months; or</w:t>
      </w:r>
    </w:p>
    <w:p w14:paraId="19B6CFE7" w14:textId="5A8D0CFD" w:rsidR="006A302F" w:rsidRPr="00F268FD" w:rsidRDefault="006B4186" w:rsidP="001C6A29">
      <w:pPr>
        <w:pStyle w:val="ListParagraph"/>
        <w:numPr>
          <w:ilvl w:val="0"/>
          <w:numId w:val="88"/>
        </w:numPr>
        <w:tabs>
          <w:tab w:val="left" w:pos="270"/>
        </w:tabs>
        <w:spacing w:after="120" w:line="276" w:lineRule="auto"/>
        <w:ind w:left="1440"/>
        <w:contextualSpacing w:val="0"/>
        <w:rPr>
          <w:rFonts w:cstheme="minorHAnsi"/>
          <w:szCs w:val="24"/>
        </w:rPr>
      </w:pPr>
      <w:r w:rsidRPr="00F268FD">
        <w:rPr>
          <w:rFonts w:cstheme="minorHAnsi"/>
          <w:szCs w:val="24"/>
        </w:rPr>
        <w:t>Vendor</w:t>
      </w:r>
      <w:r w:rsidR="006A302F" w:rsidRPr="00F268FD">
        <w:rPr>
          <w:rFonts w:cstheme="minorHAnsi"/>
          <w:szCs w:val="24"/>
        </w:rPr>
        <w:t xml:space="preserve"> fails to meet </w:t>
      </w:r>
      <w:r w:rsidR="00B50849" w:rsidRPr="00F268FD">
        <w:rPr>
          <w:rFonts w:cstheme="minorHAnsi"/>
          <w:szCs w:val="24"/>
        </w:rPr>
        <w:t>a total of</w:t>
      </w:r>
      <w:r w:rsidR="006A302F" w:rsidRPr="00F268FD">
        <w:rPr>
          <w:rFonts w:cstheme="minorHAnsi"/>
          <w:szCs w:val="24"/>
        </w:rPr>
        <w:t xml:space="preserve"> five</w:t>
      </w:r>
      <w:r w:rsidR="00BF790C" w:rsidRPr="00F268FD">
        <w:rPr>
          <w:rFonts w:cstheme="minorHAnsi"/>
          <w:szCs w:val="24"/>
        </w:rPr>
        <w:t xml:space="preserve"> </w:t>
      </w:r>
      <w:r w:rsidR="00B50849" w:rsidRPr="00F268FD">
        <w:rPr>
          <w:rFonts w:cstheme="minorHAnsi"/>
          <w:szCs w:val="24"/>
        </w:rPr>
        <w:t>or more</w:t>
      </w:r>
      <w:r w:rsidR="006A302F" w:rsidRPr="00F268FD">
        <w:rPr>
          <w:rFonts w:cstheme="minorHAnsi"/>
          <w:szCs w:val="24"/>
        </w:rPr>
        <w:t xml:space="preserve"> </w:t>
      </w:r>
      <w:r w:rsidR="002119CD" w:rsidRPr="00F268FD">
        <w:rPr>
          <w:rFonts w:cstheme="minorHAnsi"/>
          <w:szCs w:val="24"/>
        </w:rPr>
        <w:t>p</w:t>
      </w:r>
      <w:r w:rsidR="006A302F" w:rsidRPr="00F268FD">
        <w:rPr>
          <w:rFonts w:cstheme="minorHAnsi"/>
          <w:szCs w:val="24"/>
        </w:rPr>
        <w:t xml:space="preserve">erformance </w:t>
      </w:r>
      <w:r w:rsidR="005708AB" w:rsidRPr="00F268FD">
        <w:rPr>
          <w:rFonts w:cstheme="minorHAnsi"/>
          <w:szCs w:val="24"/>
        </w:rPr>
        <w:t xml:space="preserve">standards </w:t>
      </w:r>
      <w:r w:rsidR="006A302F" w:rsidRPr="00F268FD">
        <w:rPr>
          <w:rFonts w:cstheme="minorHAnsi"/>
          <w:szCs w:val="24"/>
        </w:rPr>
        <w:t>in six out of</w:t>
      </w:r>
      <w:r w:rsidR="006B732D" w:rsidRPr="00F268FD">
        <w:rPr>
          <w:rFonts w:cstheme="minorHAnsi"/>
          <w:szCs w:val="24"/>
        </w:rPr>
        <w:t xml:space="preserve"> </w:t>
      </w:r>
      <w:r w:rsidR="006A302F" w:rsidRPr="00F268FD">
        <w:rPr>
          <w:rFonts w:cstheme="minorHAnsi"/>
          <w:szCs w:val="24"/>
        </w:rPr>
        <w:t xml:space="preserve">12 </w:t>
      </w:r>
      <w:r w:rsidR="00006E7C" w:rsidRPr="00F268FD">
        <w:rPr>
          <w:rFonts w:cstheme="minorHAnsi"/>
          <w:szCs w:val="24"/>
        </w:rPr>
        <w:t xml:space="preserve">consecutive </w:t>
      </w:r>
      <w:r w:rsidR="006A302F" w:rsidRPr="00F268FD">
        <w:rPr>
          <w:rFonts w:cstheme="minorHAnsi"/>
          <w:szCs w:val="24"/>
        </w:rPr>
        <w:t>months.</w:t>
      </w:r>
    </w:p>
    <w:p w14:paraId="1552A358" w14:textId="77777777" w:rsidR="006A302F" w:rsidRPr="00F268FD" w:rsidRDefault="006A302F" w:rsidP="001C6A29">
      <w:pPr>
        <w:pStyle w:val="BodyText"/>
        <w:numPr>
          <w:ilvl w:val="0"/>
          <w:numId w:val="27"/>
        </w:numPr>
        <w:tabs>
          <w:tab w:val="left" w:pos="270"/>
        </w:tabs>
        <w:spacing w:after="180" w:line="276" w:lineRule="auto"/>
        <w:ind w:firstLine="0"/>
        <w:jc w:val="left"/>
        <w:rPr>
          <w:color w:val="000000"/>
          <w:spacing w:val="0"/>
          <w:szCs w:val="24"/>
        </w:rPr>
      </w:pPr>
      <w:r w:rsidRPr="00F268FD">
        <w:rPr>
          <w:color w:val="000000"/>
          <w:spacing w:val="0"/>
          <w:szCs w:val="24"/>
        </w:rPr>
        <w:t>For any other reason identified elsewhere in the Contract as an Event of Default.</w:t>
      </w:r>
    </w:p>
    <w:p w14:paraId="2750E605" w14:textId="46C7559B" w:rsidR="001F00BA" w:rsidRPr="00F268FD" w:rsidRDefault="001F00BA" w:rsidP="000B5686">
      <w:pPr>
        <w:pStyle w:val="Heading2"/>
      </w:pPr>
      <w:bookmarkStart w:id="261" w:name="_Toc4773984"/>
      <w:bookmarkStart w:id="262" w:name="_Toc21006217"/>
      <w:r w:rsidRPr="00F268FD">
        <w:lastRenderedPageBreak/>
        <w:t>Opportunity to Cure Default</w:t>
      </w:r>
      <w:bookmarkEnd w:id="261"/>
      <w:bookmarkEnd w:id="262"/>
    </w:p>
    <w:p w14:paraId="65951D50" w14:textId="174B2F00" w:rsidR="00F85420" w:rsidRPr="00F268FD" w:rsidRDefault="00294275" w:rsidP="00040025">
      <w:pPr>
        <w:pStyle w:val="BodyText"/>
        <w:tabs>
          <w:tab w:val="left" w:pos="270"/>
        </w:tabs>
        <w:spacing w:line="276" w:lineRule="auto"/>
        <w:ind w:left="0"/>
        <w:jc w:val="left"/>
        <w:rPr>
          <w:rFonts w:cstheme="minorHAnsi"/>
          <w:color w:val="000000"/>
          <w:spacing w:val="0"/>
          <w:szCs w:val="24"/>
        </w:rPr>
      </w:pPr>
      <w:r w:rsidRPr="00F268FD">
        <w:rPr>
          <w:rFonts w:cstheme="minorHAnsi"/>
          <w:color w:val="000000"/>
          <w:spacing w:val="0"/>
          <w:szCs w:val="24"/>
        </w:rPr>
        <w:t xml:space="preserve">If Vendor </w:t>
      </w:r>
      <w:r w:rsidR="00E0408C" w:rsidRPr="00F268FD">
        <w:rPr>
          <w:rFonts w:cstheme="minorHAnsi"/>
          <w:color w:val="000000"/>
          <w:spacing w:val="0"/>
          <w:szCs w:val="24"/>
        </w:rPr>
        <w:t>has a</w:t>
      </w:r>
      <w:r w:rsidR="0025412E" w:rsidRPr="00F268FD">
        <w:rPr>
          <w:rFonts w:cstheme="minorHAnsi"/>
          <w:color w:val="000000"/>
          <w:spacing w:val="0"/>
          <w:szCs w:val="24"/>
        </w:rPr>
        <w:t xml:space="preserve">n </w:t>
      </w:r>
      <w:r w:rsidR="00F85420" w:rsidRPr="00F268FD">
        <w:rPr>
          <w:rFonts w:cstheme="minorHAnsi"/>
          <w:color w:val="000000"/>
          <w:spacing w:val="0"/>
          <w:szCs w:val="24"/>
        </w:rPr>
        <w:t xml:space="preserve">Event of Default, </w:t>
      </w:r>
      <w:r w:rsidR="0088225A" w:rsidRPr="00F268FD">
        <w:rPr>
          <w:rFonts w:cstheme="minorHAnsi"/>
          <w:color w:val="000000"/>
          <w:spacing w:val="0"/>
          <w:szCs w:val="24"/>
        </w:rPr>
        <w:t>FHKC</w:t>
      </w:r>
      <w:r w:rsidR="00F85420" w:rsidRPr="00F268FD">
        <w:rPr>
          <w:rFonts w:cstheme="minorHAnsi"/>
          <w:color w:val="000000"/>
          <w:spacing w:val="0"/>
          <w:szCs w:val="24"/>
        </w:rPr>
        <w:t xml:space="preserve"> will </w:t>
      </w:r>
      <w:r w:rsidR="00D27717" w:rsidRPr="00F268FD">
        <w:rPr>
          <w:rFonts w:cstheme="minorHAnsi"/>
          <w:color w:val="000000"/>
          <w:spacing w:val="0"/>
          <w:szCs w:val="24"/>
        </w:rPr>
        <w:t xml:space="preserve">provide </w:t>
      </w:r>
      <w:r w:rsidR="0088225A" w:rsidRPr="00F268FD">
        <w:rPr>
          <w:rFonts w:cstheme="minorHAnsi"/>
          <w:color w:val="000000"/>
          <w:spacing w:val="0"/>
          <w:szCs w:val="24"/>
        </w:rPr>
        <w:t>Vendor</w:t>
      </w:r>
      <w:r w:rsidR="00F85420" w:rsidRPr="00F268FD">
        <w:rPr>
          <w:rFonts w:cstheme="minorHAnsi"/>
          <w:color w:val="000000"/>
          <w:spacing w:val="0"/>
          <w:szCs w:val="24"/>
        </w:rPr>
        <w:t xml:space="preserve"> </w:t>
      </w:r>
      <w:r w:rsidR="00EB7BFC" w:rsidRPr="00F268FD">
        <w:rPr>
          <w:rFonts w:cstheme="minorHAnsi"/>
          <w:color w:val="000000"/>
          <w:spacing w:val="0"/>
          <w:szCs w:val="24"/>
        </w:rPr>
        <w:t>Notice</w:t>
      </w:r>
      <w:r w:rsidR="00F85420" w:rsidRPr="00F268FD">
        <w:rPr>
          <w:rFonts w:cstheme="minorHAnsi"/>
          <w:color w:val="000000"/>
          <w:spacing w:val="0"/>
          <w:szCs w:val="24"/>
        </w:rPr>
        <w:t xml:space="preserve"> of the Event of Default and request that such default be cured (“Cure Notice”)</w:t>
      </w:r>
      <w:r w:rsidR="00FF0786" w:rsidRPr="00F268FD">
        <w:rPr>
          <w:rFonts w:cstheme="minorHAnsi"/>
          <w:color w:val="000000"/>
          <w:spacing w:val="0"/>
          <w:szCs w:val="24"/>
        </w:rPr>
        <w:t xml:space="preserve">, except in those circumstances specified in this Contract for which </w:t>
      </w:r>
      <w:r w:rsidR="007E57DC" w:rsidRPr="00F268FD">
        <w:rPr>
          <w:rFonts w:cstheme="minorHAnsi"/>
          <w:color w:val="000000"/>
          <w:spacing w:val="0"/>
          <w:szCs w:val="24"/>
        </w:rPr>
        <w:t xml:space="preserve">the ability to </w:t>
      </w:r>
      <w:r w:rsidR="00FF0786" w:rsidRPr="00F268FD">
        <w:rPr>
          <w:rFonts w:cstheme="minorHAnsi"/>
          <w:color w:val="000000"/>
          <w:spacing w:val="0"/>
          <w:szCs w:val="24"/>
        </w:rPr>
        <w:t>cure is not available</w:t>
      </w:r>
      <w:r w:rsidR="00F85420" w:rsidRPr="00F268FD">
        <w:rPr>
          <w:rFonts w:cstheme="minorHAnsi"/>
          <w:color w:val="000000"/>
          <w:spacing w:val="0"/>
          <w:szCs w:val="24"/>
        </w:rPr>
        <w:t xml:space="preserve">. If </w:t>
      </w:r>
      <w:r w:rsidR="0088225A" w:rsidRPr="00F268FD">
        <w:rPr>
          <w:rFonts w:cstheme="minorHAnsi"/>
          <w:color w:val="000000"/>
          <w:spacing w:val="0"/>
          <w:szCs w:val="24"/>
        </w:rPr>
        <w:t>Vendor</w:t>
      </w:r>
      <w:r w:rsidR="00F85420" w:rsidRPr="00F268FD">
        <w:rPr>
          <w:rFonts w:cstheme="minorHAnsi"/>
          <w:color w:val="000000"/>
          <w:spacing w:val="0"/>
          <w:szCs w:val="24"/>
        </w:rPr>
        <w:t xml:space="preserve"> fails to cure the specified Event of Default within 45 </w:t>
      </w:r>
      <w:r w:rsidR="00D27717" w:rsidRPr="00F268FD">
        <w:rPr>
          <w:rFonts w:cstheme="minorHAnsi"/>
          <w:color w:val="000000"/>
          <w:spacing w:val="0"/>
          <w:szCs w:val="24"/>
        </w:rPr>
        <w:t>Calendar D</w:t>
      </w:r>
      <w:r w:rsidR="00F85420" w:rsidRPr="00F268FD">
        <w:rPr>
          <w:rFonts w:cstheme="minorHAnsi"/>
          <w:color w:val="000000"/>
          <w:spacing w:val="0"/>
          <w:szCs w:val="24"/>
        </w:rPr>
        <w:t xml:space="preserve">ays of receipt of the Cure Notice (or such other mutually agreed upon time) and the Parties have completed the dispute resolution process in Section 9 without resolution (“Default”), then </w:t>
      </w:r>
      <w:r w:rsidR="0088225A" w:rsidRPr="00F268FD">
        <w:rPr>
          <w:rFonts w:cstheme="minorHAnsi"/>
          <w:color w:val="000000"/>
          <w:spacing w:val="0"/>
          <w:szCs w:val="24"/>
        </w:rPr>
        <w:t>FHKC</w:t>
      </w:r>
      <w:r w:rsidR="00F85420" w:rsidRPr="00F268FD">
        <w:rPr>
          <w:rFonts w:cstheme="minorHAnsi"/>
          <w:color w:val="000000"/>
          <w:spacing w:val="0"/>
          <w:szCs w:val="24"/>
        </w:rPr>
        <w:t xml:space="preserve"> shall have the right to initiate </w:t>
      </w:r>
      <w:r w:rsidR="00451563" w:rsidRPr="00F268FD">
        <w:rPr>
          <w:rFonts w:cstheme="minorHAnsi"/>
          <w:color w:val="000000"/>
          <w:spacing w:val="0"/>
          <w:szCs w:val="24"/>
        </w:rPr>
        <w:t>t</w:t>
      </w:r>
      <w:r w:rsidR="00AB3C72" w:rsidRPr="00F268FD">
        <w:rPr>
          <w:rFonts w:cstheme="minorHAnsi"/>
          <w:color w:val="000000"/>
          <w:spacing w:val="0"/>
          <w:szCs w:val="24"/>
        </w:rPr>
        <w:t>ransition</w:t>
      </w:r>
      <w:r w:rsidR="00F85420" w:rsidRPr="00F268FD">
        <w:rPr>
          <w:rFonts w:cstheme="minorHAnsi"/>
          <w:color w:val="000000"/>
          <w:spacing w:val="0"/>
          <w:szCs w:val="24"/>
        </w:rPr>
        <w:t xml:space="preserve"> </w:t>
      </w:r>
      <w:r w:rsidR="00650AA5" w:rsidRPr="00F268FD">
        <w:rPr>
          <w:rFonts w:cstheme="minorHAnsi"/>
          <w:color w:val="000000"/>
          <w:spacing w:val="0"/>
          <w:szCs w:val="24"/>
        </w:rPr>
        <w:t>as</w:t>
      </w:r>
      <w:r w:rsidR="00B3250D" w:rsidRPr="00F268FD">
        <w:rPr>
          <w:rFonts w:cstheme="minorHAnsi"/>
          <w:color w:val="000000"/>
          <w:spacing w:val="0"/>
          <w:szCs w:val="24"/>
        </w:rPr>
        <w:t xml:space="preserve"> </w:t>
      </w:r>
      <w:r w:rsidR="0034181D" w:rsidRPr="00F268FD">
        <w:rPr>
          <w:rFonts w:cstheme="minorHAnsi"/>
          <w:color w:val="000000"/>
          <w:spacing w:val="0"/>
          <w:szCs w:val="24"/>
        </w:rPr>
        <w:t xml:space="preserve">set forth in Section </w:t>
      </w:r>
      <w:r w:rsidR="00931790" w:rsidRPr="00F268FD">
        <w:rPr>
          <w:rFonts w:cstheme="minorHAnsi"/>
          <w:color w:val="000000"/>
          <w:spacing w:val="0"/>
          <w:szCs w:val="24"/>
        </w:rPr>
        <w:t>8.</w:t>
      </w:r>
      <w:r w:rsidR="0034181D" w:rsidRPr="00F268FD">
        <w:rPr>
          <w:rFonts w:cstheme="minorHAnsi"/>
          <w:color w:val="000000"/>
          <w:spacing w:val="0"/>
          <w:szCs w:val="24"/>
        </w:rPr>
        <w:t xml:space="preserve"> </w:t>
      </w:r>
      <w:r w:rsidR="00650AA5" w:rsidRPr="00F268FD">
        <w:rPr>
          <w:rFonts w:cstheme="minorHAnsi"/>
          <w:color w:val="000000"/>
          <w:spacing w:val="0"/>
          <w:szCs w:val="24"/>
        </w:rPr>
        <w:t>The</w:t>
      </w:r>
      <w:r w:rsidR="0034181D" w:rsidRPr="00F268FD">
        <w:rPr>
          <w:rFonts w:cstheme="minorHAnsi"/>
          <w:color w:val="000000"/>
          <w:spacing w:val="0"/>
          <w:szCs w:val="24"/>
        </w:rPr>
        <w:t xml:space="preserve"> </w:t>
      </w:r>
      <w:r w:rsidR="003C6F4B" w:rsidRPr="00F268FD">
        <w:rPr>
          <w:rFonts w:cstheme="minorHAnsi"/>
          <w:color w:val="000000"/>
          <w:spacing w:val="0"/>
          <w:szCs w:val="24"/>
        </w:rPr>
        <w:t>T</w:t>
      </w:r>
      <w:r w:rsidR="0034181D" w:rsidRPr="00F268FD">
        <w:rPr>
          <w:rFonts w:cstheme="minorHAnsi"/>
          <w:color w:val="000000"/>
          <w:spacing w:val="0"/>
          <w:szCs w:val="24"/>
        </w:rPr>
        <w:t xml:space="preserve">ransition </w:t>
      </w:r>
      <w:r w:rsidR="003C6F4B" w:rsidRPr="00F268FD">
        <w:rPr>
          <w:rFonts w:cstheme="minorHAnsi"/>
          <w:color w:val="000000"/>
          <w:spacing w:val="0"/>
          <w:szCs w:val="24"/>
        </w:rPr>
        <w:t>P</w:t>
      </w:r>
      <w:r w:rsidR="0034181D" w:rsidRPr="00F268FD">
        <w:rPr>
          <w:rFonts w:cstheme="minorHAnsi"/>
          <w:color w:val="000000"/>
          <w:spacing w:val="0"/>
          <w:szCs w:val="24"/>
        </w:rPr>
        <w:t xml:space="preserve">eriod </w:t>
      </w:r>
      <w:r w:rsidR="00B25AF4" w:rsidRPr="00F268FD">
        <w:rPr>
          <w:rFonts w:cstheme="minorHAnsi"/>
          <w:color w:val="000000"/>
          <w:spacing w:val="0"/>
          <w:szCs w:val="24"/>
        </w:rPr>
        <w:t xml:space="preserve">set forth in Section 8.1 </w:t>
      </w:r>
      <w:r w:rsidR="0034181D" w:rsidRPr="00F268FD">
        <w:rPr>
          <w:rFonts w:cstheme="minorHAnsi"/>
          <w:color w:val="000000"/>
          <w:spacing w:val="0"/>
          <w:szCs w:val="24"/>
        </w:rPr>
        <w:t xml:space="preserve">will </w:t>
      </w:r>
      <w:r w:rsidR="006E2CCF" w:rsidRPr="00F268FD">
        <w:rPr>
          <w:rFonts w:cstheme="minorHAnsi"/>
          <w:color w:val="000000"/>
          <w:spacing w:val="0"/>
          <w:szCs w:val="24"/>
        </w:rPr>
        <w:t>commence</w:t>
      </w:r>
      <w:r w:rsidR="00F85420" w:rsidRPr="00F268FD">
        <w:rPr>
          <w:rFonts w:cstheme="minorHAnsi"/>
          <w:color w:val="000000"/>
          <w:spacing w:val="0"/>
          <w:szCs w:val="24"/>
        </w:rPr>
        <w:t xml:space="preserve"> upon 30 </w:t>
      </w:r>
      <w:r w:rsidR="00AA5898" w:rsidRPr="00F268FD">
        <w:rPr>
          <w:rFonts w:cstheme="minorHAnsi"/>
          <w:color w:val="000000"/>
          <w:spacing w:val="0"/>
          <w:szCs w:val="24"/>
        </w:rPr>
        <w:t>Calendar D</w:t>
      </w:r>
      <w:r w:rsidR="00F85420" w:rsidRPr="00F268FD">
        <w:rPr>
          <w:rFonts w:cstheme="minorHAnsi"/>
          <w:color w:val="000000"/>
          <w:spacing w:val="0"/>
          <w:szCs w:val="24"/>
        </w:rPr>
        <w:t xml:space="preserve">ays </w:t>
      </w:r>
      <w:r w:rsidR="00EB7BFC" w:rsidRPr="00F268FD">
        <w:rPr>
          <w:rFonts w:cstheme="minorHAnsi"/>
          <w:color w:val="000000"/>
          <w:spacing w:val="0"/>
          <w:szCs w:val="24"/>
        </w:rPr>
        <w:t>Notice</w:t>
      </w:r>
      <w:r w:rsidR="00F85420" w:rsidRPr="00F268FD">
        <w:rPr>
          <w:rFonts w:cstheme="minorHAnsi"/>
          <w:color w:val="000000"/>
          <w:spacing w:val="0"/>
          <w:szCs w:val="24"/>
        </w:rPr>
        <w:t xml:space="preserve"> to </w:t>
      </w:r>
      <w:r w:rsidR="0088225A" w:rsidRPr="00F268FD">
        <w:rPr>
          <w:rFonts w:cstheme="minorHAnsi"/>
          <w:color w:val="000000"/>
          <w:spacing w:val="0"/>
          <w:szCs w:val="24"/>
        </w:rPr>
        <w:t>Vendor</w:t>
      </w:r>
      <w:r w:rsidR="00F85420" w:rsidRPr="00F268FD">
        <w:rPr>
          <w:rFonts w:cstheme="minorHAnsi"/>
          <w:color w:val="000000"/>
          <w:spacing w:val="0"/>
          <w:szCs w:val="24"/>
        </w:rPr>
        <w:t xml:space="preserve"> (“Termination Notice”), </w:t>
      </w:r>
      <w:r w:rsidR="00D941FB" w:rsidRPr="00F268FD">
        <w:rPr>
          <w:rFonts w:cstheme="minorHAnsi"/>
          <w:color w:val="000000"/>
          <w:spacing w:val="0"/>
          <w:szCs w:val="24"/>
        </w:rPr>
        <w:t xml:space="preserve">unless otherwise agreed to by the Parties, </w:t>
      </w:r>
      <w:r w:rsidR="00F85420" w:rsidRPr="00F268FD">
        <w:rPr>
          <w:rFonts w:cstheme="minorHAnsi"/>
          <w:color w:val="000000"/>
          <w:spacing w:val="0"/>
          <w:szCs w:val="24"/>
        </w:rPr>
        <w:t xml:space="preserve">subject to any continuing rights or obligations hereunder. </w:t>
      </w:r>
      <w:r w:rsidR="0088225A" w:rsidRPr="00F268FD">
        <w:rPr>
          <w:rFonts w:cstheme="minorHAnsi"/>
          <w:color w:val="000000"/>
          <w:spacing w:val="0"/>
          <w:szCs w:val="24"/>
        </w:rPr>
        <w:t>FHKC</w:t>
      </w:r>
      <w:r w:rsidR="00F85420" w:rsidRPr="00F268FD">
        <w:rPr>
          <w:rFonts w:cstheme="minorHAnsi"/>
          <w:color w:val="000000"/>
          <w:spacing w:val="0"/>
          <w:szCs w:val="24"/>
        </w:rPr>
        <w:t xml:space="preserve">’s right to terminate this Contract or commence the Transition Period shall automatically expire if </w:t>
      </w:r>
      <w:r w:rsidR="0088225A" w:rsidRPr="00F268FD">
        <w:rPr>
          <w:rFonts w:cstheme="minorHAnsi"/>
          <w:color w:val="000000"/>
          <w:spacing w:val="0"/>
          <w:szCs w:val="24"/>
        </w:rPr>
        <w:t>Vendor</w:t>
      </w:r>
      <w:r w:rsidR="00F85420" w:rsidRPr="00F268FD">
        <w:rPr>
          <w:rFonts w:cstheme="minorHAnsi"/>
          <w:color w:val="000000"/>
          <w:spacing w:val="0"/>
          <w:szCs w:val="24"/>
        </w:rPr>
        <w:t xml:space="preserve"> has cured the Event of Default prior to </w:t>
      </w:r>
      <w:r w:rsidR="0088225A" w:rsidRPr="00F268FD">
        <w:rPr>
          <w:rFonts w:cstheme="minorHAnsi"/>
          <w:color w:val="000000"/>
          <w:spacing w:val="0"/>
          <w:szCs w:val="24"/>
        </w:rPr>
        <w:t>Vendor</w:t>
      </w:r>
      <w:r w:rsidR="00F85420" w:rsidRPr="00F268FD">
        <w:rPr>
          <w:rFonts w:cstheme="minorHAnsi"/>
          <w:color w:val="000000"/>
          <w:spacing w:val="0"/>
          <w:szCs w:val="24"/>
        </w:rPr>
        <w:t>’s receipt of the Termination Notice.</w:t>
      </w:r>
    </w:p>
    <w:p w14:paraId="229AA2DF" w14:textId="25E0ADCB" w:rsidR="001F00BA" w:rsidRPr="00F268FD" w:rsidRDefault="001F00BA" w:rsidP="00040025">
      <w:pPr>
        <w:pStyle w:val="BodyText"/>
        <w:tabs>
          <w:tab w:val="left" w:pos="270"/>
        </w:tabs>
        <w:spacing w:line="276" w:lineRule="auto"/>
        <w:ind w:left="0"/>
        <w:jc w:val="left"/>
        <w:rPr>
          <w:rFonts w:cstheme="minorHAnsi"/>
          <w:b/>
          <w:color w:val="000000"/>
          <w:szCs w:val="24"/>
        </w:rPr>
      </w:pPr>
      <w:r w:rsidRPr="00F268FD">
        <w:rPr>
          <w:rFonts w:cstheme="minorHAnsi"/>
          <w:color w:val="000000"/>
          <w:spacing w:val="0"/>
          <w:szCs w:val="24"/>
        </w:rPr>
        <w:t xml:space="preserve">In the </w:t>
      </w:r>
      <w:r w:rsidR="00976C95" w:rsidRPr="00F268FD">
        <w:rPr>
          <w:rFonts w:cstheme="minorHAnsi"/>
          <w:color w:val="000000"/>
          <w:spacing w:val="0"/>
          <w:szCs w:val="24"/>
        </w:rPr>
        <w:t>instance</w:t>
      </w:r>
      <w:r w:rsidRPr="00F268FD">
        <w:rPr>
          <w:rFonts w:cstheme="minorHAnsi"/>
          <w:color w:val="000000"/>
          <w:spacing w:val="0"/>
          <w:szCs w:val="24"/>
        </w:rPr>
        <w:t xml:space="preserve"> of a Continuous Performance Default</w:t>
      </w:r>
      <w:r w:rsidR="00B40F70" w:rsidRPr="00F268FD">
        <w:rPr>
          <w:rFonts w:cstheme="minorHAnsi"/>
          <w:color w:val="000000"/>
          <w:spacing w:val="0"/>
          <w:szCs w:val="24"/>
        </w:rPr>
        <w:t xml:space="preserve"> as set forth in Section 7.4</w:t>
      </w:r>
      <w:r w:rsidRPr="00F268FD">
        <w:rPr>
          <w:rFonts w:cstheme="minorHAnsi"/>
          <w:color w:val="000000"/>
          <w:spacing w:val="0"/>
          <w:szCs w:val="24"/>
        </w:rPr>
        <w:t xml:space="preserve">, </w:t>
      </w:r>
      <w:r w:rsidR="0088225A" w:rsidRPr="00F268FD">
        <w:rPr>
          <w:rFonts w:cstheme="minorHAnsi"/>
          <w:color w:val="000000"/>
          <w:spacing w:val="0"/>
          <w:szCs w:val="24"/>
        </w:rPr>
        <w:t>FHKC</w:t>
      </w:r>
      <w:r w:rsidRPr="00F268FD">
        <w:rPr>
          <w:rFonts w:cstheme="minorHAnsi"/>
          <w:color w:val="000000"/>
          <w:spacing w:val="0"/>
          <w:szCs w:val="24"/>
        </w:rPr>
        <w:t xml:space="preserve"> </w:t>
      </w:r>
      <w:r w:rsidR="004D2D5F" w:rsidRPr="00F268FD">
        <w:rPr>
          <w:rFonts w:cstheme="minorHAnsi"/>
          <w:color w:val="000000"/>
          <w:spacing w:val="0"/>
          <w:szCs w:val="24"/>
        </w:rPr>
        <w:t xml:space="preserve">must provide </w:t>
      </w:r>
      <w:r w:rsidRPr="00F268FD">
        <w:rPr>
          <w:rFonts w:cstheme="minorHAnsi"/>
          <w:color w:val="000000"/>
          <w:spacing w:val="0"/>
          <w:szCs w:val="24"/>
        </w:rPr>
        <w:t xml:space="preserve">a Cure Notice to </w:t>
      </w:r>
      <w:r w:rsidR="0088225A" w:rsidRPr="00F268FD">
        <w:rPr>
          <w:rFonts w:cstheme="minorHAnsi"/>
          <w:color w:val="000000"/>
          <w:spacing w:val="0"/>
          <w:szCs w:val="24"/>
        </w:rPr>
        <w:t>Vendor</w:t>
      </w:r>
      <w:r w:rsidRPr="00F268FD">
        <w:rPr>
          <w:rFonts w:cstheme="minorHAnsi"/>
          <w:color w:val="000000"/>
          <w:spacing w:val="0"/>
          <w:szCs w:val="24"/>
        </w:rPr>
        <w:t xml:space="preserve"> within1</w:t>
      </w:r>
      <w:r w:rsidR="00ED2223" w:rsidRPr="00F268FD">
        <w:rPr>
          <w:rFonts w:cstheme="minorHAnsi"/>
          <w:color w:val="000000"/>
          <w:spacing w:val="0"/>
          <w:szCs w:val="24"/>
        </w:rPr>
        <w:t>2</w:t>
      </w:r>
      <w:r w:rsidRPr="00F268FD">
        <w:rPr>
          <w:rFonts w:cstheme="minorHAnsi"/>
          <w:color w:val="000000"/>
          <w:spacing w:val="0"/>
          <w:szCs w:val="24"/>
        </w:rPr>
        <w:t xml:space="preserve">0 </w:t>
      </w:r>
      <w:r w:rsidR="00D941FB" w:rsidRPr="00F268FD">
        <w:rPr>
          <w:rFonts w:cstheme="minorHAnsi"/>
          <w:color w:val="000000"/>
          <w:spacing w:val="0"/>
          <w:szCs w:val="24"/>
        </w:rPr>
        <w:t>Calendar D</w:t>
      </w:r>
      <w:r w:rsidRPr="00F268FD">
        <w:rPr>
          <w:rFonts w:cstheme="minorHAnsi"/>
          <w:color w:val="000000"/>
          <w:spacing w:val="0"/>
          <w:szCs w:val="24"/>
        </w:rPr>
        <w:t xml:space="preserve">ays after </w:t>
      </w:r>
      <w:r w:rsidR="0088225A" w:rsidRPr="00F268FD">
        <w:rPr>
          <w:rFonts w:cstheme="minorHAnsi"/>
          <w:color w:val="000000"/>
          <w:spacing w:val="0"/>
          <w:szCs w:val="24"/>
        </w:rPr>
        <w:t>FHKC</w:t>
      </w:r>
      <w:r w:rsidRPr="00F268FD">
        <w:rPr>
          <w:rFonts w:cstheme="minorHAnsi"/>
          <w:color w:val="000000"/>
          <w:spacing w:val="0"/>
          <w:szCs w:val="24"/>
        </w:rPr>
        <w:t xml:space="preserve"> receives a </w:t>
      </w:r>
      <w:r w:rsidR="00E77CB0" w:rsidRPr="00F268FD">
        <w:rPr>
          <w:rFonts w:cstheme="minorHAnsi"/>
          <w:color w:val="000000"/>
          <w:spacing w:val="0"/>
          <w:szCs w:val="24"/>
        </w:rPr>
        <w:t>p</w:t>
      </w:r>
      <w:r w:rsidR="0077153B" w:rsidRPr="00F268FD">
        <w:rPr>
          <w:rFonts w:cstheme="minorHAnsi"/>
          <w:color w:val="000000"/>
          <w:spacing w:val="0"/>
          <w:szCs w:val="24"/>
        </w:rPr>
        <w:t xml:space="preserve">erformance </w:t>
      </w:r>
      <w:r w:rsidR="00E77CB0" w:rsidRPr="00F268FD">
        <w:rPr>
          <w:rFonts w:cstheme="minorHAnsi"/>
          <w:color w:val="000000"/>
          <w:spacing w:val="0"/>
          <w:szCs w:val="24"/>
        </w:rPr>
        <w:t>s</w:t>
      </w:r>
      <w:r w:rsidR="001F602D" w:rsidRPr="00F268FD">
        <w:rPr>
          <w:rFonts w:cstheme="minorHAnsi"/>
          <w:color w:val="000000"/>
          <w:spacing w:val="0"/>
          <w:szCs w:val="24"/>
        </w:rPr>
        <w:t>tandard</w:t>
      </w:r>
      <w:r w:rsidR="0077153B" w:rsidRPr="00F268FD">
        <w:rPr>
          <w:rFonts w:cstheme="minorHAnsi"/>
          <w:color w:val="000000"/>
          <w:spacing w:val="0"/>
          <w:szCs w:val="24"/>
        </w:rPr>
        <w:t xml:space="preserve"> </w:t>
      </w:r>
      <w:r w:rsidR="00E77CB0" w:rsidRPr="00F268FD">
        <w:rPr>
          <w:rFonts w:cstheme="minorHAnsi"/>
          <w:color w:val="000000"/>
          <w:spacing w:val="0"/>
          <w:szCs w:val="24"/>
        </w:rPr>
        <w:t>r</w:t>
      </w:r>
      <w:r w:rsidRPr="00F268FD">
        <w:rPr>
          <w:rFonts w:cstheme="minorHAnsi"/>
          <w:color w:val="000000"/>
          <w:spacing w:val="0"/>
          <w:szCs w:val="24"/>
        </w:rPr>
        <w:t xml:space="preserve">eport indicating Continuous Performance Default. </w:t>
      </w:r>
      <w:r w:rsidR="0088225A" w:rsidRPr="00F268FD">
        <w:rPr>
          <w:rFonts w:cstheme="minorHAnsi"/>
          <w:color w:val="000000"/>
          <w:spacing w:val="0"/>
          <w:szCs w:val="24"/>
        </w:rPr>
        <w:t>FHKC</w:t>
      </w:r>
      <w:r w:rsidR="00631307" w:rsidRPr="00F268FD">
        <w:rPr>
          <w:rFonts w:cstheme="minorHAnsi"/>
          <w:color w:val="000000"/>
          <w:spacing w:val="0"/>
          <w:szCs w:val="24"/>
        </w:rPr>
        <w:t xml:space="preserve">’s </w:t>
      </w:r>
      <w:r w:rsidRPr="00F268FD">
        <w:rPr>
          <w:rFonts w:cstheme="minorHAnsi"/>
          <w:color w:val="000000"/>
          <w:spacing w:val="0"/>
          <w:szCs w:val="24"/>
        </w:rPr>
        <w:t xml:space="preserve">right to terminate the Contract under this provision shall be in addition to any other rights and remedies </w:t>
      </w:r>
      <w:r w:rsidR="00ED2223" w:rsidRPr="00F268FD">
        <w:rPr>
          <w:rFonts w:cstheme="minorHAnsi"/>
          <w:color w:val="000000"/>
          <w:spacing w:val="0"/>
          <w:szCs w:val="24"/>
        </w:rPr>
        <w:t>at law or in equity.</w:t>
      </w:r>
      <w:r w:rsidR="000A5486" w:rsidRPr="00F268FD">
        <w:rPr>
          <w:rFonts w:cstheme="minorHAnsi"/>
          <w:color w:val="000000"/>
          <w:spacing w:val="0"/>
          <w:szCs w:val="24"/>
        </w:rPr>
        <w:t xml:space="preserve"> </w:t>
      </w:r>
    </w:p>
    <w:p w14:paraId="085A2DF0" w14:textId="5241F0FF" w:rsidR="001F00BA" w:rsidRPr="00F268FD" w:rsidRDefault="001F00BA" w:rsidP="00040025">
      <w:pPr>
        <w:pStyle w:val="Heading2"/>
      </w:pPr>
      <w:bookmarkStart w:id="263" w:name="_Toc4773985"/>
      <w:bookmarkStart w:id="264" w:name="_Toc21006218"/>
      <w:r w:rsidRPr="00F268FD">
        <w:t>Consequences of Termination</w:t>
      </w:r>
      <w:bookmarkEnd w:id="263"/>
      <w:bookmarkEnd w:id="264"/>
    </w:p>
    <w:p w14:paraId="06A0FA73" w14:textId="5AF13154" w:rsidR="001F00BA" w:rsidRPr="00F268FD" w:rsidRDefault="00F85420" w:rsidP="00040025">
      <w:pPr>
        <w:pStyle w:val="BodyText"/>
        <w:tabs>
          <w:tab w:val="left" w:pos="270"/>
        </w:tabs>
        <w:spacing w:after="180" w:line="276" w:lineRule="auto"/>
        <w:ind w:left="0"/>
        <w:jc w:val="left"/>
        <w:rPr>
          <w:rFonts w:cstheme="minorHAnsi"/>
          <w:color w:val="000000"/>
          <w:spacing w:val="0"/>
          <w:szCs w:val="24"/>
        </w:rPr>
      </w:pPr>
      <w:r w:rsidRPr="00F268FD">
        <w:rPr>
          <w:rFonts w:cstheme="minorHAnsi"/>
          <w:color w:val="000000"/>
          <w:spacing w:val="0"/>
          <w:szCs w:val="24"/>
        </w:rPr>
        <w:t xml:space="preserve">If </w:t>
      </w:r>
      <w:r w:rsidR="0088225A" w:rsidRPr="00F268FD">
        <w:rPr>
          <w:rFonts w:cstheme="minorHAnsi"/>
          <w:color w:val="000000"/>
          <w:spacing w:val="0"/>
          <w:szCs w:val="24"/>
        </w:rPr>
        <w:t>FHKC</w:t>
      </w:r>
      <w:r w:rsidRPr="00F268FD">
        <w:rPr>
          <w:rFonts w:cstheme="minorHAnsi"/>
          <w:color w:val="000000"/>
          <w:spacing w:val="0"/>
          <w:szCs w:val="24"/>
        </w:rPr>
        <w:t xml:space="preserve"> terminates </w:t>
      </w:r>
      <w:r w:rsidR="001F00BA" w:rsidRPr="00F268FD">
        <w:rPr>
          <w:rFonts w:cstheme="minorHAnsi"/>
          <w:color w:val="000000"/>
          <w:spacing w:val="0"/>
          <w:szCs w:val="24"/>
        </w:rPr>
        <w:t xml:space="preserve">this Contract prior to </w:t>
      </w:r>
      <w:r w:rsidR="000B38CB" w:rsidRPr="00F268FD">
        <w:rPr>
          <w:rFonts w:cstheme="minorHAnsi"/>
          <w:color w:val="000000"/>
          <w:spacing w:val="0"/>
          <w:szCs w:val="24"/>
        </w:rPr>
        <w:t xml:space="preserve">Contract </w:t>
      </w:r>
      <w:r w:rsidR="00A13BE2">
        <w:rPr>
          <w:rFonts w:cstheme="minorHAnsi"/>
          <w:color w:val="000000"/>
          <w:spacing w:val="0"/>
          <w:szCs w:val="24"/>
        </w:rPr>
        <w:t>expiration</w:t>
      </w:r>
      <w:r w:rsidR="003C6F4B" w:rsidRPr="00F268FD">
        <w:rPr>
          <w:rFonts w:cstheme="minorHAnsi"/>
          <w:color w:val="000000"/>
          <w:spacing w:val="0"/>
          <w:szCs w:val="24"/>
        </w:rPr>
        <w:t>,</w:t>
      </w:r>
      <w:r w:rsidR="001F00BA" w:rsidRPr="00F268FD">
        <w:rPr>
          <w:rFonts w:cstheme="minorHAnsi"/>
          <w:color w:val="000000"/>
          <w:spacing w:val="0"/>
          <w:szCs w:val="24"/>
        </w:rPr>
        <w:t xml:space="preserve"> the Transition Period shall commence on the effective date set forth in the Termination Notice</w:t>
      </w:r>
      <w:r w:rsidR="008D54FB" w:rsidRPr="00F268FD">
        <w:rPr>
          <w:rFonts w:cstheme="minorHAnsi"/>
          <w:color w:val="000000"/>
          <w:spacing w:val="0"/>
          <w:szCs w:val="24"/>
        </w:rPr>
        <w:t>.</w:t>
      </w:r>
      <w:r w:rsidR="001F00BA" w:rsidRPr="00F268FD">
        <w:rPr>
          <w:rFonts w:cstheme="minorHAnsi"/>
          <w:color w:val="000000"/>
          <w:spacing w:val="0"/>
          <w:szCs w:val="24"/>
        </w:rPr>
        <w:t xml:space="preserve"> </w:t>
      </w:r>
      <w:r w:rsidR="008D54FB" w:rsidRPr="00F268FD">
        <w:rPr>
          <w:color w:val="000000" w:themeColor="text1"/>
          <w:szCs w:val="24"/>
        </w:rPr>
        <w:t>Nothing in this Section shall preclude either Party from asserting any rights to seek damages incurred (including without limitation FHKC’s costs to replace the Services to the extent those costs exceed what FHKC would have paid for the Services under the Contract). The limitations of liability in Section 10.17 and all other provisions intended to survive termination shall continue in effect.</w:t>
      </w:r>
    </w:p>
    <w:p w14:paraId="4C9A33D2" w14:textId="0C213E52" w:rsidR="001F00BA" w:rsidRPr="00F268FD" w:rsidRDefault="0088225A" w:rsidP="00040025">
      <w:pPr>
        <w:pStyle w:val="Heading2"/>
      </w:pPr>
      <w:bookmarkStart w:id="265" w:name="_Toc4773986"/>
      <w:bookmarkStart w:id="266" w:name="_Toc21006219"/>
      <w:r w:rsidRPr="00F268FD">
        <w:t>FHKC</w:t>
      </w:r>
      <w:r w:rsidR="001F00BA" w:rsidRPr="00F268FD">
        <w:t>’s Default</w:t>
      </w:r>
      <w:bookmarkEnd w:id="265"/>
      <w:bookmarkEnd w:id="266"/>
    </w:p>
    <w:p w14:paraId="52C2D6E1" w14:textId="74CD055B" w:rsidR="001F00BA" w:rsidRPr="00F268FD" w:rsidRDefault="00194EB8" w:rsidP="00040025">
      <w:pPr>
        <w:widowControl w:val="0"/>
        <w:tabs>
          <w:tab w:val="left" w:pos="0"/>
          <w:tab w:val="left" w:pos="270"/>
        </w:tabs>
        <w:spacing w:line="276" w:lineRule="auto"/>
        <w:rPr>
          <w:color w:val="000000"/>
          <w:szCs w:val="24"/>
        </w:rPr>
      </w:pPr>
      <w:r w:rsidRPr="00F268FD">
        <w:rPr>
          <w:color w:val="000000"/>
          <w:szCs w:val="24"/>
        </w:rPr>
        <w:t xml:space="preserve">Upon material breach by </w:t>
      </w:r>
      <w:r w:rsidR="0088225A" w:rsidRPr="00F268FD">
        <w:rPr>
          <w:color w:val="000000"/>
          <w:szCs w:val="24"/>
        </w:rPr>
        <w:t>FHKC</w:t>
      </w:r>
      <w:r w:rsidRPr="00F268FD">
        <w:rPr>
          <w:color w:val="000000"/>
          <w:szCs w:val="24"/>
        </w:rPr>
        <w:t xml:space="preserve">, </w:t>
      </w:r>
      <w:r w:rsidR="0088225A" w:rsidRPr="00F268FD">
        <w:rPr>
          <w:color w:val="000000"/>
          <w:szCs w:val="24"/>
        </w:rPr>
        <w:t>Vendor</w:t>
      </w:r>
      <w:r w:rsidRPr="00F268FD">
        <w:rPr>
          <w:color w:val="000000"/>
          <w:szCs w:val="24"/>
        </w:rPr>
        <w:t xml:space="preserve"> will give </w:t>
      </w:r>
      <w:r w:rsidR="0088225A" w:rsidRPr="00F268FD">
        <w:rPr>
          <w:color w:val="000000"/>
          <w:szCs w:val="24"/>
        </w:rPr>
        <w:t>FHKC</w:t>
      </w:r>
      <w:r w:rsidRPr="00F268FD">
        <w:rPr>
          <w:color w:val="000000"/>
          <w:szCs w:val="24"/>
        </w:rPr>
        <w:t xml:space="preserve"> </w:t>
      </w:r>
      <w:r w:rsidR="00EB7BFC" w:rsidRPr="00F268FD">
        <w:rPr>
          <w:color w:val="000000"/>
          <w:szCs w:val="24"/>
        </w:rPr>
        <w:t>Notice</w:t>
      </w:r>
      <w:r w:rsidRPr="00F268FD">
        <w:rPr>
          <w:color w:val="000000"/>
          <w:szCs w:val="24"/>
        </w:rPr>
        <w:t xml:space="preserve"> of the breach and request that such default be cured (“Cure Notice”). If </w:t>
      </w:r>
      <w:r w:rsidR="0088225A" w:rsidRPr="00F268FD">
        <w:rPr>
          <w:color w:val="000000"/>
          <w:szCs w:val="24"/>
        </w:rPr>
        <w:t>FHKC</w:t>
      </w:r>
      <w:r w:rsidRPr="00F268FD">
        <w:rPr>
          <w:color w:val="000000"/>
          <w:szCs w:val="24"/>
        </w:rPr>
        <w:t xml:space="preserve"> fails to cure the specified breach within 45 </w:t>
      </w:r>
      <w:r w:rsidR="00793852" w:rsidRPr="00F268FD">
        <w:rPr>
          <w:color w:val="000000"/>
          <w:szCs w:val="24"/>
        </w:rPr>
        <w:t>Calendar D</w:t>
      </w:r>
      <w:r w:rsidRPr="00F268FD">
        <w:rPr>
          <w:color w:val="000000"/>
          <w:szCs w:val="24"/>
        </w:rPr>
        <w:t>ays of receipt of the Cure Notice (or such other mutually agreed upon time) and the Parties have completed the dispute resolution process in Section 9</w:t>
      </w:r>
      <w:r w:rsidR="0061784D" w:rsidRPr="00F268FD">
        <w:rPr>
          <w:color w:val="000000"/>
          <w:szCs w:val="24"/>
        </w:rPr>
        <w:t xml:space="preserve"> </w:t>
      </w:r>
      <w:r w:rsidRPr="00F268FD">
        <w:rPr>
          <w:color w:val="000000"/>
          <w:szCs w:val="24"/>
        </w:rPr>
        <w:t xml:space="preserve">without resolution (“Default”), then </w:t>
      </w:r>
      <w:r w:rsidR="0088225A" w:rsidRPr="00F268FD">
        <w:rPr>
          <w:color w:val="000000"/>
          <w:szCs w:val="24"/>
        </w:rPr>
        <w:t>Vendor</w:t>
      </w:r>
      <w:r w:rsidRPr="00F268FD">
        <w:rPr>
          <w:color w:val="000000"/>
          <w:szCs w:val="24"/>
        </w:rPr>
        <w:t xml:space="preserve"> shall be entitled to pursue compensation due for </w:t>
      </w:r>
      <w:r w:rsidR="00D825B0" w:rsidRPr="00F268FD">
        <w:rPr>
          <w:color w:val="000000"/>
          <w:szCs w:val="24"/>
        </w:rPr>
        <w:t xml:space="preserve">reports and other </w:t>
      </w:r>
      <w:r w:rsidR="00EF73D0" w:rsidRPr="00F268FD">
        <w:rPr>
          <w:color w:val="000000"/>
          <w:szCs w:val="24"/>
        </w:rPr>
        <w:t>document</w:t>
      </w:r>
      <w:r w:rsidRPr="00F268FD">
        <w:rPr>
          <w:color w:val="000000"/>
          <w:szCs w:val="24"/>
        </w:rPr>
        <w:t xml:space="preserve">s </w:t>
      </w:r>
      <w:r w:rsidR="009B2A0F" w:rsidRPr="00F268FD">
        <w:rPr>
          <w:color w:val="000000"/>
          <w:szCs w:val="24"/>
        </w:rPr>
        <w:t xml:space="preserve">specified in Appendix A </w:t>
      </w:r>
      <w:r w:rsidRPr="00F268FD">
        <w:rPr>
          <w:color w:val="000000"/>
          <w:szCs w:val="24"/>
        </w:rPr>
        <w:t xml:space="preserve">and Services as provided in Section </w:t>
      </w:r>
      <w:r w:rsidR="00924FA9" w:rsidRPr="00F268FD">
        <w:rPr>
          <w:color w:val="000000"/>
          <w:szCs w:val="24"/>
        </w:rPr>
        <w:t>3</w:t>
      </w:r>
      <w:r w:rsidRPr="00F268FD">
        <w:rPr>
          <w:color w:val="000000"/>
          <w:szCs w:val="24"/>
        </w:rPr>
        <w:t xml:space="preserve">. </w:t>
      </w:r>
      <w:r w:rsidR="0088225A" w:rsidRPr="00F268FD">
        <w:rPr>
          <w:color w:val="000000"/>
          <w:szCs w:val="24"/>
        </w:rPr>
        <w:t>Vendor</w:t>
      </w:r>
      <w:r w:rsidRPr="00F268FD">
        <w:rPr>
          <w:color w:val="000000"/>
          <w:szCs w:val="24"/>
        </w:rPr>
        <w:t xml:space="preserve"> will not, however, discontinue or terminate its </w:t>
      </w:r>
      <w:r w:rsidR="00D935BE" w:rsidRPr="00F268FD">
        <w:rPr>
          <w:color w:val="000000"/>
          <w:szCs w:val="24"/>
        </w:rPr>
        <w:t xml:space="preserve">Services </w:t>
      </w:r>
      <w:r w:rsidRPr="00F268FD">
        <w:rPr>
          <w:color w:val="000000"/>
          <w:szCs w:val="24"/>
        </w:rPr>
        <w:t xml:space="preserve">or work. </w:t>
      </w:r>
      <w:r w:rsidR="006B4186" w:rsidRPr="00F268FD">
        <w:rPr>
          <w:color w:val="000000"/>
          <w:szCs w:val="24"/>
        </w:rPr>
        <w:t>Vendor</w:t>
      </w:r>
      <w:r w:rsidRPr="00F268FD">
        <w:rPr>
          <w:color w:val="000000"/>
          <w:szCs w:val="24"/>
        </w:rPr>
        <w:t xml:space="preserve"> is not entitled to, and will not seek, any compensation or damages other than the compensation provided for in Section 2</w:t>
      </w:r>
      <w:r w:rsidR="005041BA" w:rsidRPr="00F268FD">
        <w:rPr>
          <w:color w:val="000000"/>
          <w:szCs w:val="24"/>
        </w:rPr>
        <w:t>.4</w:t>
      </w:r>
      <w:r w:rsidRPr="00F268FD">
        <w:rPr>
          <w:color w:val="000000"/>
          <w:szCs w:val="24"/>
        </w:rPr>
        <w:t xml:space="preserve">. </w:t>
      </w:r>
      <w:r w:rsidR="006B4186" w:rsidRPr="00F268FD">
        <w:rPr>
          <w:color w:val="000000"/>
          <w:szCs w:val="24"/>
        </w:rPr>
        <w:t>Vendor</w:t>
      </w:r>
      <w:r w:rsidRPr="00F268FD">
        <w:rPr>
          <w:color w:val="000000"/>
          <w:szCs w:val="24"/>
        </w:rPr>
        <w:t xml:space="preserve"> will not be entitled to consequential damages, lost profits, lost business opportunity, or </w:t>
      </w:r>
      <w:r w:rsidRPr="00F268FD">
        <w:rPr>
          <w:color w:val="000000"/>
          <w:szCs w:val="24"/>
        </w:rPr>
        <w:lastRenderedPageBreak/>
        <w:t>any damages other than the compensation provided for in Section 2</w:t>
      </w:r>
      <w:r w:rsidR="00924FA9" w:rsidRPr="00F268FD">
        <w:rPr>
          <w:color w:val="000000"/>
          <w:szCs w:val="24"/>
        </w:rPr>
        <w:t>.4</w:t>
      </w:r>
      <w:r w:rsidRPr="00F268FD">
        <w:rPr>
          <w:color w:val="000000"/>
          <w:szCs w:val="24"/>
        </w:rPr>
        <w:t>.</w:t>
      </w:r>
    </w:p>
    <w:p w14:paraId="0CA55D5E" w14:textId="454BF589" w:rsidR="001F00BA" w:rsidRPr="00F268FD" w:rsidRDefault="001F00BA" w:rsidP="00040025">
      <w:pPr>
        <w:pStyle w:val="Heading2"/>
      </w:pPr>
      <w:bookmarkStart w:id="267" w:name="_Toc4773988"/>
      <w:bookmarkStart w:id="268" w:name="_Toc21006220"/>
      <w:r w:rsidRPr="00F268FD">
        <w:t>Rights Cumulative, No Waiver</w:t>
      </w:r>
      <w:bookmarkEnd w:id="267"/>
      <w:bookmarkEnd w:id="268"/>
    </w:p>
    <w:p w14:paraId="3EFB87D6" w14:textId="6D3E3036" w:rsidR="001F00BA" w:rsidRPr="00F268FD" w:rsidRDefault="001F00BA" w:rsidP="00040025">
      <w:pPr>
        <w:pStyle w:val="BodyText22"/>
        <w:tabs>
          <w:tab w:val="left" w:pos="270"/>
        </w:tabs>
        <w:spacing w:line="276" w:lineRule="auto"/>
        <w:jc w:val="left"/>
        <w:rPr>
          <w:rFonts w:asciiTheme="minorHAnsi" w:hAnsiTheme="minorHAnsi" w:cstheme="minorHAnsi"/>
          <w:szCs w:val="24"/>
        </w:rPr>
      </w:pPr>
      <w:r w:rsidRPr="00F268FD">
        <w:rPr>
          <w:rFonts w:asciiTheme="minorHAnsi" w:hAnsiTheme="minorHAnsi" w:cstheme="minorHAnsi"/>
          <w:color w:val="000000"/>
          <w:spacing w:val="0"/>
          <w:szCs w:val="24"/>
        </w:rPr>
        <w:t xml:space="preserve">The rights and remedies provided and available to </w:t>
      </w:r>
      <w:r w:rsidR="0088225A" w:rsidRPr="00F268FD">
        <w:rPr>
          <w:rFonts w:asciiTheme="minorHAnsi" w:hAnsiTheme="minorHAnsi" w:cstheme="minorHAnsi"/>
          <w:color w:val="000000"/>
          <w:spacing w:val="0"/>
          <w:szCs w:val="24"/>
        </w:rPr>
        <w:t>FHKC</w:t>
      </w:r>
      <w:r w:rsidRPr="00F268FD">
        <w:rPr>
          <w:rFonts w:asciiTheme="minorHAnsi" w:hAnsiTheme="minorHAnsi" w:cstheme="minorHAnsi"/>
          <w:color w:val="000000"/>
          <w:spacing w:val="0"/>
          <w:szCs w:val="24"/>
        </w:rPr>
        <w:t xml:space="preserve"> and </w:t>
      </w:r>
      <w:r w:rsidR="0088225A" w:rsidRPr="00F268FD">
        <w:rPr>
          <w:rFonts w:asciiTheme="minorHAnsi" w:hAnsiTheme="minorHAnsi" w:cstheme="minorHAnsi"/>
          <w:color w:val="000000"/>
          <w:spacing w:val="0"/>
          <w:szCs w:val="24"/>
        </w:rPr>
        <w:t>Vendor</w:t>
      </w:r>
      <w:r w:rsidRPr="00F268FD">
        <w:rPr>
          <w:rFonts w:asciiTheme="minorHAnsi" w:hAnsiTheme="minorHAnsi" w:cstheme="minorHAnsi"/>
          <w:color w:val="000000"/>
          <w:spacing w:val="0"/>
          <w:szCs w:val="24"/>
        </w:rPr>
        <w:t xml:space="preserve"> in this Contract are distinct, separate</w:t>
      </w:r>
      <w:r w:rsidR="00452152" w:rsidRPr="00F268FD">
        <w:rPr>
          <w:rFonts w:asciiTheme="minorHAnsi" w:hAnsiTheme="minorHAnsi" w:cstheme="minorHAnsi"/>
          <w:color w:val="000000"/>
          <w:spacing w:val="0"/>
          <w:szCs w:val="24"/>
        </w:rPr>
        <w:t>,</w:t>
      </w:r>
      <w:r w:rsidRPr="00F268FD">
        <w:rPr>
          <w:rFonts w:asciiTheme="minorHAnsi" w:hAnsiTheme="minorHAnsi" w:cstheme="minorHAnsi"/>
          <w:color w:val="000000"/>
          <w:spacing w:val="0"/>
          <w:szCs w:val="24"/>
        </w:rPr>
        <w:t xml:space="preserve"> and cumulative remedies, and no one of them, whether or not exercised by a Party, shall be deemed to be in exclusion of any other. The election of one remedy shall not be construed as a waiver of any other remedy or of any rights and remedies either Party may have in law or equity.  </w:t>
      </w:r>
    </w:p>
    <w:p w14:paraId="025F3C3F" w14:textId="4E77781F" w:rsidR="001F00BA" w:rsidRPr="00F268FD" w:rsidRDefault="00407CEA" w:rsidP="00040025">
      <w:pPr>
        <w:pStyle w:val="Heading2"/>
      </w:pPr>
      <w:bookmarkStart w:id="269" w:name="_Toc4773989"/>
      <w:bookmarkStart w:id="270" w:name="_Toc21006221"/>
      <w:r w:rsidRPr="00F268FD">
        <w:t>FHKC</w:t>
      </w:r>
      <w:r w:rsidR="0077703C" w:rsidRPr="00F268FD">
        <w:t>’</w:t>
      </w:r>
      <w:r w:rsidR="00175561" w:rsidRPr="00F268FD">
        <w:t>s</w:t>
      </w:r>
      <w:r w:rsidRPr="00F268FD">
        <w:t xml:space="preserve"> </w:t>
      </w:r>
      <w:r w:rsidR="00175561" w:rsidRPr="00F268FD">
        <w:t xml:space="preserve">Rights Upon Uncured Vendor </w:t>
      </w:r>
      <w:r w:rsidR="001F00BA" w:rsidRPr="00F268FD">
        <w:t>Default</w:t>
      </w:r>
      <w:bookmarkEnd w:id="269"/>
      <w:bookmarkEnd w:id="270"/>
    </w:p>
    <w:p w14:paraId="1A96FB88" w14:textId="39BD9300" w:rsidR="001F00BA" w:rsidRPr="00F268FD" w:rsidRDefault="001F00BA" w:rsidP="00040025">
      <w:pPr>
        <w:pStyle w:val="BodyText22"/>
        <w:tabs>
          <w:tab w:val="clear" w:pos="-720"/>
          <w:tab w:val="left" w:pos="270"/>
        </w:tabs>
        <w:suppressAutoHyphens w:val="0"/>
        <w:spacing w:line="276" w:lineRule="auto"/>
        <w:jc w:val="left"/>
        <w:rPr>
          <w:rFonts w:asciiTheme="minorHAnsi" w:hAnsiTheme="minorHAnsi"/>
          <w:color w:val="000000"/>
          <w:spacing w:val="0"/>
          <w:szCs w:val="24"/>
        </w:rPr>
      </w:pPr>
      <w:r w:rsidRPr="00F268FD">
        <w:rPr>
          <w:rFonts w:asciiTheme="minorHAnsi" w:hAnsiTheme="minorHAnsi"/>
          <w:color w:val="000000"/>
          <w:spacing w:val="0"/>
          <w:szCs w:val="24"/>
        </w:rPr>
        <w:t xml:space="preserve">If </w:t>
      </w:r>
      <w:r w:rsidR="0088225A" w:rsidRPr="00F268FD">
        <w:rPr>
          <w:rFonts w:asciiTheme="minorHAnsi" w:hAnsiTheme="minorHAnsi"/>
          <w:color w:val="000000"/>
          <w:spacing w:val="0"/>
          <w:szCs w:val="24"/>
        </w:rPr>
        <w:t>Vendor</w:t>
      </w:r>
      <w:r w:rsidRPr="00F268FD">
        <w:rPr>
          <w:rFonts w:asciiTheme="minorHAnsi" w:hAnsiTheme="minorHAnsi"/>
          <w:color w:val="000000"/>
          <w:spacing w:val="0"/>
          <w:szCs w:val="24"/>
        </w:rPr>
        <w:t xml:space="preserve"> commits an uncured Event of Default</w:t>
      </w:r>
      <w:r w:rsidR="003021A3" w:rsidRPr="00F268FD">
        <w:rPr>
          <w:rFonts w:asciiTheme="minorHAnsi" w:hAnsiTheme="minorHAnsi"/>
          <w:color w:val="000000"/>
          <w:spacing w:val="0"/>
          <w:szCs w:val="24"/>
        </w:rPr>
        <w:t xml:space="preserve"> under this Contract</w:t>
      </w:r>
      <w:r w:rsidRPr="00F268FD">
        <w:rPr>
          <w:rFonts w:asciiTheme="minorHAnsi" w:hAnsiTheme="minorHAnsi"/>
          <w:color w:val="000000"/>
          <w:spacing w:val="0"/>
          <w:szCs w:val="24"/>
        </w:rPr>
        <w:t xml:space="preserve">, </w:t>
      </w:r>
      <w:r w:rsidR="0088225A" w:rsidRPr="00F268FD">
        <w:rPr>
          <w:rFonts w:asciiTheme="minorHAnsi" w:hAnsiTheme="minorHAnsi"/>
          <w:color w:val="000000"/>
          <w:spacing w:val="0"/>
          <w:szCs w:val="24"/>
        </w:rPr>
        <w:t>FHKC</w:t>
      </w:r>
      <w:r w:rsidRPr="00F268FD">
        <w:rPr>
          <w:rFonts w:asciiTheme="minorHAnsi" w:hAnsiTheme="minorHAnsi"/>
          <w:color w:val="000000"/>
          <w:spacing w:val="0"/>
          <w:szCs w:val="24"/>
        </w:rPr>
        <w:t xml:space="preserve"> may perform </w:t>
      </w:r>
      <w:r w:rsidR="00710FAE" w:rsidRPr="00F268FD">
        <w:rPr>
          <w:rFonts w:asciiTheme="minorHAnsi" w:hAnsiTheme="minorHAnsi"/>
          <w:color w:val="000000"/>
          <w:spacing w:val="0"/>
          <w:szCs w:val="24"/>
        </w:rPr>
        <w:t xml:space="preserve">or engage a third party </w:t>
      </w:r>
      <w:r w:rsidR="00DD1F2F" w:rsidRPr="00F268FD">
        <w:rPr>
          <w:rFonts w:asciiTheme="minorHAnsi" w:hAnsiTheme="minorHAnsi"/>
          <w:color w:val="000000"/>
          <w:spacing w:val="0"/>
          <w:szCs w:val="24"/>
        </w:rPr>
        <w:t>to</w:t>
      </w:r>
      <w:r w:rsidR="00710FAE" w:rsidRPr="00F268FD">
        <w:rPr>
          <w:rFonts w:asciiTheme="minorHAnsi" w:hAnsiTheme="minorHAnsi"/>
          <w:color w:val="000000"/>
          <w:spacing w:val="0"/>
          <w:szCs w:val="24"/>
        </w:rPr>
        <w:t xml:space="preserve"> perform </w:t>
      </w:r>
      <w:r w:rsidRPr="00F268FD">
        <w:rPr>
          <w:rFonts w:asciiTheme="minorHAnsi" w:hAnsiTheme="minorHAnsi"/>
          <w:color w:val="000000"/>
          <w:spacing w:val="0"/>
          <w:szCs w:val="24"/>
        </w:rPr>
        <w:t xml:space="preserve">the </w:t>
      </w:r>
      <w:r w:rsidR="00CD6953" w:rsidRPr="00F268FD">
        <w:rPr>
          <w:rFonts w:asciiTheme="minorHAnsi" w:hAnsiTheme="minorHAnsi"/>
          <w:color w:val="000000"/>
          <w:spacing w:val="0"/>
          <w:szCs w:val="24"/>
        </w:rPr>
        <w:t xml:space="preserve">uncured </w:t>
      </w:r>
      <w:r w:rsidR="00A47ABC" w:rsidRPr="00F268FD">
        <w:rPr>
          <w:rFonts w:asciiTheme="minorHAnsi" w:hAnsiTheme="minorHAnsi"/>
          <w:color w:val="000000"/>
          <w:spacing w:val="0"/>
          <w:szCs w:val="24"/>
        </w:rPr>
        <w:t xml:space="preserve">Services </w:t>
      </w:r>
      <w:r w:rsidRPr="00F268FD">
        <w:rPr>
          <w:rFonts w:asciiTheme="minorHAnsi" w:hAnsiTheme="minorHAnsi"/>
          <w:color w:val="000000"/>
          <w:spacing w:val="0"/>
          <w:szCs w:val="24"/>
        </w:rPr>
        <w:t xml:space="preserve">at the reasonable expense of </w:t>
      </w:r>
      <w:r w:rsidR="0088225A" w:rsidRPr="00F268FD">
        <w:rPr>
          <w:rFonts w:asciiTheme="minorHAnsi" w:hAnsiTheme="minorHAnsi"/>
          <w:color w:val="000000"/>
          <w:spacing w:val="0"/>
          <w:szCs w:val="24"/>
        </w:rPr>
        <w:t>Vendor</w:t>
      </w:r>
      <w:r w:rsidR="0002305B" w:rsidRPr="00F268FD">
        <w:rPr>
          <w:rFonts w:asciiTheme="minorHAnsi" w:hAnsiTheme="minorHAnsi"/>
          <w:color w:val="000000"/>
          <w:spacing w:val="0"/>
          <w:szCs w:val="24"/>
        </w:rPr>
        <w:t xml:space="preserve">. </w:t>
      </w:r>
      <w:r w:rsidR="006B4186" w:rsidRPr="00F268FD">
        <w:rPr>
          <w:rFonts w:asciiTheme="minorHAnsi" w:hAnsiTheme="minorHAnsi"/>
          <w:color w:val="000000"/>
          <w:spacing w:val="0"/>
          <w:szCs w:val="24"/>
        </w:rPr>
        <w:t>Vendor</w:t>
      </w:r>
      <w:r w:rsidRPr="00F268FD">
        <w:rPr>
          <w:rFonts w:asciiTheme="minorHAnsi" w:hAnsiTheme="minorHAnsi"/>
          <w:color w:val="000000"/>
          <w:spacing w:val="0"/>
          <w:szCs w:val="24"/>
        </w:rPr>
        <w:t xml:space="preserve"> shall repay</w:t>
      </w:r>
      <w:r w:rsidR="00BC117D" w:rsidRPr="00F268FD">
        <w:rPr>
          <w:rFonts w:asciiTheme="minorHAnsi" w:hAnsiTheme="minorHAnsi"/>
          <w:color w:val="000000"/>
          <w:spacing w:val="0"/>
          <w:szCs w:val="24"/>
        </w:rPr>
        <w:t xml:space="preserve"> FHKC </w:t>
      </w:r>
      <w:r w:rsidR="004C6049" w:rsidRPr="00F268FD">
        <w:rPr>
          <w:rFonts w:asciiTheme="minorHAnsi" w:hAnsiTheme="minorHAnsi"/>
          <w:color w:val="000000"/>
          <w:spacing w:val="0"/>
          <w:szCs w:val="24"/>
        </w:rPr>
        <w:t xml:space="preserve">for all </w:t>
      </w:r>
      <w:r w:rsidR="00A47ABC" w:rsidRPr="00F268FD">
        <w:rPr>
          <w:rFonts w:asciiTheme="minorHAnsi" w:hAnsiTheme="minorHAnsi"/>
          <w:color w:val="000000"/>
          <w:spacing w:val="0"/>
          <w:szCs w:val="24"/>
        </w:rPr>
        <w:t>costs and expenses incurred</w:t>
      </w:r>
      <w:r w:rsidRPr="00F268FD">
        <w:rPr>
          <w:rFonts w:asciiTheme="minorHAnsi" w:hAnsiTheme="minorHAnsi"/>
          <w:color w:val="000000"/>
          <w:spacing w:val="0"/>
          <w:szCs w:val="24"/>
        </w:rPr>
        <w:t xml:space="preserve">, subject to the limitations of liability contained herein, together with a rate of interest pursuant to </w:t>
      </w:r>
      <w:r w:rsidR="00980ADA" w:rsidRPr="00F268FD" w:rsidDel="00A47ABC">
        <w:rPr>
          <w:rFonts w:asciiTheme="minorHAnsi" w:hAnsiTheme="minorHAnsi"/>
          <w:color w:val="000000"/>
          <w:spacing w:val="0"/>
          <w:szCs w:val="24"/>
        </w:rPr>
        <w:t>s</w:t>
      </w:r>
      <w:r w:rsidR="00980ADA" w:rsidRPr="00F268FD">
        <w:rPr>
          <w:rFonts w:asciiTheme="minorHAnsi" w:hAnsiTheme="minorHAnsi"/>
          <w:color w:val="000000"/>
          <w:spacing w:val="0"/>
          <w:szCs w:val="24"/>
        </w:rPr>
        <w:t xml:space="preserve">ection </w:t>
      </w:r>
      <w:r w:rsidRPr="00F268FD">
        <w:rPr>
          <w:rFonts w:asciiTheme="minorHAnsi" w:hAnsiTheme="minorHAnsi"/>
          <w:color w:val="000000"/>
          <w:spacing w:val="0"/>
          <w:szCs w:val="24"/>
        </w:rPr>
        <w:t>55.03(1), Florida Statutes</w:t>
      </w:r>
      <w:r w:rsidR="00037CD4" w:rsidRPr="00F268FD">
        <w:rPr>
          <w:rFonts w:asciiTheme="minorHAnsi" w:hAnsiTheme="minorHAnsi"/>
          <w:color w:val="000000"/>
          <w:spacing w:val="0"/>
          <w:szCs w:val="24"/>
        </w:rPr>
        <w:t>. The rate of interest</w:t>
      </w:r>
      <w:r w:rsidR="001039AB" w:rsidRPr="00F268FD">
        <w:rPr>
          <w:rFonts w:asciiTheme="minorHAnsi" w:hAnsiTheme="minorHAnsi"/>
          <w:color w:val="000000"/>
          <w:spacing w:val="0"/>
          <w:szCs w:val="24"/>
        </w:rPr>
        <w:t xml:space="preserve"> </w:t>
      </w:r>
      <w:r w:rsidR="00FA3359" w:rsidRPr="00F268FD">
        <w:rPr>
          <w:rFonts w:asciiTheme="minorHAnsi" w:hAnsiTheme="minorHAnsi"/>
          <w:color w:val="000000"/>
          <w:spacing w:val="0"/>
          <w:szCs w:val="24"/>
        </w:rPr>
        <w:t xml:space="preserve">shall be </w:t>
      </w:r>
      <w:r w:rsidRPr="00F268FD">
        <w:rPr>
          <w:rFonts w:asciiTheme="minorHAnsi" w:hAnsiTheme="minorHAnsi"/>
          <w:color w:val="000000"/>
          <w:spacing w:val="0"/>
          <w:szCs w:val="24"/>
        </w:rPr>
        <w:t xml:space="preserve">measured from the date </w:t>
      </w:r>
      <w:r w:rsidR="006B4186" w:rsidRPr="00F268FD">
        <w:rPr>
          <w:rFonts w:asciiTheme="minorHAnsi" w:hAnsiTheme="minorHAnsi"/>
          <w:color w:val="000000"/>
          <w:spacing w:val="0"/>
          <w:szCs w:val="24"/>
        </w:rPr>
        <w:t>Vendor</w:t>
      </w:r>
      <w:r w:rsidRPr="00F268FD">
        <w:rPr>
          <w:rFonts w:asciiTheme="minorHAnsi" w:hAnsiTheme="minorHAnsi"/>
          <w:color w:val="000000"/>
          <w:spacing w:val="0"/>
          <w:szCs w:val="24"/>
        </w:rPr>
        <w:t xml:space="preserve"> receives </w:t>
      </w:r>
      <w:r w:rsidR="00EB7BFC" w:rsidRPr="00F268FD">
        <w:rPr>
          <w:rFonts w:asciiTheme="minorHAnsi" w:hAnsiTheme="minorHAnsi"/>
          <w:color w:val="000000"/>
          <w:spacing w:val="0"/>
          <w:szCs w:val="24"/>
        </w:rPr>
        <w:t>Notice</w:t>
      </w:r>
      <w:r w:rsidRPr="00F268FD">
        <w:rPr>
          <w:rFonts w:asciiTheme="minorHAnsi" w:hAnsiTheme="minorHAnsi"/>
          <w:color w:val="000000"/>
          <w:spacing w:val="0"/>
          <w:szCs w:val="24"/>
        </w:rPr>
        <w:t xml:space="preserve"> from </w:t>
      </w:r>
      <w:r w:rsidR="0088225A" w:rsidRPr="00F268FD">
        <w:rPr>
          <w:rFonts w:asciiTheme="minorHAnsi" w:hAnsiTheme="minorHAnsi"/>
          <w:color w:val="000000"/>
          <w:spacing w:val="0"/>
          <w:szCs w:val="24"/>
        </w:rPr>
        <w:t>FHKC</w:t>
      </w:r>
      <w:r w:rsidRPr="00F268FD">
        <w:rPr>
          <w:rFonts w:asciiTheme="minorHAnsi" w:hAnsiTheme="minorHAnsi"/>
          <w:color w:val="000000"/>
          <w:spacing w:val="0"/>
          <w:szCs w:val="24"/>
        </w:rPr>
        <w:t xml:space="preserve"> </w:t>
      </w:r>
      <w:r w:rsidR="00BF6E17" w:rsidRPr="00F268FD">
        <w:rPr>
          <w:rFonts w:asciiTheme="minorHAnsi" w:hAnsiTheme="minorHAnsi"/>
          <w:color w:val="000000"/>
          <w:spacing w:val="0"/>
          <w:szCs w:val="24"/>
        </w:rPr>
        <w:t xml:space="preserve">that </w:t>
      </w:r>
      <w:r w:rsidRPr="00F268FD">
        <w:rPr>
          <w:rFonts w:asciiTheme="minorHAnsi" w:hAnsiTheme="minorHAnsi"/>
          <w:color w:val="000000"/>
          <w:spacing w:val="0"/>
          <w:szCs w:val="24"/>
        </w:rPr>
        <w:t xml:space="preserve">such payment </w:t>
      </w:r>
      <w:r w:rsidR="00BF6E17" w:rsidRPr="00F268FD">
        <w:rPr>
          <w:rFonts w:asciiTheme="minorHAnsi" w:hAnsiTheme="minorHAnsi"/>
          <w:color w:val="000000"/>
          <w:spacing w:val="0"/>
          <w:szCs w:val="24"/>
        </w:rPr>
        <w:t xml:space="preserve">is due </w:t>
      </w:r>
      <w:r w:rsidRPr="00F268FD">
        <w:rPr>
          <w:rFonts w:asciiTheme="minorHAnsi" w:hAnsiTheme="minorHAnsi"/>
          <w:color w:val="000000"/>
          <w:spacing w:val="0"/>
          <w:szCs w:val="24"/>
        </w:rPr>
        <w:t xml:space="preserve">until </w:t>
      </w:r>
      <w:r w:rsidR="006B4186" w:rsidRPr="00F268FD">
        <w:rPr>
          <w:rFonts w:asciiTheme="minorHAnsi" w:hAnsiTheme="minorHAnsi"/>
          <w:color w:val="000000"/>
          <w:spacing w:val="0"/>
          <w:szCs w:val="24"/>
        </w:rPr>
        <w:t>Vendor</w:t>
      </w:r>
      <w:r w:rsidRPr="00F268FD">
        <w:rPr>
          <w:rFonts w:asciiTheme="minorHAnsi" w:hAnsiTheme="minorHAnsi"/>
          <w:color w:val="000000"/>
          <w:spacing w:val="0"/>
          <w:szCs w:val="24"/>
        </w:rPr>
        <w:t xml:space="preserve"> pays or credits such amount to </w:t>
      </w:r>
      <w:r w:rsidR="0088225A" w:rsidRPr="00F268FD">
        <w:rPr>
          <w:rFonts w:asciiTheme="minorHAnsi" w:hAnsiTheme="minorHAnsi"/>
          <w:color w:val="000000"/>
          <w:spacing w:val="0"/>
          <w:szCs w:val="24"/>
        </w:rPr>
        <w:t>FHKC</w:t>
      </w:r>
      <w:r w:rsidRPr="00F268FD">
        <w:rPr>
          <w:rFonts w:asciiTheme="minorHAnsi" w:hAnsiTheme="minorHAnsi"/>
          <w:color w:val="000000"/>
          <w:spacing w:val="0"/>
          <w:szCs w:val="24"/>
        </w:rPr>
        <w:t>.</w:t>
      </w:r>
      <w:r w:rsidR="00B12520" w:rsidRPr="00F268FD">
        <w:rPr>
          <w:rFonts w:asciiTheme="minorHAnsi" w:hAnsiTheme="minorHAnsi"/>
          <w:color w:val="000000"/>
          <w:spacing w:val="0"/>
          <w:szCs w:val="24"/>
        </w:rPr>
        <w:t xml:space="preserve"> </w:t>
      </w:r>
    </w:p>
    <w:p w14:paraId="7B2AA79A" w14:textId="3B647544" w:rsidR="001F00BA" w:rsidRPr="00F268FD" w:rsidRDefault="00E91E9B" w:rsidP="00040025">
      <w:pPr>
        <w:pStyle w:val="Heading2"/>
      </w:pPr>
      <w:bookmarkStart w:id="271" w:name="_Toc4773990"/>
      <w:bookmarkStart w:id="272" w:name="_Toc21006222"/>
      <w:r w:rsidRPr="00F268FD">
        <w:t>Third-party</w:t>
      </w:r>
      <w:r w:rsidR="001F00BA" w:rsidRPr="00F268FD">
        <w:t xml:space="preserve"> Satisfaction</w:t>
      </w:r>
      <w:bookmarkEnd w:id="271"/>
      <w:bookmarkEnd w:id="272"/>
    </w:p>
    <w:p w14:paraId="2E6CBBED" w14:textId="6B351255" w:rsidR="001F00BA" w:rsidRPr="00F268FD" w:rsidRDefault="001F00BA" w:rsidP="00040025">
      <w:pPr>
        <w:tabs>
          <w:tab w:val="left" w:pos="270"/>
        </w:tabs>
        <w:rPr>
          <w:color w:val="000000"/>
        </w:rPr>
      </w:pPr>
      <w:r w:rsidRPr="00F268FD">
        <w:t xml:space="preserve">In the event </w:t>
      </w:r>
      <w:r w:rsidR="0088225A" w:rsidRPr="00F268FD">
        <w:rPr>
          <w:color w:val="000000"/>
        </w:rPr>
        <w:t>FHKC</w:t>
      </w:r>
      <w:r w:rsidRPr="00F268FD">
        <w:rPr>
          <w:color w:val="000000"/>
        </w:rPr>
        <w:t xml:space="preserve"> issues a </w:t>
      </w:r>
      <w:r w:rsidR="006624E7" w:rsidRPr="00F268FD">
        <w:rPr>
          <w:color w:val="000000"/>
        </w:rPr>
        <w:t>t</w:t>
      </w:r>
      <w:r w:rsidRPr="00F268FD">
        <w:rPr>
          <w:color w:val="000000"/>
        </w:rPr>
        <w:t xml:space="preserve">ermination </w:t>
      </w:r>
      <w:r w:rsidR="00EB7BFC" w:rsidRPr="00F268FD">
        <w:rPr>
          <w:color w:val="000000"/>
        </w:rPr>
        <w:t>Notice</w:t>
      </w:r>
      <w:r w:rsidRPr="00F268FD">
        <w:rPr>
          <w:color w:val="000000"/>
        </w:rPr>
        <w:t xml:space="preserve"> because of </w:t>
      </w:r>
      <w:r w:rsidR="006B4186" w:rsidRPr="00F268FD">
        <w:rPr>
          <w:color w:val="000000"/>
        </w:rPr>
        <w:t>Vendor</w:t>
      </w:r>
      <w:r w:rsidRPr="00F268FD">
        <w:rPr>
          <w:color w:val="000000"/>
        </w:rPr>
        <w:t xml:space="preserve">’s </w:t>
      </w:r>
      <w:r w:rsidR="002B401A" w:rsidRPr="00F268FD">
        <w:rPr>
          <w:color w:val="000000"/>
        </w:rPr>
        <w:t xml:space="preserve">Event of </w:t>
      </w:r>
      <w:r w:rsidRPr="00F268FD">
        <w:rPr>
          <w:color w:val="000000"/>
        </w:rPr>
        <w:t xml:space="preserve">Default, </w:t>
      </w:r>
      <w:r w:rsidR="0088225A" w:rsidRPr="00F268FD">
        <w:rPr>
          <w:color w:val="000000"/>
        </w:rPr>
        <w:t>Vendor</w:t>
      </w:r>
      <w:r w:rsidRPr="00F268FD">
        <w:rPr>
          <w:color w:val="000000"/>
        </w:rPr>
        <w:t xml:space="preserve"> shall satisfy all undisputed obligations to its </w:t>
      </w:r>
      <w:r w:rsidR="00102168" w:rsidRPr="00F268FD">
        <w:rPr>
          <w:color w:val="000000"/>
        </w:rPr>
        <w:t>S</w:t>
      </w:r>
      <w:r w:rsidRPr="00F268FD">
        <w:rPr>
          <w:color w:val="000000"/>
        </w:rPr>
        <w:t xml:space="preserve">ubcontractors providing Services </w:t>
      </w:r>
      <w:r w:rsidR="00581BE7" w:rsidRPr="00F268FD">
        <w:rPr>
          <w:color w:val="000000"/>
        </w:rPr>
        <w:t xml:space="preserve">and all other third parties </w:t>
      </w:r>
      <w:r w:rsidRPr="00F268FD">
        <w:rPr>
          <w:color w:val="000000"/>
        </w:rPr>
        <w:t xml:space="preserve">before </w:t>
      </w:r>
      <w:r w:rsidR="0088225A" w:rsidRPr="00F268FD">
        <w:rPr>
          <w:color w:val="000000"/>
        </w:rPr>
        <w:t>FHKC</w:t>
      </w:r>
      <w:r w:rsidRPr="00F268FD">
        <w:rPr>
          <w:color w:val="000000"/>
        </w:rPr>
        <w:t xml:space="preserve"> shall pay </w:t>
      </w:r>
      <w:r w:rsidR="0088225A" w:rsidRPr="00F268FD">
        <w:rPr>
          <w:color w:val="000000"/>
        </w:rPr>
        <w:t>Vendor</w:t>
      </w:r>
      <w:r w:rsidRPr="00F268FD">
        <w:rPr>
          <w:color w:val="000000"/>
        </w:rPr>
        <w:t xml:space="preserve"> for Services rendered. </w:t>
      </w:r>
    </w:p>
    <w:p w14:paraId="7654DD22" w14:textId="77777777" w:rsidR="004156C0" w:rsidRPr="00F268FD" w:rsidRDefault="004156C0" w:rsidP="00040025">
      <w:pPr>
        <w:tabs>
          <w:tab w:val="left" w:pos="270"/>
        </w:tabs>
        <w:spacing w:after="120" w:line="276" w:lineRule="auto"/>
        <w:rPr>
          <w:rFonts w:cstheme="minorHAnsi"/>
          <w:szCs w:val="24"/>
        </w:rPr>
        <w:sectPr w:rsidR="004156C0" w:rsidRPr="00F268FD" w:rsidSect="00151B77">
          <w:headerReference w:type="default" r:id="rId32"/>
          <w:headerReference w:type="first" r:id="rId33"/>
          <w:pgSz w:w="12240" w:h="15840" w:code="1"/>
          <w:pgMar w:top="1166" w:right="1440" w:bottom="1354" w:left="1440" w:header="720" w:footer="720" w:gutter="0"/>
          <w:cols w:space="720"/>
          <w:titlePg/>
          <w:docGrid w:linePitch="360"/>
        </w:sectPr>
      </w:pPr>
    </w:p>
    <w:p w14:paraId="1ED2F5EA" w14:textId="5702EE9B" w:rsidR="005D4A0C" w:rsidRPr="00F268FD" w:rsidRDefault="00DE5911" w:rsidP="0015128C">
      <w:pPr>
        <w:pStyle w:val="Heading1"/>
        <w:ind w:left="1710" w:hanging="1710"/>
        <w:rPr>
          <w:rFonts w:asciiTheme="minorHAnsi" w:hAnsiTheme="minorHAnsi" w:cstheme="minorHAnsi"/>
        </w:rPr>
      </w:pPr>
      <w:bookmarkStart w:id="273" w:name="_Toc4773991"/>
      <w:bookmarkStart w:id="274" w:name="_Toc4774886"/>
      <w:bookmarkStart w:id="275" w:name="_Toc7169113"/>
      <w:bookmarkStart w:id="276" w:name="_Toc21006223"/>
      <w:bookmarkEnd w:id="242"/>
      <w:bookmarkEnd w:id="243"/>
      <w:bookmarkEnd w:id="244"/>
      <w:bookmarkEnd w:id="245"/>
      <w:bookmarkEnd w:id="246"/>
      <w:bookmarkEnd w:id="247"/>
      <w:bookmarkEnd w:id="248"/>
      <w:bookmarkEnd w:id="249"/>
      <w:bookmarkEnd w:id="250"/>
      <w:bookmarkEnd w:id="251"/>
      <w:bookmarkEnd w:id="252"/>
      <w:bookmarkEnd w:id="253"/>
      <w:bookmarkEnd w:id="254"/>
      <w:r w:rsidRPr="00F268FD">
        <w:rPr>
          <w:rFonts w:asciiTheme="minorHAnsi" w:hAnsiTheme="minorHAnsi" w:cstheme="minorHAnsi"/>
        </w:rPr>
        <w:lastRenderedPageBreak/>
        <w:t>Transition</w:t>
      </w:r>
      <w:bookmarkEnd w:id="273"/>
      <w:bookmarkEnd w:id="274"/>
      <w:bookmarkEnd w:id="275"/>
      <w:bookmarkEnd w:id="276"/>
    </w:p>
    <w:p w14:paraId="1E30CA22" w14:textId="1CAA1CD8" w:rsidR="000B655D" w:rsidRPr="00F268FD" w:rsidRDefault="00A467FA" w:rsidP="00040025">
      <w:pPr>
        <w:pStyle w:val="Heading2"/>
      </w:pPr>
      <w:bookmarkStart w:id="277" w:name="_DV_M1"/>
      <w:bookmarkStart w:id="278" w:name="_DV_M3"/>
      <w:bookmarkStart w:id="279" w:name="_DV_M4"/>
      <w:bookmarkStart w:id="280" w:name="_DV_M5"/>
      <w:bookmarkStart w:id="281" w:name="_DV_M6"/>
      <w:bookmarkStart w:id="282" w:name="_DV_M8"/>
      <w:bookmarkStart w:id="283" w:name="_DV_M9"/>
      <w:bookmarkStart w:id="284" w:name="_DV_M11"/>
      <w:bookmarkStart w:id="285" w:name="_DV_M12"/>
      <w:bookmarkStart w:id="286" w:name="_DV_M13"/>
      <w:bookmarkStart w:id="287" w:name="_DV_M14"/>
      <w:bookmarkStart w:id="288" w:name="_DV_M15"/>
      <w:bookmarkStart w:id="289" w:name="_DV_M16"/>
      <w:bookmarkStart w:id="290" w:name="_DV_M17"/>
      <w:bookmarkStart w:id="291" w:name="_DV_M18"/>
      <w:bookmarkStart w:id="292" w:name="_DV_M19"/>
      <w:bookmarkStart w:id="293" w:name="_DV_M20"/>
      <w:bookmarkStart w:id="294" w:name="_DV_M21"/>
      <w:bookmarkStart w:id="295" w:name="_DV_M22"/>
      <w:bookmarkStart w:id="296" w:name="_DV_M23"/>
      <w:bookmarkStart w:id="297" w:name="_DV_M24"/>
      <w:bookmarkStart w:id="298" w:name="_DV_M27"/>
      <w:bookmarkStart w:id="299" w:name="_DV_M29"/>
      <w:bookmarkStart w:id="300" w:name="_DV_M35"/>
      <w:bookmarkStart w:id="301" w:name="_DV_M42"/>
      <w:bookmarkStart w:id="302" w:name="_DV_M43"/>
      <w:bookmarkStart w:id="303" w:name="_DV_M45"/>
      <w:bookmarkStart w:id="304" w:name="_DV_M46"/>
      <w:bookmarkStart w:id="305" w:name="_DV_M47"/>
      <w:bookmarkStart w:id="306" w:name="_DV_M48"/>
      <w:bookmarkStart w:id="307" w:name="_DV_M49"/>
      <w:bookmarkStart w:id="308" w:name="_DV_M50"/>
      <w:bookmarkStart w:id="309" w:name="_DV_M51"/>
      <w:bookmarkStart w:id="310" w:name="_DV_M52"/>
      <w:bookmarkStart w:id="311" w:name="_DV_M53"/>
      <w:bookmarkStart w:id="312" w:name="_DV_M54"/>
      <w:bookmarkStart w:id="313" w:name="_DV_M57"/>
      <w:bookmarkStart w:id="314" w:name="_DV_M58"/>
      <w:bookmarkStart w:id="315" w:name="_DV_M60"/>
      <w:bookmarkStart w:id="316" w:name="_DV_M61"/>
      <w:bookmarkStart w:id="317" w:name="_DV_M62"/>
      <w:bookmarkStart w:id="318" w:name="_DV_M63"/>
      <w:bookmarkStart w:id="319" w:name="_DV_M64"/>
      <w:bookmarkStart w:id="320" w:name="_DV_M65"/>
      <w:bookmarkStart w:id="321" w:name="_Toc4773992"/>
      <w:bookmarkStart w:id="322" w:name="_Toc21006224"/>
      <w:bookmarkStart w:id="323" w:name="_Toc518366295"/>
      <w:bookmarkStart w:id="324" w:name="_Toc518372378"/>
      <w:bookmarkStart w:id="325" w:name="_Toc518378161"/>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r w:rsidRPr="00F268FD">
        <w:t>Transition Period</w:t>
      </w:r>
      <w:bookmarkEnd w:id="321"/>
      <w:bookmarkEnd w:id="322"/>
    </w:p>
    <w:p w14:paraId="50C72FB3" w14:textId="798C32E2" w:rsidR="00393E7F" w:rsidRPr="00F268FD" w:rsidRDefault="000B655D" w:rsidP="00406D32">
      <w:pPr>
        <w:pStyle w:val="BodyTextIndent"/>
        <w:tabs>
          <w:tab w:val="left" w:pos="270"/>
        </w:tabs>
        <w:spacing w:line="276" w:lineRule="auto"/>
        <w:ind w:left="0"/>
        <w:jc w:val="left"/>
        <w:rPr>
          <w:rFonts w:cstheme="minorHAnsi"/>
          <w:color w:val="000000"/>
          <w:szCs w:val="24"/>
        </w:rPr>
      </w:pPr>
      <w:r w:rsidRPr="00F268FD">
        <w:rPr>
          <w:rFonts w:cstheme="minorHAnsi"/>
          <w:color w:val="000000"/>
          <w:szCs w:val="24"/>
        </w:rPr>
        <w:t xml:space="preserve">The Transition Period shall commence </w:t>
      </w:r>
      <w:r w:rsidR="00485FDC" w:rsidRPr="00F268FD">
        <w:rPr>
          <w:rFonts w:cstheme="minorHAnsi"/>
          <w:color w:val="000000"/>
          <w:szCs w:val="24"/>
        </w:rPr>
        <w:t>up</w:t>
      </w:r>
      <w:r w:rsidRPr="00F268FD">
        <w:rPr>
          <w:rFonts w:cstheme="minorHAnsi"/>
          <w:color w:val="000000"/>
          <w:szCs w:val="24"/>
        </w:rPr>
        <w:t xml:space="preserve">on the </w:t>
      </w:r>
      <w:r w:rsidR="00485FDC" w:rsidRPr="00F268FD">
        <w:rPr>
          <w:rFonts w:cstheme="minorHAnsi"/>
          <w:color w:val="000000"/>
          <w:szCs w:val="24"/>
        </w:rPr>
        <w:t xml:space="preserve">anticipated expiration </w:t>
      </w:r>
      <w:r w:rsidR="00F5542C" w:rsidRPr="00F268FD">
        <w:rPr>
          <w:rFonts w:cstheme="minorHAnsi"/>
          <w:color w:val="000000"/>
          <w:szCs w:val="24"/>
        </w:rPr>
        <w:t>of the Contract</w:t>
      </w:r>
      <w:r w:rsidR="00AF254F" w:rsidRPr="00F268FD">
        <w:rPr>
          <w:rFonts w:cstheme="minorHAnsi"/>
          <w:color w:val="000000"/>
          <w:szCs w:val="24"/>
        </w:rPr>
        <w:t xml:space="preserve"> or </w:t>
      </w:r>
      <w:r w:rsidR="00FE4988" w:rsidRPr="00F268FD">
        <w:rPr>
          <w:rFonts w:cstheme="minorHAnsi"/>
          <w:color w:val="000000"/>
          <w:szCs w:val="24"/>
        </w:rPr>
        <w:t xml:space="preserve">any Notice of termination pursuant to </w:t>
      </w:r>
      <w:r w:rsidR="002A0F80" w:rsidRPr="00F268FD">
        <w:rPr>
          <w:rFonts w:cstheme="minorHAnsi"/>
          <w:color w:val="000000"/>
          <w:szCs w:val="24"/>
        </w:rPr>
        <w:t>S</w:t>
      </w:r>
      <w:r w:rsidR="00FE4988" w:rsidRPr="00F268FD">
        <w:rPr>
          <w:rFonts w:cstheme="minorHAnsi"/>
          <w:color w:val="000000"/>
          <w:szCs w:val="24"/>
        </w:rPr>
        <w:t>ection 7</w:t>
      </w:r>
      <w:r w:rsidR="002A0F80" w:rsidRPr="00F268FD">
        <w:rPr>
          <w:rFonts w:cstheme="minorHAnsi"/>
          <w:color w:val="000000"/>
          <w:szCs w:val="24"/>
        </w:rPr>
        <w:t xml:space="preserve"> </w:t>
      </w:r>
      <w:r w:rsidR="00FE4988" w:rsidRPr="00F268FD">
        <w:rPr>
          <w:rFonts w:cstheme="minorHAnsi"/>
          <w:color w:val="000000"/>
          <w:szCs w:val="24"/>
        </w:rPr>
        <w:t>of the Contract</w:t>
      </w:r>
      <w:r w:rsidR="00F5542C" w:rsidRPr="00F268FD">
        <w:rPr>
          <w:rFonts w:cstheme="minorHAnsi"/>
          <w:color w:val="000000"/>
          <w:szCs w:val="24"/>
        </w:rPr>
        <w:t xml:space="preserve">. </w:t>
      </w:r>
      <w:r w:rsidR="00F5542C" w:rsidRPr="00F268FD">
        <w:rPr>
          <w:color w:val="000000"/>
          <w:spacing w:val="0"/>
          <w:szCs w:val="24"/>
        </w:rPr>
        <w:t xml:space="preserve">FHKC has the right to commence the Transition Period up to two years prior to Contract </w:t>
      </w:r>
      <w:r w:rsidR="00AE1BDB" w:rsidRPr="00F268FD">
        <w:rPr>
          <w:color w:val="000000"/>
          <w:spacing w:val="0"/>
          <w:szCs w:val="24"/>
        </w:rPr>
        <w:t>e</w:t>
      </w:r>
      <w:r w:rsidR="00F5542C" w:rsidRPr="00F268FD">
        <w:rPr>
          <w:color w:val="000000"/>
          <w:spacing w:val="0"/>
          <w:szCs w:val="24"/>
        </w:rPr>
        <w:t>xpiration</w:t>
      </w:r>
      <w:r w:rsidR="00C413B7" w:rsidRPr="00F268FD">
        <w:rPr>
          <w:color w:val="000000"/>
          <w:spacing w:val="0"/>
          <w:szCs w:val="24"/>
        </w:rPr>
        <w:t>,</w:t>
      </w:r>
      <w:r w:rsidR="005119CA" w:rsidRPr="00F268FD">
        <w:rPr>
          <w:color w:val="000000"/>
          <w:spacing w:val="0"/>
          <w:szCs w:val="24"/>
        </w:rPr>
        <w:t xml:space="preserve"> or </w:t>
      </w:r>
      <w:r w:rsidR="00612B1C" w:rsidRPr="00F268FD">
        <w:rPr>
          <w:color w:val="000000"/>
          <w:spacing w:val="0"/>
          <w:szCs w:val="24"/>
        </w:rPr>
        <w:t>in anticipation of Contract termination for such time as determined by FHKC</w:t>
      </w:r>
      <w:r w:rsidR="0052446B" w:rsidRPr="00F268FD">
        <w:rPr>
          <w:color w:val="000000"/>
          <w:spacing w:val="0"/>
          <w:szCs w:val="24"/>
        </w:rPr>
        <w:t>.</w:t>
      </w:r>
      <w:r w:rsidR="00F5542C" w:rsidRPr="00F268FD">
        <w:rPr>
          <w:color w:val="000000"/>
          <w:spacing w:val="0"/>
          <w:szCs w:val="24"/>
        </w:rPr>
        <w:t xml:space="preserve"> FHKC may exercise </w:t>
      </w:r>
      <w:r w:rsidR="0065060A" w:rsidRPr="00F268FD">
        <w:rPr>
          <w:color w:val="000000"/>
          <w:spacing w:val="0"/>
          <w:szCs w:val="24"/>
        </w:rPr>
        <w:t xml:space="preserve">the </w:t>
      </w:r>
      <w:r w:rsidR="00F5542C" w:rsidRPr="00F268FD">
        <w:rPr>
          <w:color w:val="000000"/>
          <w:spacing w:val="0"/>
          <w:szCs w:val="24"/>
        </w:rPr>
        <w:t xml:space="preserve">right </w:t>
      </w:r>
      <w:r w:rsidR="0052446B" w:rsidRPr="00F268FD">
        <w:rPr>
          <w:color w:val="000000"/>
          <w:spacing w:val="0"/>
          <w:szCs w:val="24"/>
        </w:rPr>
        <w:t xml:space="preserve">to commence the Transition </w:t>
      </w:r>
      <w:r w:rsidR="00EF4835" w:rsidRPr="00F268FD">
        <w:rPr>
          <w:color w:val="000000"/>
          <w:spacing w:val="0"/>
          <w:szCs w:val="24"/>
        </w:rPr>
        <w:t xml:space="preserve">Period </w:t>
      </w:r>
      <w:r w:rsidR="00C36572" w:rsidRPr="00F268FD">
        <w:rPr>
          <w:color w:val="000000"/>
          <w:spacing w:val="0"/>
          <w:szCs w:val="24"/>
        </w:rPr>
        <w:t xml:space="preserve">upon </w:t>
      </w:r>
      <w:r w:rsidR="00F5542C" w:rsidRPr="00F268FD">
        <w:rPr>
          <w:color w:val="000000"/>
          <w:spacing w:val="0"/>
          <w:szCs w:val="24"/>
        </w:rPr>
        <w:t xml:space="preserve">90 Calendar Days prior Notice. </w:t>
      </w:r>
      <w:r w:rsidRPr="00F268FD">
        <w:rPr>
          <w:rFonts w:cstheme="minorHAnsi"/>
          <w:color w:val="000000"/>
          <w:szCs w:val="24"/>
        </w:rPr>
        <w:t xml:space="preserve">Unless otherwise agreed </w:t>
      </w:r>
      <w:r w:rsidR="00060FBC" w:rsidRPr="00F268FD">
        <w:rPr>
          <w:rFonts w:cstheme="minorHAnsi"/>
          <w:color w:val="000000"/>
          <w:szCs w:val="24"/>
        </w:rPr>
        <w:t xml:space="preserve">to </w:t>
      </w:r>
      <w:r w:rsidRPr="00F268FD">
        <w:rPr>
          <w:rFonts w:cstheme="minorHAnsi"/>
          <w:color w:val="000000"/>
          <w:szCs w:val="24"/>
        </w:rPr>
        <w:t xml:space="preserve">in writing or extended pursuant to this </w:t>
      </w:r>
      <w:r w:rsidR="003B22CA" w:rsidRPr="00F268FD">
        <w:rPr>
          <w:rFonts w:cstheme="minorHAnsi"/>
          <w:color w:val="000000"/>
          <w:szCs w:val="24"/>
        </w:rPr>
        <w:t>Section</w:t>
      </w:r>
      <w:r w:rsidRPr="00F268FD">
        <w:rPr>
          <w:rFonts w:cstheme="minorHAnsi"/>
          <w:color w:val="000000"/>
          <w:szCs w:val="24"/>
        </w:rPr>
        <w:t xml:space="preserve">, the Transition Period shall end on the date </w:t>
      </w:r>
      <w:r w:rsidR="0088225A" w:rsidRPr="00F268FD">
        <w:rPr>
          <w:rFonts w:cstheme="minorHAnsi"/>
          <w:color w:val="000000"/>
          <w:szCs w:val="24"/>
        </w:rPr>
        <w:t>FHKC</w:t>
      </w:r>
      <w:r w:rsidRPr="00F268FD">
        <w:rPr>
          <w:rFonts w:cstheme="minorHAnsi"/>
          <w:color w:val="000000"/>
          <w:szCs w:val="24"/>
        </w:rPr>
        <w:t xml:space="preserve"> (or its alternative </w:t>
      </w:r>
      <w:r w:rsidR="006B1DE1" w:rsidRPr="00F268FD">
        <w:rPr>
          <w:rFonts w:cstheme="minorHAnsi"/>
          <w:color w:val="000000"/>
          <w:szCs w:val="24"/>
        </w:rPr>
        <w:t>v</w:t>
      </w:r>
      <w:r w:rsidR="006B4186" w:rsidRPr="00F268FD">
        <w:rPr>
          <w:rFonts w:cstheme="minorHAnsi"/>
          <w:color w:val="000000"/>
          <w:szCs w:val="24"/>
        </w:rPr>
        <w:t>endor</w:t>
      </w:r>
      <w:r w:rsidRPr="00F268FD">
        <w:rPr>
          <w:rFonts w:cstheme="minorHAnsi"/>
          <w:color w:val="000000"/>
          <w:szCs w:val="24"/>
        </w:rPr>
        <w:t xml:space="preserve">) takes over operating responsibility for the </w:t>
      </w:r>
      <w:r w:rsidR="003A36B0" w:rsidRPr="00F268FD">
        <w:rPr>
          <w:rFonts w:cstheme="minorHAnsi"/>
          <w:color w:val="000000"/>
          <w:szCs w:val="24"/>
        </w:rPr>
        <w:t>[</w:t>
      </w:r>
      <w:r w:rsidR="00061B9C" w:rsidRPr="00F268FD">
        <w:rPr>
          <w:rFonts w:cstheme="minorHAnsi"/>
          <w:color w:val="000000"/>
          <w:szCs w:val="24"/>
        </w:rPr>
        <w:t>CRM System</w:t>
      </w:r>
      <w:r w:rsidR="003A36B0" w:rsidRPr="00F268FD">
        <w:rPr>
          <w:rFonts w:cstheme="minorHAnsi"/>
          <w:color w:val="000000"/>
          <w:szCs w:val="24"/>
        </w:rPr>
        <w:t>]</w:t>
      </w:r>
      <w:r w:rsidR="00A762BD" w:rsidRPr="00F268FD">
        <w:rPr>
          <w:rFonts w:cstheme="minorHAnsi"/>
          <w:color w:val="000000"/>
          <w:szCs w:val="24"/>
        </w:rPr>
        <w:t>[CEC]</w:t>
      </w:r>
      <w:r w:rsidR="00F268FD" w:rsidRPr="00F268FD">
        <w:rPr>
          <w:rFonts w:cstheme="minorHAnsi"/>
          <w:color w:val="000000"/>
          <w:szCs w:val="24"/>
        </w:rPr>
        <w:t xml:space="preserve"> Vendor</w:t>
      </w:r>
      <w:r w:rsidR="0010655B" w:rsidRPr="00F268FD" w:rsidDel="00B43CF3">
        <w:rPr>
          <w:rFonts w:cstheme="minorHAnsi"/>
          <w:color w:val="000000"/>
          <w:szCs w:val="24"/>
        </w:rPr>
        <w:t xml:space="preserve">. </w:t>
      </w:r>
    </w:p>
    <w:p w14:paraId="69196397" w14:textId="61C692C2" w:rsidR="00830FB1" w:rsidRPr="00F268FD" w:rsidRDefault="0088225A" w:rsidP="00830FB1">
      <w:pPr>
        <w:widowControl w:val="0"/>
        <w:tabs>
          <w:tab w:val="left" w:pos="270"/>
        </w:tabs>
        <w:spacing w:line="276" w:lineRule="auto"/>
        <w:rPr>
          <w:rFonts w:cstheme="minorHAnsi"/>
          <w:color w:val="000000"/>
          <w:szCs w:val="24"/>
        </w:rPr>
      </w:pPr>
      <w:r w:rsidRPr="00F268FD">
        <w:rPr>
          <w:rFonts w:cstheme="minorHAnsi"/>
          <w:color w:val="000000"/>
          <w:szCs w:val="24"/>
        </w:rPr>
        <w:t>FHKC</w:t>
      </w:r>
      <w:r w:rsidR="000B655D" w:rsidRPr="00F268FD">
        <w:rPr>
          <w:rFonts w:cstheme="minorHAnsi"/>
          <w:color w:val="000000"/>
          <w:szCs w:val="24"/>
        </w:rPr>
        <w:t xml:space="preserve"> may extend the Transition Period</w:t>
      </w:r>
      <w:r w:rsidR="000B655D" w:rsidRPr="00F268FD" w:rsidDel="00003F4C">
        <w:rPr>
          <w:rFonts w:cstheme="minorHAnsi"/>
          <w:color w:val="000000"/>
          <w:szCs w:val="24"/>
        </w:rPr>
        <w:t xml:space="preserve"> by advising </w:t>
      </w:r>
      <w:r w:rsidRPr="00F268FD" w:rsidDel="00003F4C">
        <w:rPr>
          <w:rFonts w:cstheme="minorHAnsi"/>
          <w:color w:val="000000"/>
          <w:szCs w:val="24"/>
        </w:rPr>
        <w:t>Vendor</w:t>
      </w:r>
      <w:r w:rsidR="000B655D" w:rsidRPr="00F268FD" w:rsidDel="00003F4C">
        <w:rPr>
          <w:rFonts w:cstheme="minorHAnsi"/>
          <w:color w:val="000000"/>
          <w:szCs w:val="24"/>
        </w:rPr>
        <w:t xml:space="preserve"> in writing no later than </w:t>
      </w:r>
      <w:r w:rsidR="00150F16" w:rsidRPr="00F268FD">
        <w:rPr>
          <w:rFonts w:cstheme="minorHAnsi"/>
          <w:color w:val="000000"/>
          <w:szCs w:val="24"/>
        </w:rPr>
        <w:t>45 Calendar Days before the en</w:t>
      </w:r>
      <w:r w:rsidR="00F166A7" w:rsidRPr="00F268FD">
        <w:rPr>
          <w:rFonts w:cstheme="minorHAnsi"/>
          <w:color w:val="000000"/>
          <w:szCs w:val="24"/>
        </w:rPr>
        <w:t>d of the Transition Period</w:t>
      </w:r>
      <w:r w:rsidR="0035765F" w:rsidRPr="00F268FD">
        <w:rPr>
          <w:rFonts w:cstheme="minorHAnsi"/>
          <w:color w:val="000000"/>
          <w:szCs w:val="24"/>
        </w:rPr>
        <w:t xml:space="preserve">. </w:t>
      </w:r>
      <w:r w:rsidR="000B655D" w:rsidRPr="00F268FD">
        <w:rPr>
          <w:rFonts w:cstheme="minorHAnsi"/>
          <w:color w:val="000000"/>
          <w:szCs w:val="24"/>
        </w:rPr>
        <w:t xml:space="preserve">The Contract will terminate at the end of the Transition Period, subject to </w:t>
      </w:r>
      <w:r w:rsidR="00050100" w:rsidRPr="00F268FD">
        <w:rPr>
          <w:color w:val="000000"/>
          <w:szCs w:val="24"/>
        </w:rPr>
        <w:t>the</w:t>
      </w:r>
      <w:r w:rsidR="001A7268" w:rsidRPr="00F268FD">
        <w:rPr>
          <w:color w:val="000000"/>
          <w:szCs w:val="24"/>
        </w:rPr>
        <w:t xml:space="preserve"> </w:t>
      </w:r>
      <w:r w:rsidR="001D49AB" w:rsidRPr="00F268FD">
        <w:rPr>
          <w:color w:val="000000"/>
          <w:szCs w:val="24"/>
        </w:rPr>
        <w:t>S</w:t>
      </w:r>
      <w:r w:rsidR="001A7268" w:rsidRPr="00F268FD">
        <w:rPr>
          <w:color w:val="000000"/>
          <w:szCs w:val="24"/>
        </w:rPr>
        <w:t>ervices Vendor shall provide to FHKC after Cut-Over</w:t>
      </w:r>
      <w:r w:rsidR="00412A9F" w:rsidRPr="00F268FD">
        <w:rPr>
          <w:color w:val="000000"/>
          <w:szCs w:val="24"/>
        </w:rPr>
        <w:t xml:space="preserve"> as set forth in 8.2</w:t>
      </w:r>
      <w:r w:rsidR="001A7268" w:rsidRPr="00F268FD">
        <w:rPr>
          <w:rFonts w:cstheme="minorHAnsi"/>
          <w:color w:val="000000"/>
          <w:szCs w:val="24"/>
        </w:rPr>
        <w:t xml:space="preserve"> and </w:t>
      </w:r>
      <w:r w:rsidR="00FE486A" w:rsidRPr="00F268FD">
        <w:rPr>
          <w:rFonts w:cstheme="minorHAnsi"/>
          <w:color w:val="000000"/>
          <w:szCs w:val="24"/>
        </w:rPr>
        <w:t xml:space="preserve">any </w:t>
      </w:r>
      <w:r w:rsidR="00404024" w:rsidRPr="00F268FD">
        <w:rPr>
          <w:rFonts w:cstheme="minorHAnsi"/>
          <w:color w:val="000000"/>
          <w:szCs w:val="24"/>
        </w:rPr>
        <w:t>obligations</w:t>
      </w:r>
      <w:r w:rsidR="00FE486A" w:rsidRPr="00F268FD">
        <w:rPr>
          <w:rFonts w:cstheme="minorHAnsi"/>
          <w:color w:val="000000"/>
          <w:szCs w:val="24"/>
        </w:rPr>
        <w:t xml:space="preserve"> that survive the Contract as set forth in </w:t>
      </w:r>
      <w:r w:rsidR="000B655D" w:rsidRPr="00F268FD">
        <w:rPr>
          <w:rFonts w:cstheme="minorHAnsi"/>
          <w:color w:val="000000"/>
          <w:szCs w:val="24"/>
        </w:rPr>
        <w:t xml:space="preserve">Section </w:t>
      </w:r>
      <w:r w:rsidR="00ED7041" w:rsidRPr="00F268FD">
        <w:rPr>
          <w:rFonts w:cstheme="minorHAnsi"/>
          <w:color w:val="000000"/>
          <w:szCs w:val="24"/>
        </w:rPr>
        <w:t>10.31.</w:t>
      </w:r>
      <w:r w:rsidR="00927680" w:rsidRPr="00F268FD">
        <w:rPr>
          <w:rFonts w:cstheme="minorHAnsi"/>
          <w:color w:val="000000"/>
          <w:szCs w:val="24"/>
        </w:rPr>
        <w:t xml:space="preserve"> Nothing in this </w:t>
      </w:r>
      <w:r w:rsidR="003B22CA" w:rsidRPr="00F268FD">
        <w:rPr>
          <w:rFonts w:cstheme="minorHAnsi"/>
          <w:color w:val="000000"/>
          <w:szCs w:val="24"/>
        </w:rPr>
        <w:t xml:space="preserve">Section </w:t>
      </w:r>
      <w:r w:rsidR="00927680" w:rsidRPr="00F268FD">
        <w:rPr>
          <w:rFonts w:cstheme="minorHAnsi"/>
          <w:color w:val="000000"/>
          <w:szCs w:val="24"/>
        </w:rPr>
        <w:t>shall limit a Party’s rights and remedies in the event of the other Party’s default.</w:t>
      </w:r>
    </w:p>
    <w:p w14:paraId="46AB1AAC" w14:textId="76EFC7B7" w:rsidR="00E5174F" w:rsidRPr="00F268FD" w:rsidRDefault="00E5174F" w:rsidP="00E5174F">
      <w:pPr>
        <w:pStyle w:val="ListParagraph"/>
        <w:widowControl w:val="0"/>
        <w:tabs>
          <w:tab w:val="left" w:pos="270"/>
        </w:tabs>
        <w:spacing w:after="180" w:line="276" w:lineRule="auto"/>
        <w:ind w:left="0"/>
        <w:rPr>
          <w:rFonts w:cstheme="minorHAnsi"/>
          <w:color w:val="000000"/>
          <w:szCs w:val="24"/>
        </w:rPr>
      </w:pPr>
      <w:r w:rsidRPr="00F268FD">
        <w:rPr>
          <w:color w:val="000000"/>
        </w:rPr>
        <w:t>This Section 8.1 survives termination or expiration of this Contract.</w:t>
      </w:r>
    </w:p>
    <w:p w14:paraId="23F33F07" w14:textId="30B46826" w:rsidR="000B655D" w:rsidRPr="00F268FD" w:rsidRDefault="004E2F01" w:rsidP="00040025">
      <w:pPr>
        <w:pStyle w:val="Heading2"/>
      </w:pPr>
      <w:bookmarkStart w:id="326" w:name="_Toc4773993"/>
      <w:bookmarkStart w:id="327" w:name="_Toc21006225"/>
      <w:r w:rsidRPr="00F268FD">
        <w:t>Transition</w:t>
      </w:r>
      <w:r w:rsidR="000B655D" w:rsidRPr="00F268FD">
        <w:t xml:space="preserve"> Services</w:t>
      </w:r>
      <w:bookmarkEnd w:id="326"/>
      <w:bookmarkEnd w:id="327"/>
    </w:p>
    <w:p w14:paraId="7E3DAC22" w14:textId="02469FD9" w:rsidR="00A93E11" w:rsidRPr="00F268FD" w:rsidRDefault="006146BF" w:rsidP="00B624FF">
      <w:pPr>
        <w:widowControl w:val="0"/>
        <w:tabs>
          <w:tab w:val="left" w:pos="270"/>
        </w:tabs>
        <w:spacing w:line="276" w:lineRule="auto"/>
        <w:rPr>
          <w:rFonts w:eastAsia="Calibri"/>
          <w:color w:val="000000"/>
        </w:rPr>
      </w:pPr>
      <w:r w:rsidRPr="00F268FD">
        <w:rPr>
          <w:color w:val="000000"/>
        </w:rPr>
        <w:t>FHKC</w:t>
      </w:r>
      <w:r w:rsidR="00ED54A8" w:rsidRPr="00F268FD">
        <w:rPr>
          <w:color w:val="000000"/>
        </w:rPr>
        <w:t xml:space="preserve"> </w:t>
      </w:r>
      <w:r w:rsidR="008726A2" w:rsidRPr="00F268FD">
        <w:rPr>
          <w:color w:val="000000"/>
        </w:rPr>
        <w:t>is responsible</w:t>
      </w:r>
      <w:r w:rsidR="00920B2A" w:rsidRPr="00F268FD">
        <w:rPr>
          <w:color w:val="000000"/>
        </w:rPr>
        <w:t xml:space="preserve"> for</w:t>
      </w:r>
      <w:r w:rsidR="008726A2" w:rsidRPr="00F268FD">
        <w:rPr>
          <w:color w:val="000000"/>
        </w:rPr>
        <w:t xml:space="preserve"> </w:t>
      </w:r>
      <w:r w:rsidR="00920B2A" w:rsidRPr="00F268FD">
        <w:rPr>
          <w:color w:val="000000"/>
        </w:rPr>
        <w:t>and shall oversee</w:t>
      </w:r>
      <w:r w:rsidR="00AE2959" w:rsidRPr="00F268FD">
        <w:rPr>
          <w:color w:val="000000"/>
        </w:rPr>
        <w:t xml:space="preserve"> </w:t>
      </w:r>
      <w:r w:rsidR="00FC3EEB" w:rsidRPr="00F268FD">
        <w:rPr>
          <w:color w:val="000000"/>
        </w:rPr>
        <w:t>t</w:t>
      </w:r>
      <w:r w:rsidR="00ED54A8" w:rsidRPr="00F268FD">
        <w:rPr>
          <w:color w:val="000000"/>
        </w:rPr>
        <w:t xml:space="preserve">ransition </w:t>
      </w:r>
      <w:r w:rsidR="00FC3EEB" w:rsidRPr="00F268FD">
        <w:rPr>
          <w:color w:val="000000"/>
        </w:rPr>
        <w:t>s</w:t>
      </w:r>
      <w:r w:rsidR="00B5459D" w:rsidRPr="00F268FD">
        <w:rPr>
          <w:color w:val="000000"/>
        </w:rPr>
        <w:t>ervices</w:t>
      </w:r>
      <w:r w:rsidR="00406E33" w:rsidRPr="00F268FD">
        <w:rPr>
          <w:color w:val="000000"/>
        </w:rPr>
        <w:t xml:space="preserve"> that will occur in the event of Contract termination or expiration</w:t>
      </w:r>
      <w:r w:rsidR="004141D9" w:rsidRPr="00F268FD">
        <w:rPr>
          <w:color w:val="000000"/>
        </w:rPr>
        <w:t xml:space="preserve">. Vendor is responsible for reporting </w:t>
      </w:r>
      <w:r w:rsidR="00A84521" w:rsidRPr="00F268FD">
        <w:rPr>
          <w:color w:val="000000"/>
        </w:rPr>
        <w:t xml:space="preserve">and conducting </w:t>
      </w:r>
      <w:r w:rsidR="004141D9" w:rsidRPr="00F268FD">
        <w:rPr>
          <w:color w:val="000000"/>
        </w:rPr>
        <w:t>all activities with an appropriate timeline</w:t>
      </w:r>
      <w:r w:rsidR="00A457AF" w:rsidRPr="00F268FD">
        <w:rPr>
          <w:color w:val="000000"/>
        </w:rPr>
        <w:t xml:space="preserve"> to FHKC</w:t>
      </w:r>
      <w:r w:rsidR="002249A2" w:rsidRPr="00F268FD">
        <w:rPr>
          <w:color w:val="000000"/>
        </w:rPr>
        <w:t xml:space="preserve">, including </w:t>
      </w:r>
      <w:r w:rsidR="00A93E11" w:rsidRPr="00F268FD">
        <w:rPr>
          <w:rFonts w:eastAsia="Calibri"/>
        </w:rPr>
        <w:t xml:space="preserve">addressing changes in the affected business processes; </w:t>
      </w:r>
      <w:r w:rsidR="007348AD" w:rsidRPr="00F268FD">
        <w:rPr>
          <w:rFonts w:eastAsia="Calibri"/>
        </w:rPr>
        <w:t>[</w:t>
      </w:r>
      <w:r w:rsidR="00061B9C" w:rsidRPr="00F268FD">
        <w:rPr>
          <w:rFonts w:eastAsia="Calibri"/>
        </w:rPr>
        <w:t>CRM System</w:t>
      </w:r>
      <w:r w:rsidR="007348AD" w:rsidRPr="00F268FD">
        <w:rPr>
          <w:rFonts w:eastAsia="Calibri"/>
        </w:rPr>
        <w:t>]</w:t>
      </w:r>
      <w:r w:rsidR="00A93E11" w:rsidRPr="00F268FD">
        <w:rPr>
          <w:rFonts w:eastAsia="Calibri"/>
        </w:rPr>
        <w:t xml:space="preserve"> </w:t>
      </w:r>
      <w:r w:rsidR="007348AD" w:rsidRPr="00F268FD">
        <w:rPr>
          <w:rFonts w:eastAsia="Calibri"/>
        </w:rPr>
        <w:t>[</w:t>
      </w:r>
      <w:r w:rsidR="00A93E11" w:rsidRPr="00F268FD">
        <w:rPr>
          <w:rFonts w:eastAsia="Calibri"/>
        </w:rPr>
        <w:t>and</w:t>
      </w:r>
      <w:r w:rsidR="007348AD" w:rsidRPr="00F268FD">
        <w:rPr>
          <w:rFonts w:eastAsia="Calibri"/>
        </w:rPr>
        <w:t>]</w:t>
      </w:r>
      <w:r w:rsidR="00A93E11" w:rsidRPr="00F268FD">
        <w:rPr>
          <w:rFonts w:eastAsia="Calibri"/>
        </w:rPr>
        <w:t xml:space="preserve"> </w:t>
      </w:r>
      <w:r w:rsidR="007348AD" w:rsidRPr="00F268FD">
        <w:rPr>
          <w:rFonts w:eastAsia="Calibri"/>
        </w:rPr>
        <w:t>[</w:t>
      </w:r>
      <w:r w:rsidR="009B5F96" w:rsidRPr="00F268FD">
        <w:rPr>
          <w:rFonts w:eastAsia="Calibri"/>
        </w:rPr>
        <w:t>CEC</w:t>
      </w:r>
      <w:r w:rsidR="00D45054" w:rsidRPr="00F268FD">
        <w:rPr>
          <w:rFonts w:eastAsia="Calibri"/>
        </w:rPr>
        <w:t>]</w:t>
      </w:r>
      <w:r w:rsidR="00A93E11" w:rsidRPr="00F268FD">
        <w:rPr>
          <w:rFonts w:eastAsia="Calibri"/>
        </w:rPr>
        <w:t xml:space="preserve"> hardware, software, and application support; </w:t>
      </w:r>
      <w:r w:rsidR="00D45054" w:rsidRPr="00F268FD">
        <w:rPr>
          <w:rFonts w:eastAsia="Calibri"/>
        </w:rPr>
        <w:t>[</w:t>
      </w:r>
      <w:r w:rsidR="000D683F" w:rsidRPr="00F268FD">
        <w:rPr>
          <w:rFonts w:eastAsia="Calibri"/>
        </w:rPr>
        <w:t xml:space="preserve">CRM </w:t>
      </w:r>
      <w:r w:rsidR="00E15FF8" w:rsidRPr="00F268FD">
        <w:rPr>
          <w:rFonts w:eastAsia="Calibri"/>
        </w:rPr>
        <w:t>System</w:t>
      </w:r>
      <w:r w:rsidR="00D45054" w:rsidRPr="00F268FD">
        <w:rPr>
          <w:rFonts w:eastAsia="Calibri"/>
        </w:rPr>
        <w:t>]</w:t>
      </w:r>
      <w:r w:rsidR="00A93E11" w:rsidRPr="00F268FD">
        <w:rPr>
          <w:rFonts w:eastAsia="Calibri"/>
        </w:rPr>
        <w:t xml:space="preserve"> </w:t>
      </w:r>
      <w:r w:rsidR="00D45054" w:rsidRPr="00F268FD">
        <w:rPr>
          <w:rFonts w:eastAsia="Calibri"/>
        </w:rPr>
        <w:t>[</w:t>
      </w:r>
      <w:r w:rsidR="004C393C" w:rsidRPr="00F268FD">
        <w:rPr>
          <w:rFonts w:eastAsia="Calibri"/>
        </w:rPr>
        <w:t>and</w:t>
      </w:r>
      <w:r w:rsidR="00D45054" w:rsidRPr="00F268FD">
        <w:rPr>
          <w:rFonts w:eastAsia="Calibri"/>
        </w:rPr>
        <w:t>]</w:t>
      </w:r>
      <w:r w:rsidR="004C393C" w:rsidRPr="00F268FD">
        <w:rPr>
          <w:rFonts w:eastAsia="Calibri"/>
        </w:rPr>
        <w:t xml:space="preserve"> </w:t>
      </w:r>
      <w:r w:rsidR="00D45054" w:rsidRPr="00F268FD">
        <w:rPr>
          <w:rFonts w:eastAsia="Calibri"/>
        </w:rPr>
        <w:t>[</w:t>
      </w:r>
      <w:r w:rsidR="004C393C" w:rsidRPr="00F268FD">
        <w:rPr>
          <w:rFonts w:eastAsia="Calibri"/>
        </w:rPr>
        <w:t>CEC</w:t>
      </w:r>
      <w:r w:rsidR="00D45054" w:rsidRPr="00F268FD">
        <w:rPr>
          <w:rFonts w:eastAsia="Calibri"/>
        </w:rPr>
        <w:t>]</w:t>
      </w:r>
      <w:r w:rsidR="004C393C" w:rsidRPr="00F268FD">
        <w:rPr>
          <w:rFonts w:eastAsia="Calibri"/>
        </w:rPr>
        <w:t xml:space="preserve"> </w:t>
      </w:r>
      <w:r w:rsidR="00A93E11" w:rsidRPr="00F268FD">
        <w:rPr>
          <w:rFonts w:eastAsia="Calibri"/>
        </w:rPr>
        <w:t>knowledge transfer (including delivery to FHKC all</w:t>
      </w:r>
      <w:r w:rsidR="00A93E11" w:rsidRPr="00F268FD" w:rsidDel="00B75D6E">
        <w:rPr>
          <w:rFonts w:eastAsia="Calibri"/>
        </w:rPr>
        <w:t xml:space="preserve"> </w:t>
      </w:r>
      <w:r w:rsidR="00A93E11" w:rsidRPr="00F268FD">
        <w:rPr>
          <w:rFonts w:eastAsia="Calibri"/>
        </w:rPr>
        <w:t xml:space="preserve">FHKC </w:t>
      </w:r>
      <w:r w:rsidR="00391CC1" w:rsidRPr="00F268FD">
        <w:rPr>
          <w:rFonts w:eastAsia="Calibri"/>
        </w:rPr>
        <w:t>M</w:t>
      </w:r>
      <w:r w:rsidR="00A93E11" w:rsidRPr="00F268FD">
        <w:rPr>
          <w:rFonts w:eastAsia="Calibri"/>
        </w:rPr>
        <w:t xml:space="preserve">aterials); </w:t>
      </w:r>
      <w:r w:rsidR="00D45054" w:rsidRPr="00F268FD">
        <w:rPr>
          <w:rFonts w:eastAsia="Calibri"/>
        </w:rPr>
        <w:t>[</w:t>
      </w:r>
      <w:r w:rsidR="009B5F96" w:rsidRPr="00F268FD">
        <w:rPr>
          <w:rFonts w:eastAsia="Calibri"/>
        </w:rPr>
        <w:t>CEC</w:t>
      </w:r>
      <w:r w:rsidR="00A93E11" w:rsidRPr="00F268FD">
        <w:rPr>
          <w:rFonts w:eastAsia="Calibri"/>
        </w:rPr>
        <w:t xml:space="preserve"> business processes and institutional knowledge transfer</w:t>
      </w:r>
      <w:r w:rsidR="00D45054" w:rsidRPr="00F268FD">
        <w:rPr>
          <w:rFonts w:eastAsia="Calibri"/>
        </w:rPr>
        <w:t>]</w:t>
      </w:r>
      <w:r w:rsidR="00A93E11" w:rsidRPr="00F268FD">
        <w:rPr>
          <w:rFonts w:eastAsia="Calibri"/>
        </w:rPr>
        <w:t xml:space="preserve">; and communication with affected stakeholders, such as the FHKC Board of Directors. </w:t>
      </w:r>
      <w:r w:rsidR="002249A2" w:rsidRPr="00F268FD">
        <w:rPr>
          <w:rFonts w:eastAsia="Calibri"/>
        </w:rPr>
        <w:t>This information</w:t>
      </w:r>
      <w:r w:rsidR="00F16B90" w:rsidRPr="00F268FD">
        <w:rPr>
          <w:rFonts w:eastAsia="Calibri"/>
        </w:rPr>
        <w:t xml:space="preserve"> and the requirements below</w:t>
      </w:r>
      <w:r w:rsidR="002249A2" w:rsidRPr="00F268FD">
        <w:rPr>
          <w:rFonts w:eastAsia="Calibri"/>
        </w:rPr>
        <w:t xml:space="preserve"> </w:t>
      </w:r>
      <w:r w:rsidR="00A02A76" w:rsidRPr="00F268FD">
        <w:rPr>
          <w:rFonts w:eastAsia="Calibri"/>
        </w:rPr>
        <w:t>will comprise</w:t>
      </w:r>
      <w:r w:rsidR="00A93E11" w:rsidRPr="00F268FD">
        <w:rPr>
          <w:rFonts w:eastAsia="Calibri"/>
        </w:rPr>
        <w:t xml:space="preserve"> the </w:t>
      </w:r>
      <w:r w:rsidR="00A02A76" w:rsidRPr="00F268FD">
        <w:rPr>
          <w:rFonts w:eastAsia="Calibri"/>
        </w:rPr>
        <w:t>t</w:t>
      </w:r>
      <w:r w:rsidR="00A93E11" w:rsidRPr="00F268FD">
        <w:rPr>
          <w:rFonts w:eastAsia="Calibri"/>
        </w:rPr>
        <w:t xml:space="preserve">ransition </w:t>
      </w:r>
      <w:r w:rsidR="00A02A76" w:rsidRPr="00F268FD">
        <w:rPr>
          <w:rFonts w:eastAsia="Calibri"/>
        </w:rPr>
        <w:t>p</w:t>
      </w:r>
      <w:r w:rsidR="00A93E11" w:rsidRPr="00F268FD">
        <w:rPr>
          <w:rFonts w:eastAsia="Calibri"/>
        </w:rPr>
        <w:t>lan</w:t>
      </w:r>
      <w:r w:rsidR="00A02A76" w:rsidRPr="00F268FD">
        <w:rPr>
          <w:rFonts w:eastAsia="Calibri"/>
        </w:rPr>
        <w:t xml:space="preserve"> as determined by FHKC.</w:t>
      </w:r>
      <w:r w:rsidR="00A93E11" w:rsidRPr="00F268FD">
        <w:rPr>
          <w:rFonts w:eastAsia="Calibri"/>
        </w:rPr>
        <w:t xml:space="preserve"> </w:t>
      </w:r>
      <w:r w:rsidR="00A93E11" w:rsidRPr="00F268FD">
        <w:rPr>
          <w:rFonts w:eastAsia="Calibri"/>
          <w:color w:val="000000"/>
        </w:rPr>
        <w:t>Vendor shall (i) cooperate with FHKC (and FHKC</w:t>
      </w:r>
      <w:r w:rsidR="00A00449" w:rsidRPr="00F268FD">
        <w:rPr>
          <w:rFonts w:eastAsia="Calibri"/>
          <w:color w:val="000000"/>
        </w:rPr>
        <w:t>-contracted</w:t>
      </w:r>
      <w:r w:rsidR="00A93E11" w:rsidRPr="00F268FD">
        <w:rPr>
          <w:rFonts w:eastAsia="Calibri"/>
          <w:color w:val="000000"/>
        </w:rPr>
        <w:t xml:space="preserve"> consultants and vendors</w:t>
      </w:r>
      <w:r w:rsidR="00A00449" w:rsidRPr="00F268FD">
        <w:rPr>
          <w:rFonts w:eastAsia="Calibri"/>
          <w:color w:val="000000"/>
        </w:rPr>
        <w:t xml:space="preserve"> and any other third parties, as required</w:t>
      </w:r>
      <w:r w:rsidR="00A5574A" w:rsidRPr="00F268FD">
        <w:rPr>
          <w:rFonts w:eastAsia="Calibri"/>
          <w:color w:val="000000"/>
        </w:rPr>
        <w:t xml:space="preserve"> by FHKC</w:t>
      </w:r>
      <w:r w:rsidR="00A93E11" w:rsidRPr="00F268FD">
        <w:rPr>
          <w:rFonts w:eastAsia="Calibri"/>
          <w:color w:val="000000"/>
        </w:rPr>
        <w:t xml:space="preserve">) as FHKC plans for the transition of Services and </w:t>
      </w:r>
      <w:r w:rsidR="00E15FF8" w:rsidRPr="00F268FD">
        <w:rPr>
          <w:rFonts w:eastAsia="Calibri"/>
          <w:color w:val="000000"/>
        </w:rPr>
        <w:t>System</w:t>
      </w:r>
      <w:r w:rsidR="00A93E11" w:rsidRPr="00F268FD">
        <w:rPr>
          <w:rFonts w:eastAsia="Calibri"/>
          <w:color w:val="000000"/>
        </w:rPr>
        <w:t xml:space="preserve">s at the end of this Contract, and (ii) </w:t>
      </w:r>
      <w:r w:rsidR="0012125D" w:rsidRPr="00F268FD">
        <w:rPr>
          <w:rFonts w:eastAsia="Calibri"/>
          <w:color w:val="000000"/>
        </w:rPr>
        <w:t>notify FHKC of changes to</w:t>
      </w:r>
      <w:r w:rsidR="00EC2D20" w:rsidRPr="00F268FD">
        <w:rPr>
          <w:rFonts w:eastAsia="Calibri"/>
          <w:color w:val="000000"/>
        </w:rPr>
        <w:t xml:space="preserve"> </w:t>
      </w:r>
      <w:r w:rsidR="00A93E11" w:rsidRPr="00F268FD">
        <w:rPr>
          <w:rFonts w:eastAsia="Calibri"/>
          <w:color w:val="000000"/>
        </w:rPr>
        <w:t>the dates, schedules</w:t>
      </w:r>
      <w:r w:rsidRPr="00F268FD">
        <w:rPr>
          <w:rFonts w:eastAsia="Calibri"/>
          <w:color w:val="000000"/>
        </w:rPr>
        <w:t>,</w:t>
      </w:r>
      <w:r w:rsidR="00A93E11" w:rsidRPr="00F268FD">
        <w:rPr>
          <w:rFonts w:eastAsia="Calibri"/>
          <w:color w:val="000000"/>
        </w:rPr>
        <w:t xml:space="preserve"> and lists within the </w:t>
      </w:r>
      <w:r w:rsidR="00EC2D20" w:rsidRPr="00F268FD">
        <w:rPr>
          <w:rFonts w:eastAsia="Calibri"/>
          <w:color w:val="000000"/>
        </w:rPr>
        <w:t>t</w:t>
      </w:r>
      <w:r w:rsidR="00A93E11" w:rsidRPr="00F268FD">
        <w:rPr>
          <w:rFonts w:eastAsia="Calibri"/>
          <w:color w:val="000000"/>
        </w:rPr>
        <w:t xml:space="preserve">ransition </w:t>
      </w:r>
      <w:r w:rsidR="00EC2D20" w:rsidRPr="00F268FD">
        <w:rPr>
          <w:rFonts w:eastAsia="Calibri"/>
          <w:color w:val="000000"/>
        </w:rPr>
        <w:t>p</w:t>
      </w:r>
      <w:r w:rsidR="00A93E11" w:rsidRPr="00F268FD">
        <w:rPr>
          <w:rFonts w:eastAsia="Calibri"/>
          <w:color w:val="000000"/>
        </w:rPr>
        <w:t>lan</w:t>
      </w:r>
      <w:r w:rsidR="005D508F" w:rsidRPr="00F268FD">
        <w:rPr>
          <w:rFonts w:eastAsia="Calibri"/>
          <w:color w:val="000000"/>
        </w:rPr>
        <w:t>,</w:t>
      </w:r>
      <w:r w:rsidR="00A93E11" w:rsidRPr="00F268FD">
        <w:rPr>
          <w:rFonts w:eastAsia="Calibri"/>
          <w:color w:val="000000"/>
        </w:rPr>
        <w:t xml:space="preserve"> as needed.</w:t>
      </w:r>
    </w:p>
    <w:p w14:paraId="3FE4EF69" w14:textId="16A9C991" w:rsidR="006146BF" w:rsidRPr="00F268FD" w:rsidRDefault="005D508F" w:rsidP="00040025">
      <w:pPr>
        <w:widowControl w:val="0"/>
        <w:tabs>
          <w:tab w:val="left" w:pos="270"/>
        </w:tabs>
        <w:spacing w:line="276" w:lineRule="auto"/>
        <w:rPr>
          <w:rFonts w:eastAsia="Calibri" w:cstheme="minorHAnsi"/>
          <w:color w:val="000000"/>
          <w:szCs w:val="24"/>
        </w:rPr>
      </w:pPr>
      <w:r w:rsidRPr="00F268FD">
        <w:rPr>
          <w:rFonts w:eastAsia="Calibri" w:cstheme="minorHAnsi"/>
          <w:color w:val="000000"/>
          <w:szCs w:val="24"/>
        </w:rPr>
        <w:t xml:space="preserve">Vendor shall provide FHKC </w:t>
      </w:r>
      <w:r w:rsidR="00AB4A78" w:rsidRPr="00F268FD">
        <w:rPr>
          <w:rFonts w:eastAsia="Calibri" w:cstheme="minorHAnsi"/>
          <w:color w:val="000000"/>
          <w:szCs w:val="24"/>
        </w:rPr>
        <w:t>with</w:t>
      </w:r>
      <w:r w:rsidRPr="00F268FD">
        <w:rPr>
          <w:rFonts w:eastAsia="Calibri" w:cstheme="minorHAnsi"/>
          <w:color w:val="000000"/>
          <w:szCs w:val="24"/>
        </w:rPr>
        <w:t xml:space="preserve"> </w:t>
      </w:r>
      <w:r w:rsidR="00AB4A78" w:rsidRPr="00F268FD">
        <w:rPr>
          <w:rFonts w:eastAsia="Calibri" w:cstheme="minorHAnsi"/>
          <w:color w:val="000000"/>
          <w:szCs w:val="24"/>
        </w:rPr>
        <w:t>t</w:t>
      </w:r>
      <w:r w:rsidR="006146BF" w:rsidRPr="00F268FD">
        <w:rPr>
          <w:rFonts w:eastAsia="Calibri" w:cstheme="minorHAnsi"/>
          <w:color w:val="000000"/>
          <w:szCs w:val="24"/>
        </w:rPr>
        <w:t xml:space="preserve">he </w:t>
      </w:r>
      <w:r w:rsidR="00EC2D20" w:rsidRPr="00F268FD">
        <w:rPr>
          <w:rFonts w:eastAsia="Calibri" w:cstheme="minorHAnsi"/>
          <w:color w:val="000000"/>
          <w:szCs w:val="24"/>
        </w:rPr>
        <w:t>t</w:t>
      </w:r>
      <w:r w:rsidR="006146BF" w:rsidRPr="00F268FD">
        <w:rPr>
          <w:rFonts w:eastAsia="Calibri" w:cstheme="minorHAnsi"/>
          <w:color w:val="000000"/>
          <w:szCs w:val="24"/>
        </w:rPr>
        <w:t xml:space="preserve">ransition </w:t>
      </w:r>
      <w:r w:rsidR="00662A70" w:rsidRPr="00F268FD">
        <w:rPr>
          <w:rFonts w:eastAsia="Calibri" w:cstheme="minorHAnsi"/>
          <w:color w:val="000000"/>
          <w:szCs w:val="24"/>
        </w:rPr>
        <w:t>p</w:t>
      </w:r>
      <w:r w:rsidR="006146BF" w:rsidRPr="00F268FD">
        <w:rPr>
          <w:rFonts w:eastAsia="Calibri" w:cstheme="minorHAnsi"/>
          <w:color w:val="000000"/>
          <w:szCs w:val="24"/>
        </w:rPr>
        <w:t>lan as required by Appendix A</w:t>
      </w:r>
      <w:r w:rsidRPr="00F268FD">
        <w:rPr>
          <w:rFonts w:eastAsia="Calibri" w:cstheme="minorHAnsi"/>
          <w:color w:val="000000"/>
          <w:szCs w:val="24"/>
        </w:rPr>
        <w:t>,</w:t>
      </w:r>
      <w:r w:rsidR="006146BF" w:rsidRPr="00F268FD">
        <w:rPr>
          <w:rFonts w:eastAsia="Calibri" w:cstheme="minorHAnsi"/>
          <w:color w:val="000000"/>
          <w:szCs w:val="24"/>
        </w:rPr>
        <w:t xml:space="preserve"> includ</w:t>
      </w:r>
      <w:r w:rsidRPr="00F268FD">
        <w:rPr>
          <w:rFonts w:eastAsia="Calibri" w:cstheme="minorHAnsi"/>
          <w:color w:val="000000"/>
          <w:szCs w:val="24"/>
        </w:rPr>
        <w:t>ing</w:t>
      </w:r>
      <w:r w:rsidR="006146BF" w:rsidRPr="00F268FD">
        <w:rPr>
          <w:rFonts w:eastAsia="Calibri" w:cstheme="minorHAnsi"/>
          <w:color w:val="000000"/>
          <w:szCs w:val="24"/>
        </w:rPr>
        <w:t xml:space="preserve"> the following:</w:t>
      </w:r>
    </w:p>
    <w:p w14:paraId="2FB397AB" w14:textId="7F47C0D0" w:rsidR="006146BF" w:rsidRPr="00F268FD" w:rsidRDefault="71482D66" w:rsidP="001C6A29">
      <w:pPr>
        <w:pStyle w:val="ListParagraph"/>
        <w:widowControl w:val="0"/>
        <w:numPr>
          <w:ilvl w:val="0"/>
          <w:numId w:val="41"/>
        </w:numPr>
        <w:tabs>
          <w:tab w:val="left" w:pos="270"/>
        </w:tabs>
        <w:spacing w:line="276" w:lineRule="auto"/>
        <w:contextualSpacing w:val="0"/>
        <w:rPr>
          <w:color w:val="000000"/>
        </w:rPr>
      </w:pPr>
      <w:r w:rsidRPr="00F268FD">
        <w:rPr>
          <w:color w:val="000000" w:themeColor="text1"/>
        </w:rPr>
        <w:lastRenderedPageBreak/>
        <w:t>Design consulting services for the following:</w:t>
      </w:r>
    </w:p>
    <w:p w14:paraId="4A49F1F0" w14:textId="5B6B6C3E" w:rsidR="006146BF" w:rsidRPr="00F268FD" w:rsidRDefault="006146BF" w:rsidP="001C6A29">
      <w:pPr>
        <w:pStyle w:val="ListParagraph"/>
        <w:widowControl w:val="0"/>
        <w:numPr>
          <w:ilvl w:val="0"/>
          <w:numId w:val="40"/>
        </w:numPr>
        <w:tabs>
          <w:tab w:val="left" w:pos="270"/>
        </w:tabs>
        <w:spacing w:after="180" w:line="276" w:lineRule="auto"/>
        <w:contextualSpacing w:val="0"/>
        <w:rPr>
          <w:rFonts w:cstheme="minorHAnsi"/>
          <w:color w:val="000000"/>
          <w:szCs w:val="24"/>
        </w:rPr>
      </w:pPr>
      <w:r w:rsidRPr="00F268FD">
        <w:rPr>
          <w:rFonts w:cstheme="minorHAnsi"/>
          <w:color w:val="000000"/>
          <w:szCs w:val="24"/>
        </w:rPr>
        <w:t>Hardware implementation plan</w:t>
      </w:r>
      <w:r w:rsidR="0036571A" w:rsidRPr="00F268FD">
        <w:rPr>
          <w:rFonts w:cstheme="minorHAnsi"/>
          <w:color w:val="000000"/>
          <w:szCs w:val="24"/>
        </w:rPr>
        <w:t>;</w:t>
      </w:r>
    </w:p>
    <w:p w14:paraId="11D36632" w14:textId="4324721F" w:rsidR="006146BF" w:rsidRPr="00F268FD" w:rsidRDefault="006146BF" w:rsidP="001C6A29">
      <w:pPr>
        <w:pStyle w:val="ListParagraph"/>
        <w:widowControl w:val="0"/>
        <w:numPr>
          <w:ilvl w:val="0"/>
          <w:numId w:val="40"/>
        </w:numPr>
        <w:tabs>
          <w:tab w:val="left" w:pos="270"/>
        </w:tabs>
        <w:spacing w:after="180" w:line="276" w:lineRule="auto"/>
        <w:contextualSpacing w:val="0"/>
        <w:rPr>
          <w:rFonts w:cstheme="minorHAnsi"/>
          <w:color w:val="000000"/>
          <w:szCs w:val="24"/>
        </w:rPr>
      </w:pPr>
      <w:r w:rsidRPr="00F268FD">
        <w:rPr>
          <w:rFonts w:cstheme="minorHAnsi"/>
          <w:color w:val="000000"/>
          <w:szCs w:val="24"/>
        </w:rPr>
        <w:t>Software implementation plan</w:t>
      </w:r>
      <w:r w:rsidR="0036571A" w:rsidRPr="00F268FD">
        <w:rPr>
          <w:rFonts w:cstheme="minorHAnsi"/>
          <w:color w:val="000000"/>
          <w:szCs w:val="24"/>
        </w:rPr>
        <w:t>;</w:t>
      </w:r>
    </w:p>
    <w:p w14:paraId="7604561E" w14:textId="683AE2CE" w:rsidR="006146BF" w:rsidRPr="00F268FD" w:rsidRDefault="006146BF" w:rsidP="001C6A29">
      <w:pPr>
        <w:pStyle w:val="ListParagraph"/>
        <w:widowControl w:val="0"/>
        <w:numPr>
          <w:ilvl w:val="0"/>
          <w:numId w:val="40"/>
        </w:numPr>
        <w:tabs>
          <w:tab w:val="left" w:pos="270"/>
        </w:tabs>
        <w:spacing w:after="180" w:line="276" w:lineRule="auto"/>
        <w:contextualSpacing w:val="0"/>
        <w:rPr>
          <w:rFonts w:cstheme="minorHAnsi"/>
          <w:color w:val="000000"/>
          <w:szCs w:val="24"/>
        </w:rPr>
      </w:pPr>
      <w:r w:rsidRPr="00F268FD">
        <w:rPr>
          <w:rFonts w:cstheme="minorHAnsi"/>
          <w:color w:val="000000"/>
          <w:szCs w:val="24"/>
        </w:rPr>
        <w:t>System architecture plan</w:t>
      </w:r>
      <w:r w:rsidR="0036571A" w:rsidRPr="00F268FD">
        <w:rPr>
          <w:rFonts w:cstheme="minorHAnsi"/>
          <w:color w:val="000000"/>
          <w:szCs w:val="24"/>
        </w:rPr>
        <w:t>;</w:t>
      </w:r>
    </w:p>
    <w:p w14:paraId="1F68A174" w14:textId="361BE6FB" w:rsidR="006146BF" w:rsidRPr="00F268FD" w:rsidRDefault="006146BF" w:rsidP="001C6A29">
      <w:pPr>
        <w:pStyle w:val="ListParagraph"/>
        <w:widowControl w:val="0"/>
        <w:numPr>
          <w:ilvl w:val="0"/>
          <w:numId w:val="40"/>
        </w:numPr>
        <w:tabs>
          <w:tab w:val="left" w:pos="270"/>
        </w:tabs>
        <w:spacing w:after="180" w:line="276" w:lineRule="auto"/>
        <w:contextualSpacing w:val="0"/>
        <w:rPr>
          <w:rFonts w:cstheme="minorHAnsi"/>
          <w:color w:val="000000"/>
          <w:szCs w:val="24"/>
        </w:rPr>
      </w:pPr>
      <w:r w:rsidRPr="00F268FD">
        <w:rPr>
          <w:rFonts w:cstheme="minorHAnsi"/>
          <w:color w:val="000000"/>
          <w:szCs w:val="24"/>
        </w:rPr>
        <w:t>Data center and network capacity plan</w:t>
      </w:r>
      <w:r w:rsidR="0036571A" w:rsidRPr="00F268FD">
        <w:rPr>
          <w:rFonts w:cstheme="minorHAnsi"/>
          <w:color w:val="000000"/>
          <w:szCs w:val="24"/>
        </w:rPr>
        <w:t>;</w:t>
      </w:r>
    </w:p>
    <w:p w14:paraId="779A565F" w14:textId="67790578" w:rsidR="006146BF" w:rsidRPr="00F268FD" w:rsidRDefault="00E91E9B" w:rsidP="001C6A29">
      <w:pPr>
        <w:pStyle w:val="ListParagraph"/>
        <w:widowControl w:val="0"/>
        <w:numPr>
          <w:ilvl w:val="0"/>
          <w:numId w:val="40"/>
        </w:numPr>
        <w:tabs>
          <w:tab w:val="left" w:pos="270"/>
        </w:tabs>
        <w:spacing w:after="180" w:line="276" w:lineRule="auto"/>
        <w:contextualSpacing w:val="0"/>
        <w:rPr>
          <w:rFonts w:cstheme="minorHAnsi"/>
          <w:color w:val="000000"/>
          <w:szCs w:val="24"/>
        </w:rPr>
      </w:pPr>
      <w:r w:rsidRPr="00F268FD">
        <w:rPr>
          <w:rFonts w:cstheme="minorHAnsi"/>
          <w:color w:val="000000"/>
          <w:szCs w:val="24"/>
        </w:rPr>
        <w:t>Third-party</w:t>
      </w:r>
      <w:r w:rsidR="006146BF" w:rsidRPr="00F268FD">
        <w:rPr>
          <w:rFonts w:cstheme="minorHAnsi"/>
          <w:color w:val="000000"/>
          <w:szCs w:val="24"/>
        </w:rPr>
        <w:t xml:space="preserve"> software implementation integration testing plan</w:t>
      </w:r>
      <w:r w:rsidR="0036571A" w:rsidRPr="00F268FD">
        <w:rPr>
          <w:rFonts w:cstheme="minorHAnsi"/>
          <w:color w:val="000000"/>
          <w:szCs w:val="24"/>
        </w:rPr>
        <w:t>;</w:t>
      </w:r>
    </w:p>
    <w:p w14:paraId="76F07611" w14:textId="28D3C814" w:rsidR="006146BF" w:rsidRPr="00F268FD" w:rsidRDefault="006146BF" w:rsidP="001C6A29">
      <w:pPr>
        <w:pStyle w:val="ListParagraph"/>
        <w:widowControl w:val="0"/>
        <w:numPr>
          <w:ilvl w:val="0"/>
          <w:numId w:val="40"/>
        </w:numPr>
        <w:tabs>
          <w:tab w:val="left" w:pos="270"/>
        </w:tabs>
        <w:spacing w:after="180" w:line="276" w:lineRule="auto"/>
        <w:contextualSpacing w:val="0"/>
        <w:rPr>
          <w:rFonts w:cstheme="minorHAnsi"/>
          <w:color w:val="000000"/>
          <w:szCs w:val="24"/>
        </w:rPr>
      </w:pPr>
      <w:r w:rsidRPr="00F268FD">
        <w:rPr>
          <w:rFonts w:cstheme="minorHAnsi"/>
          <w:color w:val="000000"/>
          <w:szCs w:val="24"/>
        </w:rPr>
        <w:t>Conversion plan</w:t>
      </w:r>
      <w:r w:rsidR="0036571A" w:rsidRPr="00F268FD">
        <w:rPr>
          <w:rFonts w:cstheme="minorHAnsi"/>
          <w:color w:val="000000"/>
          <w:szCs w:val="24"/>
        </w:rPr>
        <w:t>;</w:t>
      </w:r>
    </w:p>
    <w:p w14:paraId="01EE5840" w14:textId="5FAF67ED" w:rsidR="006146BF" w:rsidRPr="00F268FD" w:rsidRDefault="006146BF" w:rsidP="001C6A29">
      <w:pPr>
        <w:pStyle w:val="ListParagraph"/>
        <w:widowControl w:val="0"/>
        <w:numPr>
          <w:ilvl w:val="0"/>
          <w:numId w:val="40"/>
        </w:numPr>
        <w:tabs>
          <w:tab w:val="left" w:pos="270"/>
        </w:tabs>
        <w:spacing w:after="180" w:line="276" w:lineRule="auto"/>
        <w:contextualSpacing w:val="0"/>
        <w:rPr>
          <w:rFonts w:cstheme="minorHAnsi"/>
          <w:color w:val="000000"/>
          <w:szCs w:val="24"/>
        </w:rPr>
      </w:pPr>
      <w:r w:rsidRPr="00F268FD">
        <w:rPr>
          <w:rFonts w:cstheme="minorHAnsi"/>
          <w:color w:val="000000"/>
          <w:szCs w:val="24"/>
        </w:rPr>
        <w:t>Interface integration testing plan</w:t>
      </w:r>
      <w:r w:rsidR="0036571A" w:rsidRPr="00F268FD">
        <w:rPr>
          <w:rFonts w:cstheme="minorHAnsi"/>
          <w:color w:val="000000"/>
          <w:szCs w:val="24"/>
        </w:rPr>
        <w:t>;</w:t>
      </w:r>
    </w:p>
    <w:p w14:paraId="2FBC3C49" w14:textId="6732E5EF" w:rsidR="006146BF" w:rsidRPr="00F268FD" w:rsidRDefault="009B5F96" w:rsidP="001C6A29">
      <w:pPr>
        <w:pStyle w:val="ListParagraph"/>
        <w:widowControl w:val="0"/>
        <w:numPr>
          <w:ilvl w:val="0"/>
          <w:numId w:val="40"/>
        </w:numPr>
        <w:tabs>
          <w:tab w:val="left" w:pos="270"/>
        </w:tabs>
        <w:spacing w:after="180" w:line="276" w:lineRule="auto"/>
        <w:contextualSpacing w:val="0"/>
        <w:rPr>
          <w:rFonts w:cstheme="minorHAnsi"/>
          <w:color w:val="000000"/>
          <w:szCs w:val="24"/>
        </w:rPr>
      </w:pPr>
      <w:r w:rsidRPr="00F268FD">
        <w:rPr>
          <w:rFonts w:cstheme="minorHAnsi"/>
          <w:color w:val="000000"/>
          <w:szCs w:val="24"/>
        </w:rPr>
        <w:t>CEC</w:t>
      </w:r>
      <w:r w:rsidR="006146BF" w:rsidRPr="00F268FD">
        <w:rPr>
          <w:rFonts w:cstheme="minorHAnsi"/>
          <w:color w:val="000000"/>
          <w:szCs w:val="24"/>
        </w:rPr>
        <w:t xml:space="preserve"> business process</w:t>
      </w:r>
      <w:r w:rsidR="0036571A" w:rsidRPr="00F268FD">
        <w:rPr>
          <w:rFonts w:cstheme="minorHAnsi"/>
          <w:color w:val="000000"/>
          <w:szCs w:val="24"/>
        </w:rPr>
        <w:t>;</w:t>
      </w:r>
      <w:r w:rsidR="006146BF" w:rsidRPr="00F268FD">
        <w:rPr>
          <w:rFonts w:cstheme="minorHAnsi"/>
          <w:color w:val="000000"/>
          <w:szCs w:val="24"/>
        </w:rPr>
        <w:t xml:space="preserve">  </w:t>
      </w:r>
    </w:p>
    <w:p w14:paraId="6361765D" w14:textId="26ABDED0" w:rsidR="006146BF" w:rsidRPr="00F268FD" w:rsidRDefault="00E40539" w:rsidP="001C6A29">
      <w:pPr>
        <w:pStyle w:val="ListParagraph"/>
        <w:widowControl w:val="0"/>
        <w:numPr>
          <w:ilvl w:val="0"/>
          <w:numId w:val="40"/>
        </w:numPr>
        <w:tabs>
          <w:tab w:val="left" w:pos="270"/>
        </w:tabs>
        <w:spacing w:after="180" w:line="276" w:lineRule="auto"/>
        <w:contextualSpacing w:val="0"/>
        <w:rPr>
          <w:rFonts w:cstheme="minorHAnsi"/>
          <w:color w:val="000000"/>
          <w:szCs w:val="24"/>
        </w:rPr>
      </w:pPr>
      <w:r w:rsidRPr="00F268FD">
        <w:rPr>
          <w:rFonts w:cstheme="minorHAnsi"/>
          <w:color w:val="000000"/>
          <w:szCs w:val="24"/>
        </w:rPr>
        <w:t>I</w:t>
      </w:r>
      <w:r w:rsidR="006146BF" w:rsidRPr="00F268FD">
        <w:rPr>
          <w:rFonts w:cstheme="minorHAnsi"/>
          <w:color w:val="000000"/>
          <w:szCs w:val="24"/>
        </w:rPr>
        <w:t>mplementation plan</w:t>
      </w:r>
      <w:r w:rsidR="0036571A" w:rsidRPr="00F268FD">
        <w:rPr>
          <w:rFonts w:cstheme="minorHAnsi"/>
          <w:color w:val="000000"/>
          <w:szCs w:val="24"/>
        </w:rPr>
        <w:t>;</w:t>
      </w:r>
    </w:p>
    <w:p w14:paraId="2D06C752" w14:textId="2A8F9500" w:rsidR="006146BF" w:rsidRPr="00F268FD" w:rsidRDefault="006146BF" w:rsidP="001C6A29">
      <w:pPr>
        <w:pStyle w:val="ListParagraph"/>
        <w:widowControl w:val="0"/>
        <w:numPr>
          <w:ilvl w:val="0"/>
          <w:numId w:val="40"/>
        </w:numPr>
        <w:tabs>
          <w:tab w:val="left" w:pos="270"/>
        </w:tabs>
        <w:spacing w:after="180" w:line="276" w:lineRule="auto"/>
        <w:contextualSpacing w:val="0"/>
        <w:rPr>
          <w:rFonts w:cstheme="minorHAnsi"/>
          <w:color w:val="000000"/>
          <w:szCs w:val="24"/>
        </w:rPr>
      </w:pPr>
      <w:r w:rsidRPr="00F268FD">
        <w:rPr>
          <w:rFonts w:cstheme="minorHAnsi"/>
          <w:color w:val="000000"/>
          <w:szCs w:val="24"/>
        </w:rPr>
        <w:t>Cut-Over plan</w:t>
      </w:r>
      <w:r w:rsidR="0036571A" w:rsidRPr="00F268FD">
        <w:rPr>
          <w:rFonts w:cstheme="minorHAnsi"/>
          <w:color w:val="000000"/>
          <w:szCs w:val="24"/>
        </w:rPr>
        <w:t>;</w:t>
      </w:r>
    </w:p>
    <w:p w14:paraId="78196017" w14:textId="6153E6C2" w:rsidR="006146BF" w:rsidRPr="00F268FD" w:rsidRDefault="006146BF" w:rsidP="001C6A29">
      <w:pPr>
        <w:pStyle w:val="ListParagraph"/>
        <w:widowControl w:val="0"/>
        <w:numPr>
          <w:ilvl w:val="0"/>
          <w:numId w:val="40"/>
        </w:numPr>
        <w:tabs>
          <w:tab w:val="left" w:pos="270"/>
        </w:tabs>
        <w:spacing w:after="180" w:line="276" w:lineRule="auto"/>
        <w:contextualSpacing w:val="0"/>
        <w:rPr>
          <w:rFonts w:cstheme="minorHAnsi"/>
          <w:color w:val="000000"/>
          <w:szCs w:val="24"/>
        </w:rPr>
      </w:pPr>
      <w:r w:rsidRPr="00F268FD">
        <w:rPr>
          <w:rFonts w:cstheme="minorHAnsi"/>
          <w:color w:val="000000"/>
          <w:szCs w:val="24"/>
        </w:rPr>
        <w:t>Disaster recovery plan</w:t>
      </w:r>
      <w:r w:rsidR="0036571A" w:rsidRPr="00F268FD">
        <w:rPr>
          <w:rFonts w:cstheme="minorHAnsi"/>
          <w:color w:val="000000"/>
          <w:szCs w:val="24"/>
        </w:rPr>
        <w:t>;</w:t>
      </w:r>
    </w:p>
    <w:p w14:paraId="063C0780" w14:textId="6AC87E6F" w:rsidR="006146BF" w:rsidRPr="00F268FD" w:rsidRDefault="006146BF" w:rsidP="001C6A29">
      <w:pPr>
        <w:pStyle w:val="ListParagraph"/>
        <w:widowControl w:val="0"/>
        <w:numPr>
          <w:ilvl w:val="0"/>
          <w:numId w:val="40"/>
        </w:numPr>
        <w:tabs>
          <w:tab w:val="left" w:pos="270"/>
        </w:tabs>
        <w:spacing w:after="180" w:line="276" w:lineRule="auto"/>
        <w:contextualSpacing w:val="0"/>
        <w:rPr>
          <w:rFonts w:cstheme="minorHAnsi"/>
          <w:color w:val="000000"/>
          <w:szCs w:val="24"/>
        </w:rPr>
      </w:pPr>
      <w:r w:rsidRPr="00F268FD">
        <w:rPr>
          <w:rFonts w:cstheme="minorHAnsi"/>
          <w:color w:val="000000"/>
          <w:szCs w:val="24"/>
        </w:rPr>
        <w:t>Change management and communication plan</w:t>
      </w:r>
      <w:r w:rsidR="0036571A" w:rsidRPr="00F268FD">
        <w:rPr>
          <w:rFonts w:cstheme="minorHAnsi"/>
          <w:color w:val="000000"/>
          <w:szCs w:val="24"/>
        </w:rPr>
        <w:t>;</w:t>
      </w:r>
    </w:p>
    <w:p w14:paraId="47F86569" w14:textId="2B5734AB" w:rsidR="006146BF" w:rsidRPr="00F268FD" w:rsidRDefault="006146BF" w:rsidP="001C6A29">
      <w:pPr>
        <w:pStyle w:val="ListParagraph"/>
        <w:widowControl w:val="0"/>
        <w:numPr>
          <w:ilvl w:val="0"/>
          <w:numId w:val="40"/>
        </w:numPr>
        <w:tabs>
          <w:tab w:val="left" w:pos="270"/>
        </w:tabs>
        <w:spacing w:after="180" w:line="276" w:lineRule="auto"/>
        <w:contextualSpacing w:val="0"/>
        <w:rPr>
          <w:rFonts w:cstheme="minorHAnsi"/>
          <w:color w:val="000000"/>
          <w:szCs w:val="24"/>
        </w:rPr>
      </w:pPr>
      <w:r w:rsidRPr="00F268FD">
        <w:rPr>
          <w:rFonts w:cstheme="minorHAnsi"/>
          <w:color w:val="000000"/>
          <w:szCs w:val="24"/>
        </w:rPr>
        <w:t>Staffing acquisition plan</w:t>
      </w:r>
      <w:r w:rsidR="0036571A" w:rsidRPr="00F268FD">
        <w:rPr>
          <w:rFonts w:cstheme="minorHAnsi"/>
          <w:color w:val="000000"/>
          <w:szCs w:val="24"/>
        </w:rPr>
        <w:t>;</w:t>
      </w:r>
      <w:r w:rsidR="00CB4489" w:rsidRPr="00F268FD">
        <w:rPr>
          <w:rFonts w:cstheme="minorHAnsi"/>
          <w:color w:val="000000"/>
          <w:szCs w:val="24"/>
        </w:rPr>
        <w:t xml:space="preserve"> and</w:t>
      </w:r>
    </w:p>
    <w:p w14:paraId="26389381" w14:textId="4B8C4229" w:rsidR="006146BF" w:rsidRPr="00F268FD" w:rsidRDefault="006146BF" w:rsidP="001C6A29">
      <w:pPr>
        <w:pStyle w:val="ListParagraph"/>
        <w:widowControl w:val="0"/>
        <w:numPr>
          <w:ilvl w:val="0"/>
          <w:numId w:val="40"/>
        </w:numPr>
        <w:tabs>
          <w:tab w:val="left" w:pos="270"/>
        </w:tabs>
        <w:spacing w:after="180" w:line="276" w:lineRule="auto"/>
        <w:contextualSpacing w:val="0"/>
        <w:rPr>
          <w:rFonts w:cstheme="minorHAnsi"/>
          <w:color w:val="000000"/>
          <w:szCs w:val="24"/>
        </w:rPr>
      </w:pPr>
      <w:r w:rsidRPr="00F268FD">
        <w:rPr>
          <w:rFonts w:cstheme="minorHAnsi"/>
          <w:color w:val="000000"/>
          <w:szCs w:val="24"/>
        </w:rPr>
        <w:t>Training plan</w:t>
      </w:r>
      <w:r w:rsidR="00CB4489" w:rsidRPr="00F268FD">
        <w:rPr>
          <w:rFonts w:cstheme="minorHAnsi"/>
          <w:color w:val="000000"/>
          <w:szCs w:val="24"/>
        </w:rPr>
        <w:t>.</w:t>
      </w:r>
    </w:p>
    <w:p w14:paraId="554F1440" w14:textId="328CB750" w:rsidR="006146BF" w:rsidRPr="00F268FD" w:rsidRDefault="71482D66" w:rsidP="001C6A29">
      <w:pPr>
        <w:pStyle w:val="ListParagraph"/>
        <w:widowControl w:val="0"/>
        <w:numPr>
          <w:ilvl w:val="0"/>
          <w:numId w:val="41"/>
        </w:numPr>
        <w:tabs>
          <w:tab w:val="left" w:pos="270"/>
        </w:tabs>
        <w:spacing w:line="276" w:lineRule="auto"/>
        <w:contextualSpacing w:val="0"/>
        <w:rPr>
          <w:color w:val="000000"/>
        </w:rPr>
      </w:pPr>
      <w:r w:rsidRPr="00F268FD">
        <w:rPr>
          <w:color w:val="000000" w:themeColor="text1"/>
        </w:rPr>
        <w:t>Build</w:t>
      </w:r>
    </w:p>
    <w:p w14:paraId="066021E0" w14:textId="365DFDBE" w:rsidR="00F11BFC" w:rsidRPr="00F268FD" w:rsidRDefault="00F11BFC" w:rsidP="001C6A29">
      <w:pPr>
        <w:pStyle w:val="ListParagraph"/>
        <w:widowControl w:val="0"/>
        <w:numPr>
          <w:ilvl w:val="0"/>
          <w:numId w:val="43"/>
        </w:numPr>
        <w:tabs>
          <w:tab w:val="left" w:pos="270"/>
        </w:tabs>
        <w:spacing w:after="180" w:line="276" w:lineRule="auto"/>
        <w:contextualSpacing w:val="0"/>
        <w:rPr>
          <w:color w:val="000000"/>
        </w:rPr>
      </w:pPr>
      <w:r w:rsidRPr="00F268FD">
        <w:rPr>
          <w:color w:val="000000"/>
        </w:rPr>
        <w:t>Procurement, configuration, and set up of all hardware, software</w:t>
      </w:r>
      <w:r w:rsidR="00DA538D" w:rsidRPr="00F268FD">
        <w:rPr>
          <w:color w:val="000000"/>
        </w:rPr>
        <w:t>,</w:t>
      </w:r>
      <w:r w:rsidRPr="00F268FD">
        <w:rPr>
          <w:color w:val="000000"/>
        </w:rPr>
        <w:t xml:space="preserve"> and all related tools required to enable business processes including </w:t>
      </w:r>
      <w:r w:rsidR="00E15FF8" w:rsidRPr="00F268FD">
        <w:rPr>
          <w:color w:val="000000"/>
        </w:rPr>
        <w:t>System</w:t>
      </w:r>
      <w:r w:rsidRPr="00F268FD">
        <w:rPr>
          <w:color w:val="000000"/>
        </w:rPr>
        <w:t xml:space="preserve"> architecture, documentation storage, workflow management, transport </w:t>
      </w:r>
      <w:r w:rsidR="00E15FF8" w:rsidRPr="00F268FD">
        <w:rPr>
          <w:color w:val="000000"/>
        </w:rPr>
        <w:t>System</w:t>
      </w:r>
      <w:r w:rsidRPr="00F268FD">
        <w:rPr>
          <w:color w:val="000000"/>
        </w:rPr>
        <w:t xml:space="preserve">s, QA </w:t>
      </w:r>
      <w:r w:rsidR="00E15FF8" w:rsidRPr="00F268FD">
        <w:rPr>
          <w:color w:val="000000"/>
        </w:rPr>
        <w:t>System</w:t>
      </w:r>
      <w:r w:rsidRPr="00F268FD">
        <w:rPr>
          <w:color w:val="000000"/>
        </w:rPr>
        <w:t xml:space="preserve">s, Interactive Voice Response </w:t>
      </w:r>
      <w:r w:rsidR="00E15FF8" w:rsidRPr="00F268FD">
        <w:rPr>
          <w:color w:val="000000"/>
        </w:rPr>
        <w:t>System</w:t>
      </w:r>
      <w:r w:rsidRPr="00F268FD">
        <w:rPr>
          <w:color w:val="000000"/>
        </w:rPr>
        <w:t xml:space="preserve">s, customer service reporting and escalation tracking, and </w:t>
      </w:r>
      <w:r w:rsidR="001F602D" w:rsidRPr="00F268FD">
        <w:rPr>
          <w:color w:val="000000"/>
        </w:rPr>
        <w:t>standard</w:t>
      </w:r>
      <w:r w:rsidRPr="00F268FD">
        <w:rPr>
          <w:color w:val="000000"/>
        </w:rPr>
        <w:t xml:space="preserve"> reporting</w:t>
      </w:r>
      <w:r w:rsidR="00A41E19" w:rsidRPr="00F268FD">
        <w:rPr>
          <w:color w:val="000000"/>
        </w:rPr>
        <w:t>;</w:t>
      </w:r>
    </w:p>
    <w:p w14:paraId="7221B768" w14:textId="4EDC2F46" w:rsidR="00F11BFC" w:rsidRPr="00F268FD" w:rsidRDefault="00F11BFC" w:rsidP="001C6A29">
      <w:pPr>
        <w:pStyle w:val="ListParagraph"/>
        <w:widowControl w:val="0"/>
        <w:numPr>
          <w:ilvl w:val="0"/>
          <w:numId w:val="43"/>
        </w:numPr>
        <w:tabs>
          <w:tab w:val="left" w:pos="270"/>
        </w:tabs>
        <w:spacing w:after="180" w:line="276" w:lineRule="auto"/>
        <w:contextualSpacing w:val="0"/>
        <w:rPr>
          <w:rFonts w:cstheme="minorHAnsi"/>
          <w:color w:val="000000"/>
          <w:szCs w:val="24"/>
        </w:rPr>
      </w:pPr>
      <w:r w:rsidRPr="00F268FD">
        <w:rPr>
          <w:rFonts w:cstheme="minorHAnsi"/>
          <w:color w:val="000000"/>
          <w:szCs w:val="24"/>
        </w:rPr>
        <w:t xml:space="preserve">System documentation including applications and infrastructure, </w:t>
      </w:r>
      <w:r w:rsidR="00E15FF8" w:rsidRPr="00F268FD">
        <w:rPr>
          <w:rFonts w:cstheme="minorHAnsi"/>
          <w:color w:val="000000"/>
          <w:szCs w:val="24"/>
        </w:rPr>
        <w:t>System</w:t>
      </w:r>
      <w:r w:rsidRPr="00F268FD">
        <w:rPr>
          <w:rFonts w:cstheme="minorHAnsi"/>
          <w:color w:val="000000"/>
          <w:szCs w:val="24"/>
        </w:rPr>
        <w:t xml:space="preserve"> customizations, existing </w:t>
      </w:r>
      <w:r w:rsidR="00E15FF8" w:rsidRPr="00F268FD">
        <w:rPr>
          <w:rFonts w:cstheme="minorHAnsi"/>
          <w:color w:val="000000"/>
          <w:szCs w:val="24"/>
        </w:rPr>
        <w:t>System</w:t>
      </w:r>
      <w:r w:rsidRPr="00F268FD">
        <w:rPr>
          <w:rFonts w:cstheme="minorHAnsi"/>
          <w:color w:val="000000"/>
          <w:szCs w:val="24"/>
        </w:rPr>
        <w:t xml:space="preserve"> interfaces, </w:t>
      </w:r>
      <w:r w:rsidR="009B5F96" w:rsidRPr="00F268FD">
        <w:rPr>
          <w:rFonts w:cstheme="minorHAnsi"/>
          <w:color w:val="000000"/>
          <w:szCs w:val="24"/>
        </w:rPr>
        <w:t>CEC</w:t>
      </w:r>
      <w:r w:rsidRPr="00F268FD">
        <w:rPr>
          <w:rFonts w:cstheme="minorHAnsi"/>
          <w:color w:val="000000"/>
          <w:szCs w:val="24"/>
        </w:rPr>
        <w:t xml:space="preserve"> processes, </w:t>
      </w:r>
      <w:r w:rsidR="009B5F96" w:rsidRPr="00F268FD">
        <w:rPr>
          <w:rFonts w:cstheme="minorHAnsi"/>
          <w:color w:val="000000"/>
          <w:szCs w:val="24"/>
        </w:rPr>
        <w:t>CEC</w:t>
      </w:r>
      <w:r w:rsidRPr="00F268FD">
        <w:rPr>
          <w:rFonts w:cstheme="minorHAnsi"/>
          <w:color w:val="000000"/>
          <w:szCs w:val="24"/>
        </w:rPr>
        <w:t xml:space="preserve"> volume and performance data</w:t>
      </w:r>
      <w:r w:rsidR="00A41E19" w:rsidRPr="00F268FD">
        <w:rPr>
          <w:rFonts w:cstheme="minorHAnsi"/>
          <w:color w:val="000000"/>
          <w:szCs w:val="24"/>
        </w:rPr>
        <w:t>; and</w:t>
      </w:r>
    </w:p>
    <w:p w14:paraId="309690FC" w14:textId="2DD339E5" w:rsidR="00F11BFC" w:rsidRPr="00F268FD" w:rsidRDefault="00F11BFC" w:rsidP="001C6A29">
      <w:pPr>
        <w:pStyle w:val="ListParagraph"/>
        <w:widowControl w:val="0"/>
        <w:numPr>
          <w:ilvl w:val="0"/>
          <w:numId w:val="43"/>
        </w:numPr>
        <w:tabs>
          <w:tab w:val="left" w:pos="270"/>
        </w:tabs>
        <w:spacing w:after="180" w:line="276" w:lineRule="auto"/>
        <w:contextualSpacing w:val="0"/>
        <w:rPr>
          <w:rFonts w:cstheme="minorHAnsi"/>
          <w:color w:val="000000"/>
          <w:szCs w:val="24"/>
        </w:rPr>
      </w:pPr>
      <w:r w:rsidRPr="00F268FD">
        <w:rPr>
          <w:rFonts w:cstheme="minorHAnsi"/>
          <w:color w:val="000000"/>
          <w:szCs w:val="24"/>
        </w:rPr>
        <w:t xml:space="preserve">Institutional knowledge transfer for application and infrastructure support, and </w:t>
      </w:r>
      <w:r w:rsidR="009B5F96" w:rsidRPr="00F268FD">
        <w:rPr>
          <w:rFonts w:cstheme="minorHAnsi"/>
          <w:color w:val="000000"/>
          <w:szCs w:val="24"/>
        </w:rPr>
        <w:t>CEC</w:t>
      </w:r>
      <w:r w:rsidR="00E15FF8" w:rsidRPr="00F268FD">
        <w:rPr>
          <w:rFonts w:cstheme="minorHAnsi"/>
          <w:color w:val="000000"/>
          <w:szCs w:val="24"/>
        </w:rPr>
        <w:t xml:space="preserve"> Services</w:t>
      </w:r>
      <w:r w:rsidRPr="00F268FD">
        <w:rPr>
          <w:rFonts w:cstheme="minorHAnsi"/>
          <w:color w:val="000000"/>
          <w:szCs w:val="24"/>
        </w:rPr>
        <w:t>.</w:t>
      </w:r>
    </w:p>
    <w:p w14:paraId="1AF21EB6" w14:textId="77777777" w:rsidR="00151B77" w:rsidRPr="00F268FD" w:rsidRDefault="00151B77" w:rsidP="009D2D56">
      <w:pPr>
        <w:widowControl w:val="0"/>
        <w:tabs>
          <w:tab w:val="left" w:pos="270"/>
        </w:tabs>
        <w:spacing w:after="180" w:line="276" w:lineRule="auto"/>
        <w:ind w:left="360"/>
        <w:rPr>
          <w:color w:val="000000"/>
        </w:rPr>
      </w:pPr>
    </w:p>
    <w:p w14:paraId="6F2F6653" w14:textId="6BAB052A" w:rsidR="00F11BFC" w:rsidRPr="00F268FD" w:rsidRDefault="71482D66" w:rsidP="001C6A29">
      <w:pPr>
        <w:pStyle w:val="ListParagraph"/>
        <w:widowControl w:val="0"/>
        <w:numPr>
          <w:ilvl w:val="0"/>
          <w:numId w:val="41"/>
        </w:numPr>
        <w:tabs>
          <w:tab w:val="left" w:pos="270"/>
        </w:tabs>
        <w:spacing w:after="180" w:line="276" w:lineRule="auto"/>
        <w:contextualSpacing w:val="0"/>
        <w:rPr>
          <w:color w:val="000000"/>
        </w:rPr>
      </w:pPr>
      <w:r w:rsidRPr="00F268FD">
        <w:rPr>
          <w:color w:val="000000" w:themeColor="text1"/>
        </w:rPr>
        <w:lastRenderedPageBreak/>
        <w:t>Test</w:t>
      </w:r>
    </w:p>
    <w:p w14:paraId="18BB5567" w14:textId="700E74AE" w:rsidR="00F11BFC" w:rsidRPr="00F268FD" w:rsidRDefault="00F11BFC" w:rsidP="001C6A29">
      <w:pPr>
        <w:pStyle w:val="ListParagraph"/>
        <w:widowControl w:val="0"/>
        <w:numPr>
          <w:ilvl w:val="0"/>
          <w:numId w:val="44"/>
        </w:numPr>
        <w:tabs>
          <w:tab w:val="left" w:pos="270"/>
        </w:tabs>
        <w:spacing w:after="180" w:line="276" w:lineRule="auto"/>
        <w:contextualSpacing w:val="0"/>
        <w:rPr>
          <w:rFonts w:cstheme="minorHAnsi"/>
          <w:color w:val="000000"/>
          <w:szCs w:val="24"/>
        </w:rPr>
      </w:pPr>
      <w:r w:rsidRPr="00F268FD">
        <w:rPr>
          <w:rFonts w:cstheme="minorHAnsi"/>
          <w:color w:val="000000"/>
          <w:szCs w:val="24"/>
        </w:rPr>
        <w:t>Implementation activities includes developing a full test plan, including a detailed test project plan, test scripts and related documentation and a description of all activities that will be tested</w:t>
      </w:r>
      <w:r w:rsidR="00A41E19" w:rsidRPr="00F268FD">
        <w:rPr>
          <w:rFonts w:cstheme="minorHAnsi"/>
          <w:color w:val="000000"/>
          <w:szCs w:val="24"/>
        </w:rPr>
        <w:t>;</w:t>
      </w:r>
      <w:r w:rsidRPr="00F268FD">
        <w:rPr>
          <w:rFonts w:cstheme="minorHAnsi"/>
          <w:color w:val="000000"/>
          <w:szCs w:val="24"/>
        </w:rPr>
        <w:t xml:space="preserve"> </w:t>
      </w:r>
    </w:p>
    <w:p w14:paraId="5AD1CD2F" w14:textId="759F38C2" w:rsidR="00F11BFC" w:rsidRPr="00F268FD" w:rsidRDefault="00F11BFC" w:rsidP="001C6A29">
      <w:pPr>
        <w:pStyle w:val="ListParagraph"/>
        <w:widowControl w:val="0"/>
        <w:numPr>
          <w:ilvl w:val="0"/>
          <w:numId w:val="44"/>
        </w:numPr>
        <w:tabs>
          <w:tab w:val="left" w:pos="270"/>
        </w:tabs>
        <w:spacing w:after="180" w:line="276" w:lineRule="auto"/>
        <w:contextualSpacing w:val="0"/>
        <w:rPr>
          <w:rFonts w:cstheme="minorHAnsi"/>
          <w:color w:val="000000"/>
          <w:szCs w:val="24"/>
        </w:rPr>
      </w:pPr>
      <w:r w:rsidRPr="00F268FD">
        <w:rPr>
          <w:rFonts w:cstheme="minorHAnsi"/>
          <w:color w:val="000000"/>
          <w:szCs w:val="24"/>
        </w:rPr>
        <w:t xml:space="preserve">The test plan must consider all </w:t>
      </w:r>
      <w:r w:rsidR="00E15FF8" w:rsidRPr="00F268FD">
        <w:rPr>
          <w:rFonts w:cstheme="minorHAnsi"/>
          <w:color w:val="000000"/>
          <w:szCs w:val="24"/>
        </w:rPr>
        <w:t>System</w:t>
      </w:r>
      <w:r w:rsidRPr="00F268FD">
        <w:rPr>
          <w:rFonts w:cstheme="minorHAnsi"/>
          <w:color w:val="000000"/>
          <w:szCs w:val="24"/>
        </w:rPr>
        <w:t xml:space="preserve"> components, front-end, back-end, Subcontractor </w:t>
      </w:r>
      <w:r w:rsidR="00E15FF8" w:rsidRPr="00F268FD">
        <w:rPr>
          <w:rFonts w:cstheme="minorHAnsi"/>
          <w:color w:val="000000"/>
          <w:szCs w:val="24"/>
        </w:rPr>
        <w:t>System</w:t>
      </w:r>
      <w:r w:rsidRPr="00F268FD">
        <w:rPr>
          <w:rFonts w:cstheme="minorHAnsi"/>
          <w:color w:val="000000"/>
          <w:szCs w:val="24"/>
        </w:rPr>
        <w:t xml:space="preserve">s, IVR and all other related </w:t>
      </w:r>
      <w:r w:rsidR="00E15FF8" w:rsidRPr="00F268FD">
        <w:rPr>
          <w:rFonts w:cstheme="minorHAnsi"/>
          <w:color w:val="000000"/>
          <w:szCs w:val="24"/>
        </w:rPr>
        <w:t>System</w:t>
      </w:r>
      <w:r w:rsidRPr="00F268FD">
        <w:rPr>
          <w:rFonts w:cstheme="minorHAnsi"/>
          <w:color w:val="000000"/>
          <w:szCs w:val="24"/>
        </w:rPr>
        <w:t>s</w:t>
      </w:r>
      <w:r w:rsidR="00A41E19" w:rsidRPr="00F268FD">
        <w:rPr>
          <w:rFonts w:cstheme="minorHAnsi"/>
          <w:color w:val="000000"/>
          <w:szCs w:val="24"/>
        </w:rPr>
        <w:t>;</w:t>
      </w:r>
    </w:p>
    <w:p w14:paraId="38150110" w14:textId="78516CEC" w:rsidR="00F11BFC" w:rsidRPr="00F268FD" w:rsidRDefault="00F11BFC" w:rsidP="001C6A29">
      <w:pPr>
        <w:pStyle w:val="ListParagraph"/>
        <w:widowControl w:val="0"/>
        <w:numPr>
          <w:ilvl w:val="0"/>
          <w:numId w:val="44"/>
        </w:numPr>
        <w:tabs>
          <w:tab w:val="left" w:pos="270"/>
        </w:tabs>
        <w:spacing w:after="180" w:line="276" w:lineRule="auto"/>
        <w:contextualSpacing w:val="0"/>
        <w:rPr>
          <w:rFonts w:cstheme="minorHAnsi"/>
          <w:color w:val="000000"/>
          <w:szCs w:val="24"/>
        </w:rPr>
      </w:pPr>
      <w:r w:rsidRPr="00F268FD">
        <w:rPr>
          <w:rFonts w:cstheme="minorHAnsi"/>
          <w:color w:val="000000"/>
          <w:szCs w:val="24"/>
        </w:rPr>
        <w:t xml:space="preserve">The test plan must consider all configuration and coding for each respective </w:t>
      </w:r>
      <w:r w:rsidR="00E15FF8" w:rsidRPr="00F268FD">
        <w:rPr>
          <w:rFonts w:cstheme="minorHAnsi"/>
          <w:color w:val="000000"/>
          <w:szCs w:val="24"/>
        </w:rPr>
        <w:t>System</w:t>
      </w:r>
      <w:r w:rsidR="00A41E19" w:rsidRPr="00F268FD">
        <w:rPr>
          <w:rFonts w:cstheme="minorHAnsi"/>
          <w:color w:val="000000"/>
          <w:szCs w:val="24"/>
        </w:rPr>
        <w:t>; and</w:t>
      </w:r>
    </w:p>
    <w:p w14:paraId="1BE5389B" w14:textId="0655E839" w:rsidR="00F11BFC" w:rsidRPr="00F268FD" w:rsidRDefault="00F11BFC" w:rsidP="001C6A29">
      <w:pPr>
        <w:pStyle w:val="ListParagraph"/>
        <w:widowControl w:val="0"/>
        <w:numPr>
          <w:ilvl w:val="0"/>
          <w:numId w:val="44"/>
        </w:numPr>
        <w:tabs>
          <w:tab w:val="left" w:pos="270"/>
        </w:tabs>
        <w:spacing w:after="180" w:line="276" w:lineRule="auto"/>
        <w:contextualSpacing w:val="0"/>
        <w:rPr>
          <w:rFonts w:cstheme="minorHAnsi"/>
          <w:color w:val="000000"/>
          <w:szCs w:val="24"/>
        </w:rPr>
      </w:pPr>
      <w:r w:rsidRPr="00F268FD">
        <w:rPr>
          <w:rFonts w:cstheme="minorHAnsi"/>
          <w:color w:val="000000"/>
          <w:szCs w:val="24"/>
        </w:rPr>
        <w:t>The test plan must include the progressive test steps for QA testing, UAT, at least three parallel testing cycles and change management activities (communication and training).</w:t>
      </w:r>
    </w:p>
    <w:p w14:paraId="28BA83C9" w14:textId="31511A67" w:rsidR="00F11BFC" w:rsidRPr="00F268FD" w:rsidRDefault="71482D66" w:rsidP="001C6A29">
      <w:pPr>
        <w:pStyle w:val="ListParagraph"/>
        <w:widowControl w:val="0"/>
        <w:numPr>
          <w:ilvl w:val="0"/>
          <w:numId w:val="41"/>
        </w:numPr>
        <w:tabs>
          <w:tab w:val="left" w:pos="270"/>
        </w:tabs>
        <w:spacing w:after="180" w:line="276" w:lineRule="auto"/>
        <w:contextualSpacing w:val="0"/>
        <w:rPr>
          <w:color w:val="000000"/>
        </w:rPr>
      </w:pPr>
      <w:r w:rsidRPr="00F268FD">
        <w:rPr>
          <w:color w:val="000000" w:themeColor="text1"/>
        </w:rPr>
        <w:t>Deploy</w:t>
      </w:r>
    </w:p>
    <w:p w14:paraId="33C08D4E" w14:textId="63EF9C42" w:rsidR="00F11BFC" w:rsidRPr="00F268FD" w:rsidRDefault="00F11BFC" w:rsidP="001C6A29">
      <w:pPr>
        <w:pStyle w:val="ListParagraph"/>
        <w:widowControl w:val="0"/>
        <w:numPr>
          <w:ilvl w:val="0"/>
          <w:numId w:val="45"/>
        </w:numPr>
        <w:tabs>
          <w:tab w:val="left" w:pos="270"/>
        </w:tabs>
        <w:spacing w:after="180" w:line="276" w:lineRule="auto"/>
        <w:contextualSpacing w:val="0"/>
        <w:rPr>
          <w:rFonts w:cstheme="minorHAnsi"/>
          <w:color w:val="000000"/>
          <w:szCs w:val="24"/>
        </w:rPr>
      </w:pPr>
      <w:r w:rsidRPr="00F268FD">
        <w:rPr>
          <w:rFonts w:cstheme="minorHAnsi"/>
          <w:color w:val="000000"/>
          <w:szCs w:val="24"/>
        </w:rPr>
        <w:t>Cut-Over, contingency planning, and post production support</w:t>
      </w:r>
      <w:r w:rsidR="00A41E19" w:rsidRPr="00F268FD">
        <w:rPr>
          <w:rFonts w:cstheme="minorHAnsi"/>
          <w:color w:val="000000"/>
          <w:szCs w:val="24"/>
        </w:rPr>
        <w:t>; and</w:t>
      </w:r>
      <w:r w:rsidRPr="00F268FD">
        <w:rPr>
          <w:rFonts w:cstheme="minorHAnsi"/>
          <w:color w:val="000000"/>
          <w:szCs w:val="24"/>
        </w:rPr>
        <w:t xml:space="preserve"> </w:t>
      </w:r>
    </w:p>
    <w:p w14:paraId="0F6EAE5F" w14:textId="46BC7AC5" w:rsidR="00F11BFC" w:rsidRPr="00F268FD" w:rsidRDefault="00F11BFC" w:rsidP="001C6A29">
      <w:pPr>
        <w:pStyle w:val="ListParagraph"/>
        <w:widowControl w:val="0"/>
        <w:numPr>
          <w:ilvl w:val="0"/>
          <w:numId w:val="45"/>
        </w:numPr>
        <w:tabs>
          <w:tab w:val="left" w:pos="270"/>
        </w:tabs>
        <w:spacing w:after="180" w:line="276" w:lineRule="auto"/>
        <w:contextualSpacing w:val="0"/>
        <w:rPr>
          <w:rFonts w:cstheme="minorHAnsi"/>
          <w:color w:val="000000"/>
          <w:szCs w:val="24"/>
        </w:rPr>
      </w:pPr>
      <w:r w:rsidRPr="00F268FD">
        <w:rPr>
          <w:rFonts w:cstheme="minorHAnsi"/>
          <w:color w:val="000000"/>
          <w:szCs w:val="24"/>
        </w:rPr>
        <w:t xml:space="preserve">A full deployment plan that includes a detailed project plan and a description of all activities, tools, and resources required to complete the activities.  </w:t>
      </w:r>
    </w:p>
    <w:p w14:paraId="45C5A770" w14:textId="238E4E57" w:rsidR="004E2F01" w:rsidRPr="00F268FD" w:rsidRDefault="004E2F01" w:rsidP="00040025">
      <w:pPr>
        <w:widowControl w:val="0"/>
        <w:tabs>
          <w:tab w:val="left" w:pos="270"/>
        </w:tabs>
        <w:spacing w:after="180" w:line="276" w:lineRule="auto"/>
        <w:rPr>
          <w:rFonts w:cstheme="minorHAnsi"/>
          <w:color w:val="000000"/>
          <w:szCs w:val="24"/>
        </w:rPr>
      </w:pPr>
      <w:r w:rsidRPr="00F268FD">
        <w:rPr>
          <w:rFonts w:cstheme="minorHAnsi"/>
          <w:color w:val="000000"/>
          <w:szCs w:val="24"/>
        </w:rPr>
        <w:t xml:space="preserve">The following conditions are applicable to </w:t>
      </w:r>
      <w:r w:rsidR="007C4BC7" w:rsidRPr="00F268FD">
        <w:rPr>
          <w:rFonts w:cstheme="minorHAnsi"/>
          <w:color w:val="000000"/>
          <w:szCs w:val="24"/>
        </w:rPr>
        <w:t>t</w:t>
      </w:r>
      <w:r w:rsidRPr="00F268FD">
        <w:rPr>
          <w:rFonts w:cstheme="minorHAnsi"/>
          <w:color w:val="000000"/>
          <w:szCs w:val="24"/>
        </w:rPr>
        <w:t xml:space="preserve">ransition </w:t>
      </w:r>
      <w:r w:rsidR="007C4BC7" w:rsidRPr="00F268FD">
        <w:rPr>
          <w:rFonts w:cstheme="minorHAnsi"/>
          <w:color w:val="000000"/>
          <w:szCs w:val="24"/>
        </w:rPr>
        <w:t>s</w:t>
      </w:r>
      <w:r w:rsidRPr="00F268FD">
        <w:rPr>
          <w:rFonts w:cstheme="minorHAnsi"/>
          <w:color w:val="000000"/>
          <w:szCs w:val="24"/>
        </w:rPr>
        <w:t>ervices:</w:t>
      </w:r>
    </w:p>
    <w:p w14:paraId="201149A7" w14:textId="08357CBD" w:rsidR="006146BF" w:rsidRPr="00F268FD" w:rsidRDefault="000B655D" w:rsidP="001C6A29">
      <w:pPr>
        <w:pStyle w:val="ListParagraph"/>
        <w:widowControl w:val="0"/>
        <w:numPr>
          <w:ilvl w:val="0"/>
          <w:numId w:val="1"/>
        </w:numPr>
        <w:tabs>
          <w:tab w:val="left" w:pos="270"/>
        </w:tabs>
        <w:spacing w:after="180" w:line="276" w:lineRule="auto"/>
        <w:contextualSpacing w:val="0"/>
        <w:rPr>
          <w:color w:val="000000" w:themeColor="text1"/>
          <w:szCs w:val="24"/>
        </w:rPr>
      </w:pPr>
      <w:r w:rsidRPr="00F268FD">
        <w:rPr>
          <w:color w:val="000000"/>
          <w:szCs w:val="24"/>
        </w:rPr>
        <w:t xml:space="preserve">During the Transition Period, </w:t>
      </w:r>
      <w:r w:rsidR="006146BF" w:rsidRPr="00F268FD">
        <w:rPr>
          <w:color w:val="000000"/>
          <w:szCs w:val="24"/>
        </w:rPr>
        <w:t xml:space="preserve">FHKC may choose to use available </w:t>
      </w:r>
      <w:r w:rsidR="00E15FF8" w:rsidRPr="00F268FD">
        <w:rPr>
          <w:color w:val="000000"/>
          <w:szCs w:val="24"/>
        </w:rPr>
        <w:t>System</w:t>
      </w:r>
      <w:r w:rsidR="00A847D1" w:rsidRPr="00F268FD">
        <w:rPr>
          <w:color w:val="000000"/>
          <w:szCs w:val="24"/>
        </w:rPr>
        <w:t xml:space="preserve"> </w:t>
      </w:r>
      <w:r w:rsidR="00DA45D8" w:rsidRPr="00F268FD">
        <w:rPr>
          <w:color w:val="000000"/>
          <w:szCs w:val="24"/>
        </w:rPr>
        <w:t xml:space="preserve">Enhancement </w:t>
      </w:r>
      <w:r w:rsidR="00A847D1" w:rsidRPr="00F268FD">
        <w:rPr>
          <w:color w:val="000000"/>
          <w:szCs w:val="24"/>
        </w:rPr>
        <w:t>hours</w:t>
      </w:r>
      <w:r w:rsidR="006146BF" w:rsidRPr="00F268FD">
        <w:rPr>
          <w:color w:val="000000"/>
          <w:szCs w:val="24"/>
        </w:rPr>
        <w:t xml:space="preserve"> to pay for </w:t>
      </w:r>
      <w:r w:rsidR="00DA45D8" w:rsidRPr="00F268FD">
        <w:rPr>
          <w:color w:val="000000"/>
          <w:szCs w:val="24"/>
        </w:rPr>
        <w:t>t</w:t>
      </w:r>
      <w:r w:rsidR="006146BF" w:rsidRPr="00F268FD">
        <w:rPr>
          <w:color w:val="000000"/>
          <w:szCs w:val="24"/>
        </w:rPr>
        <w:t xml:space="preserve">ransition </w:t>
      </w:r>
      <w:r w:rsidR="00DA45D8" w:rsidRPr="00F268FD">
        <w:rPr>
          <w:color w:val="000000"/>
          <w:szCs w:val="24"/>
        </w:rPr>
        <w:t>s</w:t>
      </w:r>
      <w:r w:rsidR="006146BF" w:rsidRPr="00F268FD">
        <w:rPr>
          <w:color w:val="000000"/>
          <w:szCs w:val="24"/>
        </w:rPr>
        <w:t xml:space="preserve">ervices, or </w:t>
      </w:r>
      <w:r w:rsidR="0088225A" w:rsidRPr="00F268FD">
        <w:rPr>
          <w:color w:val="000000"/>
          <w:szCs w:val="24"/>
        </w:rPr>
        <w:t>FHKC</w:t>
      </w:r>
      <w:r w:rsidRPr="00F268FD">
        <w:rPr>
          <w:color w:val="000000"/>
          <w:szCs w:val="24"/>
        </w:rPr>
        <w:t xml:space="preserve"> may purchase </w:t>
      </w:r>
      <w:r w:rsidR="00DA45D8" w:rsidRPr="00F268FD">
        <w:rPr>
          <w:color w:val="000000"/>
          <w:szCs w:val="24"/>
        </w:rPr>
        <w:t>t</w:t>
      </w:r>
      <w:r w:rsidR="004E2F01" w:rsidRPr="00F268FD">
        <w:rPr>
          <w:color w:val="000000"/>
          <w:szCs w:val="24"/>
        </w:rPr>
        <w:t>ransition</w:t>
      </w:r>
      <w:r w:rsidRPr="00F268FD">
        <w:rPr>
          <w:color w:val="000000"/>
          <w:szCs w:val="24"/>
        </w:rPr>
        <w:t xml:space="preserve"> </w:t>
      </w:r>
      <w:r w:rsidR="00DA45D8" w:rsidRPr="00F268FD">
        <w:rPr>
          <w:color w:val="000000"/>
          <w:szCs w:val="24"/>
        </w:rPr>
        <w:t>s</w:t>
      </w:r>
      <w:r w:rsidRPr="00F268FD">
        <w:rPr>
          <w:color w:val="000000"/>
          <w:szCs w:val="24"/>
        </w:rPr>
        <w:t xml:space="preserve">ervices from </w:t>
      </w:r>
      <w:r w:rsidR="0088225A" w:rsidRPr="00F268FD">
        <w:rPr>
          <w:color w:val="000000"/>
          <w:szCs w:val="24"/>
        </w:rPr>
        <w:t>Vendor</w:t>
      </w:r>
      <w:r w:rsidRPr="00F268FD">
        <w:rPr>
          <w:color w:val="000000"/>
          <w:szCs w:val="24"/>
        </w:rPr>
        <w:t xml:space="preserve"> at </w:t>
      </w:r>
      <w:r w:rsidR="006146BF" w:rsidRPr="00F268FD">
        <w:rPr>
          <w:color w:val="000000"/>
          <w:szCs w:val="24"/>
        </w:rPr>
        <w:t>an hourly rate as follows:</w:t>
      </w:r>
    </w:p>
    <w:p w14:paraId="3BE6C11F" w14:textId="66CCA313" w:rsidR="006146BF" w:rsidRPr="00F268FD" w:rsidRDefault="006146BF" w:rsidP="001C6A29">
      <w:pPr>
        <w:pStyle w:val="ListParagraph"/>
        <w:widowControl w:val="0"/>
        <w:numPr>
          <w:ilvl w:val="0"/>
          <w:numId w:val="42"/>
        </w:numPr>
        <w:tabs>
          <w:tab w:val="left" w:pos="270"/>
        </w:tabs>
        <w:spacing w:after="180" w:line="276" w:lineRule="auto"/>
        <w:contextualSpacing w:val="0"/>
        <w:rPr>
          <w:rFonts w:cstheme="minorHAnsi"/>
          <w:color w:val="000000"/>
          <w:szCs w:val="24"/>
        </w:rPr>
      </w:pPr>
      <w:r w:rsidRPr="00F268FD">
        <w:rPr>
          <w:rFonts w:cstheme="minorHAnsi"/>
          <w:color w:val="000000"/>
          <w:szCs w:val="24"/>
        </w:rPr>
        <w:t>IT developers, IT specialists, and senior consultants will be $[TBD] per hour</w:t>
      </w:r>
      <w:r w:rsidR="00A41E19" w:rsidRPr="00F268FD">
        <w:rPr>
          <w:rFonts w:cstheme="minorHAnsi"/>
          <w:color w:val="000000"/>
          <w:szCs w:val="24"/>
        </w:rPr>
        <w:t>; and</w:t>
      </w:r>
    </w:p>
    <w:p w14:paraId="4E587F5C" w14:textId="53990E28" w:rsidR="006146BF" w:rsidRPr="00F268FD" w:rsidRDefault="006146BF" w:rsidP="001C6A29">
      <w:pPr>
        <w:pStyle w:val="ListParagraph"/>
        <w:widowControl w:val="0"/>
        <w:numPr>
          <w:ilvl w:val="0"/>
          <w:numId w:val="42"/>
        </w:numPr>
        <w:tabs>
          <w:tab w:val="left" w:pos="270"/>
        </w:tabs>
        <w:spacing w:after="180" w:line="276" w:lineRule="auto"/>
        <w:contextualSpacing w:val="0"/>
        <w:rPr>
          <w:rFonts w:cstheme="minorHAnsi"/>
          <w:color w:val="000000"/>
          <w:szCs w:val="24"/>
        </w:rPr>
      </w:pPr>
      <w:r w:rsidRPr="00F268FD">
        <w:rPr>
          <w:rFonts w:cstheme="minorHAnsi"/>
          <w:color w:val="000000"/>
          <w:szCs w:val="24"/>
        </w:rPr>
        <w:t xml:space="preserve">For outside consultants and Subcontractors, the actual labor costs charged to and paid by Vendor, plus any pre-approved travel expenses pursuant to </w:t>
      </w:r>
      <w:r w:rsidR="00AC6968" w:rsidRPr="00F268FD">
        <w:rPr>
          <w:rFonts w:cstheme="minorHAnsi"/>
          <w:color w:val="000000"/>
          <w:szCs w:val="24"/>
        </w:rPr>
        <w:t>s</w:t>
      </w:r>
      <w:r w:rsidRPr="00F268FD">
        <w:rPr>
          <w:rFonts w:cstheme="minorHAnsi"/>
          <w:color w:val="000000"/>
          <w:szCs w:val="24"/>
        </w:rPr>
        <w:t>ection 112.061, Florida Statutes.</w:t>
      </w:r>
    </w:p>
    <w:p w14:paraId="2B51A45A" w14:textId="31C0F0D8" w:rsidR="004E2F01" w:rsidRPr="00F268FD" w:rsidRDefault="000B655D" w:rsidP="001C6A29">
      <w:pPr>
        <w:pStyle w:val="ListParagraph"/>
        <w:widowControl w:val="0"/>
        <w:numPr>
          <w:ilvl w:val="0"/>
          <w:numId w:val="1"/>
        </w:numPr>
        <w:tabs>
          <w:tab w:val="left" w:pos="270"/>
        </w:tabs>
        <w:spacing w:after="180" w:line="276" w:lineRule="auto"/>
        <w:contextualSpacing w:val="0"/>
        <w:rPr>
          <w:color w:val="000000" w:themeColor="text1"/>
        </w:rPr>
      </w:pPr>
      <w:r w:rsidRPr="00F268FD">
        <w:rPr>
          <w:color w:val="000000"/>
        </w:rPr>
        <w:t xml:space="preserve">In performance of </w:t>
      </w:r>
      <w:r w:rsidR="00DA45D8" w:rsidRPr="00F268FD">
        <w:rPr>
          <w:color w:val="000000"/>
        </w:rPr>
        <w:t>t</w:t>
      </w:r>
      <w:r w:rsidR="004E2F01" w:rsidRPr="00F268FD">
        <w:rPr>
          <w:color w:val="000000"/>
        </w:rPr>
        <w:t>ransition</w:t>
      </w:r>
      <w:r w:rsidRPr="00F268FD">
        <w:rPr>
          <w:color w:val="000000"/>
        </w:rPr>
        <w:t xml:space="preserve"> </w:t>
      </w:r>
      <w:r w:rsidR="00DA45D8" w:rsidRPr="00F268FD">
        <w:rPr>
          <w:color w:val="000000"/>
        </w:rPr>
        <w:t>s</w:t>
      </w:r>
      <w:r w:rsidRPr="00F268FD">
        <w:rPr>
          <w:color w:val="000000"/>
        </w:rPr>
        <w:t xml:space="preserve">ervices, </w:t>
      </w:r>
      <w:r w:rsidR="0088225A" w:rsidRPr="00F268FD">
        <w:rPr>
          <w:color w:val="000000"/>
        </w:rPr>
        <w:t>Vendor</w:t>
      </w:r>
      <w:r w:rsidRPr="00F268FD">
        <w:rPr>
          <w:color w:val="000000"/>
        </w:rPr>
        <w:t xml:space="preserve"> </w:t>
      </w:r>
      <w:r w:rsidR="00DF7677" w:rsidRPr="00F268FD">
        <w:rPr>
          <w:color w:val="000000"/>
        </w:rPr>
        <w:t xml:space="preserve">and its Subcontractors </w:t>
      </w:r>
      <w:r w:rsidR="004E2F01" w:rsidRPr="00F268FD">
        <w:rPr>
          <w:color w:val="000000"/>
        </w:rPr>
        <w:t>shall</w:t>
      </w:r>
      <w:r w:rsidRPr="00F268FD">
        <w:rPr>
          <w:color w:val="000000"/>
        </w:rPr>
        <w:t xml:space="preserve"> cooperate with </w:t>
      </w:r>
      <w:r w:rsidR="0088225A" w:rsidRPr="00F268FD">
        <w:rPr>
          <w:color w:val="000000"/>
        </w:rPr>
        <w:t>FHKC</w:t>
      </w:r>
      <w:r w:rsidRPr="00F268FD">
        <w:rPr>
          <w:color w:val="000000"/>
        </w:rPr>
        <w:t xml:space="preserve"> and any </w:t>
      </w:r>
      <w:r w:rsidR="005F02F7" w:rsidRPr="00F268FD">
        <w:rPr>
          <w:color w:val="000000"/>
        </w:rPr>
        <w:t>s</w:t>
      </w:r>
      <w:r w:rsidRPr="00F268FD">
        <w:rPr>
          <w:color w:val="000000"/>
        </w:rPr>
        <w:t xml:space="preserve">ubcontractor or </w:t>
      </w:r>
      <w:r w:rsidR="00A00449" w:rsidRPr="00F268FD">
        <w:rPr>
          <w:color w:val="000000"/>
        </w:rPr>
        <w:t xml:space="preserve">third party </w:t>
      </w:r>
      <w:r w:rsidRPr="00F268FD">
        <w:rPr>
          <w:color w:val="000000"/>
        </w:rPr>
        <w:t xml:space="preserve">hired by </w:t>
      </w:r>
      <w:r w:rsidR="0088225A" w:rsidRPr="00F268FD">
        <w:rPr>
          <w:color w:val="000000"/>
        </w:rPr>
        <w:t>FHKC</w:t>
      </w:r>
      <w:r w:rsidRPr="00F268FD">
        <w:rPr>
          <w:color w:val="000000"/>
        </w:rPr>
        <w:t xml:space="preserve"> to assist in the transition. </w:t>
      </w:r>
      <w:r w:rsidR="006146BF" w:rsidRPr="00F268FD">
        <w:rPr>
          <w:color w:val="000000"/>
        </w:rPr>
        <w:t xml:space="preserve">Vendor and its Subcontractors shall provide sufficient experienced personnel and will use their best efforts to perform these </w:t>
      </w:r>
      <w:r w:rsidR="00477FF3" w:rsidRPr="00F268FD">
        <w:rPr>
          <w:color w:val="000000"/>
        </w:rPr>
        <w:t>transition services</w:t>
      </w:r>
      <w:r w:rsidR="00A41E19" w:rsidRPr="00F268FD">
        <w:rPr>
          <w:color w:val="000000"/>
        </w:rPr>
        <w:t>;</w:t>
      </w:r>
    </w:p>
    <w:p w14:paraId="761ACEA8" w14:textId="7D0ECB1A" w:rsidR="000B655D" w:rsidRPr="00F268FD" w:rsidRDefault="00FD1FD3" w:rsidP="001C6A29">
      <w:pPr>
        <w:pStyle w:val="ListParagraph"/>
        <w:widowControl w:val="0"/>
        <w:numPr>
          <w:ilvl w:val="0"/>
          <w:numId w:val="1"/>
        </w:numPr>
        <w:tabs>
          <w:tab w:val="left" w:pos="270"/>
        </w:tabs>
        <w:spacing w:after="180" w:line="276" w:lineRule="auto"/>
        <w:contextualSpacing w:val="0"/>
        <w:rPr>
          <w:color w:val="000000" w:themeColor="text1"/>
          <w:szCs w:val="24"/>
        </w:rPr>
      </w:pPr>
      <w:r w:rsidRPr="00F268FD">
        <w:rPr>
          <w:color w:val="000000"/>
          <w:szCs w:val="24"/>
        </w:rPr>
        <w:t>T</w:t>
      </w:r>
      <w:r w:rsidR="000B655D" w:rsidRPr="00F268FD">
        <w:rPr>
          <w:color w:val="000000"/>
          <w:szCs w:val="24"/>
        </w:rPr>
        <w:t xml:space="preserve">o the extent the </w:t>
      </w:r>
      <w:r w:rsidR="00A93E11" w:rsidRPr="00F268FD">
        <w:rPr>
          <w:color w:val="000000"/>
          <w:szCs w:val="24"/>
        </w:rPr>
        <w:t>FHKC</w:t>
      </w:r>
      <w:r w:rsidR="000E143D" w:rsidRPr="00F268FD">
        <w:rPr>
          <w:color w:val="000000"/>
          <w:szCs w:val="24"/>
        </w:rPr>
        <w:t xml:space="preserve"> </w:t>
      </w:r>
      <w:r w:rsidR="000B655D" w:rsidRPr="00F268FD">
        <w:rPr>
          <w:color w:val="000000"/>
          <w:szCs w:val="24"/>
        </w:rPr>
        <w:t xml:space="preserve">Materials are found to be incomplete, </w:t>
      </w:r>
      <w:r w:rsidR="0088225A" w:rsidRPr="00F268FD">
        <w:rPr>
          <w:color w:val="000000"/>
          <w:szCs w:val="24"/>
        </w:rPr>
        <w:t>Vendor</w:t>
      </w:r>
      <w:r w:rsidR="000B655D" w:rsidRPr="00F268FD">
        <w:rPr>
          <w:color w:val="000000"/>
          <w:szCs w:val="24"/>
        </w:rPr>
        <w:t xml:space="preserve"> </w:t>
      </w:r>
      <w:r w:rsidR="00DF7677" w:rsidRPr="00F268FD">
        <w:rPr>
          <w:color w:val="000000"/>
          <w:szCs w:val="24"/>
        </w:rPr>
        <w:t xml:space="preserve">and its Subcontractors </w:t>
      </w:r>
      <w:r w:rsidR="000B655D" w:rsidRPr="00F268FD">
        <w:rPr>
          <w:color w:val="000000"/>
          <w:szCs w:val="24"/>
        </w:rPr>
        <w:t xml:space="preserve">shall use </w:t>
      </w:r>
      <w:r w:rsidR="002D7E0B" w:rsidRPr="00F268FD">
        <w:rPr>
          <w:color w:val="000000"/>
          <w:szCs w:val="24"/>
        </w:rPr>
        <w:t xml:space="preserve">their </w:t>
      </w:r>
      <w:r w:rsidR="000B655D" w:rsidRPr="00F268FD">
        <w:rPr>
          <w:color w:val="000000"/>
          <w:szCs w:val="24"/>
        </w:rPr>
        <w:t xml:space="preserve">best efforts to identify and supply the missing materials at no cost to </w:t>
      </w:r>
      <w:r w:rsidR="0088225A" w:rsidRPr="00F268FD">
        <w:rPr>
          <w:color w:val="000000"/>
          <w:szCs w:val="24"/>
        </w:rPr>
        <w:t>FHKC</w:t>
      </w:r>
      <w:r w:rsidR="000B655D" w:rsidRPr="00F268FD">
        <w:rPr>
          <w:color w:val="000000"/>
          <w:szCs w:val="24"/>
        </w:rPr>
        <w:t xml:space="preserve"> (except for any </w:t>
      </w:r>
      <w:r w:rsidR="00E91E9B" w:rsidRPr="00F268FD">
        <w:rPr>
          <w:color w:val="000000"/>
          <w:szCs w:val="24"/>
        </w:rPr>
        <w:t>third-party</w:t>
      </w:r>
      <w:r w:rsidR="000B655D" w:rsidRPr="00F268FD">
        <w:rPr>
          <w:color w:val="000000"/>
          <w:szCs w:val="24"/>
        </w:rPr>
        <w:t xml:space="preserve"> license fees)</w:t>
      </w:r>
      <w:r w:rsidR="00A41E19" w:rsidRPr="00F268FD">
        <w:rPr>
          <w:color w:val="000000"/>
          <w:szCs w:val="24"/>
        </w:rPr>
        <w:t>;</w:t>
      </w:r>
      <w:r w:rsidR="000B655D" w:rsidRPr="00F268FD">
        <w:rPr>
          <w:color w:val="000000"/>
          <w:szCs w:val="24"/>
        </w:rPr>
        <w:t xml:space="preserve"> </w:t>
      </w:r>
    </w:p>
    <w:p w14:paraId="7BC57488" w14:textId="477C2365" w:rsidR="007F6D54" w:rsidRPr="00F268FD" w:rsidRDefault="000B655D" w:rsidP="001C6A29">
      <w:pPr>
        <w:pStyle w:val="ListParagraph"/>
        <w:widowControl w:val="0"/>
        <w:numPr>
          <w:ilvl w:val="0"/>
          <w:numId w:val="1"/>
        </w:numPr>
        <w:tabs>
          <w:tab w:val="left" w:pos="270"/>
        </w:tabs>
        <w:spacing w:after="180" w:line="276" w:lineRule="auto"/>
        <w:contextualSpacing w:val="0"/>
        <w:rPr>
          <w:color w:val="000000" w:themeColor="text1"/>
          <w:szCs w:val="24"/>
        </w:rPr>
      </w:pPr>
      <w:r w:rsidRPr="00F268FD">
        <w:rPr>
          <w:color w:val="000000"/>
          <w:szCs w:val="24"/>
        </w:rPr>
        <w:lastRenderedPageBreak/>
        <w:t>For six months after Cut</w:t>
      </w:r>
      <w:r w:rsidR="003E21A5" w:rsidRPr="00F268FD">
        <w:rPr>
          <w:color w:val="000000"/>
          <w:szCs w:val="24"/>
        </w:rPr>
        <w:t>-Over</w:t>
      </w:r>
      <w:r w:rsidRPr="00F268FD">
        <w:rPr>
          <w:color w:val="000000"/>
          <w:szCs w:val="24"/>
        </w:rPr>
        <w:t xml:space="preserve">, </w:t>
      </w:r>
      <w:r w:rsidR="0088225A" w:rsidRPr="00F268FD">
        <w:rPr>
          <w:color w:val="000000"/>
          <w:szCs w:val="24"/>
        </w:rPr>
        <w:t>Vendor</w:t>
      </w:r>
      <w:r w:rsidRPr="00F268FD">
        <w:rPr>
          <w:color w:val="000000"/>
          <w:szCs w:val="24"/>
        </w:rPr>
        <w:t xml:space="preserve"> </w:t>
      </w:r>
      <w:r w:rsidR="00DF7677" w:rsidRPr="00F268FD">
        <w:rPr>
          <w:color w:val="000000"/>
          <w:szCs w:val="24"/>
        </w:rPr>
        <w:t xml:space="preserve">and its Subcontractors </w:t>
      </w:r>
      <w:r w:rsidR="00FD1FD3" w:rsidRPr="00F268FD">
        <w:rPr>
          <w:color w:val="000000"/>
          <w:szCs w:val="24"/>
        </w:rPr>
        <w:t>shall</w:t>
      </w:r>
      <w:r w:rsidRPr="00F268FD">
        <w:rPr>
          <w:color w:val="000000"/>
          <w:szCs w:val="24"/>
        </w:rPr>
        <w:t xml:space="preserve"> continue to offer consulting services to </w:t>
      </w:r>
      <w:r w:rsidR="0088225A" w:rsidRPr="00F268FD">
        <w:rPr>
          <w:color w:val="000000"/>
          <w:szCs w:val="24"/>
        </w:rPr>
        <w:t>FHKC</w:t>
      </w:r>
      <w:r w:rsidRPr="00F268FD">
        <w:rPr>
          <w:color w:val="000000"/>
          <w:szCs w:val="24"/>
        </w:rPr>
        <w:t xml:space="preserve"> at the rates set forth </w:t>
      </w:r>
      <w:r w:rsidR="00EC5933" w:rsidRPr="00F268FD">
        <w:rPr>
          <w:color w:val="000000"/>
          <w:szCs w:val="24"/>
        </w:rPr>
        <w:t xml:space="preserve">below </w:t>
      </w:r>
      <w:r w:rsidR="00FD1FD3" w:rsidRPr="00F268FD">
        <w:rPr>
          <w:color w:val="000000"/>
          <w:szCs w:val="24"/>
        </w:rPr>
        <w:t xml:space="preserve">at </w:t>
      </w:r>
      <w:r w:rsidR="0088225A" w:rsidRPr="00F268FD">
        <w:rPr>
          <w:color w:val="000000"/>
          <w:szCs w:val="24"/>
        </w:rPr>
        <w:t>FHKC</w:t>
      </w:r>
      <w:r w:rsidR="00FD1FD3" w:rsidRPr="00F268FD">
        <w:rPr>
          <w:color w:val="000000"/>
          <w:szCs w:val="24"/>
        </w:rPr>
        <w:t>’s discretion</w:t>
      </w:r>
      <w:r w:rsidRPr="00F268FD">
        <w:rPr>
          <w:color w:val="000000"/>
          <w:szCs w:val="24"/>
        </w:rPr>
        <w:t xml:space="preserve">. </w:t>
      </w:r>
      <w:r w:rsidR="0088225A" w:rsidRPr="00F268FD">
        <w:rPr>
          <w:color w:val="000000"/>
          <w:szCs w:val="24"/>
        </w:rPr>
        <w:t>Vendor</w:t>
      </w:r>
      <w:r w:rsidRPr="00F268FD">
        <w:rPr>
          <w:color w:val="000000"/>
          <w:szCs w:val="24"/>
        </w:rPr>
        <w:t xml:space="preserve"> </w:t>
      </w:r>
      <w:r w:rsidR="007F6D54" w:rsidRPr="00F268FD">
        <w:rPr>
          <w:color w:val="000000"/>
          <w:szCs w:val="24"/>
        </w:rPr>
        <w:t>shall use reasonable efforts to provide the requested services using personnel with sufficient experience and knowledge of the CRM System;</w:t>
      </w:r>
    </w:p>
    <w:p w14:paraId="6114883B" w14:textId="77777777" w:rsidR="007F6D54" w:rsidRPr="00F268FD" w:rsidRDefault="007F6D54" w:rsidP="001C6A29">
      <w:pPr>
        <w:pStyle w:val="ListParagraph"/>
        <w:widowControl w:val="0"/>
        <w:numPr>
          <w:ilvl w:val="0"/>
          <w:numId w:val="89"/>
        </w:numPr>
        <w:tabs>
          <w:tab w:val="left" w:pos="270"/>
        </w:tabs>
        <w:spacing w:after="180" w:line="276" w:lineRule="auto"/>
        <w:contextualSpacing w:val="0"/>
        <w:rPr>
          <w:color w:val="000000"/>
        </w:rPr>
      </w:pPr>
      <w:r w:rsidRPr="00F268FD">
        <w:rPr>
          <w:color w:val="000000"/>
        </w:rPr>
        <w:t>IT developers, IT specialists, and senior consultants will be $[TBD] per hour; and</w:t>
      </w:r>
    </w:p>
    <w:p w14:paraId="6BBB1EF7" w14:textId="77777777" w:rsidR="007F6D54" w:rsidRPr="00F268FD" w:rsidRDefault="007F6D54" w:rsidP="001C6A29">
      <w:pPr>
        <w:pStyle w:val="ListParagraph"/>
        <w:widowControl w:val="0"/>
        <w:numPr>
          <w:ilvl w:val="0"/>
          <w:numId w:val="89"/>
        </w:numPr>
        <w:tabs>
          <w:tab w:val="left" w:pos="270"/>
        </w:tabs>
        <w:spacing w:after="180" w:line="276" w:lineRule="auto"/>
        <w:contextualSpacing w:val="0"/>
        <w:rPr>
          <w:color w:val="000000"/>
        </w:rPr>
      </w:pPr>
      <w:r w:rsidRPr="00F268FD">
        <w:rPr>
          <w:color w:val="000000"/>
        </w:rPr>
        <w:t>Trainers, and business analysts will be $[TBD] per hour.</w:t>
      </w:r>
    </w:p>
    <w:p w14:paraId="049FDA47" w14:textId="77777777" w:rsidR="007F6D54" w:rsidRPr="00F268FD" w:rsidRDefault="007F6D54" w:rsidP="002856D9">
      <w:pPr>
        <w:pStyle w:val="ListParagraph"/>
        <w:widowControl w:val="0"/>
        <w:tabs>
          <w:tab w:val="left" w:pos="270"/>
        </w:tabs>
        <w:spacing w:after="180" w:line="276" w:lineRule="auto"/>
        <w:ind w:left="0"/>
        <w:contextualSpacing w:val="0"/>
        <w:rPr>
          <w:color w:val="000000"/>
        </w:rPr>
      </w:pPr>
      <w:r w:rsidRPr="00F268FD">
        <w:rPr>
          <w:color w:val="000000"/>
        </w:rPr>
        <w:t>In performing the transition services, Vendor may develop, or have developed on its behalf, Work Product as defined in Section 4.10. Such Work Product and the transition plan are Services and all rights, title, and interest therein will be owned by FHKC at creation pursuant to Section 4.10. Vendor must submit invoices for transition services on a monthly basis, which FHKC will pay in accordance with Sections 4.11 and 2.5.</w:t>
      </w:r>
    </w:p>
    <w:p w14:paraId="03ADA855" w14:textId="59F86726" w:rsidR="006E36DE" w:rsidRPr="00F268FD" w:rsidRDefault="00E5174F" w:rsidP="007F6D54">
      <w:pPr>
        <w:pStyle w:val="ListParagraph"/>
        <w:widowControl w:val="0"/>
        <w:tabs>
          <w:tab w:val="left" w:pos="270"/>
        </w:tabs>
        <w:spacing w:after="180" w:line="276" w:lineRule="auto"/>
        <w:ind w:left="0"/>
        <w:rPr>
          <w:color w:val="000000"/>
        </w:rPr>
        <w:sectPr w:rsidR="006E36DE" w:rsidRPr="00F268FD" w:rsidSect="00F27ED1">
          <w:headerReference w:type="default" r:id="rId34"/>
          <w:headerReference w:type="first" r:id="rId35"/>
          <w:pgSz w:w="12240" w:h="15840" w:code="1"/>
          <w:pgMar w:top="1170" w:right="1440" w:bottom="1354" w:left="1440" w:header="720" w:footer="720" w:gutter="0"/>
          <w:cols w:space="720"/>
          <w:titlePg/>
          <w:docGrid w:linePitch="360"/>
        </w:sectPr>
      </w:pPr>
      <w:r w:rsidRPr="00F268FD">
        <w:rPr>
          <w:color w:val="000000"/>
        </w:rPr>
        <w:t xml:space="preserve">This </w:t>
      </w:r>
      <w:r w:rsidR="007F6D54" w:rsidRPr="00F268FD">
        <w:rPr>
          <w:color w:val="000000"/>
        </w:rPr>
        <w:t>Section 8.2 survive</w:t>
      </w:r>
      <w:r w:rsidRPr="00F268FD">
        <w:rPr>
          <w:color w:val="000000"/>
        </w:rPr>
        <w:t>s</w:t>
      </w:r>
      <w:r w:rsidR="007F6D54" w:rsidRPr="00F268FD">
        <w:rPr>
          <w:color w:val="000000"/>
        </w:rPr>
        <w:t xml:space="preserve"> termination or expiration of this Contract.</w:t>
      </w:r>
    </w:p>
    <w:p w14:paraId="0B4BDEAD" w14:textId="77777777" w:rsidR="007F6D54" w:rsidRPr="00F268FD" w:rsidRDefault="007F6D54" w:rsidP="0015128C">
      <w:pPr>
        <w:pStyle w:val="Heading1"/>
        <w:ind w:left="1710" w:hanging="1710"/>
        <w:rPr>
          <w:rFonts w:asciiTheme="minorHAnsi" w:hAnsiTheme="minorHAnsi" w:cstheme="minorHAnsi"/>
        </w:rPr>
      </w:pPr>
      <w:bookmarkStart w:id="328" w:name="_Toc21006226"/>
      <w:r w:rsidRPr="00F268FD">
        <w:rPr>
          <w:rFonts w:asciiTheme="minorHAnsi" w:hAnsiTheme="minorHAnsi" w:cstheme="minorHAnsi"/>
        </w:rPr>
        <w:lastRenderedPageBreak/>
        <w:t>Dispute Resolution</w:t>
      </w:r>
      <w:bookmarkEnd w:id="328"/>
    </w:p>
    <w:p w14:paraId="78AA401A" w14:textId="77777777" w:rsidR="007F6D54" w:rsidRPr="00F268FD" w:rsidRDefault="007F6D54" w:rsidP="007F6D54">
      <w:pPr>
        <w:pStyle w:val="Heading2"/>
      </w:pPr>
      <w:bookmarkStart w:id="329" w:name="_Toc21006227"/>
      <w:r w:rsidRPr="00F268FD">
        <w:t>Overview</w:t>
      </w:r>
      <w:bookmarkEnd w:id="329"/>
    </w:p>
    <w:p w14:paraId="366A1A8F" w14:textId="77777777" w:rsidR="007F6D54" w:rsidRPr="00F268FD" w:rsidRDefault="007F6D54" w:rsidP="007F6D54">
      <w:pPr>
        <w:pStyle w:val="BodyText22"/>
        <w:tabs>
          <w:tab w:val="left" w:pos="270"/>
        </w:tabs>
        <w:spacing w:line="276" w:lineRule="auto"/>
        <w:jc w:val="left"/>
        <w:rPr>
          <w:rFonts w:asciiTheme="minorHAnsi" w:hAnsiTheme="minorHAnsi" w:cstheme="minorHAnsi"/>
          <w:spacing w:val="0"/>
          <w:szCs w:val="24"/>
        </w:rPr>
      </w:pPr>
      <w:r w:rsidRPr="00F268FD">
        <w:rPr>
          <w:rFonts w:asciiTheme="minorHAnsi" w:hAnsiTheme="minorHAnsi" w:cstheme="minorHAnsi"/>
          <w:spacing w:val="0"/>
          <w:szCs w:val="24"/>
        </w:rPr>
        <w:t>Any conflict or dispute between FHKC and Vendor relating to the Contract will be resolved in accordance with the procedures specified in this Contract, which will be the sole and exclusive procedures for the resolution of any such disputes prior to litigation. Negotiations and mediation as herein prescribed are conditions precedent to litigation; however, this Section 9 will not apply in the case of Termination for Convenience as provided in Section 7.2.</w:t>
      </w:r>
    </w:p>
    <w:p w14:paraId="1F89B632" w14:textId="77777777" w:rsidR="007F6D54" w:rsidRPr="00F268FD" w:rsidRDefault="007F6D54" w:rsidP="007F6D54">
      <w:pPr>
        <w:pStyle w:val="Heading2"/>
      </w:pPr>
      <w:bookmarkStart w:id="330" w:name="_Toc21006228"/>
      <w:r w:rsidRPr="00F268FD">
        <w:t>Informal Negotiations / Informal Resolution</w:t>
      </w:r>
      <w:bookmarkEnd w:id="330"/>
    </w:p>
    <w:p w14:paraId="011F5244" w14:textId="77777777" w:rsidR="007F6D54" w:rsidRPr="00F268FD" w:rsidRDefault="007F6D54" w:rsidP="007F6D54">
      <w:pPr>
        <w:pStyle w:val="BodyText22"/>
        <w:tabs>
          <w:tab w:val="left" w:pos="270"/>
        </w:tabs>
        <w:spacing w:line="276" w:lineRule="auto"/>
        <w:jc w:val="left"/>
        <w:rPr>
          <w:rFonts w:asciiTheme="minorHAnsi" w:hAnsiTheme="minorHAnsi"/>
          <w:spacing w:val="0"/>
          <w:szCs w:val="24"/>
        </w:rPr>
      </w:pPr>
      <w:r w:rsidRPr="00F268FD">
        <w:rPr>
          <w:rFonts w:asciiTheme="minorHAnsi" w:hAnsiTheme="minorHAnsi"/>
          <w:spacing w:val="0"/>
          <w:szCs w:val="24"/>
        </w:rPr>
        <w:t>Whenever FHKC and Vendor have a dispute related to the Contract, the contract manager for each Party will immediately attempt to resolve the dispute, subject to the approval of the authorized signatory of the Parties or their designees.</w:t>
      </w:r>
    </w:p>
    <w:p w14:paraId="29A3B3BA" w14:textId="77777777" w:rsidR="007F6D54" w:rsidRPr="00F268FD" w:rsidRDefault="007F6D54" w:rsidP="007F6D54">
      <w:pPr>
        <w:pStyle w:val="Heading2"/>
      </w:pPr>
      <w:bookmarkStart w:id="331" w:name="_Toc21006229"/>
      <w:r w:rsidRPr="00F268FD">
        <w:t>Informal Executive-Level Negotiations</w:t>
      </w:r>
      <w:bookmarkEnd w:id="331"/>
    </w:p>
    <w:p w14:paraId="0832A2D1" w14:textId="77777777" w:rsidR="007F6D54" w:rsidRPr="00F268FD" w:rsidRDefault="007F6D54" w:rsidP="007F6D54">
      <w:pPr>
        <w:tabs>
          <w:tab w:val="left" w:pos="-720"/>
          <w:tab w:val="left" w:pos="270"/>
        </w:tabs>
        <w:spacing w:line="276" w:lineRule="auto"/>
        <w:rPr>
          <w:szCs w:val="24"/>
        </w:rPr>
      </w:pPr>
      <w:r w:rsidRPr="00F268FD">
        <w:rPr>
          <w:szCs w:val="24"/>
        </w:rPr>
        <w:t>If the dispute is not resolved pursuant to Section 9.2, Vendor and FHKC will attempt in good faith to resolve any dispute promptly by negotiation between executives of FHKC and Vendor or their designees having authority to settle the controversy, and who are at a higher level of management than persons with direct responsibility for the administration of the Services at issue. Either Party may declare the informal negotiation process terminated by delivering Notice thereof to the other Party</w:t>
      </w:r>
    </w:p>
    <w:p w14:paraId="199CEC67" w14:textId="77777777" w:rsidR="007F6D54" w:rsidRPr="00F268FD" w:rsidRDefault="007F6D54" w:rsidP="007F6D54">
      <w:pPr>
        <w:pStyle w:val="Heading2"/>
      </w:pPr>
      <w:bookmarkStart w:id="332" w:name="_Toc21006230"/>
      <w:r w:rsidRPr="00F268FD">
        <w:t>Mediation</w:t>
      </w:r>
      <w:bookmarkEnd w:id="332"/>
    </w:p>
    <w:p w14:paraId="3425FDA7" w14:textId="1E3637BC" w:rsidR="007F6D54" w:rsidRPr="00F268FD" w:rsidRDefault="007F6D54" w:rsidP="007F6D54">
      <w:pPr>
        <w:pStyle w:val="BodyText22"/>
        <w:tabs>
          <w:tab w:val="left" w:pos="270"/>
        </w:tabs>
        <w:spacing w:line="276" w:lineRule="auto"/>
        <w:jc w:val="left"/>
        <w:rPr>
          <w:rFonts w:asciiTheme="minorHAnsi" w:hAnsiTheme="minorHAnsi"/>
          <w:spacing w:val="0"/>
          <w:szCs w:val="24"/>
        </w:rPr>
      </w:pPr>
      <w:r w:rsidRPr="00F268FD">
        <w:rPr>
          <w:rFonts w:asciiTheme="minorHAnsi" w:hAnsiTheme="minorHAnsi"/>
          <w:spacing w:val="0"/>
          <w:szCs w:val="24"/>
        </w:rPr>
        <w:t xml:space="preserve">Within five Business Days after delivery of the Notice declaring the informal negotiation process terminated, either Party may initiate a mediation proceeding by a request in writing. The mediation is a condition precedent to filing any action by either Party.  </w:t>
      </w:r>
    </w:p>
    <w:p w14:paraId="3080C3C7" w14:textId="77777777" w:rsidR="007F6D54" w:rsidRPr="00F268FD" w:rsidRDefault="007F6D54" w:rsidP="001A5EF7">
      <w:pPr>
        <w:pStyle w:val="Heading3"/>
      </w:pPr>
      <w:r w:rsidRPr="00F268FD">
        <w:t>Mediation Procedure</w:t>
      </w:r>
    </w:p>
    <w:p w14:paraId="56E36BCA" w14:textId="77777777" w:rsidR="007F6D54" w:rsidRPr="00F268FD" w:rsidRDefault="007F6D54" w:rsidP="007F6D54">
      <w:pPr>
        <w:pStyle w:val="BodyText22"/>
        <w:tabs>
          <w:tab w:val="left" w:pos="270"/>
        </w:tabs>
        <w:spacing w:line="276" w:lineRule="auto"/>
        <w:jc w:val="left"/>
        <w:rPr>
          <w:rFonts w:asciiTheme="minorHAnsi" w:hAnsiTheme="minorHAnsi" w:cstheme="minorHAnsi"/>
          <w:spacing w:val="0"/>
          <w:szCs w:val="24"/>
        </w:rPr>
      </w:pPr>
      <w:r w:rsidRPr="00F268FD">
        <w:rPr>
          <w:rFonts w:asciiTheme="minorHAnsi" w:hAnsiTheme="minorHAnsi" w:cstheme="minorHAnsi"/>
          <w:spacing w:val="0"/>
          <w:szCs w:val="24"/>
        </w:rPr>
        <w:t>All mediation proceedings will be conducted in accordance with the Contract, the Florida Rules for Certified and Court-Appointed Mediators, and applicable Florida Statutes.</w:t>
      </w:r>
    </w:p>
    <w:p w14:paraId="6DAB194E" w14:textId="77777777" w:rsidR="007F6D54" w:rsidRPr="00F268FD" w:rsidRDefault="007F6D54" w:rsidP="001A5EF7">
      <w:pPr>
        <w:pStyle w:val="Heading3"/>
      </w:pPr>
      <w:r w:rsidRPr="00F268FD">
        <w:t>Selection of a Neutral Mediator</w:t>
      </w:r>
    </w:p>
    <w:p w14:paraId="57F6C3AA" w14:textId="77777777" w:rsidR="007F6D54" w:rsidRPr="00F268FD" w:rsidRDefault="007F6D54" w:rsidP="007F6D54">
      <w:pPr>
        <w:pStyle w:val="BodyText22"/>
        <w:tabs>
          <w:tab w:val="left" w:pos="270"/>
        </w:tabs>
        <w:spacing w:line="276" w:lineRule="auto"/>
        <w:jc w:val="left"/>
        <w:rPr>
          <w:rFonts w:asciiTheme="minorHAnsi" w:hAnsiTheme="minorHAnsi"/>
          <w:spacing w:val="0"/>
          <w:szCs w:val="24"/>
        </w:rPr>
      </w:pPr>
      <w:r w:rsidRPr="00F268FD">
        <w:rPr>
          <w:rFonts w:asciiTheme="minorHAnsi" w:hAnsiTheme="minorHAnsi"/>
          <w:spacing w:val="0"/>
          <w:szCs w:val="24"/>
        </w:rPr>
        <w:t xml:space="preserve">If FHKC and Vendor do not agree on the selection of a neutral mediator within 10 Calendar Days of the request for mediation, then FHKC will unilaterally select the mediator, who must be a </w:t>
      </w:r>
      <w:r w:rsidRPr="00F268FD">
        <w:rPr>
          <w:rFonts w:asciiTheme="minorHAnsi" w:hAnsiTheme="minorHAnsi"/>
          <w:spacing w:val="0"/>
          <w:szCs w:val="24"/>
        </w:rPr>
        <w:lastRenderedPageBreak/>
        <w:t>Florida certified mediator. Both Parties will promptly cooperate with the appointed mediator to effectuate mediation.</w:t>
      </w:r>
    </w:p>
    <w:p w14:paraId="30BD3430" w14:textId="77777777" w:rsidR="007F6D54" w:rsidRPr="00F268FD" w:rsidRDefault="007F6D54" w:rsidP="001A5EF7">
      <w:pPr>
        <w:pStyle w:val="Heading3"/>
      </w:pPr>
      <w:r w:rsidRPr="00F268FD">
        <w:t>Location of Mediation</w:t>
      </w:r>
    </w:p>
    <w:p w14:paraId="6587F0B3" w14:textId="77777777" w:rsidR="007F6D54" w:rsidRPr="00F268FD" w:rsidRDefault="007F6D54" w:rsidP="007F6D54">
      <w:pPr>
        <w:pStyle w:val="BodyText22"/>
        <w:tabs>
          <w:tab w:val="left" w:pos="270"/>
        </w:tabs>
        <w:spacing w:line="276" w:lineRule="auto"/>
        <w:jc w:val="left"/>
        <w:rPr>
          <w:rFonts w:asciiTheme="minorHAnsi" w:hAnsiTheme="minorHAnsi" w:cstheme="minorHAnsi"/>
          <w:spacing w:val="0"/>
          <w:szCs w:val="24"/>
        </w:rPr>
      </w:pPr>
      <w:r w:rsidRPr="00F268FD">
        <w:rPr>
          <w:rFonts w:asciiTheme="minorHAnsi" w:hAnsiTheme="minorHAnsi" w:cstheme="minorHAnsi"/>
          <w:spacing w:val="0"/>
          <w:szCs w:val="24"/>
        </w:rPr>
        <w:t>Unless otherwise agreed in writing by FHKC and Vendor, mediation sessions will occur in Tallahassee, Florida.</w:t>
      </w:r>
    </w:p>
    <w:p w14:paraId="2B29E602" w14:textId="77777777" w:rsidR="007F6D54" w:rsidRPr="00F268FD" w:rsidRDefault="007F6D54" w:rsidP="001A5EF7">
      <w:pPr>
        <w:pStyle w:val="Heading3"/>
      </w:pPr>
      <w:r w:rsidRPr="00F268FD">
        <w:t>Mediation Period</w:t>
      </w:r>
    </w:p>
    <w:p w14:paraId="0169B28C" w14:textId="77777777" w:rsidR="007F6D54" w:rsidRPr="00F268FD" w:rsidRDefault="007F6D54" w:rsidP="007F6D54">
      <w:pPr>
        <w:pStyle w:val="BodyText22"/>
        <w:tabs>
          <w:tab w:val="left" w:pos="270"/>
        </w:tabs>
        <w:spacing w:line="276" w:lineRule="auto"/>
        <w:jc w:val="left"/>
        <w:rPr>
          <w:rFonts w:asciiTheme="minorHAnsi" w:hAnsiTheme="minorHAnsi"/>
          <w:spacing w:val="0"/>
          <w:szCs w:val="24"/>
        </w:rPr>
      </w:pPr>
      <w:r w:rsidRPr="00F268FD">
        <w:rPr>
          <w:rFonts w:asciiTheme="minorHAnsi" w:hAnsiTheme="minorHAnsi"/>
          <w:spacing w:val="0"/>
          <w:szCs w:val="24"/>
        </w:rPr>
        <w:t>Mediation pursuant to this Section will be conducted over a period of 45 Calendar Days following the appointment of a mediator, unless otherwise agreed upon by the Parties. If the dispute cannot be resolved by the mediation deadline or by the end of any mutually agreed continuation thereof, FHKC, Vendor, or the mediator may give Notice declaring the mediation process terminated.</w:t>
      </w:r>
    </w:p>
    <w:p w14:paraId="4EF353D7" w14:textId="77777777" w:rsidR="007F6D54" w:rsidRPr="00F268FD" w:rsidRDefault="007F6D54" w:rsidP="007F6D54">
      <w:pPr>
        <w:pStyle w:val="Heading2"/>
      </w:pPr>
      <w:bookmarkStart w:id="333" w:name="_Toc21006231"/>
      <w:r w:rsidRPr="00F268FD">
        <w:t>Obligation to Mediate</w:t>
      </w:r>
      <w:bookmarkEnd w:id="333"/>
    </w:p>
    <w:p w14:paraId="67E434AC" w14:textId="77777777" w:rsidR="007F6D54" w:rsidRPr="00F268FD" w:rsidRDefault="007F6D54" w:rsidP="007F6D54">
      <w:pPr>
        <w:pStyle w:val="BodyText22"/>
        <w:tabs>
          <w:tab w:val="left" w:pos="270"/>
        </w:tabs>
        <w:spacing w:line="276" w:lineRule="auto"/>
        <w:jc w:val="left"/>
        <w:rPr>
          <w:rFonts w:asciiTheme="minorHAnsi" w:hAnsiTheme="minorHAnsi" w:cstheme="minorHAnsi"/>
          <w:spacing w:val="0"/>
          <w:szCs w:val="24"/>
        </w:rPr>
      </w:pPr>
      <w:r w:rsidRPr="00F268FD">
        <w:rPr>
          <w:rFonts w:asciiTheme="minorHAnsi" w:hAnsiTheme="minorHAnsi" w:cstheme="minorHAnsi"/>
          <w:spacing w:val="0"/>
          <w:szCs w:val="24"/>
        </w:rPr>
        <w:t>The Parties regard the obligation to mediate as an essential provision and one that is legally binding on each. Either Party may bring an action to enforce this obligation in the circuit court of Leon County, Florida.</w:t>
      </w:r>
    </w:p>
    <w:p w14:paraId="38C5A06C" w14:textId="77777777" w:rsidR="007F6D54" w:rsidRPr="00F268FD" w:rsidRDefault="007F6D54" w:rsidP="007F6D54">
      <w:pPr>
        <w:pStyle w:val="Heading2"/>
      </w:pPr>
      <w:bookmarkStart w:id="334" w:name="_Toc21006232"/>
      <w:r w:rsidRPr="00F268FD">
        <w:t>Performance to Continue</w:t>
      </w:r>
      <w:bookmarkEnd w:id="334"/>
    </w:p>
    <w:p w14:paraId="10A82555" w14:textId="77777777" w:rsidR="007F6D54" w:rsidRPr="00F268FD" w:rsidRDefault="007F6D54" w:rsidP="007F6D54">
      <w:pPr>
        <w:pStyle w:val="BodyText22"/>
        <w:tabs>
          <w:tab w:val="left" w:pos="270"/>
        </w:tabs>
        <w:spacing w:line="276" w:lineRule="auto"/>
        <w:jc w:val="left"/>
        <w:rPr>
          <w:rFonts w:asciiTheme="minorHAnsi" w:hAnsiTheme="minorHAnsi" w:cstheme="minorHAnsi"/>
          <w:spacing w:val="0"/>
          <w:szCs w:val="24"/>
        </w:rPr>
      </w:pPr>
      <w:r w:rsidRPr="00F268FD">
        <w:rPr>
          <w:rFonts w:asciiTheme="minorHAnsi" w:hAnsiTheme="minorHAnsi" w:cstheme="minorHAnsi"/>
          <w:spacing w:val="0"/>
          <w:szCs w:val="24"/>
        </w:rPr>
        <w:t>Each Party will continue to perform its obligations under this Contract pending final resolution of any dispute arising out of this Contract.</w:t>
      </w:r>
    </w:p>
    <w:p w14:paraId="1DACD60B" w14:textId="77777777" w:rsidR="007F6D54" w:rsidRPr="00F268FD" w:rsidRDefault="007F6D54" w:rsidP="007F6D54">
      <w:pPr>
        <w:pStyle w:val="Heading2"/>
      </w:pPr>
      <w:bookmarkStart w:id="335" w:name="_Toc21006233"/>
      <w:r w:rsidRPr="00F268FD">
        <w:t>Confidentiality</w:t>
      </w:r>
      <w:bookmarkEnd w:id="335"/>
    </w:p>
    <w:p w14:paraId="0A9C2543" w14:textId="77777777" w:rsidR="007F6D54" w:rsidRPr="00F268FD" w:rsidRDefault="007F6D54" w:rsidP="007F6D54">
      <w:pPr>
        <w:pStyle w:val="BodyText22"/>
        <w:tabs>
          <w:tab w:val="left" w:pos="270"/>
        </w:tabs>
        <w:spacing w:line="276" w:lineRule="auto"/>
        <w:jc w:val="left"/>
        <w:rPr>
          <w:rFonts w:asciiTheme="minorHAnsi" w:hAnsiTheme="minorHAnsi" w:cstheme="minorHAnsi"/>
          <w:spacing w:val="0"/>
          <w:szCs w:val="24"/>
        </w:rPr>
      </w:pPr>
      <w:r w:rsidRPr="00F268FD">
        <w:rPr>
          <w:rFonts w:asciiTheme="minorHAnsi" w:hAnsiTheme="minorHAnsi" w:cstheme="minorHAnsi"/>
          <w:spacing w:val="0"/>
          <w:szCs w:val="24"/>
        </w:rPr>
        <w:t xml:space="preserve">The Parties agree to maintain the confidentiality of any mediation regarding disputes arising under this Contract. </w:t>
      </w:r>
    </w:p>
    <w:p w14:paraId="234E36D6" w14:textId="77777777" w:rsidR="007F6D54" w:rsidRPr="00F268FD" w:rsidRDefault="007F6D54" w:rsidP="007F6D54">
      <w:pPr>
        <w:pStyle w:val="Heading2"/>
      </w:pPr>
      <w:bookmarkStart w:id="336" w:name="_Toc21006234"/>
      <w:r w:rsidRPr="00F268FD">
        <w:t>Notice of Decision</w:t>
      </w:r>
      <w:bookmarkEnd w:id="336"/>
    </w:p>
    <w:p w14:paraId="0A9A6BC3" w14:textId="2B562727" w:rsidR="007F6D54" w:rsidRPr="00F268FD" w:rsidRDefault="007F6D54" w:rsidP="007F6D54">
      <w:pPr>
        <w:pStyle w:val="BodyText22"/>
        <w:tabs>
          <w:tab w:val="left" w:pos="270"/>
        </w:tabs>
        <w:spacing w:line="276" w:lineRule="auto"/>
        <w:jc w:val="left"/>
        <w:rPr>
          <w:rFonts w:asciiTheme="minorHAnsi" w:hAnsiTheme="minorHAnsi"/>
          <w:spacing w:val="0"/>
          <w:szCs w:val="24"/>
        </w:rPr>
      </w:pPr>
      <w:r w:rsidRPr="00F268FD">
        <w:rPr>
          <w:rFonts w:asciiTheme="minorHAnsi" w:hAnsiTheme="minorHAnsi"/>
          <w:spacing w:val="0"/>
          <w:szCs w:val="24"/>
        </w:rPr>
        <w:t>If the procedures outlined above do not resolve the dispute, the dispute will be decided by FHKC’s Chief Operating Officer, who will reduce the decision to writing and serve a copy to Vendor. The decision of FHKC’s Chief Operating Officer will be final and conclusive unless Vendor files an action in circuit court within</w:t>
      </w:r>
      <w:r w:rsidRPr="00F268FD" w:rsidDel="00BA3452">
        <w:rPr>
          <w:rFonts w:asciiTheme="minorHAnsi" w:hAnsiTheme="minorHAnsi"/>
          <w:spacing w:val="0"/>
          <w:szCs w:val="24"/>
        </w:rPr>
        <w:t xml:space="preserve"> </w:t>
      </w:r>
      <w:r w:rsidRPr="00F268FD">
        <w:rPr>
          <w:rFonts w:asciiTheme="minorHAnsi" w:hAnsiTheme="minorHAnsi"/>
          <w:spacing w:val="0"/>
          <w:szCs w:val="24"/>
        </w:rPr>
        <w:t xml:space="preserve">21 Calendar Days from the date of receipt of the contract manager’s decision. Exhaustion of administrative remedies is an absolute condition precedent to Vendor's ability to pursue any action in circuit court. </w:t>
      </w:r>
    </w:p>
    <w:p w14:paraId="6124DE45" w14:textId="77777777" w:rsidR="007F6D54" w:rsidRPr="00F268FD" w:rsidRDefault="007F6D54" w:rsidP="007F6D54">
      <w:pPr>
        <w:pStyle w:val="Heading2"/>
      </w:pPr>
      <w:bookmarkStart w:id="337" w:name="_Toc21006235"/>
      <w:r w:rsidRPr="00F268FD">
        <w:lastRenderedPageBreak/>
        <w:t>Forum and Venue</w:t>
      </w:r>
      <w:bookmarkEnd w:id="337"/>
    </w:p>
    <w:p w14:paraId="5E6FF360" w14:textId="77777777" w:rsidR="007F6D54" w:rsidRPr="00F268FD" w:rsidRDefault="007F6D54" w:rsidP="007F6D54">
      <w:pPr>
        <w:pStyle w:val="BodyText22"/>
        <w:tabs>
          <w:tab w:val="left" w:pos="270"/>
        </w:tabs>
        <w:spacing w:line="276" w:lineRule="auto"/>
        <w:jc w:val="left"/>
        <w:rPr>
          <w:rFonts w:asciiTheme="minorHAnsi" w:hAnsiTheme="minorHAnsi"/>
          <w:spacing w:val="0"/>
          <w:szCs w:val="24"/>
        </w:rPr>
      </w:pPr>
      <w:r w:rsidRPr="00F268FD">
        <w:rPr>
          <w:rFonts w:asciiTheme="minorHAnsi" w:hAnsiTheme="minorHAnsi"/>
          <w:spacing w:val="0"/>
          <w:szCs w:val="24"/>
        </w:rPr>
        <w:t>Without limiting the dispute resolution process set forth in Sections 9.1 through 9.8, the exclusive forum and venue for any legal action that arises out of or relates to the Contract for which there is no administrative remedy shall be a state court of competent jurisdiction in Leon County, Florida, or, on appeal, the First District Court of Appeal. Florida law will apply to any such action, without giving effect to Florida’s choice of law principles. The Parties waive any right to jury trial. Further, hearings and depositions for any legal action shall be held in Leon County, Florida. FHKC, in its sole discretion, may waive this venue for depositions.</w:t>
      </w:r>
    </w:p>
    <w:p w14:paraId="07D8A2D0" w14:textId="77777777" w:rsidR="007F6D54" w:rsidRPr="00F268FD" w:rsidRDefault="007F6D54" w:rsidP="007F6D54">
      <w:pPr>
        <w:pStyle w:val="Heading2"/>
      </w:pPr>
      <w:bookmarkStart w:id="338" w:name="_Toc21006236"/>
      <w:r w:rsidRPr="00F268FD">
        <w:t>Payment of Fees and Costs</w:t>
      </w:r>
      <w:bookmarkEnd w:id="338"/>
    </w:p>
    <w:p w14:paraId="1CEABF7C" w14:textId="13CD43A1" w:rsidR="007F6D54" w:rsidRPr="00F268FD" w:rsidRDefault="007F6D54" w:rsidP="007F6D54">
      <w:pPr>
        <w:pStyle w:val="BodyText22"/>
        <w:tabs>
          <w:tab w:val="left" w:pos="270"/>
        </w:tabs>
        <w:spacing w:line="276" w:lineRule="auto"/>
        <w:jc w:val="left"/>
        <w:rPr>
          <w:rFonts w:asciiTheme="minorHAnsi" w:hAnsiTheme="minorHAnsi" w:cstheme="minorHAnsi"/>
          <w:spacing w:val="0"/>
          <w:szCs w:val="24"/>
        </w:rPr>
        <w:sectPr w:rsidR="007F6D54" w:rsidRPr="00F268FD" w:rsidSect="00F27ED1">
          <w:headerReference w:type="default" r:id="rId36"/>
          <w:headerReference w:type="first" r:id="rId37"/>
          <w:pgSz w:w="12240" w:h="15840" w:code="1"/>
          <w:pgMar w:top="1170" w:right="1440" w:bottom="1354" w:left="1440" w:header="720" w:footer="720" w:gutter="0"/>
          <w:cols w:space="720"/>
          <w:titlePg/>
          <w:docGrid w:linePitch="360"/>
        </w:sectPr>
      </w:pPr>
      <w:r w:rsidRPr="00F268FD">
        <w:rPr>
          <w:rFonts w:asciiTheme="minorHAnsi" w:hAnsiTheme="minorHAnsi" w:cstheme="minorHAnsi"/>
          <w:spacing w:val="0"/>
          <w:szCs w:val="24"/>
        </w:rPr>
        <w:t xml:space="preserve">Except as provided by the indemnity clauses contained herein, FHKC and Vendor will each bear its own attorneys’ fees, costs, and legal expenses incurred in connection with any negotiations, mediation, administrative proceeding, or </w:t>
      </w:r>
      <w:r w:rsidRPr="00F268FD">
        <w:rPr>
          <w:rFonts w:asciiTheme="minorHAnsi" w:hAnsiTheme="minorHAnsi"/>
          <w:spacing w:val="0"/>
          <w:szCs w:val="24"/>
        </w:rPr>
        <w:t xml:space="preserve">legal action </w:t>
      </w:r>
      <w:r w:rsidRPr="00F268FD">
        <w:rPr>
          <w:rFonts w:asciiTheme="minorHAnsi" w:hAnsiTheme="minorHAnsi" w:cstheme="minorHAnsi"/>
          <w:spacing w:val="0"/>
          <w:szCs w:val="24"/>
        </w:rPr>
        <w:t>pursuant to this Contract. The Parties will equally share the cost of the mediator.</w:t>
      </w:r>
      <w:r w:rsidR="00184EDC" w:rsidRPr="00F268FD">
        <w:rPr>
          <w:rFonts w:asciiTheme="minorHAnsi" w:hAnsiTheme="minorHAnsi" w:cstheme="minorHAnsi"/>
          <w:spacing w:val="0"/>
          <w:szCs w:val="24"/>
        </w:rPr>
        <w:t xml:space="preserve"> The prevailing Party shall be entitled to attorneys’ fees and court costs under this Section 9.10.</w:t>
      </w:r>
    </w:p>
    <w:p w14:paraId="063E4ABD" w14:textId="515F4D76" w:rsidR="00440821" w:rsidRPr="00F268FD" w:rsidRDefault="00847678" w:rsidP="0015128C">
      <w:pPr>
        <w:pStyle w:val="Heading1"/>
        <w:ind w:left="1710" w:hanging="1710"/>
        <w:rPr>
          <w:rFonts w:asciiTheme="minorHAnsi" w:hAnsiTheme="minorHAnsi" w:cstheme="minorHAnsi"/>
        </w:rPr>
      </w:pPr>
      <w:bookmarkStart w:id="339" w:name="_Toc4774006"/>
      <w:bookmarkStart w:id="340" w:name="_Toc4774888"/>
      <w:bookmarkStart w:id="341" w:name="_Toc7169115"/>
      <w:bookmarkStart w:id="342" w:name="_Toc21006237"/>
      <w:bookmarkEnd w:id="323"/>
      <w:bookmarkEnd w:id="324"/>
      <w:bookmarkEnd w:id="325"/>
      <w:r w:rsidRPr="00F268FD">
        <w:rPr>
          <w:rFonts w:asciiTheme="minorHAnsi" w:hAnsiTheme="minorHAnsi" w:cstheme="minorHAnsi"/>
        </w:rPr>
        <w:lastRenderedPageBreak/>
        <w:t>General Requirements</w:t>
      </w:r>
      <w:bookmarkEnd w:id="339"/>
      <w:bookmarkEnd w:id="340"/>
      <w:bookmarkEnd w:id="341"/>
      <w:bookmarkEnd w:id="342"/>
    </w:p>
    <w:p w14:paraId="1EC5E272" w14:textId="62D4DF5E" w:rsidR="00A8071E" w:rsidRPr="00F268FD" w:rsidRDefault="71482D66" w:rsidP="00040025">
      <w:pPr>
        <w:pStyle w:val="Heading2"/>
      </w:pPr>
      <w:bookmarkStart w:id="343" w:name="_Toc518378002"/>
      <w:bookmarkStart w:id="344" w:name="_Toc518378206"/>
      <w:bookmarkStart w:id="345" w:name="_Toc528553546"/>
      <w:bookmarkStart w:id="346" w:name="_Toc528553853"/>
      <w:bookmarkStart w:id="347" w:name="_Toc528553965"/>
      <w:bookmarkStart w:id="348" w:name="_Toc528555756"/>
      <w:bookmarkStart w:id="349" w:name="_Toc528650954"/>
      <w:bookmarkStart w:id="350" w:name="_Toc528651128"/>
      <w:bookmarkStart w:id="351" w:name="_Toc528995082"/>
      <w:bookmarkStart w:id="352" w:name="_Toc529070717"/>
      <w:bookmarkStart w:id="353" w:name="_Toc529070834"/>
      <w:bookmarkStart w:id="354" w:name="_Toc221676751"/>
      <w:r w:rsidRPr="00F268FD">
        <w:t xml:space="preserve"> </w:t>
      </w:r>
      <w:bookmarkStart w:id="355" w:name="_Toc4774007"/>
      <w:bookmarkStart w:id="356" w:name="_Toc21006238"/>
      <w:r w:rsidRPr="00F268FD">
        <w:t>Advertising</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p w14:paraId="288CE238" w14:textId="598C8641" w:rsidR="00D47E3B" w:rsidRPr="00F268FD" w:rsidRDefault="00D47E3B" w:rsidP="00040025">
      <w:pPr>
        <w:pStyle w:val="BodyText22"/>
        <w:widowControl/>
        <w:tabs>
          <w:tab w:val="clear" w:pos="-720"/>
          <w:tab w:val="left" w:pos="270"/>
        </w:tabs>
        <w:suppressAutoHyphens w:val="0"/>
        <w:autoSpaceDE w:val="0"/>
        <w:autoSpaceDN w:val="0"/>
        <w:adjustRightInd w:val="0"/>
        <w:spacing w:line="276" w:lineRule="auto"/>
        <w:jc w:val="left"/>
        <w:rPr>
          <w:rFonts w:asciiTheme="minorHAnsi" w:hAnsiTheme="minorHAnsi"/>
          <w:spacing w:val="0"/>
          <w:szCs w:val="24"/>
        </w:rPr>
      </w:pPr>
      <w:r w:rsidRPr="00F268FD">
        <w:rPr>
          <w:rFonts w:asciiTheme="minorHAnsi" w:hAnsiTheme="minorHAnsi"/>
          <w:spacing w:val="0"/>
          <w:szCs w:val="24"/>
        </w:rPr>
        <w:t xml:space="preserve">Except for disclosures and notices made pursuant to law or regulation, </w:t>
      </w:r>
      <w:r w:rsidR="0088225A" w:rsidRPr="00F268FD">
        <w:rPr>
          <w:rFonts w:asciiTheme="minorHAnsi" w:hAnsiTheme="minorHAnsi"/>
          <w:spacing w:val="0"/>
          <w:szCs w:val="24"/>
        </w:rPr>
        <w:t>Vendor</w:t>
      </w:r>
      <w:r w:rsidR="003D7CE7" w:rsidRPr="00F268FD">
        <w:rPr>
          <w:rFonts w:asciiTheme="minorHAnsi" w:hAnsiTheme="minorHAnsi"/>
          <w:spacing w:val="0"/>
          <w:szCs w:val="24"/>
        </w:rPr>
        <w:t xml:space="preserve"> </w:t>
      </w:r>
      <w:r w:rsidR="00E726DC" w:rsidRPr="00F268FD">
        <w:rPr>
          <w:rFonts w:asciiTheme="minorHAnsi" w:hAnsiTheme="minorHAnsi"/>
          <w:spacing w:val="0"/>
          <w:szCs w:val="24"/>
        </w:rPr>
        <w:t>shall</w:t>
      </w:r>
      <w:r w:rsidRPr="00F268FD">
        <w:rPr>
          <w:rFonts w:asciiTheme="minorHAnsi" w:hAnsiTheme="minorHAnsi"/>
          <w:spacing w:val="0"/>
          <w:szCs w:val="24"/>
        </w:rPr>
        <w:t xml:space="preserve"> s</w:t>
      </w:r>
      <w:r w:rsidR="00CB7530" w:rsidRPr="00F268FD">
        <w:rPr>
          <w:rFonts w:asciiTheme="minorHAnsi" w:hAnsiTheme="minorHAnsi"/>
          <w:spacing w:val="0"/>
          <w:szCs w:val="24"/>
        </w:rPr>
        <w:t xml:space="preserve">ubmit </w:t>
      </w:r>
      <w:r w:rsidR="0017068D" w:rsidRPr="00F268FD">
        <w:rPr>
          <w:rFonts w:asciiTheme="minorHAnsi" w:hAnsiTheme="minorHAnsi"/>
          <w:spacing w:val="0"/>
          <w:szCs w:val="24"/>
        </w:rPr>
        <w:t xml:space="preserve">to </w:t>
      </w:r>
      <w:r w:rsidR="0088225A" w:rsidRPr="00F268FD">
        <w:rPr>
          <w:rFonts w:asciiTheme="minorHAnsi" w:hAnsiTheme="minorHAnsi"/>
          <w:spacing w:val="0"/>
          <w:szCs w:val="24"/>
        </w:rPr>
        <w:t>FHKC</w:t>
      </w:r>
      <w:r w:rsidR="0017068D" w:rsidRPr="00F268FD">
        <w:rPr>
          <w:rFonts w:asciiTheme="minorHAnsi" w:hAnsiTheme="minorHAnsi"/>
          <w:spacing w:val="0"/>
          <w:szCs w:val="24"/>
        </w:rPr>
        <w:t xml:space="preserve"> </w:t>
      </w:r>
      <w:r w:rsidRPr="00F268FD">
        <w:rPr>
          <w:rFonts w:asciiTheme="minorHAnsi" w:hAnsiTheme="minorHAnsi"/>
          <w:spacing w:val="0"/>
          <w:szCs w:val="24"/>
        </w:rPr>
        <w:t xml:space="preserve">all press releases and other publicity matters relating to this Contract or mentioning or </w:t>
      </w:r>
      <w:r w:rsidR="009F0AD2" w:rsidRPr="00F268FD">
        <w:rPr>
          <w:rFonts w:asciiTheme="minorHAnsi" w:hAnsiTheme="minorHAnsi"/>
          <w:spacing w:val="0"/>
          <w:szCs w:val="24"/>
        </w:rPr>
        <w:t xml:space="preserve">referencing </w:t>
      </w:r>
      <w:r w:rsidR="00D65D5D" w:rsidRPr="00F268FD">
        <w:rPr>
          <w:rFonts w:asciiTheme="minorHAnsi" w:hAnsiTheme="minorHAnsi"/>
          <w:spacing w:val="0"/>
          <w:szCs w:val="24"/>
        </w:rPr>
        <w:t xml:space="preserve">FHKC or </w:t>
      </w:r>
      <w:r w:rsidRPr="00F268FD">
        <w:rPr>
          <w:rFonts w:asciiTheme="minorHAnsi" w:hAnsiTheme="minorHAnsi"/>
          <w:spacing w:val="0"/>
          <w:szCs w:val="24"/>
        </w:rPr>
        <w:t xml:space="preserve">any </w:t>
      </w:r>
      <w:r w:rsidR="009F0AD2" w:rsidRPr="00F268FD">
        <w:rPr>
          <w:rFonts w:asciiTheme="minorHAnsi" w:hAnsiTheme="minorHAnsi"/>
          <w:spacing w:val="0"/>
          <w:szCs w:val="24"/>
        </w:rPr>
        <w:t xml:space="preserve">FHKC </w:t>
      </w:r>
      <w:r w:rsidRPr="00F268FD">
        <w:rPr>
          <w:rFonts w:asciiTheme="minorHAnsi" w:hAnsiTheme="minorHAnsi"/>
          <w:spacing w:val="0"/>
          <w:szCs w:val="24"/>
        </w:rPr>
        <w:t>personnel</w:t>
      </w:r>
      <w:r w:rsidR="002C35E3" w:rsidRPr="00F268FD">
        <w:rPr>
          <w:rFonts w:asciiTheme="minorHAnsi" w:hAnsiTheme="minorHAnsi"/>
          <w:spacing w:val="0"/>
          <w:szCs w:val="24"/>
        </w:rPr>
        <w:t>.</w:t>
      </w:r>
      <w:r w:rsidRPr="00F268FD">
        <w:rPr>
          <w:rFonts w:asciiTheme="minorHAnsi" w:hAnsiTheme="minorHAnsi"/>
          <w:spacing w:val="0"/>
          <w:szCs w:val="24"/>
        </w:rPr>
        <w:t xml:space="preserve"> </w:t>
      </w:r>
      <w:r w:rsidR="00737119" w:rsidRPr="00F268FD">
        <w:rPr>
          <w:rFonts w:asciiTheme="minorHAnsi" w:hAnsiTheme="minorHAnsi"/>
          <w:spacing w:val="0"/>
          <w:szCs w:val="24"/>
        </w:rPr>
        <w:t xml:space="preserve">Vendor shall not </w:t>
      </w:r>
      <w:r w:rsidRPr="00F268FD">
        <w:rPr>
          <w:rFonts w:asciiTheme="minorHAnsi" w:hAnsiTheme="minorHAnsi"/>
          <w:spacing w:val="0"/>
          <w:szCs w:val="24"/>
        </w:rPr>
        <w:t xml:space="preserve">publish or use press releases or publicity matters without obtaining </w:t>
      </w:r>
      <w:r w:rsidR="0088225A" w:rsidRPr="00F268FD">
        <w:rPr>
          <w:rFonts w:asciiTheme="minorHAnsi" w:hAnsiTheme="minorHAnsi"/>
          <w:spacing w:val="0"/>
          <w:szCs w:val="24"/>
        </w:rPr>
        <w:t>FHKC</w:t>
      </w:r>
      <w:r w:rsidR="0017068D" w:rsidRPr="00F268FD">
        <w:rPr>
          <w:rFonts w:asciiTheme="minorHAnsi" w:hAnsiTheme="minorHAnsi"/>
          <w:spacing w:val="0"/>
          <w:szCs w:val="24"/>
        </w:rPr>
        <w:t xml:space="preserve">’s </w:t>
      </w:r>
      <w:r w:rsidRPr="00F268FD">
        <w:rPr>
          <w:rFonts w:asciiTheme="minorHAnsi" w:hAnsiTheme="minorHAnsi"/>
          <w:spacing w:val="0"/>
          <w:szCs w:val="24"/>
        </w:rPr>
        <w:t xml:space="preserve">written consent, which will not be unreasonably withheld or delayed. This provision shall not apply to </w:t>
      </w:r>
      <w:r w:rsidR="0088225A" w:rsidRPr="00F268FD">
        <w:rPr>
          <w:rFonts w:asciiTheme="minorHAnsi" w:hAnsiTheme="minorHAnsi"/>
          <w:spacing w:val="0"/>
          <w:szCs w:val="24"/>
        </w:rPr>
        <w:t>Vendor</w:t>
      </w:r>
      <w:r w:rsidR="0017068D" w:rsidRPr="00F268FD">
        <w:rPr>
          <w:rFonts w:asciiTheme="minorHAnsi" w:hAnsiTheme="minorHAnsi"/>
          <w:spacing w:val="0"/>
          <w:szCs w:val="24"/>
        </w:rPr>
        <w:t>’s</w:t>
      </w:r>
      <w:r w:rsidRPr="00F268FD">
        <w:rPr>
          <w:rFonts w:asciiTheme="minorHAnsi" w:hAnsiTheme="minorHAnsi"/>
          <w:spacing w:val="0"/>
          <w:szCs w:val="24"/>
        </w:rPr>
        <w:t xml:space="preserve"> marketing materials that merely list </w:t>
      </w:r>
      <w:r w:rsidR="0088225A" w:rsidRPr="00F268FD">
        <w:rPr>
          <w:rFonts w:asciiTheme="minorHAnsi" w:hAnsiTheme="minorHAnsi"/>
          <w:spacing w:val="0"/>
          <w:szCs w:val="24"/>
        </w:rPr>
        <w:t>FHKC</w:t>
      </w:r>
      <w:r w:rsidRPr="00F268FD">
        <w:rPr>
          <w:rFonts w:asciiTheme="minorHAnsi" w:hAnsiTheme="minorHAnsi"/>
          <w:spacing w:val="0"/>
          <w:szCs w:val="24"/>
        </w:rPr>
        <w:t xml:space="preserve"> as a client</w:t>
      </w:r>
      <w:r w:rsidR="0017068D" w:rsidRPr="00F268FD">
        <w:rPr>
          <w:rFonts w:asciiTheme="minorHAnsi" w:hAnsiTheme="minorHAnsi"/>
          <w:spacing w:val="0"/>
          <w:szCs w:val="24"/>
        </w:rPr>
        <w:t>.</w:t>
      </w:r>
    </w:p>
    <w:p w14:paraId="2B949450" w14:textId="6B6947E6" w:rsidR="00B51628" w:rsidRPr="00F268FD" w:rsidRDefault="00B51628" w:rsidP="00040025">
      <w:pPr>
        <w:pStyle w:val="BodyText22"/>
        <w:widowControl/>
        <w:tabs>
          <w:tab w:val="clear" w:pos="-720"/>
          <w:tab w:val="left" w:pos="270"/>
        </w:tabs>
        <w:suppressAutoHyphens w:val="0"/>
        <w:autoSpaceDE w:val="0"/>
        <w:autoSpaceDN w:val="0"/>
        <w:adjustRightInd w:val="0"/>
        <w:spacing w:line="276" w:lineRule="auto"/>
        <w:jc w:val="left"/>
        <w:rPr>
          <w:rFonts w:asciiTheme="minorHAnsi" w:hAnsiTheme="minorHAnsi"/>
          <w:spacing w:val="0"/>
          <w:szCs w:val="24"/>
        </w:rPr>
      </w:pPr>
      <w:r w:rsidRPr="00F268FD">
        <w:rPr>
          <w:rFonts w:asciiTheme="minorHAnsi" w:hAnsiTheme="minorHAnsi"/>
          <w:spacing w:val="0"/>
          <w:szCs w:val="24"/>
        </w:rPr>
        <w:t xml:space="preserve">Vendor shall not </w:t>
      </w:r>
      <w:r w:rsidR="00EE72A0" w:rsidRPr="00F268FD">
        <w:rPr>
          <w:rFonts w:asciiTheme="minorHAnsi" w:hAnsiTheme="minorHAnsi"/>
          <w:spacing w:val="0"/>
          <w:szCs w:val="24"/>
        </w:rPr>
        <w:t xml:space="preserve">use </w:t>
      </w:r>
      <w:r w:rsidRPr="00F268FD">
        <w:rPr>
          <w:rFonts w:asciiTheme="minorHAnsi" w:hAnsiTheme="minorHAnsi"/>
          <w:spacing w:val="0"/>
          <w:szCs w:val="24"/>
        </w:rPr>
        <w:t>the marketing materials, logos, trade names, service marks</w:t>
      </w:r>
      <w:r w:rsidR="00257386" w:rsidRPr="00F268FD">
        <w:rPr>
          <w:rFonts w:asciiTheme="minorHAnsi" w:hAnsiTheme="minorHAnsi"/>
          <w:spacing w:val="0"/>
          <w:szCs w:val="24"/>
        </w:rPr>
        <w:t>,</w:t>
      </w:r>
      <w:r w:rsidRPr="00F268FD">
        <w:rPr>
          <w:rFonts w:asciiTheme="minorHAnsi" w:hAnsiTheme="minorHAnsi"/>
          <w:spacing w:val="0"/>
          <w:szCs w:val="24"/>
        </w:rPr>
        <w:t xml:space="preserve"> or other materials belonging to FHKC without FHKC’s written consent. Written authorization must be received for each individual use or activity prior to use.</w:t>
      </w:r>
    </w:p>
    <w:p w14:paraId="7E0A7AAE" w14:textId="0BD05E22" w:rsidR="00B51628" w:rsidRPr="00F268FD" w:rsidRDefault="00B51628" w:rsidP="00040025">
      <w:pPr>
        <w:pStyle w:val="BodyText22"/>
        <w:widowControl/>
        <w:tabs>
          <w:tab w:val="clear" w:pos="-720"/>
          <w:tab w:val="left" w:pos="270"/>
        </w:tabs>
        <w:suppressAutoHyphens w:val="0"/>
        <w:autoSpaceDE w:val="0"/>
        <w:autoSpaceDN w:val="0"/>
        <w:adjustRightInd w:val="0"/>
        <w:spacing w:line="276" w:lineRule="auto"/>
        <w:jc w:val="left"/>
        <w:rPr>
          <w:rFonts w:asciiTheme="minorHAnsi" w:hAnsiTheme="minorHAnsi" w:cstheme="minorHAnsi"/>
          <w:spacing w:val="0"/>
          <w:szCs w:val="24"/>
        </w:rPr>
      </w:pPr>
      <w:r w:rsidRPr="00F268FD">
        <w:rPr>
          <w:rFonts w:asciiTheme="minorHAnsi" w:hAnsiTheme="minorHAnsi" w:cstheme="minorHAnsi"/>
          <w:spacing w:val="0"/>
          <w:szCs w:val="24"/>
        </w:rPr>
        <w:t>Vendor shall not</w:t>
      </w:r>
      <w:r w:rsidRPr="00F268FD" w:rsidDel="00EE72A0">
        <w:rPr>
          <w:rFonts w:asciiTheme="minorHAnsi" w:hAnsiTheme="minorHAnsi" w:cstheme="minorHAnsi"/>
          <w:spacing w:val="0"/>
          <w:szCs w:val="24"/>
        </w:rPr>
        <w:t xml:space="preserve"> </w:t>
      </w:r>
      <w:r w:rsidR="00EE72A0" w:rsidRPr="00F268FD">
        <w:rPr>
          <w:rFonts w:asciiTheme="minorHAnsi" w:hAnsiTheme="minorHAnsi" w:cstheme="minorHAnsi"/>
          <w:spacing w:val="0"/>
          <w:szCs w:val="24"/>
        </w:rPr>
        <w:t xml:space="preserve">use </w:t>
      </w:r>
      <w:r w:rsidRPr="00F268FD">
        <w:rPr>
          <w:rFonts w:asciiTheme="minorHAnsi" w:hAnsiTheme="minorHAnsi" w:cstheme="minorHAnsi"/>
          <w:spacing w:val="0"/>
          <w:szCs w:val="24"/>
        </w:rPr>
        <w:t xml:space="preserve">any </w:t>
      </w:r>
      <w:r w:rsidR="00020445" w:rsidRPr="00F268FD">
        <w:rPr>
          <w:rFonts w:asciiTheme="minorHAnsi" w:hAnsiTheme="minorHAnsi" w:cstheme="minorHAnsi"/>
          <w:spacing w:val="0"/>
          <w:szCs w:val="24"/>
        </w:rPr>
        <w:t>m</w:t>
      </w:r>
      <w:r w:rsidRPr="00F268FD">
        <w:rPr>
          <w:rFonts w:asciiTheme="minorHAnsi" w:hAnsiTheme="minorHAnsi" w:cstheme="minorHAnsi"/>
          <w:spacing w:val="0"/>
          <w:szCs w:val="24"/>
        </w:rPr>
        <w:t>arketing materials, logos, trade names, service marks</w:t>
      </w:r>
      <w:r w:rsidR="00020445" w:rsidRPr="00F268FD">
        <w:rPr>
          <w:rFonts w:asciiTheme="minorHAnsi" w:hAnsiTheme="minorHAnsi" w:cstheme="minorHAnsi"/>
          <w:spacing w:val="0"/>
          <w:szCs w:val="24"/>
        </w:rPr>
        <w:t>,</w:t>
      </w:r>
      <w:r w:rsidRPr="00F268FD">
        <w:rPr>
          <w:rFonts w:asciiTheme="minorHAnsi" w:hAnsiTheme="minorHAnsi" w:cstheme="minorHAnsi"/>
          <w:spacing w:val="0"/>
          <w:szCs w:val="24"/>
        </w:rPr>
        <w:t xml:space="preserve"> or other materials identifying Florida KidCare without obtaining prior written authorization from the </w:t>
      </w:r>
      <w:r w:rsidR="006D6DCF" w:rsidRPr="00F268FD">
        <w:rPr>
          <w:rFonts w:asciiTheme="minorHAnsi" w:hAnsiTheme="minorHAnsi" w:cstheme="minorHAnsi"/>
          <w:spacing w:val="0"/>
          <w:szCs w:val="24"/>
        </w:rPr>
        <w:t>entity</w:t>
      </w:r>
      <w:r w:rsidR="00E060F4" w:rsidRPr="00F268FD">
        <w:rPr>
          <w:rFonts w:asciiTheme="minorHAnsi" w:hAnsiTheme="minorHAnsi" w:cstheme="minorHAnsi"/>
          <w:spacing w:val="0"/>
          <w:szCs w:val="24"/>
        </w:rPr>
        <w:t xml:space="preserve"> </w:t>
      </w:r>
      <w:r w:rsidRPr="00F268FD">
        <w:rPr>
          <w:rFonts w:asciiTheme="minorHAnsi" w:hAnsiTheme="minorHAnsi" w:cstheme="minorHAnsi"/>
          <w:spacing w:val="0"/>
          <w:szCs w:val="24"/>
        </w:rPr>
        <w:t>holding the rights to such names or marks.</w:t>
      </w:r>
    </w:p>
    <w:p w14:paraId="04ACE8B8" w14:textId="0DFDBA5A" w:rsidR="00970AF5" w:rsidRPr="00F268FD" w:rsidRDefault="00970AF5" w:rsidP="00D9589B">
      <w:pPr>
        <w:pStyle w:val="Heading2"/>
      </w:pPr>
      <w:bookmarkStart w:id="357" w:name="_Toc4748384"/>
      <w:bookmarkStart w:id="358" w:name="_Toc4748532"/>
      <w:bookmarkStart w:id="359" w:name="_Toc4748654"/>
      <w:bookmarkStart w:id="360" w:name="_Toc4748776"/>
      <w:bookmarkStart w:id="361" w:name="_Toc4748899"/>
      <w:bookmarkStart w:id="362" w:name="_Toc4749022"/>
      <w:bookmarkStart w:id="363" w:name="_Toc4749145"/>
      <w:bookmarkStart w:id="364" w:name="_Toc4774008"/>
      <w:bookmarkStart w:id="365" w:name="_Toc21006239"/>
      <w:bookmarkStart w:id="366" w:name="_Toc518366332"/>
      <w:bookmarkStart w:id="367" w:name="_Toc518372415"/>
      <w:bookmarkStart w:id="368" w:name="_Toc518378003"/>
      <w:bookmarkStart w:id="369" w:name="_Toc518378207"/>
      <w:bookmarkStart w:id="370" w:name="_Toc528553547"/>
      <w:bookmarkStart w:id="371" w:name="_Toc528553854"/>
      <w:bookmarkStart w:id="372" w:name="_Toc528553966"/>
      <w:bookmarkStart w:id="373" w:name="_Toc528555757"/>
      <w:bookmarkStart w:id="374" w:name="_Toc528650955"/>
      <w:bookmarkStart w:id="375" w:name="_Toc528651129"/>
      <w:bookmarkStart w:id="376" w:name="_Toc528995083"/>
      <w:bookmarkStart w:id="377" w:name="_Toc529070718"/>
      <w:bookmarkStart w:id="378" w:name="_Toc529070835"/>
      <w:bookmarkStart w:id="379" w:name="_Toc221676752"/>
      <w:bookmarkEnd w:id="357"/>
      <w:bookmarkEnd w:id="358"/>
      <w:bookmarkEnd w:id="359"/>
      <w:bookmarkEnd w:id="360"/>
      <w:bookmarkEnd w:id="361"/>
      <w:bookmarkEnd w:id="362"/>
      <w:bookmarkEnd w:id="363"/>
      <w:r w:rsidRPr="00F268FD">
        <w:t>Amendments</w:t>
      </w:r>
      <w:bookmarkEnd w:id="364"/>
      <w:bookmarkEnd w:id="365"/>
    </w:p>
    <w:p w14:paraId="466CF83A" w14:textId="2ED5BC4B" w:rsidR="00D514DF" w:rsidRPr="00F268FD" w:rsidRDefault="00D514DF" w:rsidP="00040025">
      <w:pPr>
        <w:tabs>
          <w:tab w:val="left" w:pos="270"/>
        </w:tabs>
        <w:spacing w:line="276" w:lineRule="auto"/>
        <w:rPr>
          <w:rFonts w:cstheme="minorHAnsi"/>
          <w:snapToGrid w:val="0"/>
          <w:szCs w:val="24"/>
        </w:rPr>
      </w:pPr>
      <w:r w:rsidRPr="00F268FD">
        <w:rPr>
          <w:rFonts w:cstheme="minorHAnsi"/>
          <w:szCs w:val="24"/>
        </w:rPr>
        <w:t xml:space="preserve">Except for Changes made pursuant to Section </w:t>
      </w:r>
      <w:r w:rsidR="003D7CE7" w:rsidRPr="00F268FD">
        <w:rPr>
          <w:rFonts w:cstheme="minorHAnsi"/>
          <w:szCs w:val="24"/>
        </w:rPr>
        <w:t>4.</w:t>
      </w:r>
      <w:r w:rsidR="003E7113" w:rsidRPr="00F268FD">
        <w:rPr>
          <w:rFonts w:cstheme="minorHAnsi"/>
          <w:szCs w:val="24"/>
        </w:rPr>
        <w:t>11</w:t>
      </w:r>
      <w:r w:rsidRPr="00F268FD">
        <w:rPr>
          <w:rFonts w:cstheme="minorHAnsi"/>
          <w:szCs w:val="24"/>
        </w:rPr>
        <w:t xml:space="preserve"> any changes, modifications</w:t>
      </w:r>
      <w:r w:rsidR="00A1217E" w:rsidRPr="00F268FD">
        <w:rPr>
          <w:rFonts w:cstheme="minorHAnsi"/>
          <w:szCs w:val="24"/>
        </w:rPr>
        <w:t>,</w:t>
      </w:r>
      <w:r w:rsidRPr="00F268FD">
        <w:rPr>
          <w:rFonts w:cstheme="minorHAnsi"/>
          <w:szCs w:val="24"/>
        </w:rPr>
        <w:t xml:space="preserve"> or deletions to this Contract shall be in writing and must contain the signature of the (i</w:t>
      </w:r>
      <w:r w:rsidRPr="00F268FD" w:rsidDel="00A1217E">
        <w:rPr>
          <w:rFonts w:cstheme="minorHAnsi"/>
          <w:szCs w:val="24"/>
        </w:rPr>
        <w:t>)</w:t>
      </w:r>
      <w:r w:rsidR="00A1217E" w:rsidRPr="00F268FD">
        <w:rPr>
          <w:rFonts w:cstheme="minorHAnsi"/>
          <w:szCs w:val="24"/>
        </w:rPr>
        <w:t> </w:t>
      </w:r>
      <w:r w:rsidR="006B4186" w:rsidRPr="00F268FD">
        <w:rPr>
          <w:rFonts w:cstheme="minorHAnsi"/>
          <w:szCs w:val="24"/>
        </w:rPr>
        <w:t>Vendor</w:t>
      </w:r>
      <w:r w:rsidRPr="00F268FD">
        <w:rPr>
          <w:rFonts w:cstheme="minorHAnsi"/>
          <w:szCs w:val="24"/>
        </w:rPr>
        <w:t xml:space="preserve">’s </w:t>
      </w:r>
      <w:r w:rsidR="000B768C" w:rsidRPr="00F268FD">
        <w:rPr>
          <w:rFonts w:cstheme="minorHAnsi"/>
          <w:snapToGrid w:val="0"/>
          <w:szCs w:val="24"/>
        </w:rPr>
        <w:t>p</w:t>
      </w:r>
      <w:r w:rsidRPr="00F268FD">
        <w:rPr>
          <w:rFonts w:cstheme="minorHAnsi"/>
          <w:snapToGrid w:val="0"/>
          <w:szCs w:val="24"/>
        </w:rPr>
        <w:t xml:space="preserve">resident or authorized representative and (ii) </w:t>
      </w:r>
      <w:bookmarkEnd w:id="366"/>
      <w:bookmarkEnd w:id="367"/>
      <w:r w:rsidR="00A1217E" w:rsidRPr="00F268FD">
        <w:rPr>
          <w:rFonts w:cstheme="minorHAnsi"/>
          <w:snapToGrid w:val="0"/>
          <w:szCs w:val="24"/>
        </w:rPr>
        <w:t>FHKC’s Chief Executive O</w:t>
      </w:r>
      <w:r w:rsidR="00134E4E" w:rsidRPr="00F268FD">
        <w:rPr>
          <w:rFonts w:cstheme="minorHAnsi"/>
          <w:snapToGrid w:val="0"/>
          <w:szCs w:val="24"/>
        </w:rPr>
        <w:t>fficer</w:t>
      </w:r>
      <w:r w:rsidR="00A1217E" w:rsidRPr="00F268FD">
        <w:rPr>
          <w:rFonts w:cstheme="minorHAnsi"/>
          <w:snapToGrid w:val="0"/>
          <w:szCs w:val="24"/>
        </w:rPr>
        <w:t xml:space="preserve"> </w:t>
      </w:r>
      <w:r w:rsidR="00976C95" w:rsidRPr="00F268FD">
        <w:rPr>
          <w:rFonts w:cstheme="minorHAnsi"/>
          <w:snapToGrid w:val="0"/>
          <w:szCs w:val="24"/>
        </w:rPr>
        <w:t xml:space="preserve">or </w:t>
      </w:r>
      <w:r w:rsidR="00323D9B" w:rsidRPr="00F268FD">
        <w:rPr>
          <w:rFonts w:cstheme="minorHAnsi"/>
          <w:snapToGrid w:val="0"/>
          <w:szCs w:val="24"/>
        </w:rPr>
        <w:t>other authorized corporate officer</w:t>
      </w:r>
      <w:r w:rsidR="00AC7545" w:rsidRPr="00F268FD">
        <w:rPr>
          <w:rFonts w:cstheme="minorHAnsi"/>
          <w:snapToGrid w:val="0"/>
          <w:szCs w:val="24"/>
        </w:rPr>
        <w:t>.</w:t>
      </w:r>
    </w:p>
    <w:p w14:paraId="1FEC60BF" w14:textId="054C7E0E" w:rsidR="00333A61" w:rsidRPr="00F268FD" w:rsidRDefault="00E00950" w:rsidP="0007692B">
      <w:pPr>
        <w:pStyle w:val="Heading2"/>
      </w:pPr>
      <w:bookmarkStart w:id="380" w:name="_Toc4774009"/>
      <w:bookmarkStart w:id="381" w:name="_Toc21006240"/>
      <w:bookmarkStart w:id="382" w:name="_Toc518378006"/>
      <w:bookmarkStart w:id="383" w:name="_Toc518378210"/>
      <w:bookmarkStart w:id="384" w:name="_Toc528553549"/>
      <w:bookmarkStart w:id="385" w:name="_Toc528553856"/>
      <w:bookmarkStart w:id="386" w:name="_Toc528553968"/>
      <w:bookmarkStart w:id="387" w:name="_Toc528555759"/>
      <w:bookmarkStart w:id="388" w:name="_Toc528650957"/>
      <w:bookmarkStart w:id="389" w:name="_Toc528651131"/>
      <w:bookmarkStart w:id="390" w:name="_Toc528995085"/>
      <w:bookmarkStart w:id="391" w:name="_Toc529070720"/>
      <w:bookmarkStart w:id="392" w:name="_Toc529070837"/>
      <w:bookmarkStart w:id="393" w:name="_Toc221676755"/>
      <w:bookmarkStart w:id="394" w:name="_Toc518377998"/>
      <w:bookmarkStart w:id="395" w:name="_Toc518378202"/>
      <w:bookmarkStart w:id="396" w:name="_Toc528553542"/>
      <w:bookmarkStart w:id="397" w:name="_Toc528553849"/>
      <w:bookmarkStart w:id="398" w:name="_Toc528553961"/>
      <w:bookmarkStart w:id="399" w:name="_Toc528555752"/>
      <w:bookmarkStart w:id="400" w:name="_Toc528650950"/>
      <w:bookmarkStart w:id="401" w:name="_Toc528651124"/>
      <w:bookmarkStart w:id="402" w:name="_Toc528995078"/>
      <w:bookmarkStart w:id="403" w:name="_Toc529070713"/>
      <w:bookmarkStart w:id="404" w:name="_Toc529070830"/>
      <w:bookmarkStart w:id="405" w:name="_Toc221676748"/>
      <w:r w:rsidRPr="00F268FD" w:rsidDel="00333A61">
        <w:t>American</w:t>
      </w:r>
      <w:r w:rsidR="009D1626" w:rsidRPr="00F268FD" w:rsidDel="00333A61">
        <w:t>s</w:t>
      </w:r>
      <w:r w:rsidRPr="00F268FD" w:rsidDel="00333A61">
        <w:t xml:space="preserve"> with Disabilities Act Requirements/Unauthorized Aliens</w:t>
      </w:r>
      <w:bookmarkEnd w:id="380"/>
      <w:bookmarkEnd w:id="381"/>
    </w:p>
    <w:bookmarkEnd w:id="382"/>
    <w:bookmarkEnd w:id="383"/>
    <w:bookmarkEnd w:id="384"/>
    <w:bookmarkEnd w:id="385"/>
    <w:bookmarkEnd w:id="386"/>
    <w:bookmarkEnd w:id="387"/>
    <w:bookmarkEnd w:id="388"/>
    <w:bookmarkEnd w:id="389"/>
    <w:bookmarkEnd w:id="390"/>
    <w:bookmarkEnd w:id="391"/>
    <w:bookmarkEnd w:id="392"/>
    <w:bookmarkEnd w:id="393"/>
    <w:p w14:paraId="56A7AF1F" w14:textId="609830E1" w:rsidR="00E00950" w:rsidRPr="00F268FD" w:rsidRDefault="0088225A" w:rsidP="00040025">
      <w:pPr>
        <w:pStyle w:val="BodyText22"/>
        <w:widowControl/>
        <w:tabs>
          <w:tab w:val="clear" w:pos="-720"/>
          <w:tab w:val="left" w:pos="270"/>
        </w:tabs>
        <w:suppressAutoHyphens w:val="0"/>
        <w:autoSpaceDE w:val="0"/>
        <w:autoSpaceDN w:val="0"/>
        <w:adjustRightInd w:val="0"/>
        <w:spacing w:line="276" w:lineRule="auto"/>
        <w:jc w:val="left"/>
        <w:rPr>
          <w:rFonts w:asciiTheme="minorHAnsi" w:hAnsiTheme="minorHAnsi"/>
          <w:snapToGrid w:val="0"/>
          <w:spacing w:val="0"/>
          <w:szCs w:val="24"/>
        </w:rPr>
      </w:pPr>
      <w:r w:rsidRPr="00F268FD">
        <w:rPr>
          <w:rFonts w:asciiTheme="minorHAnsi" w:hAnsiTheme="minorHAnsi"/>
          <w:spacing w:val="0"/>
          <w:szCs w:val="24"/>
        </w:rPr>
        <w:t>Vendor</w:t>
      </w:r>
      <w:r w:rsidR="00E00950" w:rsidRPr="00F268FD">
        <w:rPr>
          <w:rFonts w:asciiTheme="minorHAnsi" w:hAnsiTheme="minorHAnsi"/>
          <w:spacing w:val="0"/>
          <w:szCs w:val="24"/>
        </w:rPr>
        <w:t xml:space="preserve"> assumes the sole responsibility for compliance with all laws, rules</w:t>
      </w:r>
      <w:r w:rsidR="00121F61" w:rsidRPr="00F268FD">
        <w:rPr>
          <w:rFonts w:asciiTheme="minorHAnsi" w:hAnsiTheme="minorHAnsi"/>
          <w:spacing w:val="0"/>
          <w:szCs w:val="24"/>
        </w:rPr>
        <w:t>,</w:t>
      </w:r>
      <w:r w:rsidR="00E00950" w:rsidRPr="00F268FD">
        <w:rPr>
          <w:rFonts w:asciiTheme="minorHAnsi" w:hAnsiTheme="minorHAnsi"/>
          <w:spacing w:val="0"/>
          <w:szCs w:val="24"/>
        </w:rPr>
        <w:t xml:space="preserve"> and regulations stated in the Americans with Disabilities Act.</w:t>
      </w:r>
      <w:r w:rsidR="003D7CE7" w:rsidRPr="00F268FD">
        <w:rPr>
          <w:rFonts w:asciiTheme="minorHAnsi" w:hAnsiTheme="minorHAnsi"/>
          <w:spacing w:val="0"/>
          <w:szCs w:val="24"/>
        </w:rPr>
        <w:t xml:space="preserve"> </w:t>
      </w:r>
      <w:r w:rsidRPr="00F268FD">
        <w:rPr>
          <w:rFonts w:asciiTheme="minorHAnsi" w:hAnsiTheme="minorHAnsi"/>
          <w:spacing w:val="0"/>
          <w:szCs w:val="24"/>
        </w:rPr>
        <w:t>Vendor</w:t>
      </w:r>
      <w:r w:rsidR="00E00950" w:rsidRPr="00F268FD">
        <w:rPr>
          <w:rFonts w:asciiTheme="minorHAnsi" w:hAnsiTheme="minorHAnsi"/>
          <w:spacing w:val="0"/>
          <w:szCs w:val="24"/>
        </w:rPr>
        <w:t xml:space="preserve"> acknowledges and affirms that the employment of unauthorized aliens by </w:t>
      </w:r>
      <w:r w:rsidRPr="00F268FD">
        <w:rPr>
          <w:rFonts w:asciiTheme="minorHAnsi" w:hAnsiTheme="minorHAnsi"/>
          <w:spacing w:val="0"/>
          <w:szCs w:val="24"/>
        </w:rPr>
        <w:t>Vendor</w:t>
      </w:r>
      <w:r w:rsidR="00E00950" w:rsidRPr="00F268FD">
        <w:rPr>
          <w:rFonts w:asciiTheme="minorHAnsi" w:hAnsiTheme="minorHAnsi"/>
          <w:spacing w:val="0"/>
          <w:szCs w:val="24"/>
        </w:rPr>
        <w:t xml:space="preserve"> may be considered a violation of Section 247A</w:t>
      </w:r>
      <w:r w:rsidR="00012233" w:rsidRPr="00F268FD">
        <w:rPr>
          <w:rFonts w:asciiTheme="minorHAnsi" w:hAnsiTheme="minorHAnsi"/>
          <w:spacing w:val="0"/>
          <w:szCs w:val="24"/>
        </w:rPr>
        <w:t xml:space="preserve"> </w:t>
      </w:r>
      <w:r w:rsidR="00E00950" w:rsidRPr="00F268FD">
        <w:rPr>
          <w:rFonts w:asciiTheme="minorHAnsi" w:hAnsiTheme="minorHAnsi"/>
          <w:spacing w:val="0"/>
          <w:szCs w:val="24"/>
        </w:rPr>
        <w:t>of the Immigration and Nationali</w:t>
      </w:r>
      <w:r w:rsidR="00012233" w:rsidRPr="00F268FD">
        <w:rPr>
          <w:rFonts w:asciiTheme="minorHAnsi" w:hAnsiTheme="minorHAnsi"/>
          <w:spacing w:val="0"/>
          <w:szCs w:val="24"/>
        </w:rPr>
        <w:t>ty</w:t>
      </w:r>
      <w:r w:rsidR="00E00950" w:rsidRPr="00F268FD">
        <w:rPr>
          <w:rFonts w:asciiTheme="minorHAnsi" w:hAnsiTheme="minorHAnsi"/>
          <w:spacing w:val="0"/>
          <w:szCs w:val="24"/>
        </w:rPr>
        <w:t xml:space="preserve"> Act. </w:t>
      </w:r>
      <w:r w:rsidR="00E00950" w:rsidRPr="00F268FD">
        <w:rPr>
          <w:rFonts w:asciiTheme="minorHAnsi" w:hAnsiTheme="minorHAnsi"/>
          <w:snapToGrid w:val="0"/>
          <w:spacing w:val="0"/>
          <w:szCs w:val="24"/>
        </w:rPr>
        <w:t>By execution of this Contract</w:t>
      </w:r>
      <w:r w:rsidR="003D7CE7" w:rsidRPr="00F268FD">
        <w:rPr>
          <w:rFonts w:asciiTheme="minorHAnsi" w:hAnsiTheme="minorHAnsi"/>
          <w:snapToGrid w:val="0"/>
          <w:spacing w:val="0"/>
          <w:szCs w:val="24"/>
        </w:rPr>
        <w:t>,</w:t>
      </w:r>
      <w:r w:rsidR="00E00950" w:rsidRPr="00F268FD">
        <w:rPr>
          <w:rFonts w:asciiTheme="minorHAnsi" w:hAnsiTheme="minorHAnsi"/>
          <w:snapToGrid w:val="0"/>
          <w:spacing w:val="0"/>
          <w:szCs w:val="24"/>
        </w:rPr>
        <w:t xml:space="preserve"> </w:t>
      </w:r>
      <w:r w:rsidRPr="00F268FD">
        <w:rPr>
          <w:rFonts w:asciiTheme="minorHAnsi" w:hAnsiTheme="minorHAnsi"/>
          <w:snapToGrid w:val="0"/>
          <w:spacing w:val="0"/>
          <w:szCs w:val="24"/>
        </w:rPr>
        <w:t>Vendor</w:t>
      </w:r>
      <w:r w:rsidR="00E00950" w:rsidRPr="00F268FD">
        <w:rPr>
          <w:rFonts w:asciiTheme="minorHAnsi" w:hAnsiTheme="minorHAnsi"/>
          <w:snapToGrid w:val="0"/>
          <w:spacing w:val="0"/>
          <w:szCs w:val="24"/>
        </w:rPr>
        <w:t xml:space="preserve"> affirms to the best of its knowledge </w:t>
      </w:r>
      <w:r w:rsidR="002836B0" w:rsidRPr="00F268FD">
        <w:rPr>
          <w:rFonts w:asciiTheme="minorHAnsi" w:hAnsiTheme="minorHAnsi"/>
          <w:snapToGrid w:val="0"/>
          <w:spacing w:val="0"/>
          <w:szCs w:val="24"/>
        </w:rPr>
        <w:t xml:space="preserve">that it is not </w:t>
      </w:r>
      <w:r w:rsidR="00E00950" w:rsidRPr="00F268FD">
        <w:rPr>
          <w:rFonts w:asciiTheme="minorHAnsi" w:hAnsiTheme="minorHAnsi"/>
          <w:snapToGrid w:val="0"/>
          <w:spacing w:val="0"/>
          <w:szCs w:val="24"/>
        </w:rPr>
        <w:t xml:space="preserve">in violation of either law at the time of execution. The Parties agree that failure to comply with this Section </w:t>
      </w:r>
      <w:r w:rsidR="00575375" w:rsidRPr="00F268FD">
        <w:rPr>
          <w:rFonts w:asciiTheme="minorHAnsi" w:hAnsiTheme="minorHAnsi"/>
          <w:snapToGrid w:val="0"/>
          <w:spacing w:val="0"/>
          <w:szCs w:val="24"/>
        </w:rPr>
        <w:t xml:space="preserve">10.3 </w:t>
      </w:r>
      <w:r w:rsidR="00E00950" w:rsidRPr="00F268FD">
        <w:rPr>
          <w:rFonts w:asciiTheme="minorHAnsi" w:hAnsiTheme="minorHAnsi"/>
          <w:snapToGrid w:val="0"/>
          <w:spacing w:val="0"/>
          <w:szCs w:val="24"/>
        </w:rPr>
        <w:t>may constitute a</w:t>
      </w:r>
      <w:r w:rsidR="00AA1D0B" w:rsidRPr="00F268FD">
        <w:rPr>
          <w:rFonts w:asciiTheme="minorHAnsi" w:hAnsiTheme="minorHAnsi"/>
          <w:snapToGrid w:val="0"/>
          <w:spacing w:val="0"/>
          <w:szCs w:val="24"/>
        </w:rPr>
        <w:t>n</w:t>
      </w:r>
      <w:r w:rsidR="00E00950" w:rsidRPr="00F268FD">
        <w:rPr>
          <w:rFonts w:asciiTheme="minorHAnsi" w:hAnsiTheme="minorHAnsi"/>
          <w:snapToGrid w:val="0"/>
          <w:spacing w:val="0"/>
          <w:szCs w:val="24"/>
        </w:rPr>
        <w:t xml:space="preserve"> </w:t>
      </w:r>
      <w:r w:rsidR="00A06774" w:rsidRPr="00F268FD">
        <w:rPr>
          <w:rFonts w:asciiTheme="minorHAnsi" w:hAnsiTheme="minorHAnsi"/>
          <w:snapToGrid w:val="0"/>
          <w:spacing w:val="0"/>
          <w:szCs w:val="24"/>
        </w:rPr>
        <w:t xml:space="preserve">Event of Default </w:t>
      </w:r>
      <w:r w:rsidR="00E00950" w:rsidRPr="00F268FD">
        <w:rPr>
          <w:rFonts w:asciiTheme="minorHAnsi" w:hAnsiTheme="minorHAnsi"/>
          <w:snapToGrid w:val="0"/>
          <w:spacing w:val="0"/>
          <w:szCs w:val="24"/>
        </w:rPr>
        <w:t>and may</w:t>
      </w:r>
      <w:r w:rsidR="003B22CA" w:rsidRPr="00F268FD">
        <w:rPr>
          <w:rFonts w:asciiTheme="minorHAnsi" w:hAnsiTheme="minorHAnsi"/>
          <w:snapToGrid w:val="0"/>
          <w:spacing w:val="0"/>
          <w:szCs w:val="24"/>
        </w:rPr>
        <w:t xml:space="preserve"> </w:t>
      </w:r>
      <w:r w:rsidR="00E00950" w:rsidRPr="00F268FD">
        <w:rPr>
          <w:rFonts w:asciiTheme="minorHAnsi" w:hAnsiTheme="minorHAnsi"/>
          <w:snapToGrid w:val="0"/>
          <w:spacing w:val="0"/>
          <w:szCs w:val="24"/>
        </w:rPr>
        <w:t xml:space="preserve">be grounds for termination of this Contract in accordance with Section </w:t>
      </w:r>
      <w:r w:rsidR="003D7CE7" w:rsidRPr="00F268FD">
        <w:rPr>
          <w:rFonts w:asciiTheme="minorHAnsi" w:hAnsiTheme="minorHAnsi"/>
          <w:snapToGrid w:val="0"/>
          <w:spacing w:val="0"/>
          <w:szCs w:val="24"/>
        </w:rPr>
        <w:t>7.1</w:t>
      </w:r>
      <w:r w:rsidR="00E00950" w:rsidRPr="00F268FD">
        <w:rPr>
          <w:rFonts w:asciiTheme="minorHAnsi" w:hAnsiTheme="minorHAnsi"/>
          <w:snapToGrid w:val="0"/>
          <w:spacing w:val="0"/>
          <w:szCs w:val="24"/>
        </w:rPr>
        <w:t xml:space="preserve">at </w:t>
      </w:r>
      <w:r w:rsidR="003369DB" w:rsidRPr="00F268FD">
        <w:rPr>
          <w:rFonts w:asciiTheme="minorHAnsi" w:hAnsiTheme="minorHAnsi"/>
          <w:snapToGrid w:val="0"/>
          <w:spacing w:val="0"/>
          <w:szCs w:val="24"/>
        </w:rPr>
        <w:t xml:space="preserve">FHKC’s </w:t>
      </w:r>
      <w:r w:rsidR="00E00950" w:rsidRPr="00F268FD">
        <w:rPr>
          <w:rFonts w:asciiTheme="minorHAnsi" w:hAnsiTheme="minorHAnsi"/>
          <w:snapToGrid w:val="0"/>
          <w:spacing w:val="0"/>
          <w:szCs w:val="24"/>
        </w:rPr>
        <w:t xml:space="preserve">discretion. </w:t>
      </w:r>
    </w:p>
    <w:p w14:paraId="0E48E3DF" w14:textId="147FB0F2" w:rsidR="006D51EC" w:rsidRPr="00F268FD" w:rsidRDefault="006D51EC" w:rsidP="0007692B">
      <w:pPr>
        <w:pStyle w:val="Heading2"/>
      </w:pPr>
      <w:bookmarkStart w:id="406" w:name="_Toc4774011"/>
      <w:bookmarkStart w:id="407" w:name="_Toc21006241"/>
      <w:bookmarkEnd w:id="394"/>
      <w:bookmarkEnd w:id="395"/>
      <w:bookmarkEnd w:id="396"/>
      <w:bookmarkEnd w:id="397"/>
      <w:bookmarkEnd w:id="398"/>
      <w:bookmarkEnd w:id="399"/>
      <w:bookmarkEnd w:id="400"/>
      <w:bookmarkEnd w:id="401"/>
      <w:bookmarkEnd w:id="402"/>
      <w:bookmarkEnd w:id="403"/>
      <w:bookmarkEnd w:id="404"/>
      <w:bookmarkEnd w:id="405"/>
      <w:r w:rsidRPr="00F268FD">
        <w:lastRenderedPageBreak/>
        <w:t>Assignment</w:t>
      </w:r>
      <w:bookmarkEnd w:id="406"/>
      <w:bookmarkEnd w:id="407"/>
    </w:p>
    <w:bookmarkEnd w:id="368"/>
    <w:bookmarkEnd w:id="369"/>
    <w:bookmarkEnd w:id="370"/>
    <w:bookmarkEnd w:id="371"/>
    <w:bookmarkEnd w:id="372"/>
    <w:bookmarkEnd w:id="373"/>
    <w:bookmarkEnd w:id="374"/>
    <w:bookmarkEnd w:id="375"/>
    <w:bookmarkEnd w:id="376"/>
    <w:bookmarkEnd w:id="377"/>
    <w:bookmarkEnd w:id="378"/>
    <w:bookmarkEnd w:id="379"/>
    <w:p w14:paraId="0F3842CE" w14:textId="5CE205A0" w:rsidR="00905B28" w:rsidRPr="00F268FD" w:rsidRDefault="0093106D" w:rsidP="00905B28">
      <w:pPr>
        <w:pStyle w:val="BodyText22"/>
        <w:widowControl/>
        <w:tabs>
          <w:tab w:val="clear" w:pos="-720"/>
          <w:tab w:val="left" w:pos="270"/>
        </w:tabs>
        <w:suppressAutoHyphens w:val="0"/>
        <w:spacing w:line="276" w:lineRule="auto"/>
        <w:jc w:val="left"/>
        <w:rPr>
          <w:rFonts w:cstheme="minorHAnsi"/>
          <w:color w:val="000000"/>
          <w:szCs w:val="24"/>
        </w:rPr>
      </w:pPr>
      <w:r w:rsidRPr="00F268FD">
        <w:rPr>
          <w:rFonts w:asciiTheme="minorHAnsi" w:hAnsiTheme="minorHAnsi"/>
          <w:spacing w:val="0"/>
          <w:szCs w:val="24"/>
        </w:rPr>
        <w:t>Vendor shall not</w:t>
      </w:r>
      <w:r w:rsidR="00D47E3B" w:rsidRPr="00F268FD">
        <w:rPr>
          <w:rFonts w:asciiTheme="minorHAnsi" w:hAnsiTheme="minorHAnsi"/>
          <w:spacing w:val="0"/>
          <w:szCs w:val="24"/>
        </w:rPr>
        <w:t xml:space="preserve"> sell, assign</w:t>
      </w:r>
      <w:r w:rsidR="00FE6469" w:rsidRPr="00F268FD">
        <w:rPr>
          <w:rFonts w:asciiTheme="minorHAnsi" w:hAnsiTheme="minorHAnsi"/>
          <w:spacing w:val="0"/>
          <w:szCs w:val="24"/>
        </w:rPr>
        <w:t>,</w:t>
      </w:r>
      <w:r w:rsidR="00D47E3B" w:rsidRPr="00F268FD">
        <w:rPr>
          <w:rFonts w:asciiTheme="minorHAnsi" w:hAnsiTheme="minorHAnsi"/>
          <w:spacing w:val="0"/>
          <w:szCs w:val="24"/>
        </w:rPr>
        <w:t xml:space="preserve"> or transfer any of its rights, duties</w:t>
      </w:r>
      <w:r w:rsidR="00FE6469" w:rsidRPr="00F268FD">
        <w:rPr>
          <w:rFonts w:asciiTheme="minorHAnsi" w:hAnsiTheme="minorHAnsi"/>
          <w:spacing w:val="0"/>
          <w:szCs w:val="24"/>
        </w:rPr>
        <w:t>,</w:t>
      </w:r>
      <w:r w:rsidR="00D47E3B" w:rsidRPr="00F268FD">
        <w:rPr>
          <w:rFonts w:asciiTheme="minorHAnsi" w:hAnsiTheme="minorHAnsi"/>
          <w:spacing w:val="0"/>
          <w:szCs w:val="24"/>
        </w:rPr>
        <w:t xml:space="preserve"> or obligations under this Contract without the prior written consent of </w:t>
      </w:r>
      <w:r w:rsidRPr="00F268FD">
        <w:rPr>
          <w:rFonts w:asciiTheme="minorHAnsi" w:hAnsiTheme="minorHAnsi"/>
          <w:spacing w:val="0"/>
          <w:szCs w:val="24"/>
        </w:rPr>
        <w:t>FHKC</w:t>
      </w:r>
      <w:r w:rsidR="003C44AF" w:rsidRPr="00F268FD">
        <w:rPr>
          <w:rFonts w:asciiTheme="minorHAnsi" w:hAnsiTheme="minorHAnsi"/>
          <w:spacing w:val="0"/>
          <w:szCs w:val="24"/>
        </w:rPr>
        <w:t>.</w:t>
      </w:r>
      <w:r w:rsidR="00F130C4" w:rsidRPr="00F268FD">
        <w:rPr>
          <w:rFonts w:asciiTheme="minorHAnsi" w:hAnsiTheme="minorHAnsi"/>
          <w:spacing w:val="0"/>
          <w:szCs w:val="24"/>
        </w:rPr>
        <w:t xml:space="preserve"> </w:t>
      </w:r>
      <w:r w:rsidR="00D47E3B" w:rsidRPr="00F268FD">
        <w:rPr>
          <w:rFonts w:asciiTheme="minorHAnsi" w:hAnsiTheme="minorHAnsi"/>
          <w:spacing w:val="0"/>
          <w:szCs w:val="24"/>
        </w:rPr>
        <w:t xml:space="preserve">No change in </w:t>
      </w:r>
      <w:r w:rsidR="006B4186" w:rsidRPr="00F268FD">
        <w:rPr>
          <w:rFonts w:asciiTheme="minorHAnsi" w:hAnsiTheme="minorHAnsi"/>
          <w:spacing w:val="0"/>
          <w:szCs w:val="24"/>
        </w:rPr>
        <w:t>Vendor</w:t>
      </w:r>
      <w:r w:rsidR="00D47E3B" w:rsidRPr="00F268FD">
        <w:rPr>
          <w:rFonts w:asciiTheme="minorHAnsi" w:hAnsiTheme="minorHAnsi"/>
          <w:spacing w:val="0"/>
          <w:szCs w:val="24"/>
        </w:rPr>
        <w:t xml:space="preserve">’s organization, if any, shall operate to release </w:t>
      </w:r>
      <w:r w:rsidR="006B4186" w:rsidRPr="00F268FD">
        <w:rPr>
          <w:rFonts w:asciiTheme="minorHAnsi" w:hAnsiTheme="minorHAnsi"/>
          <w:spacing w:val="0"/>
          <w:szCs w:val="24"/>
        </w:rPr>
        <w:t>Vendor</w:t>
      </w:r>
      <w:r w:rsidR="00D47E3B" w:rsidRPr="00F268FD">
        <w:rPr>
          <w:rFonts w:asciiTheme="minorHAnsi" w:hAnsiTheme="minorHAnsi"/>
          <w:spacing w:val="0"/>
          <w:szCs w:val="24"/>
        </w:rPr>
        <w:t xml:space="preserve"> from its liability for the prompt and effective performance of its obligations under the Contract. All terms and provision</w:t>
      </w:r>
      <w:r w:rsidR="009913B8" w:rsidRPr="00F268FD">
        <w:rPr>
          <w:rFonts w:asciiTheme="minorHAnsi" w:hAnsiTheme="minorHAnsi"/>
          <w:spacing w:val="0"/>
          <w:szCs w:val="24"/>
        </w:rPr>
        <w:t>s</w:t>
      </w:r>
      <w:r w:rsidR="00D47E3B" w:rsidRPr="00F268FD">
        <w:rPr>
          <w:rFonts w:asciiTheme="minorHAnsi" w:hAnsiTheme="minorHAnsi"/>
          <w:spacing w:val="0"/>
          <w:szCs w:val="24"/>
        </w:rPr>
        <w:t xml:space="preserve"> of this Contract shall be binding upon and inure to the benefit of the </w:t>
      </w:r>
      <w:r w:rsidR="00675AA7" w:rsidRPr="00F268FD">
        <w:rPr>
          <w:rFonts w:asciiTheme="minorHAnsi" w:hAnsiTheme="minorHAnsi"/>
          <w:spacing w:val="0"/>
          <w:szCs w:val="24"/>
        </w:rPr>
        <w:t xml:space="preserve">Parties </w:t>
      </w:r>
      <w:r w:rsidR="00D47E3B" w:rsidRPr="00F268FD">
        <w:rPr>
          <w:rFonts w:asciiTheme="minorHAnsi" w:hAnsiTheme="minorHAnsi"/>
          <w:spacing w:val="0"/>
          <w:szCs w:val="24"/>
        </w:rPr>
        <w:t>hereto and their successors and assigns.</w:t>
      </w:r>
      <w:bookmarkStart w:id="408" w:name="_Toc518378005"/>
      <w:bookmarkStart w:id="409" w:name="_Toc518378209"/>
      <w:bookmarkStart w:id="410" w:name="_Toc528553548"/>
      <w:bookmarkStart w:id="411" w:name="_Toc528553855"/>
      <w:bookmarkStart w:id="412" w:name="_Toc528553967"/>
      <w:bookmarkStart w:id="413" w:name="_Toc528555758"/>
      <w:bookmarkStart w:id="414" w:name="_Toc528650956"/>
      <w:bookmarkStart w:id="415" w:name="_Toc528651130"/>
      <w:bookmarkStart w:id="416" w:name="_Toc528995084"/>
      <w:bookmarkStart w:id="417" w:name="_Toc529070719"/>
      <w:bookmarkStart w:id="418" w:name="_Toc529070836"/>
      <w:bookmarkStart w:id="419" w:name="_Toc221676753"/>
      <w:r w:rsidR="00D514DF" w:rsidRPr="00F268FD">
        <w:rPr>
          <w:rFonts w:cstheme="minorHAnsi"/>
          <w:color w:val="000000"/>
          <w:szCs w:val="24"/>
        </w:rPr>
        <w:t xml:space="preserve">  </w:t>
      </w:r>
    </w:p>
    <w:p w14:paraId="4D66EB16" w14:textId="08F450C5" w:rsidR="00675F05" w:rsidRPr="00F268FD" w:rsidRDefault="00675F05" w:rsidP="006A1E26">
      <w:r w:rsidRPr="00F268FD">
        <w:t xml:space="preserve">At least 90 Calendar Days prior to the anticipated effective date an assignment, </w:t>
      </w:r>
      <w:r w:rsidR="008459B2" w:rsidRPr="00F268FD">
        <w:t>Vendor</w:t>
      </w:r>
      <w:r w:rsidRPr="00F268FD">
        <w:t xml:space="preserve"> shall provide FHKC with </w:t>
      </w:r>
      <w:r w:rsidR="00384FFE" w:rsidRPr="00F268FD">
        <w:t>a</w:t>
      </w:r>
      <w:r w:rsidRPr="00F268FD">
        <w:t xml:space="preserve"> transition plan in accordance with Section </w:t>
      </w:r>
      <w:r w:rsidR="00384FFE" w:rsidRPr="00F268FD">
        <w:t>8</w:t>
      </w:r>
      <w:r w:rsidR="007F1287" w:rsidRPr="00F268FD">
        <w:t>.2</w:t>
      </w:r>
      <w:r w:rsidR="001456A2" w:rsidRPr="00F268FD">
        <w:t xml:space="preserve"> of this Contract.</w:t>
      </w:r>
      <w:r w:rsidR="006A1E26" w:rsidRPr="00F268FD">
        <w:t xml:space="preserve"> </w:t>
      </w:r>
    </w:p>
    <w:p w14:paraId="29C2C824" w14:textId="77777777" w:rsidR="00DC034B" w:rsidRPr="00F268FD" w:rsidRDefault="00DC034B" w:rsidP="00050811">
      <w:pPr>
        <w:pStyle w:val="Heading2"/>
      </w:pPr>
      <w:bookmarkStart w:id="420" w:name="_Toc520374878"/>
      <w:bookmarkStart w:id="421" w:name="_Toc21006242"/>
      <w:r w:rsidRPr="00F268FD">
        <w:t>Bankruptcy</w:t>
      </w:r>
      <w:bookmarkEnd w:id="420"/>
      <w:bookmarkEnd w:id="421"/>
    </w:p>
    <w:p w14:paraId="5586A276" w14:textId="042ECD62" w:rsidR="006741AF" w:rsidRPr="00F268FD" w:rsidRDefault="00DC034B" w:rsidP="00DC034B">
      <w:pPr>
        <w:rPr>
          <w:rFonts w:cstheme="minorHAnsi"/>
        </w:rPr>
      </w:pPr>
      <w:r w:rsidRPr="00F268FD">
        <w:rPr>
          <w:rFonts w:cstheme="minorHAnsi"/>
        </w:rPr>
        <w:t xml:space="preserve">Insurer shall provide FHKC notice of intent to petition for bankruptcy or reorganization or arrangement at the time of the filing and immediately provide a copy of such filing to FHKC. In the event FHKC chooses to terminate the Contract in accordance with Section </w:t>
      </w:r>
      <w:r w:rsidR="006E2335" w:rsidRPr="00F268FD">
        <w:rPr>
          <w:rFonts w:cstheme="minorHAnsi"/>
        </w:rPr>
        <w:t>7.4</w:t>
      </w:r>
      <w:r w:rsidRPr="00F268FD">
        <w:rPr>
          <w:rFonts w:cstheme="minorHAnsi"/>
        </w:rPr>
        <w:t xml:space="preserve">, FHKC shall provide </w:t>
      </w:r>
      <w:r w:rsidR="003960BC" w:rsidRPr="00F268FD">
        <w:rPr>
          <w:rFonts w:cstheme="minorHAnsi"/>
        </w:rPr>
        <w:t xml:space="preserve">Vendor </w:t>
      </w:r>
      <w:r w:rsidRPr="00F268FD">
        <w:rPr>
          <w:rFonts w:cstheme="minorHAnsi"/>
        </w:rPr>
        <w:t xml:space="preserve">30 Calendar Days’ notice. </w:t>
      </w:r>
    </w:p>
    <w:p w14:paraId="7F4A25CB" w14:textId="1E49FC0D" w:rsidR="000C48B0" w:rsidRPr="00F268FD" w:rsidRDefault="00D514DF" w:rsidP="00FB3C15">
      <w:pPr>
        <w:pStyle w:val="Heading2"/>
      </w:pPr>
      <w:bookmarkStart w:id="422" w:name="_Toc4774012"/>
      <w:bookmarkStart w:id="423" w:name="_Toc21006243"/>
      <w:r w:rsidRPr="00F268FD" w:rsidDel="000C48B0">
        <w:t>Conflict of Interest</w:t>
      </w:r>
      <w:bookmarkEnd w:id="422"/>
      <w:bookmarkEnd w:id="423"/>
    </w:p>
    <w:p w14:paraId="2A3139BD" w14:textId="6D962C2F" w:rsidR="00D514DF" w:rsidRPr="00F268FD" w:rsidRDefault="0088225A" w:rsidP="00040025">
      <w:pPr>
        <w:pStyle w:val="BodyText22"/>
        <w:widowControl/>
        <w:tabs>
          <w:tab w:val="clear" w:pos="-720"/>
          <w:tab w:val="left" w:pos="270"/>
        </w:tabs>
        <w:suppressAutoHyphens w:val="0"/>
        <w:autoSpaceDE w:val="0"/>
        <w:autoSpaceDN w:val="0"/>
        <w:adjustRightInd w:val="0"/>
        <w:spacing w:line="276" w:lineRule="auto"/>
        <w:jc w:val="left"/>
        <w:rPr>
          <w:rFonts w:asciiTheme="minorHAnsi" w:hAnsiTheme="minorHAnsi"/>
          <w:spacing w:val="0"/>
          <w:szCs w:val="24"/>
        </w:rPr>
      </w:pPr>
      <w:r w:rsidRPr="00F268FD">
        <w:rPr>
          <w:rFonts w:asciiTheme="minorHAnsi" w:hAnsiTheme="minorHAnsi"/>
          <w:spacing w:val="0"/>
          <w:szCs w:val="24"/>
        </w:rPr>
        <w:t>Vendor</w:t>
      </w:r>
      <w:r w:rsidR="00D514DF" w:rsidRPr="00F268FD">
        <w:rPr>
          <w:rFonts w:asciiTheme="minorHAnsi" w:hAnsiTheme="minorHAnsi"/>
          <w:spacing w:val="0"/>
          <w:szCs w:val="24"/>
        </w:rPr>
        <w:t xml:space="preserve"> must disclose the name of any </w:t>
      </w:r>
      <w:r w:rsidR="00A50D1E" w:rsidRPr="00F268FD">
        <w:rPr>
          <w:rFonts w:asciiTheme="minorHAnsi" w:hAnsiTheme="minorHAnsi"/>
          <w:spacing w:val="0"/>
          <w:szCs w:val="24"/>
        </w:rPr>
        <w:t xml:space="preserve">of its </w:t>
      </w:r>
      <w:r w:rsidR="00D514DF" w:rsidRPr="00F268FD">
        <w:rPr>
          <w:rFonts w:asciiTheme="minorHAnsi" w:hAnsiTheme="minorHAnsi"/>
          <w:spacing w:val="0"/>
          <w:szCs w:val="24"/>
        </w:rPr>
        <w:t>officer</w:t>
      </w:r>
      <w:r w:rsidR="00A50D1E" w:rsidRPr="00F268FD">
        <w:rPr>
          <w:rFonts w:asciiTheme="minorHAnsi" w:hAnsiTheme="minorHAnsi"/>
          <w:spacing w:val="0"/>
          <w:szCs w:val="24"/>
        </w:rPr>
        <w:t>s</w:t>
      </w:r>
      <w:r w:rsidR="00D514DF" w:rsidRPr="00F268FD">
        <w:rPr>
          <w:rFonts w:asciiTheme="minorHAnsi" w:hAnsiTheme="minorHAnsi"/>
          <w:spacing w:val="0"/>
          <w:szCs w:val="24"/>
        </w:rPr>
        <w:t>, director</w:t>
      </w:r>
      <w:r w:rsidR="00A50D1E" w:rsidRPr="00F268FD">
        <w:rPr>
          <w:rFonts w:asciiTheme="minorHAnsi" w:hAnsiTheme="minorHAnsi"/>
          <w:spacing w:val="0"/>
          <w:szCs w:val="24"/>
        </w:rPr>
        <w:t>s</w:t>
      </w:r>
      <w:r w:rsidR="00D514DF" w:rsidRPr="00F268FD">
        <w:rPr>
          <w:rFonts w:asciiTheme="minorHAnsi" w:hAnsiTheme="minorHAnsi"/>
          <w:spacing w:val="0"/>
          <w:szCs w:val="24"/>
        </w:rPr>
        <w:t>, or employee</w:t>
      </w:r>
      <w:r w:rsidR="00A50D1E" w:rsidRPr="00F268FD">
        <w:rPr>
          <w:rFonts w:asciiTheme="minorHAnsi" w:hAnsiTheme="minorHAnsi"/>
          <w:spacing w:val="0"/>
          <w:szCs w:val="24"/>
        </w:rPr>
        <w:t>s</w:t>
      </w:r>
      <w:r w:rsidR="00D514DF" w:rsidRPr="00F268FD">
        <w:rPr>
          <w:rFonts w:asciiTheme="minorHAnsi" w:hAnsiTheme="minorHAnsi"/>
          <w:spacing w:val="0"/>
          <w:szCs w:val="24"/>
        </w:rPr>
        <w:t xml:space="preserve"> who is also an </w:t>
      </w:r>
      <w:r w:rsidR="000E7A58" w:rsidRPr="00F268FD">
        <w:rPr>
          <w:rFonts w:asciiTheme="minorHAnsi" w:hAnsiTheme="minorHAnsi"/>
          <w:spacing w:val="0"/>
          <w:szCs w:val="24"/>
        </w:rPr>
        <w:t xml:space="preserve">FHKC </w:t>
      </w:r>
      <w:r w:rsidR="00D514DF" w:rsidRPr="00F268FD">
        <w:rPr>
          <w:rFonts w:asciiTheme="minorHAnsi" w:hAnsiTheme="minorHAnsi"/>
          <w:spacing w:val="0"/>
          <w:szCs w:val="24"/>
        </w:rPr>
        <w:t>employee</w:t>
      </w:r>
      <w:r w:rsidR="000E7A58" w:rsidRPr="00F268FD">
        <w:rPr>
          <w:rFonts w:asciiTheme="minorHAnsi" w:hAnsiTheme="minorHAnsi"/>
          <w:spacing w:val="0"/>
          <w:szCs w:val="24"/>
        </w:rPr>
        <w:t>, Board member, or committee member</w:t>
      </w:r>
      <w:r w:rsidR="00D514DF" w:rsidRPr="00F268FD">
        <w:rPr>
          <w:rFonts w:asciiTheme="minorHAnsi" w:hAnsiTheme="minorHAnsi"/>
          <w:spacing w:val="0"/>
          <w:szCs w:val="24"/>
        </w:rPr>
        <w:t xml:space="preserve">. Further, </w:t>
      </w:r>
      <w:r w:rsidRPr="00F268FD">
        <w:rPr>
          <w:rFonts w:asciiTheme="minorHAnsi" w:hAnsiTheme="minorHAnsi"/>
          <w:spacing w:val="0"/>
          <w:szCs w:val="24"/>
        </w:rPr>
        <w:t>Vendor</w:t>
      </w:r>
      <w:r w:rsidR="00D514DF" w:rsidRPr="00F268FD">
        <w:rPr>
          <w:rFonts w:asciiTheme="minorHAnsi" w:hAnsiTheme="minorHAnsi"/>
          <w:spacing w:val="0"/>
          <w:szCs w:val="24"/>
        </w:rPr>
        <w:t xml:space="preserve"> must disclose the name of any </w:t>
      </w:r>
      <w:r w:rsidR="00796DD8" w:rsidRPr="00F268FD">
        <w:rPr>
          <w:rFonts w:asciiTheme="minorHAnsi" w:hAnsiTheme="minorHAnsi"/>
          <w:spacing w:val="0"/>
          <w:szCs w:val="24"/>
        </w:rPr>
        <w:t>FHKC employee, Board member, or committee member</w:t>
      </w:r>
      <w:r w:rsidR="00796DD8" w:rsidRPr="00F268FD" w:rsidDel="00796DD8">
        <w:rPr>
          <w:rFonts w:asciiTheme="minorHAnsi" w:hAnsiTheme="minorHAnsi"/>
          <w:spacing w:val="0"/>
          <w:szCs w:val="24"/>
        </w:rPr>
        <w:t xml:space="preserve"> </w:t>
      </w:r>
      <w:r w:rsidR="00D514DF" w:rsidRPr="00F268FD">
        <w:rPr>
          <w:rFonts w:asciiTheme="minorHAnsi" w:hAnsiTheme="minorHAnsi"/>
          <w:spacing w:val="0"/>
          <w:szCs w:val="24"/>
        </w:rPr>
        <w:t xml:space="preserve">who owns an interest of </w:t>
      </w:r>
      <w:r w:rsidR="0005032D" w:rsidRPr="00F268FD">
        <w:rPr>
          <w:rFonts w:asciiTheme="minorHAnsi" w:hAnsiTheme="minorHAnsi"/>
          <w:spacing w:val="0"/>
          <w:szCs w:val="24"/>
        </w:rPr>
        <w:t>5</w:t>
      </w:r>
      <w:r w:rsidR="006E2335" w:rsidRPr="00F268FD">
        <w:rPr>
          <w:rFonts w:asciiTheme="minorHAnsi" w:hAnsiTheme="minorHAnsi"/>
          <w:spacing w:val="0"/>
          <w:szCs w:val="24"/>
        </w:rPr>
        <w:t xml:space="preserve"> percent</w:t>
      </w:r>
      <w:r w:rsidR="00D514DF" w:rsidRPr="00F268FD">
        <w:rPr>
          <w:rFonts w:asciiTheme="minorHAnsi" w:hAnsiTheme="minorHAnsi"/>
          <w:spacing w:val="0"/>
          <w:szCs w:val="24"/>
        </w:rPr>
        <w:t xml:space="preserve"> or more in </w:t>
      </w:r>
      <w:r w:rsidRPr="00F268FD">
        <w:rPr>
          <w:rFonts w:asciiTheme="minorHAnsi" w:hAnsiTheme="minorHAnsi"/>
          <w:spacing w:val="0"/>
          <w:szCs w:val="24"/>
        </w:rPr>
        <w:t>Vendor</w:t>
      </w:r>
      <w:r w:rsidR="00D514DF" w:rsidRPr="00F268FD">
        <w:rPr>
          <w:rFonts w:asciiTheme="minorHAnsi" w:hAnsiTheme="minorHAnsi"/>
          <w:spacing w:val="0"/>
          <w:szCs w:val="24"/>
        </w:rPr>
        <w:t>.</w:t>
      </w:r>
    </w:p>
    <w:p w14:paraId="238D28DD" w14:textId="0E245343" w:rsidR="00A30F52" w:rsidRPr="00F268FD" w:rsidRDefault="00B869DD" w:rsidP="00A30F52">
      <w:pPr>
        <w:rPr>
          <w:rFonts w:cstheme="minorHAnsi"/>
        </w:rPr>
      </w:pPr>
      <w:r w:rsidRPr="00F268FD">
        <w:rPr>
          <w:rFonts w:cstheme="minorHAnsi"/>
        </w:rPr>
        <w:t>Vendor</w:t>
      </w:r>
      <w:r w:rsidR="00A30F52" w:rsidRPr="00F268FD">
        <w:rPr>
          <w:rFonts w:cstheme="minorHAnsi"/>
        </w:rPr>
        <w:t xml:space="preserve"> shall submit the conflict of interest disclosure form provided by FHKC identifying any potential conflicts of interest</w:t>
      </w:r>
      <w:r w:rsidR="00C2534F" w:rsidRPr="00F268FD">
        <w:rPr>
          <w:rFonts w:cstheme="minorHAnsi"/>
        </w:rPr>
        <w:t xml:space="preserve"> as required in Appendix A</w:t>
      </w:r>
      <w:r w:rsidR="00A30F52" w:rsidRPr="00F268FD">
        <w:rPr>
          <w:rFonts w:cstheme="minorHAnsi"/>
        </w:rPr>
        <w:t>:</w:t>
      </w:r>
    </w:p>
    <w:p w14:paraId="3A62022A" w14:textId="4811189F" w:rsidR="00A30F52" w:rsidRPr="00F268FD" w:rsidRDefault="00A30F52" w:rsidP="005A4F95">
      <w:pPr>
        <w:rPr>
          <w:rFonts w:cstheme="minorHAnsi"/>
        </w:rPr>
      </w:pPr>
      <w:r w:rsidRPr="00F268FD">
        <w:rPr>
          <w:rFonts w:cstheme="minorHAnsi"/>
        </w:rPr>
        <w:t>FHKC shall be the sole determiner of whether a conflict of interest exists and the action needed to resolve the conflict.</w:t>
      </w:r>
    </w:p>
    <w:p w14:paraId="130C345F" w14:textId="2E399686" w:rsidR="000C48B0" w:rsidRPr="00F268FD" w:rsidRDefault="000C48B0" w:rsidP="00FB3C15">
      <w:pPr>
        <w:pStyle w:val="Heading2"/>
      </w:pPr>
      <w:bookmarkStart w:id="424" w:name="_Toc4774013"/>
      <w:bookmarkStart w:id="425" w:name="_Toc21006244"/>
      <w:r w:rsidRPr="00F268FD">
        <w:t>FHKC’s Responsibilities</w:t>
      </w:r>
      <w:bookmarkEnd w:id="424"/>
      <w:bookmarkEnd w:id="425"/>
    </w:p>
    <w:p w14:paraId="1CCA0A60" w14:textId="690362EA" w:rsidR="00E00950" w:rsidRPr="00F268FD" w:rsidRDefault="00E00950" w:rsidP="00A63508">
      <w:pPr>
        <w:tabs>
          <w:tab w:val="left" w:pos="270"/>
        </w:tabs>
        <w:spacing w:line="276" w:lineRule="auto"/>
        <w:rPr>
          <w:szCs w:val="24"/>
        </w:rPr>
      </w:pPr>
      <w:r w:rsidRPr="00F268FD">
        <w:rPr>
          <w:szCs w:val="24"/>
        </w:rPr>
        <w:t xml:space="preserve">In addition to the other obligations of </w:t>
      </w:r>
      <w:r w:rsidR="0088225A" w:rsidRPr="00F268FD">
        <w:rPr>
          <w:szCs w:val="24"/>
        </w:rPr>
        <w:t>FHKC</w:t>
      </w:r>
      <w:r w:rsidRPr="00F268FD">
        <w:rPr>
          <w:szCs w:val="24"/>
        </w:rPr>
        <w:t xml:space="preserve"> set forth in this Contract, </w:t>
      </w:r>
      <w:r w:rsidR="0088225A" w:rsidRPr="00F268FD">
        <w:rPr>
          <w:szCs w:val="24"/>
        </w:rPr>
        <w:t>FHKC</w:t>
      </w:r>
      <w:r w:rsidRPr="00F268FD">
        <w:rPr>
          <w:szCs w:val="24"/>
        </w:rPr>
        <w:t xml:space="preserve"> must</w:t>
      </w:r>
      <w:r w:rsidR="00E36D17" w:rsidRPr="00F268FD">
        <w:rPr>
          <w:szCs w:val="24"/>
        </w:rPr>
        <w:t>,</w:t>
      </w:r>
      <w:r w:rsidR="008E0149" w:rsidRPr="00F268FD">
        <w:rPr>
          <w:szCs w:val="24"/>
        </w:rPr>
        <w:t xml:space="preserve"> on</w:t>
      </w:r>
      <w:r w:rsidRPr="00F268FD">
        <w:rPr>
          <w:szCs w:val="24"/>
        </w:rPr>
        <w:t xml:space="preserve"> an ongoing basis</w:t>
      </w:r>
      <w:r w:rsidR="00E36D17" w:rsidRPr="00F268FD">
        <w:rPr>
          <w:szCs w:val="24"/>
        </w:rPr>
        <w:t>,</w:t>
      </w:r>
      <w:r w:rsidRPr="00F268FD">
        <w:rPr>
          <w:szCs w:val="24"/>
        </w:rPr>
        <w:t xml:space="preserve"> promptly provide all information and materials that are reasonably necessary for </w:t>
      </w:r>
      <w:r w:rsidR="006B4186" w:rsidRPr="00F268FD">
        <w:rPr>
          <w:szCs w:val="24"/>
        </w:rPr>
        <w:t>Vendor</w:t>
      </w:r>
      <w:r w:rsidRPr="00F268FD">
        <w:rPr>
          <w:szCs w:val="24"/>
        </w:rPr>
        <w:t xml:space="preserve"> to perform its duties and obligations </w:t>
      </w:r>
      <w:r w:rsidR="00E36D17" w:rsidRPr="00F268FD">
        <w:rPr>
          <w:szCs w:val="24"/>
        </w:rPr>
        <w:t xml:space="preserve">(e.g., </w:t>
      </w:r>
      <w:r w:rsidRPr="00F268FD">
        <w:rPr>
          <w:szCs w:val="24"/>
        </w:rPr>
        <w:t xml:space="preserve">providing to </w:t>
      </w:r>
      <w:r w:rsidR="006B4186" w:rsidRPr="00F268FD">
        <w:rPr>
          <w:szCs w:val="24"/>
        </w:rPr>
        <w:t>Vendor</w:t>
      </w:r>
      <w:r w:rsidRPr="00F268FD">
        <w:rPr>
          <w:szCs w:val="24"/>
        </w:rPr>
        <w:t xml:space="preserve"> </w:t>
      </w:r>
      <w:r w:rsidR="00EA0CE8" w:rsidRPr="00F268FD">
        <w:rPr>
          <w:szCs w:val="24"/>
        </w:rPr>
        <w:t xml:space="preserve">Florida KidCare’s </w:t>
      </w:r>
      <w:r w:rsidRPr="00F268FD">
        <w:rPr>
          <w:szCs w:val="24"/>
        </w:rPr>
        <w:t xml:space="preserve">policies and procedures, </w:t>
      </w:r>
      <w:r w:rsidR="00907F98" w:rsidRPr="00F268FD">
        <w:rPr>
          <w:szCs w:val="24"/>
        </w:rPr>
        <w:t>Insurer</w:t>
      </w:r>
      <w:r w:rsidRPr="00F268FD">
        <w:rPr>
          <w:szCs w:val="24"/>
        </w:rPr>
        <w:t>s, action plans</w:t>
      </w:r>
      <w:r w:rsidR="00E36D17" w:rsidRPr="00F268FD">
        <w:rPr>
          <w:szCs w:val="24"/>
        </w:rPr>
        <w:t xml:space="preserve">). </w:t>
      </w:r>
      <w:r w:rsidR="0088225A" w:rsidRPr="00F268FD">
        <w:rPr>
          <w:szCs w:val="24"/>
        </w:rPr>
        <w:t>FHKC</w:t>
      </w:r>
      <w:r w:rsidR="00E36D17" w:rsidRPr="00F268FD">
        <w:rPr>
          <w:szCs w:val="24"/>
        </w:rPr>
        <w:t xml:space="preserve"> must</w:t>
      </w:r>
      <w:r w:rsidRPr="00F268FD">
        <w:rPr>
          <w:szCs w:val="24"/>
        </w:rPr>
        <w:t xml:space="preserve"> take such other actions</w:t>
      </w:r>
      <w:r w:rsidRPr="00F268FD" w:rsidDel="00054F4C">
        <w:rPr>
          <w:szCs w:val="24"/>
        </w:rPr>
        <w:t xml:space="preserve"> </w:t>
      </w:r>
      <w:r w:rsidR="00E36D17" w:rsidRPr="00F268FD">
        <w:rPr>
          <w:szCs w:val="24"/>
        </w:rPr>
        <w:t xml:space="preserve">as </w:t>
      </w:r>
      <w:r w:rsidRPr="00F268FD">
        <w:rPr>
          <w:szCs w:val="24"/>
        </w:rPr>
        <w:t xml:space="preserve">necessary for </w:t>
      </w:r>
      <w:r w:rsidR="006B4186" w:rsidRPr="00F268FD">
        <w:rPr>
          <w:szCs w:val="24"/>
        </w:rPr>
        <w:t>Vendor</w:t>
      </w:r>
      <w:r w:rsidRPr="00F268FD">
        <w:rPr>
          <w:szCs w:val="24"/>
        </w:rPr>
        <w:t xml:space="preserve"> to perform the Services.</w:t>
      </w:r>
    </w:p>
    <w:p w14:paraId="7B6E3368" w14:textId="1E033E78" w:rsidR="000558B4" w:rsidRPr="00F268FD" w:rsidRDefault="00E00950" w:rsidP="006957C7">
      <w:pPr>
        <w:pStyle w:val="Heading2"/>
      </w:pPr>
      <w:bookmarkStart w:id="426" w:name="_Toc4774014"/>
      <w:bookmarkStart w:id="427" w:name="_Toc21006245"/>
      <w:bookmarkStart w:id="428" w:name="_Toc528553574"/>
      <w:bookmarkStart w:id="429" w:name="_Toc528553881"/>
      <w:bookmarkStart w:id="430" w:name="_Toc528553993"/>
      <w:bookmarkStart w:id="431" w:name="_Toc528555784"/>
      <w:bookmarkStart w:id="432" w:name="_Toc528650982"/>
      <w:bookmarkStart w:id="433" w:name="_Toc528651156"/>
      <w:bookmarkStart w:id="434" w:name="_Toc528995110"/>
      <w:bookmarkStart w:id="435" w:name="_Toc529070745"/>
      <w:bookmarkStart w:id="436" w:name="_Toc529070862"/>
      <w:bookmarkStart w:id="437" w:name="_Toc221676780"/>
      <w:r w:rsidRPr="00F268FD" w:rsidDel="00AB42BD">
        <w:lastRenderedPageBreak/>
        <w:t>Documents and Data</w:t>
      </w:r>
      <w:bookmarkEnd w:id="426"/>
      <w:bookmarkEnd w:id="427"/>
    </w:p>
    <w:bookmarkEnd w:id="428"/>
    <w:bookmarkEnd w:id="429"/>
    <w:bookmarkEnd w:id="430"/>
    <w:bookmarkEnd w:id="431"/>
    <w:bookmarkEnd w:id="432"/>
    <w:bookmarkEnd w:id="433"/>
    <w:bookmarkEnd w:id="434"/>
    <w:bookmarkEnd w:id="435"/>
    <w:bookmarkEnd w:id="436"/>
    <w:bookmarkEnd w:id="437"/>
    <w:p w14:paraId="35F5B1EE" w14:textId="3570158D" w:rsidR="008E0149" w:rsidRPr="00F268FD" w:rsidRDefault="00E00950" w:rsidP="00040025">
      <w:pPr>
        <w:pStyle w:val="BodyText"/>
        <w:tabs>
          <w:tab w:val="left" w:pos="270"/>
        </w:tabs>
        <w:spacing w:line="276" w:lineRule="auto"/>
        <w:ind w:left="0"/>
        <w:jc w:val="left"/>
        <w:rPr>
          <w:color w:val="000000"/>
          <w:szCs w:val="24"/>
        </w:rPr>
      </w:pPr>
      <w:r w:rsidRPr="00F268FD">
        <w:rPr>
          <w:color w:val="000000"/>
          <w:szCs w:val="24"/>
        </w:rPr>
        <w:t xml:space="preserve">In the course of </w:t>
      </w:r>
      <w:r w:rsidR="006B4186" w:rsidRPr="00F268FD">
        <w:rPr>
          <w:color w:val="000000"/>
          <w:szCs w:val="24"/>
        </w:rPr>
        <w:t>Vendor</w:t>
      </w:r>
      <w:r w:rsidRPr="00F268FD">
        <w:rPr>
          <w:color w:val="000000"/>
          <w:szCs w:val="24"/>
        </w:rPr>
        <w:t xml:space="preserve">’s performance of this Contract, </w:t>
      </w:r>
      <w:r w:rsidR="006B4186" w:rsidRPr="00F268FD">
        <w:rPr>
          <w:color w:val="000000"/>
          <w:szCs w:val="24"/>
        </w:rPr>
        <w:t>Vendor</w:t>
      </w:r>
      <w:r w:rsidRPr="00F268FD">
        <w:rPr>
          <w:color w:val="000000"/>
          <w:szCs w:val="24"/>
        </w:rPr>
        <w:t xml:space="preserve"> agrees that Data </w:t>
      </w:r>
      <w:r w:rsidR="00772152" w:rsidRPr="00F268FD">
        <w:rPr>
          <w:color w:val="000000"/>
          <w:szCs w:val="24"/>
        </w:rPr>
        <w:t xml:space="preserve">and FHKC-generated data </w:t>
      </w:r>
      <w:r w:rsidRPr="00F268FD">
        <w:rPr>
          <w:color w:val="000000"/>
          <w:szCs w:val="24"/>
        </w:rPr>
        <w:t xml:space="preserve">is and shall remain the sole and exclusive property of </w:t>
      </w:r>
      <w:r w:rsidR="00AB4DF8" w:rsidRPr="00F268FD">
        <w:rPr>
          <w:color w:val="000000"/>
          <w:szCs w:val="24"/>
        </w:rPr>
        <w:t>FHKC</w:t>
      </w:r>
      <w:r w:rsidRPr="00F268FD">
        <w:rPr>
          <w:color w:val="000000"/>
          <w:szCs w:val="24"/>
        </w:rPr>
        <w:t xml:space="preserve">, free and clear of any and all claims of </w:t>
      </w:r>
      <w:r w:rsidR="006B4186" w:rsidRPr="00F268FD">
        <w:rPr>
          <w:color w:val="000000"/>
          <w:szCs w:val="24"/>
        </w:rPr>
        <w:t>Vendor</w:t>
      </w:r>
      <w:r w:rsidRPr="00F268FD">
        <w:rPr>
          <w:color w:val="000000"/>
          <w:szCs w:val="24"/>
        </w:rPr>
        <w:t>.</w:t>
      </w:r>
    </w:p>
    <w:p w14:paraId="7EE85406" w14:textId="77B964BE" w:rsidR="008E0149" w:rsidRPr="00F268FD" w:rsidRDefault="00E00950" w:rsidP="00040025">
      <w:pPr>
        <w:pStyle w:val="BodyText2"/>
        <w:tabs>
          <w:tab w:val="left" w:pos="270"/>
        </w:tabs>
        <w:spacing w:line="276" w:lineRule="auto"/>
        <w:jc w:val="left"/>
        <w:rPr>
          <w:color w:val="000000"/>
          <w:sz w:val="24"/>
          <w:szCs w:val="24"/>
        </w:rPr>
      </w:pPr>
      <w:r w:rsidRPr="00F268FD">
        <w:rPr>
          <w:color w:val="000000"/>
          <w:sz w:val="24"/>
          <w:szCs w:val="24"/>
        </w:rPr>
        <w:t>All</w:t>
      </w:r>
      <w:r w:rsidRPr="00F268FD" w:rsidDel="00AB4DF8">
        <w:rPr>
          <w:color w:val="000000"/>
          <w:sz w:val="24"/>
          <w:szCs w:val="24"/>
        </w:rPr>
        <w:t xml:space="preserve"> </w:t>
      </w:r>
      <w:r w:rsidRPr="00F268FD">
        <w:rPr>
          <w:color w:val="000000"/>
          <w:sz w:val="24"/>
          <w:szCs w:val="24"/>
        </w:rPr>
        <w:t>Data</w:t>
      </w:r>
      <w:r w:rsidR="00772152" w:rsidRPr="00F268FD">
        <w:rPr>
          <w:color w:val="000000"/>
          <w:sz w:val="24"/>
          <w:szCs w:val="24"/>
        </w:rPr>
        <w:t xml:space="preserve"> and FHKC-generated data</w:t>
      </w:r>
      <w:r w:rsidRPr="00F268FD">
        <w:rPr>
          <w:color w:val="000000"/>
          <w:sz w:val="24"/>
          <w:szCs w:val="24"/>
        </w:rPr>
        <w:t xml:space="preserve"> shall be immediately delivered to </w:t>
      </w:r>
      <w:r w:rsidR="0088225A" w:rsidRPr="00F268FD">
        <w:rPr>
          <w:color w:val="000000"/>
          <w:sz w:val="24"/>
          <w:szCs w:val="24"/>
        </w:rPr>
        <w:t>FHKC</w:t>
      </w:r>
      <w:r w:rsidRPr="00F268FD">
        <w:rPr>
          <w:color w:val="000000"/>
          <w:sz w:val="24"/>
          <w:szCs w:val="24"/>
        </w:rPr>
        <w:t xml:space="preserve"> in the format to be mutually agreed upon by the Parties as requested or upon commencement of the Transition Period. </w:t>
      </w:r>
    </w:p>
    <w:p w14:paraId="2B7C4354" w14:textId="78982C6E" w:rsidR="00AB42BD" w:rsidRPr="00F268FD" w:rsidRDefault="00E00950" w:rsidP="007A7A95">
      <w:pPr>
        <w:pStyle w:val="Heading2"/>
      </w:pPr>
      <w:bookmarkStart w:id="438" w:name="_Toc4774015"/>
      <w:bookmarkStart w:id="439" w:name="_Toc21006246"/>
      <w:r w:rsidRPr="00F268FD" w:rsidDel="00AB42BD">
        <w:t>Drug Free Workplace Program</w:t>
      </w:r>
      <w:bookmarkEnd w:id="438"/>
      <w:bookmarkEnd w:id="439"/>
    </w:p>
    <w:p w14:paraId="297500F6" w14:textId="1696CA9D" w:rsidR="00E00950" w:rsidRPr="00F268FD" w:rsidRDefault="0088225A" w:rsidP="00040025">
      <w:pPr>
        <w:pStyle w:val="BodyText22"/>
        <w:widowControl/>
        <w:tabs>
          <w:tab w:val="clear" w:pos="-720"/>
          <w:tab w:val="left" w:pos="270"/>
        </w:tabs>
        <w:suppressAutoHyphens w:val="0"/>
        <w:autoSpaceDE w:val="0"/>
        <w:autoSpaceDN w:val="0"/>
        <w:adjustRightInd w:val="0"/>
        <w:spacing w:line="276" w:lineRule="auto"/>
        <w:jc w:val="left"/>
        <w:rPr>
          <w:rFonts w:asciiTheme="minorHAnsi" w:hAnsiTheme="minorHAnsi" w:cstheme="minorHAnsi"/>
          <w:spacing w:val="0"/>
          <w:szCs w:val="24"/>
        </w:rPr>
      </w:pPr>
      <w:r w:rsidRPr="00F268FD">
        <w:rPr>
          <w:rFonts w:asciiTheme="minorHAnsi" w:hAnsiTheme="minorHAnsi" w:cstheme="minorHAnsi"/>
          <w:spacing w:val="0"/>
          <w:szCs w:val="24"/>
        </w:rPr>
        <w:t>Vendor</w:t>
      </w:r>
      <w:r w:rsidR="00E00950" w:rsidRPr="00F268FD">
        <w:rPr>
          <w:rFonts w:asciiTheme="minorHAnsi" w:hAnsiTheme="minorHAnsi" w:cstheme="minorHAnsi"/>
          <w:spacing w:val="0"/>
          <w:szCs w:val="24"/>
        </w:rPr>
        <w:t xml:space="preserve"> agrees to implement a drug free workplace program as defined in </w:t>
      </w:r>
      <w:r w:rsidR="003E438F" w:rsidRPr="00F268FD" w:rsidDel="00B43F56">
        <w:rPr>
          <w:rFonts w:asciiTheme="minorHAnsi" w:hAnsiTheme="minorHAnsi" w:cstheme="minorHAnsi"/>
          <w:spacing w:val="0"/>
          <w:szCs w:val="24"/>
        </w:rPr>
        <w:t>s</w:t>
      </w:r>
      <w:r w:rsidR="003E438F" w:rsidRPr="00F268FD">
        <w:rPr>
          <w:rFonts w:asciiTheme="minorHAnsi" w:hAnsiTheme="minorHAnsi" w:cstheme="minorHAnsi"/>
          <w:spacing w:val="0"/>
          <w:szCs w:val="24"/>
        </w:rPr>
        <w:t xml:space="preserve">ection </w:t>
      </w:r>
      <w:r w:rsidR="00E00950" w:rsidRPr="00F268FD">
        <w:rPr>
          <w:rFonts w:asciiTheme="minorHAnsi" w:hAnsiTheme="minorHAnsi" w:cstheme="minorHAnsi"/>
          <w:spacing w:val="0"/>
          <w:szCs w:val="24"/>
        </w:rPr>
        <w:t xml:space="preserve">287.087, Florida Statutes, throughout the </w:t>
      </w:r>
      <w:r w:rsidR="00060BB3" w:rsidRPr="00F268FD">
        <w:rPr>
          <w:rFonts w:asciiTheme="minorHAnsi" w:hAnsiTheme="minorHAnsi" w:cstheme="minorHAnsi"/>
          <w:spacing w:val="0"/>
          <w:szCs w:val="24"/>
        </w:rPr>
        <w:t>t</w:t>
      </w:r>
      <w:r w:rsidR="00E00950" w:rsidRPr="00F268FD">
        <w:rPr>
          <w:rFonts w:asciiTheme="minorHAnsi" w:hAnsiTheme="minorHAnsi" w:cstheme="minorHAnsi"/>
          <w:spacing w:val="0"/>
          <w:szCs w:val="24"/>
        </w:rPr>
        <w:t xml:space="preserve">erm of this Contract. </w:t>
      </w:r>
      <w:r w:rsidR="00E00950" w:rsidRPr="00F268FD">
        <w:rPr>
          <w:rFonts w:asciiTheme="minorHAnsi" w:hAnsiTheme="minorHAnsi" w:cstheme="minorHAnsi"/>
          <w:snapToGrid w:val="0"/>
          <w:spacing w:val="0"/>
          <w:szCs w:val="24"/>
        </w:rPr>
        <w:t xml:space="preserve">The Parties agree that failure to comply with this Section </w:t>
      </w:r>
      <w:r w:rsidR="00FE3304" w:rsidRPr="00F268FD">
        <w:rPr>
          <w:rFonts w:asciiTheme="minorHAnsi" w:hAnsiTheme="minorHAnsi" w:cstheme="minorHAnsi"/>
          <w:snapToGrid w:val="0"/>
          <w:spacing w:val="0"/>
          <w:szCs w:val="24"/>
        </w:rPr>
        <w:t xml:space="preserve">10.9 </w:t>
      </w:r>
      <w:r w:rsidR="00E00950" w:rsidRPr="00F268FD">
        <w:rPr>
          <w:rFonts w:asciiTheme="minorHAnsi" w:hAnsiTheme="minorHAnsi" w:cstheme="minorHAnsi"/>
          <w:snapToGrid w:val="0"/>
          <w:spacing w:val="0"/>
          <w:szCs w:val="24"/>
        </w:rPr>
        <w:t>shall constitute a</w:t>
      </w:r>
      <w:r w:rsidR="00AA1D0B" w:rsidRPr="00F268FD">
        <w:rPr>
          <w:rFonts w:asciiTheme="minorHAnsi" w:hAnsiTheme="minorHAnsi" w:cstheme="minorHAnsi"/>
          <w:snapToGrid w:val="0"/>
          <w:spacing w:val="0"/>
          <w:szCs w:val="24"/>
        </w:rPr>
        <w:t>n</w:t>
      </w:r>
      <w:r w:rsidR="00E00950" w:rsidRPr="00F268FD">
        <w:rPr>
          <w:rFonts w:asciiTheme="minorHAnsi" w:hAnsiTheme="minorHAnsi" w:cstheme="minorHAnsi"/>
          <w:snapToGrid w:val="0"/>
          <w:spacing w:val="0"/>
          <w:szCs w:val="24"/>
        </w:rPr>
        <w:t xml:space="preserve"> </w:t>
      </w:r>
      <w:r w:rsidR="00A06774" w:rsidRPr="00F268FD">
        <w:rPr>
          <w:rFonts w:asciiTheme="minorHAnsi" w:hAnsiTheme="minorHAnsi"/>
          <w:snapToGrid w:val="0"/>
          <w:spacing w:val="0"/>
          <w:szCs w:val="24"/>
        </w:rPr>
        <w:t>Event of Default</w:t>
      </w:r>
      <w:r w:rsidR="00AA1D0B" w:rsidRPr="00F268FD">
        <w:rPr>
          <w:rFonts w:asciiTheme="minorHAnsi" w:hAnsiTheme="minorHAnsi" w:cstheme="minorHAnsi"/>
          <w:snapToGrid w:val="0"/>
          <w:spacing w:val="0"/>
          <w:szCs w:val="24"/>
        </w:rPr>
        <w:t xml:space="preserve"> </w:t>
      </w:r>
      <w:r w:rsidR="00E00950" w:rsidRPr="00F268FD">
        <w:rPr>
          <w:rFonts w:asciiTheme="minorHAnsi" w:hAnsiTheme="minorHAnsi" w:cstheme="minorHAnsi"/>
          <w:snapToGrid w:val="0"/>
          <w:spacing w:val="0"/>
          <w:szCs w:val="24"/>
        </w:rPr>
        <w:t xml:space="preserve">and shall be grounds for termination of this Contract in accordance with </w:t>
      </w:r>
      <w:r w:rsidR="00117154" w:rsidRPr="00F268FD">
        <w:rPr>
          <w:rFonts w:asciiTheme="minorHAnsi" w:hAnsiTheme="minorHAnsi" w:cstheme="minorHAnsi"/>
          <w:snapToGrid w:val="0"/>
          <w:spacing w:val="0"/>
          <w:szCs w:val="24"/>
        </w:rPr>
        <w:t>Section 7.1.</w:t>
      </w:r>
    </w:p>
    <w:p w14:paraId="4A004B60" w14:textId="00ED7984" w:rsidR="00056889" w:rsidRPr="00F268FD" w:rsidRDefault="00DA3986" w:rsidP="00040025">
      <w:pPr>
        <w:pStyle w:val="Heading2"/>
      </w:pPr>
      <w:bookmarkStart w:id="440" w:name="_Toc4774016"/>
      <w:bookmarkStart w:id="441" w:name="_Toc21006247"/>
      <w:bookmarkStart w:id="442" w:name="_Toc221676775"/>
      <w:r w:rsidRPr="00F268FD">
        <w:t>Employment Eligibility Verification (E-Verify)</w:t>
      </w:r>
      <w:bookmarkEnd w:id="440"/>
      <w:bookmarkEnd w:id="441"/>
    </w:p>
    <w:p w14:paraId="085881DD" w14:textId="3359EA71" w:rsidR="00056889" w:rsidRPr="00F268FD" w:rsidRDefault="00C418CB" w:rsidP="006F7626">
      <w:pPr>
        <w:tabs>
          <w:tab w:val="left" w:pos="270"/>
        </w:tabs>
        <w:spacing w:line="276" w:lineRule="auto"/>
        <w:rPr>
          <w:szCs w:val="24"/>
        </w:rPr>
      </w:pPr>
      <w:r w:rsidRPr="00F268FD">
        <w:rPr>
          <w:szCs w:val="24"/>
        </w:rPr>
        <w:t>Upon execution of the Cont</w:t>
      </w:r>
      <w:r w:rsidR="00751F1C" w:rsidRPr="00F268FD">
        <w:rPr>
          <w:szCs w:val="24"/>
        </w:rPr>
        <w:t>ract</w:t>
      </w:r>
      <w:r w:rsidR="004B625C" w:rsidRPr="00F268FD">
        <w:rPr>
          <w:szCs w:val="24"/>
        </w:rPr>
        <w:t xml:space="preserve"> by the Parties</w:t>
      </w:r>
      <w:r w:rsidR="00751F1C" w:rsidRPr="00F268FD">
        <w:rPr>
          <w:szCs w:val="24"/>
        </w:rPr>
        <w:t xml:space="preserve">, </w:t>
      </w:r>
      <w:r w:rsidR="71482D66" w:rsidRPr="00F268FD">
        <w:rPr>
          <w:szCs w:val="24"/>
        </w:rPr>
        <w:t xml:space="preserve">Vendor </w:t>
      </w:r>
      <w:r w:rsidR="00083345" w:rsidRPr="00F268FD">
        <w:rPr>
          <w:szCs w:val="24"/>
        </w:rPr>
        <w:t>shall</w:t>
      </w:r>
      <w:r w:rsidR="71482D66" w:rsidRPr="00F268FD">
        <w:rPr>
          <w:szCs w:val="24"/>
        </w:rPr>
        <w:t xml:space="preserve"> enroll and participate in the Employment Eligibility Verification Program (“E-Verify”) administered by the U.S. Department of Homeland Security (“DHS”). </w:t>
      </w:r>
      <w:r w:rsidR="008630A0" w:rsidRPr="00F268FD">
        <w:rPr>
          <w:rFonts w:cstheme="minorHAnsi"/>
        </w:rPr>
        <w:t xml:space="preserve">Vendor shall use E-Verify to verify the employment status of all new employees employed by </w:t>
      </w:r>
      <w:r w:rsidR="00311EE4" w:rsidRPr="00F268FD">
        <w:rPr>
          <w:rFonts w:cstheme="minorHAnsi"/>
        </w:rPr>
        <w:t>Vendor</w:t>
      </w:r>
      <w:r w:rsidR="00751F1C" w:rsidRPr="00F268FD">
        <w:rPr>
          <w:rFonts w:cstheme="minorHAnsi"/>
        </w:rPr>
        <w:t>.</w:t>
      </w:r>
      <w:r w:rsidR="008630A0" w:rsidRPr="00F268FD">
        <w:rPr>
          <w:szCs w:val="24"/>
        </w:rPr>
        <w:t xml:space="preserve"> </w:t>
      </w:r>
      <w:r w:rsidR="00CA4615" w:rsidRPr="00F268FD">
        <w:rPr>
          <w:szCs w:val="24"/>
        </w:rPr>
        <w:t>Upon request</w:t>
      </w:r>
      <w:r w:rsidR="71482D66" w:rsidRPr="00F268FD">
        <w:rPr>
          <w:szCs w:val="24"/>
        </w:rPr>
        <w:t xml:space="preserve">, </w:t>
      </w:r>
      <w:r w:rsidR="009665B6" w:rsidRPr="00F268FD">
        <w:rPr>
          <w:szCs w:val="24"/>
        </w:rPr>
        <w:t xml:space="preserve">Vendor shall provide FHKC with </w:t>
      </w:r>
      <w:r w:rsidR="71482D66" w:rsidRPr="00F268FD">
        <w:rPr>
          <w:szCs w:val="24"/>
        </w:rPr>
        <w:t>documentation of enrollment in E-Verify in the form of a copy of the “Edit Company Profile” page in E-Verify, or other documentation of enrollment that includes acknowledgment from DHS of Vendor’s name or Company ID Number provided by DHS</w:t>
      </w:r>
      <w:r w:rsidR="00BB09FC" w:rsidRPr="00F268FD">
        <w:rPr>
          <w:szCs w:val="24"/>
        </w:rPr>
        <w:t>;</w:t>
      </w:r>
      <w:r w:rsidR="71482D66" w:rsidRPr="00F268FD">
        <w:rPr>
          <w:szCs w:val="24"/>
        </w:rPr>
        <w:t xml:space="preserve"> </w:t>
      </w:r>
    </w:p>
    <w:p w14:paraId="69BAB597" w14:textId="08742F83" w:rsidR="00056889" w:rsidRPr="00F268FD" w:rsidRDefault="00751F1C" w:rsidP="006F7626">
      <w:pPr>
        <w:tabs>
          <w:tab w:val="left" w:pos="270"/>
        </w:tabs>
        <w:spacing w:line="276" w:lineRule="auto"/>
        <w:rPr>
          <w:szCs w:val="24"/>
        </w:rPr>
      </w:pPr>
      <w:r w:rsidRPr="00F268FD">
        <w:rPr>
          <w:szCs w:val="24"/>
        </w:rPr>
        <w:t xml:space="preserve">Upon execution of the Contract, </w:t>
      </w:r>
      <w:r w:rsidR="008717A6" w:rsidRPr="00F268FD">
        <w:rPr>
          <w:rFonts w:cstheme="minorHAnsi"/>
        </w:rPr>
        <w:t>Vendor shall ensure that each of its Subcontractors that provides Services uses E-Verify to verify the employment status of all new employees employed by the Subcontractor</w:t>
      </w:r>
      <w:r w:rsidR="008717A6" w:rsidRPr="00F268FD">
        <w:rPr>
          <w:szCs w:val="24"/>
        </w:rPr>
        <w:t xml:space="preserve">. </w:t>
      </w:r>
      <w:r w:rsidR="71482D66" w:rsidRPr="00F268FD">
        <w:rPr>
          <w:szCs w:val="24"/>
        </w:rPr>
        <w:t xml:space="preserve">Vendor </w:t>
      </w:r>
      <w:r w:rsidR="00083345" w:rsidRPr="00F268FD">
        <w:rPr>
          <w:szCs w:val="24"/>
        </w:rPr>
        <w:t>shall</w:t>
      </w:r>
      <w:r w:rsidR="71482D66" w:rsidRPr="00F268FD">
        <w:rPr>
          <w:szCs w:val="24"/>
        </w:rPr>
        <w:t xml:space="preserve"> require each Subcontractor that provides Services under the Contract</w:t>
      </w:r>
      <w:r w:rsidR="00E06070" w:rsidRPr="00F268FD">
        <w:rPr>
          <w:szCs w:val="24"/>
        </w:rPr>
        <w:t xml:space="preserve"> to enroll and participate in E-Verify</w:t>
      </w:r>
      <w:r w:rsidR="0035528D" w:rsidRPr="00F268FD">
        <w:rPr>
          <w:szCs w:val="24"/>
        </w:rPr>
        <w:t>.</w:t>
      </w:r>
      <w:r w:rsidR="006B31B5" w:rsidRPr="00F268FD">
        <w:rPr>
          <w:szCs w:val="24"/>
        </w:rPr>
        <w:t xml:space="preserve"> </w:t>
      </w:r>
      <w:r w:rsidR="71482D66" w:rsidRPr="00F268FD">
        <w:rPr>
          <w:szCs w:val="24"/>
        </w:rPr>
        <w:t>Vendor shall obtain from the Subcontractor(s) a copy of the “Edit Company Profile” page in E-Verify or other documentation of enrollment that includes acknowledgment from DHS of the Subcontractor’s name or Company ID Number provided by DHS. This enrollment documentation shall be made available to FHKC upon request</w:t>
      </w:r>
      <w:r w:rsidR="00BB09FC" w:rsidRPr="00F268FD">
        <w:rPr>
          <w:szCs w:val="24"/>
        </w:rPr>
        <w:t>; and</w:t>
      </w:r>
    </w:p>
    <w:p w14:paraId="243CEC5C" w14:textId="492AB6FF" w:rsidR="00056889" w:rsidRPr="00F268FD" w:rsidRDefault="71482D66" w:rsidP="006F7626">
      <w:pPr>
        <w:tabs>
          <w:tab w:val="left" w:pos="270"/>
        </w:tabs>
        <w:spacing w:line="276" w:lineRule="auto"/>
        <w:rPr>
          <w:szCs w:val="24"/>
        </w:rPr>
      </w:pPr>
      <w:r w:rsidRPr="00F268FD">
        <w:rPr>
          <w:szCs w:val="24"/>
        </w:rPr>
        <w:t xml:space="preserve">Vendor </w:t>
      </w:r>
      <w:r w:rsidR="00843ED7" w:rsidRPr="00F268FD">
        <w:rPr>
          <w:szCs w:val="24"/>
        </w:rPr>
        <w:t>shall</w:t>
      </w:r>
      <w:r w:rsidRPr="00F268FD">
        <w:rPr>
          <w:szCs w:val="24"/>
        </w:rPr>
        <w:t xml:space="preserve"> maintain records of its participation and compliance with the provisions of E-Verify, including participation by its Subcontractors as provided above, and make such records available to FHKC.</w:t>
      </w:r>
    </w:p>
    <w:p w14:paraId="67B459C8" w14:textId="4DB35919" w:rsidR="00E00950" w:rsidRPr="00F268FD" w:rsidRDefault="00E00950" w:rsidP="007A7A95">
      <w:pPr>
        <w:pStyle w:val="Heading2"/>
      </w:pPr>
      <w:bookmarkStart w:id="443" w:name="_Toc4774017"/>
      <w:bookmarkStart w:id="444" w:name="_Toc21006248"/>
      <w:r w:rsidRPr="00F268FD">
        <w:lastRenderedPageBreak/>
        <w:t>Entire Contract</w:t>
      </w:r>
      <w:bookmarkEnd w:id="442"/>
      <w:bookmarkEnd w:id="443"/>
      <w:bookmarkEnd w:id="444"/>
      <w:r w:rsidRPr="00F268FD">
        <w:t xml:space="preserve"> </w:t>
      </w:r>
    </w:p>
    <w:p w14:paraId="0CE5301E" w14:textId="1E984A86" w:rsidR="00E00950" w:rsidRPr="00F268FD" w:rsidRDefault="00E00950" w:rsidP="00040025">
      <w:pPr>
        <w:pStyle w:val="BodyText22"/>
        <w:widowControl/>
        <w:tabs>
          <w:tab w:val="clear" w:pos="-720"/>
          <w:tab w:val="left" w:pos="270"/>
        </w:tabs>
        <w:suppressAutoHyphens w:val="0"/>
        <w:spacing w:line="276" w:lineRule="auto"/>
        <w:jc w:val="left"/>
        <w:rPr>
          <w:rFonts w:asciiTheme="minorHAnsi" w:hAnsiTheme="minorHAnsi"/>
          <w:spacing w:val="0"/>
          <w:szCs w:val="24"/>
        </w:rPr>
      </w:pPr>
      <w:r w:rsidRPr="00F268FD">
        <w:rPr>
          <w:rFonts w:asciiTheme="minorHAnsi" w:hAnsiTheme="minorHAnsi"/>
          <w:spacing w:val="0"/>
          <w:szCs w:val="24"/>
        </w:rPr>
        <w:t>This Contract and any amendments thereto constitute the full and complete Contract of the Parties hereto and supersedes any prior contracts, arrangements</w:t>
      </w:r>
      <w:r w:rsidR="00302C3E" w:rsidRPr="00F268FD">
        <w:rPr>
          <w:rFonts w:asciiTheme="minorHAnsi" w:hAnsiTheme="minorHAnsi"/>
          <w:spacing w:val="0"/>
          <w:szCs w:val="24"/>
        </w:rPr>
        <w:t>,</w:t>
      </w:r>
      <w:r w:rsidRPr="00F268FD">
        <w:rPr>
          <w:rFonts w:asciiTheme="minorHAnsi" w:hAnsiTheme="minorHAnsi"/>
          <w:spacing w:val="0"/>
          <w:szCs w:val="24"/>
        </w:rPr>
        <w:t xml:space="preserve"> and communications, whether oral or written, with respect to the subject matter hereof. Each Party acknowledges that it is entering into the Contract solely on the basis of the representations contained herein, and for its own purposes and not for the benefit of any </w:t>
      </w:r>
      <w:r w:rsidR="00E91E9B" w:rsidRPr="00F268FD">
        <w:rPr>
          <w:rFonts w:asciiTheme="minorHAnsi" w:hAnsiTheme="minorHAnsi"/>
          <w:spacing w:val="0"/>
          <w:szCs w:val="24"/>
        </w:rPr>
        <w:t>third</w:t>
      </w:r>
      <w:r w:rsidR="00B90313" w:rsidRPr="00F268FD">
        <w:rPr>
          <w:rFonts w:asciiTheme="minorHAnsi" w:hAnsiTheme="minorHAnsi"/>
          <w:spacing w:val="0"/>
          <w:szCs w:val="24"/>
        </w:rPr>
        <w:t xml:space="preserve"> </w:t>
      </w:r>
      <w:r w:rsidR="00E91E9B" w:rsidRPr="00F268FD">
        <w:rPr>
          <w:rFonts w:asciiTheme="minorHAnsi" w:hAnsiTheme="minorHAnsi"/>
          <w:spacing w:val="0"/>
          <w:szCs w:val="24"/>
        </w:rPr>
        <w:t>party</w:t>
      </w:r>
      <w:r w:rsidRPr="00F268FD">
        <w:rPr>
          <w:rFonts w:asciiTheme="minorHAnsi" w:hAnsiTheme="minorHAnsi"/>
          <w:spacing w:val="0"/>
          <w:szCs w:val="24"/>
        </w:rPr>
        <w:t>.</w:t>
      </w:r>
      <w:r w:rsidR="00571D5F" w:rsidRPr="00F268FD">
        <w:rPr>
          <w:rFonts w:asciiTheme="minorHAnsi" w:hAnsiTheme="minorHAnsi"/>
          <w:spacing w:val="0"/>
          <w:szCs w:val="24"/>
        </w:rPr>
        <w:t xml:space="preserve"> </w:t>
      </w:r>
      <w:r w:rsidRPr="00F268FD">
        <w:rPr>
          <w:rFonts w:asciiTheme="minorHAnsi" w:hAnsiTheme="minorHAnsi"/>
          <w:spacing w:val="0"/>
          <w:szCs w:val="24"/>
        </w:rPr>
        <w:t xml:space="preserve">This Contract will not apply to any events or transactions occurring prior to the </w:t>
      </w:r>
      <w:r w:rsidR="007F5B32" w:rsidRPr="00F268FD">
        <w:rPr>
          <w:rFonts w:asciiTheme="minorHAnsi" w:hAnsiTheme="minorHAnsi"/>
          <w:spacing w:val="0"/>
          <w:szCs w:val="24"/>
        </w:rPr>
        <w:t>Effective Date of Services</w:t>
      </w:r>
      <w:r w:rsidRPr="00F268FD">
        <w:rPr>
          <w:rFonts w:asciiTheme="minorHAnsi" w:hAnsiTheme="minorHAnsi"/>
          <w:spacing w:val="0"/>
          <w:szCs w:val="24"/>
        </w:rPr>
        <w:t>.</w:t>
      </w:r>
    </w:p>
    <w:p w14:paraId="10A5DD46" w14:textId="30380EAF" w:rsidR="00DA3986" w:rsidRPr="00F268FD" w:rsidRDefault="008D3F0A" w:rsidP="007A7A95">
      <w:pPr>
        <w:pStyle w:val="Heading2"/>
      </w:pPr>
      <w:bookmarkStart w:id="445" w:name="_Toc4774018"/>
      <w:bookmarkStart w:id="446" w:name="_Toc21006249"/>
      <w:bookmarkStart w:id="447" w:name="_Toc518378021"/>
      <w:bookmarkStart w:id="448" w:name="_Toc518378225"/>
      <w:bookmarkStart w:id="449" w:name="_Toc528553561"/>
      <w:bookmarkStart w:id="450" w:name="_Toc528553868"/>
      <w:bookmarkStart w:id="451" w:name="_Toc528553980"/>
      <w:bookmarkStart w:id="452" w:name="_Toc528555771"/>
      <w:bookmarkStart w:id="453" w:name="_Toc528650969"/>
      <w:bookmarkStart w:id="454" w:name="_Toc528651143"/>
      <w:bookmarkStart w:id="455" w:name="_Toc528995097"/>
      <w:bookmarkStart w:id="456" w:name="_Toc529070732"/>
      <w:bookmarkStart w:id="457" w:name="_Toc529070849"/>
      <w:bookmarkStart w:id="458" w:name="_Toc221676767"/>
      <w:r w:rsidRPr="00F268FD" w:rsidDel="00DA3986">
        <w:t>Force Majeure</w:t>
      </w:r>
      <w:r w:rsidR="00152DC5" w:rsidRPr="00F268FD" w:rsidDel="00DA3986">
        <w:t xml:space="preserve"> and No Damages for Delay</w:t>
      </w:r>
      <w:bookmarkEnd w:id="445"/>
      <w:bookmarkEnd w:id="446"/>
    </w:p>
    <w:bookmarkEnd w:id="447"/>
    <w:bookmarkEnd w:id="448"/>
    <w:bookmarkEnd w:id="449"/>
    <w:bookmarkEnd w:id="450"/>
    <w:bookmarkEnd w:id="451"/>
    <w:bookmarkEnd w:id="452"/>
    <w:bookmarkEnd w:id="453"/>
    <w:bookmarkEnd w:id="454"/>
    <w:bookmarkEnd w:id="455"/>
    <w:bookmarkEnd w:id="456"/>
    <w:bookmarkEnd w:id="457"/>
    <w:bookmarkEnd w:id="458"/>
    <w:p w14:paraId="1A774067" w14:textId="52732D92" w:rsidR="00152DC5" w:rsidRPr="00F268FD" w:rsidRDefault="0088225A" w:rsidP="00040025">
      <w:pPr>
        <w:pStyle w:val="BodyText22"/>
        <w:widowControl/>
        <w:tabs>
          <w:tab w:val="clear" w:pos="-720"/>
          <w:tab w:val="left" w:pos="270"/>
        </w:tabs>
        <w:suppressAutoHyphens w:val="0"/>
        <w:spacing w:line="276" w:lineRule="auto"/>
        <w:jc w:val="left"/>
        <w:rPr>
          <w:rFonts w:asciiTheme="minorHAnsi" w:hAnsiTheme="minorHAnsi" w:cstheme="minorHAnsi"/>
          <w:spacing w:val="0"/>
          <w:szCs w:val="24"/>
        </w:rPr>
      </w:pPr>
      <w:r w:rsidRPr="00F268FD">
        <w:rPr>
          <w:rFonts w:asciiTheme="minorHAnsi" w:hAnsiTheme="minorHAnsi" w:cstheme="minorHAnsi"/>
          <w:spacing w:val="0"/>
          <w:szCs w:val="24"/>
        </w:rPr>
        <w:t>Vendor</w:t>
      </w:r>
      <w:r w:rsidR="000035C4" w:rsidRPr="00F268FD">
        <w:rPr>
          <w:rFonts w:asciiTheme="minorHAnsi" w:hAnsiTheme="minorHAnsi" w:cstheme="minorHAnsi"/>
          <w:spacing w:val="0"/>
          <w:szCs w:val="24"/>
        </w:rPr>
        <w:t xml:space="preserve"> shall not be responsible for </w:t>
      </w:r>
      <w:r w:rsidR="0085347B" w:rsidRPr="00F268FD">
        <w:rPr>
          <w:rFonts w:asciiTheme="minorHAnsi" w:hAnsiTheme="minorHAnsi" w:cstheme="minorHAnsi"/>
          <w:spacing w:val="0"/>
          <w:szCs w:val="24"/>
        </w:rPr>
        <w:t>interruption or delay of Services</w:t>
      </w:r>
      <w:r w:rsidR="000035C4" w:rsidRPr="00F268FD">
        <w:rPr>
          <w:rFonts w:asciiTheme="minorHAnsi" w:hAnsiTheme="minorHAnsi" w:cstheme="minorHAnsi"/>
          <w:spacing w:val="0"/>
          <w:szCs w:val="24"/>
        </w:rPr>
        <w:t xml:space="preserve"> resulting from its failure to perform if </w:t>
      </w:r>
      <w:r w:rsidR="00623558" w:rsidRPr="00F268FD">
        <w:rPr>
          <w:rFonts w:asciiTheme="minorHAnsi" w:hAnsiTheme="minorHAnsi" w:cstheme="minorHAnsi"/>
          <w:spacing w:val="0"/>
          <w:szCs w:val="24"/>
        </w:rPr>
        <w:t>(</w:t>
      </w:r>
      <w:r w:rsidR="003A691B" w:rsidRPr="00F268FD">
        <w:rPr>
          <w:rFonts w:asciiTheme="minorHAnsi" w:hAnsiTheme="minorHAnsi" w:cstheme="minorHAnsi"/>
          <w:spacing w:val="0"/>
          <w:szCs w:val="24"/>
        </w:rPr>
        <w:t>i</w:t>
      </w:r>
      <w:r w:rsidR="00623558" w:rsidRPr="00F268FD">
        <w:rPr>
          <w:rFonts w:asciiTheme="minorHAnsi" w:hAnsiTheme="minorHAnsi" w:cstheme="minorHAnsi"/>
          <w:spacing w:val="0"/>
          <w:szCs w:val="24"/>
        </w:rPr>
        <w:t xml:space="preserve">) </w:t>
      </w:r>
      <w:r w:rsidR="000035C4" w:rsidRPr="00F268FD">
        <w:rPr>
          <w:rFonts w:asciiTheme="minorHAnsi" w:hAnsiTheme="minorHAnsi" w:cstheme="minorHAnsi"/>
          <w:spacing w:val="0"/>
          <w:szCs w:val="24"/>
        </w:rPr>
        <w:t xml:space="preserve">neither the fault nor the negligence of </w:t>
      </w:r>
      <w:r w:rsidRPr="00F268FD">
        <w:rPr>
          <w:rFonts w:asciiTheme="minorHAnsi" w:hAnsiTheme="minorHAnsi" w:cstheme="minorHAnsi"/>
          <w:spacing w:val="0"/>
          <w:szCs w:val="24"/>
        </w:rPr>
        <w:t>Vendor</w:t>
      </w:r>
      <w:r w:rsidR="000035C4" w:rsidRPr="00F268FD">
        <w:rPr>
          <w:rFonts w:asciiTheme="minorHAnsi" w:hAnsiTheme="minorHAnsi" w:cstheme="minorHAnsi"/>
          <w:spacing w:val="0"/>
          <w:szCs w:val="24"/>
        </w:rPr>
        <w:t xml:space="preserve"> or its employees contributed to the delay and </w:t>
      </w:r>
      <w:r w:rsidR="00623558" w:rsidRPr="00F268FD">
        <w:rPr>
          <w:rFonts w:asciiTheme="minorHAnsi" w:hAnsiTheme="minorHAnsi" w:cstheme="minorHAnsi"/>
          <w:spacing w:val="0"/>
          <w:szCs w:val="24"/>
        </w:rPr>
        <w:t>(</w:t>
      </w:r>
      <w:r w:rsidR="003A691B" w:rsidRPr="00F268FD">
        <w:rPr>
          <w:rFonts w:asciiTheme="minorHAnsi" w:hAnsiTheme="minorHAnsi" w:cstheme="minorHAnsi"/>
          <w:spacing w:val="0"/>
          <w:szCs w:val="24"/>
        </w:rPr>
        <w:t>ii</w:t>
      </w:r>
      <w:r w:rsidR="00623558" w:rsidRPr="00F268FD">
        <w:rPr>
          <w:rFonts w:asciiTheme="minorHAnsi" w:hAnsiTheme="minorHAnsi" w:cstheme="minorHAnsi"/>
          <w:spacing w:val="0"/>
          <w:szCs w:val="24"/>
        </w:rPr>
        <w:t>) </w:t>
      </w:r>
      <w:r w:rsidR="000035C4" w:rsidRPr="00F268FD">
        <w:rPr>
          <w:rFonts w:asciiTheme="minorHAnsi" w:hAnsiTheme="minorHAnsi" w:cstheme="minorHAnsi"/>
          <w:spacing w:val="0"/>
          <w:szCs w:val="24"/>
        </w:rPr>
        <w:t xml:space="preserve">the delay is due directly to acts of God, wars, public enemies, strikes, fires, floods, or other similar cause wholly beyond </w:t>
      </w:r>
      <w:r w:rsidRPr="00F268FD">
        <w:rPr>
          <w:rFonts w:asciiTheme="minorHAnsi" w:hAnsiTheme="minorHAnsi" w:cstheme="minorHAnsi"/>
          <w:spacing w:val="0"/>
          <w:szCs w:val="24"/>
        </w:rPr>
        <w:t>Vendor</w:t>
      </w:r>
      <w:r w:rsidR="000035C4" w:rsidRPr="00F268FD">
        <w:rPr>
          <w:rFonts w:asciiTheme="minorHAnsi" w:hAnsiTheme="minorHAnsi" w:cstheme="minorHAnsi"/>
          <w:spacing w:val="0"/>
          <w:szCs w:val="24"/>
        </w:rPr>
        <w:t xml:space="preserve">’s control, or for any of the foregoing that affect </w:t>
      </w:r>
      <w:r w:rsidR="00976C95" w:rsidRPr="00F268FD">
        <w:rPr>
          <w:rFonts w:asciiTheme="minorHAnsi" w:hAnsiTheme="minorHAnsi" w:cstheme="minorHAnsi"/>
          <w:spacing w:val="0"/>
          <w:szCs w:val="24"/>
        </w:rPr>
        <w:t>S</w:t>
      </w:r>
      <w:r w:rsidR="000035C4" w:rsidRPr="00F268FD">
        <w:rPr>
          <w:rFonts w:asciiTheme="minorHAnsi" w:hAnsiTheme="minorHAnsi" w:cstheme="minorHAnsi"/>
          <w:spacing w:val="0"/>
          <w:szCs w:val="24"/>
        </w:rPr>
        <w:t xml:space="preserve">ubcontractors if no alternate source of supply is available to </w:t>
      </w:r>
      <w:r w:rsidRPr="00F268FD">
        <w:rPr>
          <w:rFonts w:asciiTheme="minorHAnsi" w:hAnsiTheme="minorHAnsi" w:cstheme="minorHAnsi"/>
          <w:spacing w:val="0"/>
          <w:szCs w:val="24"/>
        </w:rPr>
        <w:t>Vendor</w:t>
      </w:r>
      <w:r w:rsidR="000035C4" w:rsidRPr="00F268FD">
        <w:rPr>
          <w:rFonts w:asciiTheme="minorHAnsi" w:hAnsiTheme="minorHAnsi" w:cstheme="minorHAnsi"/>
          <w:spacing w:val="0"/>
          <w:szCs w:val="24"/>
        </w:rPr>
        <w:t xml:space="preserve">. </w:t>
      </w:r>
      <w:r w:rsidR="00976C95" w:rsidRPr="00F268FD">
        <w:rPr>
          <w:rFonts w:asciiTheme="minorHAnsi" w:hAnsiTheme="minorHAnsi" w:cstheme="minorHAnsi"/>
          <w:spacing w:val="0"/>
          <w:szCs w:val="24"/>
        </w:rPr>
        <w:t>For</w:t>
      </w:r>
      <w:r w:rsidR="000035C4" w:rsidRPr="00F268FD">
        <w:rPr>
          <w:rFonts w:asciiTheme="minorHAnsi" w:hAnsiTheme="minorHAnsi" w:cstheme="minorHAnsi"/>
          <w:spacing w:val="0"/>
          <w:szCs w:val="24"/>
        </w:rPr>
        <w:t xml:space="preserve"> any </w:t>
      </w:r>
      <w:r w:rsidR="00152DC5" w:rsidRPr="00F268FD">
        <w:rPr>
          <w:rFonts w:asciiTheme="minorHAnsi" w:hAnsiTheme="minorHAnsi" w:cstheme="minorHAnsi"/>
          <w:spacing w:val="0"/>
          <w:szCs w:val="24"/>
        </w:rPr>
        <w:t xml:space="preserve">such </w:t>
      </w:r>
      <w:r w:rsidR="000035C4" w:rsidRPr="00F268FD">
        <w:rPr>
          <w:rFonts w:asciiTheme="minorHAnsi" w:hAnsiTheme="minorHAnsi" w:cstheme="minorHAnsi"/>
          <w:spacing w:val="0"/>
          <w:szCs w:val="24"/>
        </w:rPr>
        <w:t>delay</w:t>
      </w:r>
      <w:r w:rsidR="00152DC5" w:rsidRPr="00F268FD">
        <w:rPr>
          <w:rFonts w:asciiTheme="minorHAnsi" w:hAnsiTheme="minorHAnsi" w:cstheme="minorHAnsi"/>
          <w:spacing w:val="0"/>
          <w:szCs w:val="24"/>
        </w:rPr>
        <w:t>,</w:t>
      </w:r>
      <w:r w:rsidR="000035C4" w:rsidRPr="00F268FD">
        <w:rPr>
          <w:rFonts w:asciiTheme="minorHAnsi" w:hAnsiTheme="minorHAnsi" w:cstheme="minorHAnsi"/>
          <w:spacing w:val="0"/>
          <w:szCs w:val="24"/>
        </w:rPr>
        <w:t xml:space="preserve"> </w:t>
      </w:r>
      <w:r w:rsidRPr="00F268FD">
        <w:rPr>
          <w:rFonts w:asciiTheme="minorHAnsi" w:hAnsiTheme="minorHAnsi" w:cstheme="minorHAnsi"/>
          <w:spacing w:val="0"/>
          <w:szCs w:val="24"/>
        </w:rPr>
        <w:t>Vendor</w:t>
      </w:r>
      <w:r w:rsidR="00152DC5" w:rsidRPr="00F268FD">
        <w:rPr>
          <w:rFonts w:asciiTheme="minorHAnsi" w:hAnsiTheme="minorHAnsi" w:cstheme="minorHAnsi"/>
          <w:spacing w:val="0"/>
          <w:szCs w:val="24"/>
        </w:rPr>
        <w:t xml:space="preserve"> must</w:t>
      </w:r>
      <w:r w:rsidR="000035C4" w:rsidRPr="00F268FD">
        <w:rPr>
          <w:rFonts w:asciiTheme="minorHAnsi" w:hAnsiTheme="minorHAnsi" w:cstheme="minorHAnsi"/>
          <w:spacing w:val="0"/>
          <w:szCs w:val="24"/>
        </w:rPr>
        <w:t xml:space="preserve"> notify </w:t>
      </w:r>
      <w:r w:rsidRPr="00F268FD">
        <w:rPr>
          <w:rFonts w:asciiTheme="minorHAnsi" w:hAnsiTheme="minorHAnsi" w:cstheme="minorHAnsi"/>
          <w:spacing w:val="0"/>
          <w:szCs w:val="24"/>
        </w:rPr>
        <w:t>FHKC</w:t>
      </w:r>
      <w:r w:rsidR="000035C4" w:rsidRPr="00F268FD">
        <w:rPr>
          <w:rFonts w:asciiTheme="minorHAnsi" w:hAnsiTheme="minorHAnsi" w:cstheme="minorHAnsi"/>
          <w:spacing w:val="0"/>
          <w:szCs w:val="24"/>
        </w:rPr>
        <w:t xml:space="preserve"> in writing of the delay or potential delay and describe the cause of the delay </w:t>
      </w:r>
      <w:r w:rsidR="00F570FE">
        <w:rPr>
          <w:rFonts w:asciiTheme="minorHAnsi" w:hAnsiTheme="minorHAnsi" w:cstheme="minorHAnsi"/>
          <w:spacing w:val="0"/>
          <w:szCs w:val="24"/>
        </w:rPr>
        <w:t xml:space="preserve">as follows, whichever occurs first: </w:t>
      </w:r>
      <w:r w:rsidR="000035C4" w:rsidRPr="00F268FD">
        <w:rPr>
          <w:rFonts w:asciiTheme="minorHAnsi" w:hAnsiTheme="minorHAnsi" w:cstheme="minorHAnsi"/>
          <w:spacing w:val="0"/>
          <w:szCs w:val="24"/>
        </w:rPr>
        <w:t>(i</w:t>
      </w:r>
      <w:r w:rsidR="000035C4" w:rsidRPr="00F268FD" w:rsidDel="00981155">
        <w:rPr>
          <w:rFonts w:asciiTheme="minorHAnsi" w:hAnsiTheme="minorHAnsi" w:cstheme="minorHAnsi"/>
          <w:spacing w:val="0"/>
          <w:szCs w:val="24"/>
        </w:rPr>
        <w:t>)</w:t>
      </w:r>
      <w:r w:rsidR="00981155" w:rsidRPr="00F268FD">
        <w:rPr>
          <w:rFonts w:asciiTheme="minorHAnsi" w:hAnsiTheme="minorHAnsi" w:cstheme="minorHAnsi"/>
          <w:spacing w:val="0"/>
          <w:szCs w:val="24"/>
        </w:rPr>
        <w:t> </w:t>
      </w:r>
      <w:r w:rsidR="000035C4" w:rsidRPr="00F268FD">
        <w:rPr>
          <w:rFonts w:asciiTheme="minorHAnsi" w:hAnsiTheme="minorHAnsi" w:cstheme="minorHAnsi"/>
          <w:spacing w:val="0"/>
          <w:szCs w:val="24"/>
        </w:rPr>
        <w:t xml:space="preserve">within </w:t>
      </w:r>
      <w:r w:rsidR="003E438F" w:rsidRPr="00F268FD">
        <w:rPr>
          <w:rFonts w:asciiTheme="minorHAnsi" w:hAnsiTheme="minorHAnsi" w:cstheme="minorHAnsi"/>
          <w:spacing w:val="0"/>
          <w:szCs w:val="24"/>
        </w:rPr>
        <w:t xml:space="preserve">five </w:t>
      </w:r>
      <w:r w:rsidR="00F85EFC" w:rsidRPr="00F268FD">
        <w:rPr>
          <w:rFonts w:asciiTheme="minorHAnsi" w:hAnsiTheme="minorHAnsi" w:cstheme="minorHAnsi"/>
          <w:spacing w:val="0"/>
          <w:szCs w:val="24"/>
        </w:rPr>
        <w:t>Calendar D</w:t>
      </w:r>
      <w:r w:rsidR="000035C4" w:rsidRPr="00F268FD">
        <w:rPr>
          <w:rFonts w:asciiTheme="minorHAnsi" w:hAnsiTheme="minorHAnsi" w:cstheme="minorHAnsi"/>
          <w:spacing w:val="0"/>
          <w:szCs w:val="24"/>
        </w:rPr>
        <w:t xml:space="preserve">ays after the cause </w:t>
      </w:r>
      <w:r w:rsidR="003C2431">
        <w:rPr>
          <w:rFonts w:asciiTheme="minorHAnsi" w:hAnsiTheme="minorHAnsi" w:cstheme="minorHAnsi"/>
          <w:spacing w:val="0"/>
          <w:szCs w:val="24"/>
        </w:rPr>
        <w:t>or event</w:t>
      </w:r>
      <w:r w:rsidR="00F054A2">
        <w:rPr>
          <w:rFonts w:asciiTheme="minorHAnsi" w:hAnsiTheme="minorHAnsi" w:cstheme="minorHAnsi"/>
          <w:spacing w:val="0"/>
          <w:szCs w:val="24"/>
        </w:rPr>
        <w:t xml:space="preserve"> </w:t>
      </w:r>
      <w:r w:rsidR="00EE305C">
        <w:rPr>
          <w:rFonts w:asciiTheme="minorHAnsi" w:hAnsiTheme="minorHAnsi" w:cstheme="minorHAnsi"/>
          <w:spacing w:val="0"/>
          <w:szCs w:val="24"/>
        </w:rPr>
        <w:t>first arose</w:t>
      </w:r>
      <w:r w:rsidR="00EE305C" w:rsidRPr="00F268FD">
        <w:rPr>
          <w:rFonts w:asciiTheme="minorHAnsi" w:hAnsiTheme="minorHAnsi" w:cstheme="minorHAnsi"/>
          <w:spacing w:val="0"/>
          <w:szCs w:val="24"/>
        </w:rPr>
        <w:t xml:space="preserve"> </w:t>
      </w:r>
      <w:r w:rsidR="000035C4" w:rsidRPr="00F268FD">
        <w:rPr>
          <w:rFonts w:asciiTheme="minorHAnsi" w:hAnsiTheme="minorHAnsi" w:cstheme="minorHAnsi"/>
          <w:spacing w:val="0"/>
          <w:szCs w:val="24"/>
        </w:rPr>
        <w:t xml:space="preserve">that creates </w:t>
      </w:r>
      <w:r w:rsidR="00CF0824">
        <w:rPr>
          <w:rFonts w:asciiTheme="minorHAnsi" w:hAnsiTheme="minorHAnsi" w:cstheme="minorHAnsi"/>
          <w:spacing w:val="0"/>
          <w:szCs w:val="24"/>
        </w:rPr>
        <w:t>the delay; (ii)</w:t>
      </w:r>
      <w:r w:rsidR="000E1470">
        <w:rPr>
          <w:rFonts w:asciiTheme="minorHAnsi" w:hAnsiTheme="minorHAnsi" w:cstheme="minorHAnsi"/>
          <w:spacing w:val="0"/>
          <w:szCs w:val="24"/>
        </w:rPr>
        <w:t xml:space="preserve"> within five Calendar Days after Vendor’s knowledge of the cause or event that</w:t>
      </w:r>
      <w:r w:rsidR="000035C4" w:rsidRPr="00F268FD">
        <w:rPr>
          <w:rFonts w:asciiTheme="minorHAnsi" w:hAnsiTheme="minorHAnsi" w:cstheme="minorHAnsi"/>
          <w:spacing w:val="0"/>
          <w:szCs w:val="24"/>
        </w:rPr>
        <w:t xml:space="preserve"> will create the delay, if </w:t>
      </w:r>
      <w:r w:rsidRPr="00F268FD">
        <w:rPr>
          <w:rFonts w:asciiTheme="minorHAnsi" w:hAnsiTheme="minorHAnsi" w:cstheme="minorHAnsi"/>
          <w:spacing w:val="0"/>
          <w:szCs w:val="24"/>
        </w:rPr>
        <w:t>Vendor</w:t>
      </w:r>
      <w:r w:rsidR="000035C4" w:rsidRPr="00F268FD">
        <w:rPr>
          <w:rFonts w:asciiTheme="minorHAnsi" w:hAnsiTheme="minorHAnsi" w:cstheme="minorHAnsi"/>
          <w:spacing w:val="0"/>
          <w:szCs w:val="24"/>
        </w:rPr>
        <w:t xml:space="preserve"> could reasonably foresee that a delay could occur as a result</w:t>
      </w:r>
      <w:r w:rsidR="00081ECE">
        <w:rPr>
          <w:rFonts w:asciiTheme="minorHAnsi" w:hAnsiTheme="minorHAnsi" w:cstheme="minorHAnsi"/>
          <w:spacing w:val="0"/>
          <w:szCs w:val="24"/>
        </w:rPr>
        <w:t>;</w:t>
      </w:r>
      <w:r w:rsidR="000035C4" w:rsidRPr="00F268FD">
        <w:rPr>
          <w:rFonts w:asciiTheme="minorHAnsi" w:hAnsiTheme="minorHAnsi" w:cstheme="minorHAnsi"/>
          <w:spacing w:val="0"/>
          <w:szCs w:val="24"/>
        </w:rPr>
        <w:t xml:space="preserve"> or (</w:t>
      </w:r>
      <w:r w:rsidR="00081ECE">
        <w:rPr>
          <w:rFonts w:asciiTheme="minorHAnsi" w:hAnsiTheme="minorHAnsi" w:cstheme="minorHAnsi"/>
          <w:spacing w:val="0"/>
          <w:szCs w:val="24"/>
        </w:rPr>
        <w:t>i</w:t>
      </w:r>
      <w:r w:rsidR="000035C4" w:rsidRPr="00F268FD">
        <w:rPr>
          <w:rFonts w:asciiTheme="minorHAnsi" w:hAnsiTheme="minorHAnsi" w:cstheme="minorHAnsi"/>
          <w:spacing w:val="0"/>
          <w:szCs w:val="24"/>
        </w:rPr>
        <w:t xml:space="preserve">ii) if delay is not reasonably foreseeable, within five </w:t>
      </w:r>
      <w:r w:rsidR="00F85EFC" w:rsidRPr="00F268FD">
        <w:rPr>
          <w:rFonts w:asciiTheme="minorHAnsi" w:hAnsiTheme="minorHAnsi" w:cstheme="minorHAnsi"/>
          <w:spacing w:val="0"/>
          <w:szCs w:val="24"/>
        </w:rPr>
        <w:t>Calendar D</w:t>
      </w:r>
      <w:r w:rsidR="000035C4" w:rsidRPr="00F268FD">
        <w:rPr>
          <w:rFonts w:asciiTheme="minorHAnsi" w:hAnsiTheme="minorHAnsi" w:cstheme="minorHAnsi"/>
          <w:spacing w:val="0"/>
          <w:szCs w:val="24"/>
        </w:rPr>
        <w:t xml:space="preserve">ays after the date </w:t>
      </w:r>
      <w:r w:rsidRPr="00F268FD">
        <w:rPr>
          <w:rFonts w:asciiTheme="minorHAnsi" w:hAnsiTheme="minorHAnsi" w:cstheme="minorHAnsi"/>
          <w:spacing w:val="0"/>
          <w:szCs w:val="24"/>
        </w:rPr>
        <w:t>Vendor</w:t>
      </w:r>
      <w:r w:rsidR="000035C4" w:rsidRPr="00F268FD">
        <w:rPr>
          <w:rFonts w:asciiTheme="minorHAnsi" w:hAnsiTheme="minorHAnsi" w:cstheme="minorHAnsi"/>
          <w:spacing w:val="0"/>
          <w:szCs w:val="24"/>
        </w:rPr>
        <w:t xml:space="preserve"> first had reason to believe that a delay could result.</w:t>
      </w:r>
    </w:p>
    <w:p w14:paraId="33C4D7D2" w14:textId="2F087C18" w:rsidR="000035C4" w:rsidRPr="00F268FD" w:rsidRDefault="00152DC5" w:rsidP="00040025">
      <w:pPr>
        <w:pStyle w:val="BodyText22"/>
        <w:widowControl/>
        <w:tabs>
          <w:tab w:val="clear" w:pos="-720"/>
          <w:tab w:val="left" w:pos="270"/>
        </w:tabs>
        <w:suppressAutoHyphens w:val="0"/>
        <w:spacing w:line="276" w:lineRule="auto"/>
        <w:jc w:val="left"/>
        <w:rPr>
          <w:rFonts w:asciiTheme="minorHAnsi" w:hAnsiTheme="minorHAnsi" w:cstheme="minorHAnsi"/>
          <w:spacing w:val="0"/>
          <w:szCs w:val="24"/>
        </w:rPr>
      </w:pPr>
      <w:r w:rsidRPr="00F268FD">
        <w:rPr>
          <w:rFonts w:asciiTheme="minorHAnsi" w:hAnsiTheme="minorHAnsi" w:cstheme="minorHAnsi"/>
          <w:spacing w:val="0"/>
          <w:szCs w:val="24"/>
        </w:rPr>
        <w:t xml:space="preserve">If </w:t>
      </w:r>
      <w:r w:rsidR="0088225A" w:rsidRPr="00F268FD">
        <w:rPr>
          <w:rFonts w:asciiTheme="minorHAnsi" w:hAnsiTheme="minorHAnsi" w:cstheme="minorHAnsi"/>
          <w:spacing w:val="0"/>
          <w:szCs w:val="24"/>
        </w:rPr>
        <w:t>Vendor</w:t>
      </w:r>
      <w:r w:rsidRPr="00F268FD">
        <w:rPr>
          <w:rFonts w:asciiTheme="minorHAnsi" w:hAnsiTheme="minorHAnsi" w:cstheme="minorHAnsi"/>
          <w:spacing w:val="0"/>
          <w:szCs w:val="24"/>
        </w:rPr>
        <w:t xml:space="preserve"> believes that any other delay is attributable to an act or omission of </w:t>
      </w:r>
      <w:r w:rsidR="0088225A" w:rsidRPr="00F268FD">
        <w:rPr>
          <w:rFonts w:asciiTheme="minorHAnsi" w:hAnsiTheme="minorHAnsi" w:cstheme="minorHAnsi"/>
          <w:spacing w:val="0"/>
          <w:szCs w:val="24"/>
        </w:rPr>
        <w:t>FHKC</w:t>
      </w:r>
      <w:r w:rsidRPr="00F268FD">
        <w:rPr>
          <w:rFonts w:asciiTheme="minorHAnsi" w:hAnsiTheme="minorHAnsi" w:cstheme="minorHAnsi"/>
          <w:spacing w:val="0"/>
          <w:szCs w:val="24"/>
        </w:rPr>
        <w:t xml:space="preserve">, </w:t>
      </w:r>
      <w:r w:rsidR="0088225A" w:rsidRPr="00F268FD">
        <w:rPr>
          <w:rFonts w:asciiTheme="minorHAnsi" w:hAnsiTheme="minorHAnsi" w:cstheme="minorHAnsi"/>
          <w:spacing w:val="0"/>
          <w:szCs w:val="24"/>
        </w:rPr>
        <w:t>Vendor</w:t>
      </w:r>
      <w:r w:rsidRPr="00F268FD">
        <w:rPr>
          <w:rFonts w:asciiTheme="minorHAnsi" w:hAnsiTheme="minorHAnsi" w:cstheme="minorHAnsi"/>
          <w:spacing w:val="0"/>
          <w:szCs w:val="24"/>
        </w:rPr>
        <w:t xml:space="preserve"> must notify </w:t>
      </w:r>
      <w:r w:rsidR="0088225A" w:rsidRPr="00F268FD">
        <w:rPr>
          <w:rFonts w:asciiTheme="minorHAnsi" w:hAnsiTheme="minorHAnsi" w:cstheme="minorHAnsi"/>
          <w:spacing w:val="0"/>
          <w:szCs w:val="24"/>
        </w:rPr>
        <w:t>FHKC</w:t>
      </w:r>
      <w:r w:rsidRPr="00F268FD">
        <w:rPr>
          <w:rFonts w:asciiTheme="minorHAnsi" w:hAnsiTheme="minorHAnsi" w:cstheme="minorHAnsi"/>
          <w:spacing w:val="0"/>
          <w:szCs w:val="24"/>
        </w:rPr>
        <w:t xml:space="preserve"> in writing of the delay or potential delay and describe the cause of the delay either (i) within five </w:t>
      </w:r>
      <w:r w:rsidR="00F85EFC" w:rsidRPr="00F268FD">
        <w:rPr>
          <w:rFonts w:asciiTheme="minorHAnsi" w:hAnsiTheme="minorHAnsi" w:cstheme="minorHAnsi"/>
          <w:spacing w:val="0"/>
          <w:szCs w:val="24"/>
        </w:rPr>
        <w:t>Calendar D</w:t>
      </w:r>
      <w:r w:rsidRPr="00F268FD">
        <w:rPr>
          <w:rFonts w:asciiTheme="minorHAnsi" w:hAnsiTheme="minorHAnsi" w:cstheme="minorHAnsi"/>
          <w:spacing w:val="0"/>
          <w:szCs w:val="24"/>
        </w:rPr>
        <w:t xml:space="preserve">ays after the cause that creates or will create the delay first arose, if </w:t>
      </w:r>
      <w:r w:rsidR="0088225A" w:rsidRPr="00F268FD">
        <w:rPr>
          <w:rFonts w:asciiTheme="minorHAnsi" w:hAnsiTheme="minorHAnsi" w:cstheme="minorHAnsi"/>
          <w:spacing w:val="0"/>
          <w:szCs w:val="24"/>
        </w:rPr>
        <w:t>Vendor</w:t>
      </w:r>
      <w:r w:rsidRPr="00F268FD">
        <w:rPr>
          <w:rFonts w:asciiTheme="minorHAnsi" w:hAnsiTheme="minorHAnsi" w:cstheme="minorHAnsi"/>
          <w:spacing w:val="0"/>
          <w:szCs w:val="24"/>
        </w:rPr>
        <w:t xml:space="preserve"> could reasonably foresee that a delay could occur as a result, or (ii) if delay is not reasonably foreseeable, within five </w:t>
      </w:r>
      <w:r w:rsidR="00F85EFC" w:rsidRPr="00F268FD">
        <w:rPr>
          <w:rFonts w:asciiTheme="minorHAnsi" w:hAnsiTheme="minorHAnsi" w:cstheme="minorHAnsi"/>
          <w:spacing w:val="0"/>
          <w:szCs w:val="24"/>
        </w:rPr>
        <w:t>Calendar D</w:t>
      </w:r>
      <w:r w:rsidRPr="00F268FD">
        <w:rPr>
          <w:rFonts w:asciiTheme="minorHAnsi" w:hAnsiTheme="minorHAnsi" w:cstheme="minorHAnsi"/>
          <w:spacing w:val="0"/>
          <w:szCs w:val="24"/>
        </w:rPr>
        <w:t xml:space="preserve">ays after the date </w:t>
      </w:r>
      <w:r w:rsidR="0088225A" w:rsidRPr="00F268FD">
        <w:rPr>
          <w:rFonts w:asciiTheme="minorHAnsi" w:hAnsiTheme="minorHAnsi" w:cstheme="minorHAnsi"/>
          <w:spacing w:val="0"/>
          <w:szCs w:val="24"/>
        </w:rPr>
        <w:t>Vendor</w:t>
      </w:r>
      <w:r w:rsidRPr="00F268FD">
        <w:rPr>
          <w:rFonts w:asciiTheme="minorHAnsi" w:hAnsiTheme="minorHAnsi" w:cstheme="minorHAnsi"/>
          <w:spacing w:val="0"/>
          <w:szCs w:val="24"/>
        </w:rPr>
        <w:t xml:space="preserve"> first had reason to believe that a delay could result.</w:t>
      </w:r>
    </w:p>
    <w:p w14:paraId="6E7A29D9" w14:textId="19EF9176" w:rsidR="00060BB3" w:rsidRPr="00F268FD" w:rsidRDefault="000035C4" w:rsidP="00040025">
      <w:pPr>
        <w:pStyle w:val="BodyText22"/>
        <w:widowControl/>
        <w:tabs>
          <w:tab w:val="clear" w:pos="-720"/>
          <w:tab w:val="left" w:pos="270"/>
        </w:tabs>
        <w:suppressAutoHyphens w:val="0"/>
        <w:spacing w:line="276" w:lineRule="auto"/>
        <w:jc w:val="left"/>
        <w:rPr>
          <w:rFonts w:asciiTheme="minorHAnsi" w:hAnsiTheme="minorHAnsi"/>
          <w:spacing w:val="0"/>
          <w:szCs w:val="24"/>
        </w:rPr>
      </w:pPr>
      <w:r w:rsidRPr="00F268FD">
        <w:rPr>
          <w:rFonts w:asciiTheme="minorHAnsi" w:hAnsiTheme="minorHAnsi"/>
          <w:spacing w:val="0"/>
          <w:szCs w:val="24"/>
        </w:rPr>
        <w:t xml:space="preserve">Providing </w:t>
      </w:r>
      <w:r w:rsidR="00EB7BFC" w:rsidRPr="00F268FD">
        <w:rPr>
          <w:rFonts w:asciiTheme="minorHAnsi" w:hAnsiTheme="minorHAnsi"/>
          <w:spacing w:val="0"/>
          <w:szCs w:val="24"/>
        </w:rPr>
        <w:t>Notice</w:t>
      </w:r>
      <w:r w:rsidRPr="00F268FD">
        <w:rPr>
          <w:rFonts w:asciiTheme="minorHAnsi" w:hAnsiTheme="minorHAnsi"/>
          <w:spacing w:val="0"/>
          <w:szCs w:val="24"/>
        </w:rPr>
        <w:t xml:space="preserve"> in strict accordance with this </w:t>
      </w:r>
      <w:r w:rsidR="00152DC5" w:rsidRPr="00F268FD">
        <w:rPr>
          <w:rFonts w:asciiTheme="minorHAnsi" w:hAnsiTheme="minorHAnsi"/>
          <w:spacing w:val="0"/>
          <w:szCs w:val="24"/>
        </w:rPr>
        <w:t>Section</w:t>
      </w:r>
      <w:r w:rsidRPr="00F268FD">
        <w:rPr>
          <w:rFonts w:asciiTheme="minorHAnsi" w:hAnsiTheme="minorHAnsi"/>
          <w:spacing w:val="0"/>
          <w:szCs w:val="24"/>
        </w:rPr>
        <w:t xml:space="preserve"> </w:t>
      </w:r>
      <w:r w:rsidR="00FE3304" w:rsidRPr="00F268FD">
        <w:rPr>
          <w:rFonts w:asciiTheme="minorHAnsi" w:hAnsiTheme="minorHAnsi"/>
          <w:spacing w:val="0"/>
          <w:szCs w:val="24"/>
        </w:rPr>
        <w:t xml:space="preserve">10.12 </w:t>
      </w:r>
      <w:r w:rsidR="00625764" w:rsidRPr="00F268FD">
        <w:rPr>
          <w:rFonts w:asciiTheme="minorHAnsi" w:hAnsiTheme="minorHAnsi"/>
          <w:spacing w:val="0"/>
          <w:szCs w:val="24"/>
        </w:rPr>
        <w:t xml:space="preserve">and Section </w:t>
      </w:r>
      <w:r w:rsidR="000F3B55" w:rsidRPr="00F268FD">
        <w:rPr>
          <w:rFonts w:asciiTheme="minorHAnsi" w:hAnsiTheme="minorHAnsi"/>
          <w:spacing w:val="0"/>
          <w:szCs w:val="24"/>
        </w:rPr>
        <w:t>10.24</w:t>
      </w:r>
      <w:r w:rsidR="00FE3304" w:rsidRPr="00F268FD">
        <w:rPr>
          <w:rFonts w:asciiTheme="minorHAnsi" w:hAnsiTheme="minorHAnsi"/>
          <w:spacing w:val="0"/>
          <w:szCs w:val="24"/>
        </w:rPr>
        <w:t xml:space="preserve"> </w:t>
      </w:r>
      <w:r w:rsidRPr="00F268FD">
        <w:rPr>
          <w:rFonts w:asciiTheme="minorHAnsi" w:hAnsiTheme="minorHAnsi"/>
          <w:spacing w:val="0"/>
          <w:szCs w:val="24"/>
        </w:rPr>
        <w:t xml:space="preserve">is a condition precedent to </w:t>
      </w:r>
      <w:r w:rsidR="00152DC5" w:rsidRPr="00F268FD">
        <w:rPr>
          <w:rFonts w:asciiTheme="minorHAnsi" w:hAnsiTheme="minorHAnsi"/>
          <w:spacing w:val="0"/>
          <w:szCs w:val="24"/>
        </w:rPr>
        <w:t xml:space="preserve">any </w:t>
      </w:r>
      <w:r w:rsidRPr="00F268FD">
        <w:rPr>
          <w:rFonts w:asciiTheme="minorHAnsi" w:hAnsiTheme="minorHAnsi"/>
          <w:spacing w:val="0"/>
          <w:szCs w:val="24"/>
        </w:rPr>
        <w:t>remedy.</w:t>
      </w:r>
      <w:r w:rsidR="00152DC5" w:rsidRPr="00F268FD">
        <w:rPr>
          <w:rFonts w:asciiTheme="minorHAnsi" w:hAnsiTheme="minorHAnsi"/>
          <w:spacing w:val="0"/>
          <w:szCs w:val="24"/>
        </w:rPr>
        <w:t xml:space="preserve"> </w:t>
      </w:r>
      <w:r w:rsidR="0088225A" w:rsidRPr="00F268FD">
        <w:rPr>
          <w:rFonts w:asciiTheme="minorHAnsi" w:hAnsiTheme="minorHAnsi"/>
          <w:spacing w:val="0"/>
          <w:szCs w:val="24"/>
        </w:rPr>
        <w:t>Vendor</w:t>
      </w:r>
      <w:r w:rsidR="00152DC5" w:rsidRPr="00F268FD">
        <w:rPr>
          <w:rFonts w:asciiTheme="minorHAnsi" w:hAnsiTheme="minorHAnsi"/>
          <w:spacing w:val="0"/>
          <w:szCs w:val="24"/>
        </w:rPr>
        <w:t xml:space="preserve"> will not assert any</w:t>
      </w:r>
      <w:r w:rsidRPr="00F268FD">
        <w:rPr>
          <w:rFonts w:asciiTheme="minorHAnsi" w:hAnsiTheme="minorHAnsi"/>
          <w:spacing w:val="0"/>
          <w:szCs w:val="24"/>
        </w:rPr>
        <w:t xml:space="preserve"> claim for damages</w:t>
      </w:r>
      <w:r w:rsidR="00152DC5" w:rsidRPr="00F268FD">
        <w:rPr>
          <w:rFonts w:asciiTheme="minorHAnsi" w:hAnsiTheme="minorHAnsi"/>
          <w:spacing w:val="0"/>
          <w:szCs w:val="24"/>
        </w:rPr>
        <w:t xml:space="preserve"> against </w:t>
      </w:r>
      <w:r w:rsidR="0088225A" w:rsidRPr="00F268FD">
        <w:rPr>
          <w:rFonts w:asciiTheme="minorHAnsi" w:hAnsiTheme="minorHAnsi"/>
          <w:spacing w:val="0"/>
          <w:szCs w:val="24"/>
        </w:rPr>
        <w:t>FHKC</w:t>
      </w:r>
      <w:r w:rsidR="00152DC5" w:rsidRPr="00F268FD">
        <w:rPr>
          <w:rFonts w:asciiTheme="minorHAnsi" w:hAnsiTheme="minorHAnsi"/>
          <w:spacing w:val="0"/>
          <w:szCs w:val="24"/>
        </w:rPr>
        <w:t xml:space="preserve"> arising from the delay events described above. </w:t>
      </w:r>
      <w:r w:rsidR="006B4186" w:rsidRPr="00F268FD">
        <w:rPr>
          <w:rFonts w:asciiTheme="minorHAnsi" w:hAnsiTheme="minorHAnsi"/>
          <w:spacing w:val="0"/>
          <w:szCs w:val="24"/>
        </w:rPr>
        <w:t>Vendor</w:t>
      </w:r>
      <w:r w:rsidR="00151C27" w:rsidRPr="00F268FD">
        <w:rPr>
          <w:rFonts w:asciiTheme="minorHAnsi" w:hAnsiTheme="minorHAnsi"/>
          <w:spacing w:val="0"/>
          <w:szCs w:val="24"/>
        </w:rPr>
        <w:t>’</w:t>
      </w:r>
      <w:r w:rsidR="00152DC5" w:rsidRPr="00F268FD">
        <w:rPr>
          <w:rFonts w:asciiTheme="minorHAnsi" w:hAnsiTheme="minorHAnsi"/>
          <w:spacing w:val="0"/>
          <w:szCs w:val="24"/>
        </w:rPr>
        <w:t>s sole remedy for such delays shall be</w:t>
      </w:r>
      <w:r w:rsidRPr="00F268FD">
        <w:rPr>
          <w:rFonts w:asciiTheme="minorHAnsi" w:hAnsiTheme="minorHAnsi"/>
          <w:spacing w:val="0"/>
          <w:szCs w:val="24"/>
        </w:rPr>
        <w:t xml:space="preserve"> an extension of time</w:t>
      </w:r>
      <w:r w:rsidR="00151C27" w:rsidRPr="00F268FD">
        <w:rPr>
          <w:rFonts w:asciiTheme="minorHAnsi" w:hAnsiTheme="minorHAnsi"/>
          <w:spacing w:val="0"/>
          <w:szCs w:val="24"/>
        </w:rPr>
        <w:t>,</w:t>
      </w:r>
      <w:r w:rsidR="00152DC5" w:rsidRPr="00F268FD">
        <w:rPr>
          <w:rFonts w:asciiTheme="minorHAnsi" w:hAnsiTheme="minorHAnsi"/>
          <w:spacing w:val="0"/>
          <w:szCs w:val="24"/>
        </w:rPr>
        <w:t xml:space="preserve"> and </w:t>
      </w:r>
      <w:r w:rsidR="0088225A" w:rsidRPr="00F268FD">
        <w:rPr>
          <w:rFonts w:asciiTheme="minorHAnsi" w:hAnsiTheme="minorHAnsi"/>
          <w:spacing w:val="0"/>
          <w:szCs w:val="24"/>
        </w:rPr>
        <w:t>Vendor</w:t>
      </w:r>
      <w:r w:rsidRPr="00F268FD">
        <w:rPr>
          <w:rFonts w:asciiTheme="minorHAnsi" w:hAnsiTheme="minorHAnsi"/>
          <w:spacing w:val="0"/>
          <w:szCs w:val="24"/>
        </w:rPr>
        <w:t xml:space="preserve"> shall not be entitled to an increase in the Contract price or payment of any kind from </w:t>
      </w:r>
      <w:r w:rsidR="0088225A" w:rsidRPr="00F268FD">
        <w:rPr>
          <w:rFonts w:asciiTheme="minorHAnsi" w:hAnsiTheme="minorHAnsi"/>
          <w:spacing w:val="0"/>
          <w:szCs w:val="24"/>
        </w:rPr>
        <w:t>FHKC</w:t>
      </w:r>
      <w:r w:rsidRPr="00F268FD">
        <w:rPr>
          <w:rFonts w:asciiTheme="minorHAnsi" w:hAnsiTheme="minorHAnsi"/>
          <w:spacing w:val="0"/>
          <w:szCs w:val="24"/>
        </w:rPr>
        <w:t xml:space="preserve"> for direct, indirect, </w:t>
      </w:r>
      <w:r w:rsidR="00325B16" w:rsidRPr="00F268FD">
        <w:rPr>
          <w:rFonts w:asciiTheme="minorHAnsi" w:hAnsiTheme="minorHAnsi"/>
          <w:spacing w:val="0"/>
          <w:szCs w:val="24"/>
        </w:rPr>
        <w:t>or</w:t>
      </w:r>
      <w:r w:rsidRPr="00F268FD">
        <w:rPr>
          <w:rFonts w:asciiTheme="minorHAnsi" w:hAnsiTheme="minorHAnsi"/>
          <w:spacing w:val="0"/>
          <w:szCs w:val="24"/>
        </w:rPr>
        <w:t xml:space="preserve"> consequential</w:t>
      </w:r>
      <w:r w:rsidR="00325B16" w:rsidRPr="00F268FD">
        <w:rPr>
          <w:rFonts w:asciiTheme="minorHAnsi" w:hAnsiTheme="minorHAnsi"/>
          <w:spacing w:val="0"/>
          <w:szCs w:val="24"/>
        </w:rPr>
        <w:t xml:space="preserve"> dama</w:t>
      </w:r>
      <w:r w:rsidR="000C79BE" w:rsidRPr="00F268FD">
        <w:rPr>
          <w:rFonts w:asciiTheme="minorHAnsi" w:hAnsiTheme="minorHAnsi"/>
          <w:spacing w:val="0"/>
          <w:szCs w:val="24"/>
        </w:rPr>
        <w:t>ges or</w:t>
      </w:r>
      <w:r w:rsidRPr="00F268FD">
        <w:rPr>
          <w:rFonts w:asciiTheme="minorHAnsi" w:hAnsiTheme="minorHAnsi"/>
          <w:spacing w:val="0"/>
          <w:szCs w:val="24"/>
        </w:rPr>
        <w:t xml:space="preserve"> </w:t>
      </w:r>
      <w:r w:rsidR="000C79BE" w:rsidRPr="00F268FD">
        <w:rPr>
          <w:rFonts w:asciiTheme="minorHAnsi" w:hAnsiTheme="minorHAnsi"/>
          <w:spacing w:val="0"/>
          <w:szCs w:val="24"/>
        </w:rPr>
        <w:t xml:space="preserve">expenses, </w:t>
      </w:r>
      <w:r w:rsidRPr="00F268FD">
        <w:rPr>
          <w:rFonts w:asciiTheme="minorHAnsi" w:hAnsiTheme="minorHAnsi"/>
          <w:spacing w:val="0"/>
          <w:szCs w:val="24"/>
        </w:rPr>
        <w:t xml:space="preserve">impact </w:t>
      </w:r>
      <w:r w:rsidR="000C79BE" w:rsidRPr="00F268FD">
        <w:rPr>
          <w:rFonts w:asciiTheme="minorHAnsi" w:hAnsiTheme="minorHAnsi"/>
          <w:spacing w:val="0"/>
          <w:szCs w:val="24"/>
        </w:rPr>
        <w:t>costs,</w:t>
      </w:r>
      <w:r w:rsidRPr="00F268FD" w:rsidDel="000C79BE">
        <w:rPr>
          <w:rFonts w:asciiTheme="minorHAnsi" w:hAnsiTheme="minorHAnsi"/>
          <w:spacing w:val="0"/>
          <w:szCs w:val="24"/>
        </w:rPr>
        <w:t xml:space="preserve"> </w:t>
      </w:r>
      <w:r w:rsidRPr="00F268FD">
        <w:rPr>
          <w:rFonts w:asciiTheme="minorHAnsi" w:hAnsiTheme="minorHAnsi"/>
          <w:spacing w:val="0"/>
          <w:szCs w:val="24"/>
        </w:rPr>
        <w:t xml:space="preserve">other costs, including costs of acceleration or inefficiency, arising because of delay, disruption, interference, or hindrance from any cause whatsoever. </w:t>
      </w:r>
    </w:p>
    <w:p w14:paraId="413430A3" w14:textId="3DAFD6E8" w:rsidR="00152DC5" w:rsidRPr="00F268FD" w:rsidRDefault="000035C4" w:rsidP="00040025">
      <w:pPr>
        <w:pStyle w:val="BodyText22"/>
        <w:widowControl/>
        <w:tabs>
          <w:tab w:val="clear" w:pos="-720"/>
          <w:tab w:val="left" w:pos="270"/>
        </w:tabs>
        <w:suppressAutoHyphens w:val="0"/>
        <w:spacing w:line="276" w:lineRule="auto"/>
        <w:jc w:val="left"/>
        <w:rPr>
          <w:rFonts w:asciiTheme="minorHAnsi" w:hAnsiTheme="minorHAnsi" w:cstheme="minorHAnsi"/>
          <w:spacing w:val="0"/>
          <w:szCs w:val="24"/>
        </w:rPr>
      </w:pPr>
      <w:r w:rsidRPr="00F268FD">
        <w:rPr>
          <w:rFonts w:asciiTheme="minorHAnsi" w:hAnsiTheme="minorHAnsi" w:cstheme="minorHAnsi"/>
          <w:spacing w:val="0"/>
          <w:szCs w:val="24"/>
        </w:rPr>
        <w:t>If performance is suspended or delayed, in whole or in part, due to any of the causes described in this Section</w:t>
      </w:r>
      <w:r w:rsidR="00FE3304" w:rsidRPr="00F268FD">
        <w:rPr>
          <w:rFonts w:asciiTheme="minorHAnsi" w:hAnsiTheme="minorHAnsi" w:cstheme="minorHAnsi"/>
          <w:spacing w:val="0"/>
          <w:szCs w:val="24"/>
        </w:rPr>
        <w:t xml:space="preserve"> 10.12</w:t>
      </w:r>
      <w:r w:rsidRPr="00F268FD">
        <w:rPr>
          <w:rFonts w:asciiTheme="minorHAnsi" w:hAnsiTheme="minorHAnsi" w:cstheme="minorHAnsi"/>
          <w:spacing w:val="0"/>
          <w:szCs w:val="24"/>
        </w:rPr>
        <w:t xml:space="preserve">, after the causes have ceased to exist </w:t>
      </w:r>
      <w:r w:rsidR="0088225A" w:rsidRPr="00F268FD">
        <w:rPr>
          <w:rFonts w:asciiTheme="minorHAnsi" w:hAnsiTheme="minorHAnsi" w:cstheme="minorHAnsi"/>
          <w:spacing w:val="0"/>
          <w:szCs w:val="24"/>
        </w:rPr>
        <w:t>Vendor</w:t>
      </w:r>
      <w:r w:rsidRPr="00F268FD">
        <w:rPr>
          <w:rFonts w:asciiTheme="minorHAnsi" w:hAnsiTheme="minorHAnsi" w:cstheme="minorHAnsi"/>
          <w:spacing w:val="0"/>
          <w:szCs w:val="24"/>
        </w:rPr>
        <w:t xml:space="preserve"> shall perform at no increased </w:t>
      </w:r>
      <w:r w:rsidRPr="00F268FD">
        <w:rPr>
          <w:rFonts w:asciiTheme="minorHAnsi" w:hAnsiTheme="minorHAnsi" w:cstheme="minorHAnsi"/>
          <w:spacing w:val="0"/>
          <w:szCs w:val="24"/>
        </w:rPr>
        <w:lastRenderedPageBreak/>
        <w:t xml:space="preserve">cost, unless </w:t>
      </w:r>
      <w:r w:rsidR="0088225A" w:rsidRPr="00F268FD">
        <w:rPr>
          <w:rFonts w:asciiTheme="minorHAnsi" w:hAnsiTheme="minorHAnsi" w:cstheme="minorHAnsi"/>
          <w:spacing w:val="0"/>
          <w:szCs w:val="24"/>
        </w:rPr>
        <w:t>FHKC</w:t>
      </w:r>
      <w:r w:rsidRPr="00F268FD">
        <w:rPr>
          <w:rFonts w:asciiTheme="minorHAnsi" w:hAnsiTheme="minorHAnsi" w:cstheme="minorHAnsi"/>
          <w:spacing w:val="0"/>
          <w:szCs w:val="24"/>
        </w:rPr>
        <w:t xml:space="preserve"> determines, in its sole discretion, that the delay will significantly impair the value of the Contract to </w:t>
      </w:r>
      <w:r w:rsidR="0088225A" w:rsidRPr="00F268FD">
        <w:rPr>
          <w:rFonts w:asciiTheme="minorHAnsi" w:hAnsiTheme="minorHAnsi" w:cstheme="minorHAnsi"/>
          <w:spacing w:val="0"/>
          <w:szCs w:val="24"/>
        </w:rPr>
        <w:t>FHKC</w:t>
      </w:r>
      <w:r w:rsidR="00C22C38" w:rsidRPr="00F268FD">
        <w:rPr>
          <w:rFonts w:asciiTheme="minorHAnsi" w:hAnsiTheme="minorHAnsi" w:cstheme="minorHAnsi"/>
          <w:spacing w:val="0"/>
          <w:szCs w:val="24"/>
        </w:rPr>
        <w:t>.</w:t>
      </w:r>
      <w:r w:rsidRPr="00F268FD">
        <w:rPr>
          <w:rFonts w:asciiTheme="minorHAnsi" w:hAnsiTheme="minorHAnsi" w:cstheme="minorHAnsi"/>
          <w:spacing w:val="0"/>
          <w:szCs w:val="24"/>
        </w:rPr>
        <w:t xml:space="preserve"> </w:t>
      </w:r>
      <w:r w:rsidR="00C22C38" w:rsidRPr="00F268FD">
        <w:rPr>
          <w:rFonts w:asciiTheme="minorHAnsi" w:hAnsiTheme="minorHAnsi" w:cstheme="minorHAnsi"/>
          <w:spacing w:val="0"/>
          <w:szCs w:val="24"/>
        </w:rPr>
        <w:t>I</w:t>
      </w:r>
      <w:r w:rsidRPr="00F268FD">
        <w:rPr>
          <w:rFonts w:asciiTheme="minorHAnsi" w:hAnsiTheme="minorHAnsi" w:cstheme="minorHAnsi"/>
          <w:spacing w:val="0"/>
          <w:szCs w:val="24"/>
        </w:rPr>
        <w:t xml:space="preserve">n </w:t>
      </w:r>
      <w:r w:rsidR="00C22C38" w:rsidRPr="00F268FD">
        <w:rPr>
          <w:rFonts w:asciiTheme="minorHAnsi" w:hAnsiTheme="minorHAnsi" w:cstheme="minorHAnsi"/>
          <w:spacing w:val="0"/>
          <w:szCs w:val="24"/>
        </w:rPr>
        <w:t xml:space="preserve">such an </w:t>
      </w:r>
      <w:r w:rsidR="00976C95" w:rsidRPr="00F268FD">
        <w:rPr>
          <w:rFonts w:asciiTheme="minorHAnsi" w:hAnsiTheme="minorHAnsi" w:cstheme="minorHAnsi"/>
          <w:spacing w:val="0"/>
          <w:szCs w:val="24"/>
        </w:rPr>
        <w:t>event</w:t>
      </w:r>
      <w:r w:rsidR="00C22C38" w:rsidRPr="00F268FD">
        <w:rPr>
          <w:rFonts w:asciiTheme="minorHAnsi" w:hAnsiTheme="minorHAnsi" w:cstheme="minorHAnsi"/>
          <w:spacing w:val="0"/>
          <w:szCs w:val="24"/>
        </w:rPr>
        <w:t>,</w:t>
      </w:r>
      <w:r w:rsidRPr="00F268FD">
        <w:rPr>
          <w:rFonts w:asciiTheme="minorHAnsi" w:hAnsiTheme="minorHAnsi" w:cstheme="minorHAnsi"/>
          <w:spacing w:val="0"/>
          <w:szCs w:val="24"/>
        </w:rPr>
        <w:t xml:space="preserve"> </w:t>
      </w:r>
      <w:r w:rsidR="0088225A" w:rsidRPr="00F268FD">
        <w:rPr>
          <w:rFonts w:asciiTheme="minorHAnsi" w:hAnsiTheme="minorHAnsi" w:cstheme="minorHAnsi"/>
          <w:spacing w:val="0"/>
          <w:szCs w:val="24"/>
        </w:rPr>
        <w:t>FHKC</w:t>
      </w:r>
      <w:r w:rsidRPr="00F268FD">
        <w:rPr>
          <w:rFonts w:asciiTheme="minorHAnsi" w:hAnsiTheme="minorHAnsi" w:cstheme="minorHAnsi"/>
          <w:spacing w:val="0"/>
          <w:szCs w:val="24"/>
        </w:rPr>
        <w:t xml:space="preserve"> may (i) accept allocated performance from </w:t>
      </w:r>
      <w:r w:rsidR="0088225A" w:rsidRPr="00F268FD">
        <w:rPr>
          <w:rFonts w:asciiTheme="minorHAnsi" w:hAnsiTheme="minorHAnsi" w:cstheme="minorHAnsi"/>
          <w:spacing w:val="0"/>
          <w:szCs w:val="24"/>
        </w:rPr>
        <w:t>Vendor</w:t>
      </w:r>
      <w:r w:rsidRPr="00F268FD">
        <w:rPr>
          <w:rFonts w:asciiTheme="minorHAnsi" w:hAnsiTheme="minorHAnsi" w:cstheme="minorHAnsi"/>
          <w:spacing w:val="0"/>
          <w:szCs w:val="24"/>
        </w:rPr>
        <w:t xml:space="preserve">, provided that </w:t>
      </w:r>
      <w:r w:rsidR="0088225A" w:rsidRPr="00F268FD">
        <w:rPr>
          <w:rFonts w:asciiTheme="minorHAnsi" w:hAnsiTheme="minorHAnsi" w:cstheme="minorHAnsi"/>
          <w:spacing w:val="0"/>
          <w:szCs w:val="24"/>
        </w:rPr>
        <w:t>Vendor</w:t>
      </w:r>
      <w:r w:rsidRPr="00F268FD">
        <w:rPr>
          <w:rFonts w:asciiTheme="minorHAnsi" w:hAnsiTheme="minorHAnsi" w:cstheme="minorHAnsi"/>
          <w:spacing w:val="0"/>
          <w:szCs w:val="24"/>
        </w:rPr>
        <w:t xml:space="preserve"> grants preferential treatment to </w:t>
      </w:r>
      <w:r w:rsidR="0088225A" w:rsidRPr="00F268FD">
        <w:rPr>
          <w:rFonts w:asciiTheme="minorHAnsi" w:hAnsiTheme="minorHAnsi" w:cstheme="minorHAnsi"/>
          <w:spacing w:val="0"/>
          <w:szCs w:val="24"/>
        </w:rPr>
        <w:t>FHKC</w:t>
      </w:r>
      <w:r w:rsidRPr="00F268FD">
        <w:rPr>
          <w:rFonts w:asciiTheme="minorHAnsi" w:hAnsiTheme="minorHAnsi" w:cstheme="minorHAnsi"/>
          <w:spacing w:val="0"/>
          <w:szCs w:val="24"/>
        </w:rPr>
        <w:t xml:space="preserve"> with respect to Services subject to allocation, or (ii) purchase from other sources (without recourse to and by </w:t>
      </w:r>
      <w:r w:rsidR="0088225A" w:rsidRPr="00F268FD">
        <w:rPr>
          <w:rFonts w:asciiTheme="minorHAnsi" w:hAnsiTheme="minorHAnsi" w:cstheme="minorHAnsi"/>
          <w:spacing w:val="0"/>
          <w:szCs w:val="24"/>
        </w:rPr>
        <w:t>Vendor</w:t>
      </w:r>
      <w:r w:rsidRPr="00F268FD">
        <w:rPr>
          <w:rFonts w:asciiTheme="minorHAnsi" w:hAnsiTheme="minorHAnsi" w:cstheme="minorHAnsi"/>
          <w:spacing w:val="0"/>
          <w:szCs w:val="24"/>
        </w:rPr>
        <w:t xml:space="preserve"> for the related costs and expenses) to replace all or part of the Services that are the subject of the delay, which purchases may be deducted from the Contract value, or (iii) terminate the Contract in whole or in part.</w:t>
      </w:r>
    </w:p>
    <w:p w14:paraId="0A92F9FE" w14:textId="77777777" w:rsidR="000035C4" w:rsidRPr="00F268FD" w:rsidRDefault="00152DC5" w:rsidP="00040025">
      <w:pPr>
        <w:pStyle w:val="BodyText22"/>
        <w:widowControl/>
        <w:tabs>
          <w:tab w:val="clear" w:pos="-720"/>
          <w:tab w:val="left" w:pos="270"/>
        </w:tabs>
        <w:suppressAutoHyphens w:val="0"/>
        <w:spacing w:line="276" w:lineRule="auto"/>
        <w:jc w:val="left"/>
        <w:rPr>
          <w:rFonts w:asciiTheme="minorHAnsi" w:hAnsiTheme="minorHAnsi" w:cstheme="minorHAnsi"/>
          <w:spacing w:val="0"/>
          <w:szCs w:val="24"/>
        </w:rPr>
      </w:pPr>
      <w:r w:rsidRPr="00F268FD">
        <w:rPr>
          <w:rFonts w:asciiTheme="minorHAnsi" w:hAnsiTheme="minorHAnsi" w:cstheme="minorHAnsi"/>
          <w:spacing w:val="0"/>
          <w:szCs w:val="24"/>
        </w:rPr>
        <w:t xml:space="preserve">THE FOREGOING SHALL CONSTITUTE </w:t>
      </w:r>
      <w:r w:rsidR="0088225A" w:rsidRPr="00F268FD">
        <w:rPr>
          <w:rFonts w:asciiTheme="minorHAnsi" w:hAnsiTheme="minorHAnsi" w:cstheme="minorHAnsi"/>
          <w:spacing w:val="0"/>
          <w:szCs w:val="24"/>
        </w:rPr>
        <w:t>VENDOR</w:t>
      </w:r>
      <w:r w:rsidRPr="00F268FD">
        <w:rPr>
          <w:rFonts w:asciiTheme="minorHAnsi" w:hAnsiTheme="minorHAnsi" w:cstheme="minorHAnsi"/>
          <w:spacing w:val="0"/>
          <w:szCs w:val="24"/>
        </w:rPr>
        <w:t>’S SOLE REMEDY OR EXCUSE WITH RESPECT TO DELAY.</w:t>
      </w:r>
    </w:p>
    <w:p w14:paraId="3CC015A9" w14:textId="4013C52A" w:rsidR="00D516E4" w:rsidRPr="00F268FD" w:rsidRDefault="008D3F0A" w:rsidP="007A7A95">
      <w:pPr>
        <w:pStyle w:val="Heading2"/>
      </w:pPr>
      <w:bookmarkStart w:id="459" w:name="_Toc4774019"/>
      <w:bookmarkStart w:id="460" w:name="_Toc21006250"/>
      <w:bookmarkStart w:id="461" w:name="_Toc518378016"/>
      <w:bookmarkStart w:id="462" w:name="_Toc518378220"/>
      <w:bookmarkStart w:id="463" w:name="_Toc528553556"/>
      <w:bookmarkStart w:id="464" w:name="_Toc528553863"/>
      <w:bookmarkStart w:id="465" w:name="_Toc528553975"/>
      <w:bookmarkStart w:id="466" w:name="_Toc528555766"/>
      <w:bookmarkStart w:id="467" w:name="_Toc528650964"/>
      <w:bookmarkStart w:id="468" w:name="_Toc528651138"/>
      <w:bookmarkStart w:id="469" w:name="_Toc528995092"/>
      <w:bookmarkStart w:id="470" w:name="_Toc529070727"/>
      <w:bookmarkStart w:id="471" w:name="_Toc529070844"/>
      <w:bookmarkStart w:id="472" w:name="_Toc221676762"/>
      <w:r w:rsidRPr="00F268FD" w:rsidDel="00D516E4">
        <w:t>Further Assurances</w:t>
      </w:r>
      <w:bookmarkEnd w:id="459"/>
      <w:bookmarkEnd w:id="460"/>
    </w:p>
    <w:bookmarkEnd w:id="461"/>
    <w:bookmarkEnd w:id="462"/>
    <w:bookmarkEnd w:id="463"/>
    <w:bookmarkEnd w:id="464"/>
    <w:bookmarkEnd w:id="465"/>
    <w:bookmarkEnd w:id="466"/>
    <w:bookmarkEnd w:id="467"/>
    <w:bookmarkEnd w:id="468"/>
    <w:bookmarkEnd w:id="469"/>
    <w:bookmarkEnd w:id="470"/>
    <w:bookmarkEnd w:id="471"/>
    <w:bookmarkEnd w:id="472"/>
    <w:p w14:paraId="2DD6F1B5" w14:textId="0253F15D" w:rsidR="008D3F0A" w:rsidRPr="00F268FD" w:rsidRDefault="00586997" w:rsidP="00040025">
      <w:pPr>
        <w:pStyle w:val="BodyText22"/>
        <w:widowControl/>
        <w:tabs>
          <w:tab w:val="clear" w:pos="-720"/>
          <w:tab w:val="left" w:pos="270"/>
        </w:tabs>
        <w:suppressAutoHyphens w:val="0"/>
        <w:spacing w:line="276" w:lineRule="auto"/>
        <w:jc w:val="left"/>
        <w:rPr>
          <w:rFonts w:asciiTheme="minorHAnsi" w:hAnsiTheme="minorHAnsi" w:cstheme="minorHAnsi"/>
          <w:spacing w:val="0"/>
          <w:szCs w:val="24"/>
        </w:rPr>
      </w:pPr>
      <w:r w:rsidRPr="00F268FD">
        <w:rPr>
          <w:rFonts w:asciiTheme="minorHAnsi" w:hAnsiTheme="minorHAnsi" w:cstheme="minorHAnsi"/>
          <w:spacing w:val="0"/>
          <w:szCs w:val="24"/>
        </w:rPr>
        <w:t>S</w:t>
      </w:r>
      <w:r w:rsidR="008D3F0A" w:rsidRPr="00F268FD">
        <w:rPr>
          <w:rFonts w:asciiTheme="minorHAnsi" w:hAnsiTheme="minorHAnsi" w:cstheme="minorHAnsi"/>
          <w:spacing w:val="0"/>
          <w:szCs w:val="24"/>
        </w:rPr>
        <w:t xml:space="preserve">ubsequent to the </w:t>
      </w:r>
      <w:r w:rsidR="007F5B32" w:rsidRPr="00F268FD">
        <w:rPr>
          <w:rFonts w:asciiTheme="minorHAnsi" w:hAnsiTheme="minorHAnsi" w:cstheme="minorHAnsi"/>
          <w:spacing w:val="0"/>
          <w:szCs w:val="24"/>
        </w:rPr>
        <w:t>Effective Date of Services</w:t>
      </w:r>
      <w:r w:rsidR="008D3F0A" w:rsidRPr="00F268FD">
        <w:rPr>
          <w:rFonts w:asciiTheme="minorHAnsi" w:hAnsiTheme="minorHAnsi" w:cstheme="minorHAnsi"/>
          <w:spacing w:val="0"/>
          <w:szCs w:val="24"/>
        </w:rPr>
        <w:t xml:space="preserve">, </w:t>
      </w:r>
      <w:r w:rsidR="00635FFB" w:rsidRPr="00F268FD">
        <w:rPr>
          <w:rFonts w:asciiTheme="minorHAnsi" w:hAnsiTheme="minorHAnsi" w:cstheme="minorHAnsi"/>
          <w:spacing w:val="0"/>
          <w:szCs w:val="24"/>
        </w:rPr>
        <w:t xml:space="preserve">the Parties will </w:t>
      </w:r>
      <w:r w:rsidR="008D3F0A" w:rsidRPr="00F268FD">
        <w:rPr>
          <w:rFonts w:asciiTheme="minorHAnsi" w:hAnsiTheme="minorHAnsi" w:cstheme="minorHAnsi"/>
          <w:spacing w:val="0"/>
          <w:szCs w:val="24"/>
        </w:rPr>
        <w:t>execute and deliver any further legal instruments and perform any acts that are or may become necessary to effectuate the purposes of this Contract.</w:t>
      </w:r>
      <w:r w:rsidR="00635FFB" w:rsidRPr="00F268FD">
        <w:rPr>
          <w:rFonts w:asciiTheme="minorHAnsi" w:hAnsiTheme="minorHAnsi" w:cstheme="minorHAnsi"/>
          <w:spacing w:val="0"/>
          <w:szCs w:val="24"/>
        </w:rPr>
        <w:t xml:space="preserve"> </w:t>
      </w:r>
    </w:p>
    <w:p w14:paraId="5C992117" w14:textId="2FDC155A" w:rsidR="00D516E4" w:rsidRPr="00F268FD" w:rsidRDefault="008D3F0A" w:rsidP="007A7A95">
      <w:pPr>
        <w:pStyle w:val="Heading2"/>
      </w:pPr>
      <w:bookmarkStart w:id="473" w:name="_Toc4774020"/>
      <w:bookmarkStart w:id="474" w:name="_Toc21006251"/>
      <w:bookmarkStart w:id="475" w:name="_Toc518378009"/>
      <w:bookmarkStart w:id="476" w:name="_Toc518378213"/>
      <w:bookmarkStart w:id="477" w:name="_Toc528553552"/>
      <w:bookmarkStart w:id="478" w:name="_Toc528553859"/>
      <w:bookmarkStart w:id="479" w:name="_Toc528553971"/>
      <w:bookmarkStart w:id="480" w:name="_Toc528555762"/>
      <w:bookmarkStart w:id="481" w:name="_Toc528650960"/>
      <w:bookmarkStart w:id="482" w:name="_Toc528651134"/>
      <w:bookmarkStart w:id="483" w:name="_Toc528995088"/>
      <w:bookmarkStart w:id="484" w:name="_Toc529070723"/>
      <w:bookmarkStart w:id="485" w:name="_Toc529070840"/>
      <w:bookmarkStart w:id="486" w:name="_Toc221676758"/>
      <w:r w:rsidRPr="00F268FD" w:rsidDel="00D516E4">
        <w:t>Good Standing</w:t>
      </w:r>
      <w:bookmarkEnd w:id="473"/>
      <w:bookmarkEnd w:id="474"/>
    </w:p>
    <w:bookmarkEnd w:id="475"/>
    <w:bookmarkEnd w:id="476"/>
    <w:bookmarkEnd w:id="477"/>
    <w:bookmarkEnd w:id="478"/>
    <w:bookmarkEnd w:id="479"/>
    <w:bookmarkEnd w:id="480"/>
    <w:bookmarkEnd w:id="481"/>
    <w:bookmarkEnd w:id="482"/>
    <w:bookmarkEnd w:id="483"/>
    <w:bookmarkEnd w:id="484"/>
    <w:bookmarkEnd w:id="485"/>
    <w:bookmarkEnd w:id="486"/>
    <w:p w14:paraId="42D0FB8F" w14:textId="70EC37AD" w:rsidR="008D3F0A" w:rsidRPr="00F268FD" w:rsidRDefault="0088225A" w:rsidP="00040025">
      <w:pPr>
        <w:pStyle w:val="BodyText22"/>
        <w:widowControl/>
        <w:tabs>
          <w:tab w:val="clear" w:pos="-720"/>
          <w:tab w:val="left" w:pos="270"/>
        </w:tabs>
        <w:suppressAutoHyphens w:val="0"/>
        <w:spacing w:line="276" w:lineRule="auto"/>
        <w:jc w:val="left"/>
        <w:rPr>
          <w:rFonts w:asciiTheme="minorHAnsi" w:hAnsiTheme="minorHAnsi" w:cstheme="minorHAnsi"/>
          <w:spacing w:val="0"/>
          <w:szCs w:val="24"/>
        </w:rPr>
      </w:pPr>
      <w:r w:rsidRPr="00F268FD">
        <w:rPr>
          <w:rFonts w:asciiTheme="minorHAnsi" w:hAnsiTheme="minorHAnsi" w:cstheme="minorHAnsi"/>
          <w:spacing w:val="0"/>
          <w:szCs w:val="24"/>
        </w:rPr>
        <w:t>Vendor</w:t>
      </w:r>
      <w:r w:rsidR="008D3F0A" w:rsidRPr="00F268FD">
        <w:rPr>
          <w:rFonts w:asciiTheme="minorHAnsi" w:hAnsiTheme="minorHAnsi" w:cstheme="minorHAnsi"/>
          <w:spacing w:val="0"/>
          <w:szCs w:val="24"/>
        </w:rPr>
        <w:t xml:space="preserve"> must maintain good standing as a Florida or </w:t>
      </w:r>
      <w:r w:rsidR="009C2F2F" w:rsidRPr="00F268FD">
        <w:rPr>
          <w:rFonts w:asciiTheme="minorHAnsi" w:hAnsiTheme="minorHAnsi" w:cstheme="minorHAnsi"/>
          <w:spacing w:val="0"/>
          <w:szCs w:val="24"/>
        </w:rPr>
        <w:t>f</w:t>
      </w:r>
      <w:r w:rsidR="008D3F0A" w:rsidRPr="00F268FD">
        <w:rPr>
          <w:rFonts w:asciiTheme="minorHAnsi" w:hAnsiTheme="minorHAnsi" w:cstheme="minorHAnsi"/>
          <w:spacing w:val="0"/>
          <w:szCs w:val="24"/>
        </w:rPr>
        <w:t xml:space="preserve">oreign profit or non-profit corporation, partnership, limited liability company, or other recognized business entity authorized to transact business pursuant to the laws of </w:t>
      </w:r>
      <w:r w:rsidR="00433E24" w:rsidRPr="00F268FD">
        <w:rPr>
          <w:rFonts w:asciiTheme="minorHAnsi" w:hAnsiTheme="minorHAnsi" w:cstheme="minorHAnsi"/>
          <w:spacing w:val="0"/>
          <w:szCs w:val="24"/>
        </w:rPr>
        <w:t>Florida</w:t>
      </w:r>
      <w:r w:rsidR="008D3F0A" w:rsidRPr="00F268FD">
        <w:rPr>
          <w:rFonts w:asciiTheme="minorHAnsi" w:hAnsiTheme="minorHAnsi" w:cstheme="minorHAnsi"/>
          <w:spacing w:val="0"/>
          <w:szCs w:val="24"/>
        </w:rPr>
        <w:t xml:space="preserve">. </w:t>
      </w:r>
      <w:r w:rsidR="00697BD6" w:rsidRPr="00F268FD">
        <w:rPr>
          <w:rFonts w:asciiTheme="minorHAnsi" w:hAnsiTheme="minorHAnsi" w:cstheme="minorHAnsi"/>
          <w:spacing w:val="0"/>
          <w:szCs w:val="24"/>
        </w:rPr>
        <w:t xml:space="preserve">As required in Appendix A, </w:t>
      </w:r>
      <w:r w:rsidRPr="00F268FD">
        <w:rPr>
          <w:rFonts w:asciiTheme="minorHAnsi" w:hAnsiTheme="minorHAnsi" w:cstheme="minorHAnsi"/>
          <w:spacing w:val="0"/>
          <w:szCs w:val="24"/>
        </w:rPr>
        <w:t>Vendor</w:t>
      </w:r>
      <w:r w:rsidR="008D3F0A" w:rsidRPr="00F268FD">
        <w:rPr>
          <w:rFonts w:asciiTheme="minorHAnsi" w:hAnsiTheme="minorHAnsi" w:cstheme="minorHAnsi"/>
          <w:spacing w:val="0"/>
          <w:szCs w:val="24"/>
        </w:rPr>
        <w:t xml:space="preserve"> shall submit a certified copy of a Certificate of Status from the Secretary of State, Division of Corporations, to </w:t>
      </w:r>
      <w:r w:rsidRPr="00F268FD">
        <w:rPr>
          <w:rFonts w:asciiTheme="minorHAnsi" w:hAnsiTheme="minorHAnsi" w:cstheme="minorHAnsi"/>
          <w:spacing w:val="0"/>
          <w:szCs w:val="24"/>
        </w:rPr>
        <w:t>FHKC</w:t>
      </w:r>
      <w:r w:rsidR="008D3F0A" w:rsidRPr="00F268FD">
        <w:rPr>
          <w:rFonts w:asciiTheme="minorHAnsi" w:hAnsiTheme="minorHAnsi" w:cstheme="minorHAnsi"/>
          <w:spacing w:val="0"/>
          <w:szCs w:val="24"/>
        </w:rPr>
        <w:t xml:space="preserve"> concurrent with the execution of this Contract.  </w:t>
      </w:r>
    </w:p>
    <w:p w14:paraId="16EEE0DC" w14:textId="5AED0026" w:rsidR="00D516E4" w:rsidRPr="00F268FD" w:rsidRDefault="00D516E4" w:rsidP="007A7A95">
      <w:pPr>
        <w:pStyle w:val="Heading2"/>
      </w:pPr>
      <w:bookmarkStart w:id="487" w:name="_Toc4774021"/>
      <w:bookmarkStart w:id="488" w:name="_Toc21006252"/>
      <w:bookmarkStart w:id="489" w:name="_Toc528553554"/>
      <w:bookmarkStart w:id="490" w:name="_Toc528553861"/>
      <w:bookmarkStart w:id="491" w:name="_Toc528553973"/>
      <w:bookmarkStart w:id="492" w:name="_Toc528555764"/>
      <w:bookmarkStart w:id="493" w:name="_Toc528650962"/>
      <w:bookmarkStart w:id="494" w:name="_Toc528651136"/>
      <w:bookmarkStart w:id="495" w:name="_Toc528995090"/>
      <w:bookmarkStart w:id="496" w:name="_Toc529070725"/>
      <w:bookmarkStart w:id="497" w:name="_Toc529070842"/>
      <w:bookmarkStart w:id="498" w:name="_Toc221676760"/>
      <w:r w:rsidRPr="00F268FD">
        <w:t>Indemnity</w:t>
      </w:r>
      <w:bookmarkEnd w:id="487"/>
      <w:bookmarkEnd w:id="488"/>
    </w:p>
    <w:bookmarkEnd w:id="489"/>
    <w:bookmarkEnd w:id="490"/>
    <w:bookmarkEnd w:id="491"/>
    <w:bookmarkEnd w:id="492"/>
    <w:bookmarkEnd w:id="493"/>
    <w:bookmarkEnd w:id="494"/>
    <w:bookmarkEnd w:id="495"/>
    <w:bookmarkEnd w:id="496"/>
    <w:bookmarkEnd w:id="497"/>
    <w:bookmarkEnd w:id="498"/>
    <w:p w14:paraId="6D0FA1C3" w14:textId="512BA8F1" w:rsidR="00D516E4" w:rsidRPr="00F268FD" w:rsidRDefault="00D516E4" w:rsidP="009D7BCA">
      <w:pPr>
        <w:pStyle w:val="Heading3"/>
      </w:pPr>
      <w:r w:rsidRPr="00F268FD">
        <w:t>General</w:t>
      </w:r>
    </w:p>
    <w:p w14:paraId="089B1A40" w14:textId="41C1F279" w:rsidR="001E20FB" w:rsidRPr="00F268FD" w:rsidRDefault="006B4186" w:rsidP="00040025">
      <w:pPr>
        <w:pStyle w:val="BodyText22"/>
        <w:widowControl/>
        <w:tabs>
          <w:tab w:val="clear" w:pos="-720"/>
          <w:tab w:val="left" w:pos="270"/>
        </w:tabs>
        <w:suppressAutoHyphens w:val="0"/>
        <w:spacing w:line="276" w:lineRule="auto"/>
        <w:jc w:val="left"/>
        <w:rPr>
          <w:rFonts w:asciiTheme="minorHAnsi" w:hAnsiTheme="minorHAnsi"/>
          <w:spacing w:val="0"/>
          <w:szCs w:val="24"/>
        </w:rPr>
      </w:pPr>
      <w:r w:rsidRPr="00F268FD">
        <w:rPr>
          <w:rFonts w:asciiTheme="minorHAnsi" w:hAnsiTheme="minorHAnsi"/>
          <w:spacing w:val="0"/>
          <w:szCs w:val="24"/>
        </w:rPr>
        <w:t>Vendor</w:t>
      </w:r>
      <w:r w:rsidR="001E20FB" w:rsidRPr="00F268FD">
        <w:rPr>
          <w:rFonts w:asciiTheme="minorHAnsi" w:hAnsiTheme="minorHAnsi"/>
          <w:spacing w:val="0"/>
          <w:szCs w:val="24"/>
        </w:rPr>
        <w:t xml:space="preserve"> shall indemnify, defend</w:t>
      </w:r>
      <w:r w:rsidR="00147F37" w:rsidRPr="00F268FD">
        <w:rPr>
          <w:rFonts w:asciiTheme="minorHAnsi" w:hAnsiTheme="minorHAnsi"/>
          <w:spacing w:val="0"/>
          <w:szCs w:val="24"/>
        </w:rPr>
        <w:t>,</w:t>
      </w:r>
      <w:r w:rsidR="001E20FB" w:rsidRPr="00F268FD">
        <w:rPr>
          <w:rFonts w:asciiTheme="minorHAnsi" w:hAnsiTheme="minorHAnsi"/>
          <w:spacing w:val="0"/>
          <w:szCs w:val="24"/>
        </w:rPr>
        <w:t xml:space="preserve"> and hold harmless </w:t>
      </w:r>
      <w:r w:rsidR="0088225A" w:rsidRPr="00F268FD">
        <w:rPr>
          <w:rFonts w:asciiTheme="minorHAnsi" w:hAnsiTheme="minorHAnsi"/>
          <w:spacing w:val="0"/>
          <w:szCs w:val="24"/>
        </w:rPr>
        <w:t>FHKC</w:t>
      </w:r>
      <w:r w:rsidR="001E20FB" w:rsidRPr="00F268FD">
        <w:rPr>
          <w:rFonts w:asciiTheme="minorHAnsi" w:hAnsiTheme="minorHAnsi"/>
          <w:spacing w:val="0"/>
          <w:szCs w:val="24"/>
        </w:rPr>
        <w:t xml:space="preserve"> and its employees and agents from and against any </w:t>
      </w:r>
      <w:r w:rsidR="00E91E9B" w:rsidRPr="00F268FD">
        <w:rPr>
          <w:rFonts w:asciiTheme="minorHAnsi" w:hAnsiTheme="minorHAnsi"/>
          <w:spacing w:val="0"/>
          <w:szCs w:val="24"/>
        </w:rPr>
        <w:t>third-party</w:t>
      </w:r>
      <w:r w:rsidR="001E20FB" w:rsidRPr="00F268FD">
        <w:rPr>
          <w:rFonts w:asciiTheme="minorHAnsi" w:hAnsiTheme="minorHAnsi"/>
          <w:spacing w:val="0"/>
          <w:szCs w:val="24"/>
        </w:rPr>
        <w:t xml:space="preserve"> claims, demands, loss, damage</w:t>
      </w:r>
      <w:r w:rsidR="00147F37" w:rsidRPr="00F268FD">
        <w:rPr>
          <w:rFonts w:asciiTheme="minorHAnsi" w:hAnsiTheme="minorHAnsi"/>
          <w:spacing w:val="0"/>
          <w:szCs w:val="24"/>
        </w:rPr>
        <w:t>,</w:t>
      </w:r>
      <w:r w:rsidR="001E20FB" w:rsidRPr="00F268FD">
        <w:rPr>
          <w:rFonts w:asciiTheme="minorHAnsi" w:hAnsiTheme="minorHAnsi"/>
          <w:spacing w:val="0"/>
          <w:szCs w:val="24"/>
        </w:rPr>
        <w:t xml:space="preserve"> or expense </w:t>
      </w:r>
      <w:r w:rsidR="008C5BDC" w:rsidRPr="00CF41CE">
        <w:rPr>
          <w:rFonts w:asciiTheme="minorHAnsi" w:hAnsiTheme="minorHAnsi"/>
          <w:spacing w:val="0"/>
          <w:szCs w:val="24"/>
        </w:rPr>
        <w:t>(including attorneys’ fees and court costs</w:t>
      </w:r>
      <w:r w:rsidR="008C5BDC">
        <w:rPr>
          <w:rFonts w:asciiTheme="minorHAnsi" w:hAnsiTheme="minorHAnsi"/>
          <w:spacing w:val="0"/>
          <w:szCs w:val="24"/>
        </w:rPr>
        <w:t>)</w:t>
      </w:r>
      <w:r w:rsidR="008C5BDC" w:rsidRPr="00CF41CE">
        <w:rPr>
          <w:rFonts w:asciiTheme="minorHAnsi" w:hAnsiTheme="minorHAnsi"/>
          <w:spacing w:val="0"/>
          <w:szCs w:val="24"/>
        </w:rPr>
        <w:t xml:space="preserve"> </w:t>
      </w:r>
      <w:r w:rsidR="001E20FB" w:rsidRPr="00F268FD">
        <w:rPr>
          <w:rFonts w:asciiTheme="minorHAnsi" w:hAnsiTheme="minorHAnsi"/>
          <w:spacing w:val="0"/>
          <w:szCs w:val="24"/>
        </w:rPr>
        <w:t xml:space="preserve">relating to bodily injury or death of any person or damage to real and/or tangible personal property directly caused </w:t>
      </w:r>
      <w:r w:rsidR="00812412">
        <w:rPr>
          <w:rFonts w:asciiTheme="minorHAnsi" w:hAnsiTheme="minorHAnsi"/>
          <w:spacing w:val="0"/>
          <w:szCs w:val="24"/>
        </w:rPr>
        <w:t xml:space="preserve">or alleged to be caused </w:t>
      </w:r>
      <w:r w:rsidR="001E20FB" w:rsidRPr="00F268FD">
        <w:rPr>
          <w:rFonts w:asciiTheme="minorHAnsi" w:hAnsiTheme="minorHAnsi"/>
          <w:spacing w:val="0"/>
          <w:szCs w:val="24"/>
        </w:rPr>
        <w:t xml:space="preserve">by </w:t>
      </w:r>
      <w:r w:rsidR="0088225A" w:rsidRPr="00F268FD">
        <w:rPr>
          <w:rFonts w:asciiTheme="minorHAnsi" w:hAnsiTheme="minorHAnsi"/>
          <w:spacing w:val="0"/>
          <w:szCs w:val="24"/>
        </w:rPr>
        <w:t>Vendor</w:t>
      </w:r>
      <w:r w:rsidR="001E20FB" w:rsidRPr="00F268FD">
        <w:rPr>
          <w:rFonts w:asciiTheme="minorHAnsi" w:hAnsiTheme="minorHAnsi"/>
          <w:spacing w:val="0"/>
          <w:szCs w:val="24"/>
        </w:rPr>
        <w:t xml:space="preserve"> or its employees, principals, partners, </w:t>
      </w:r>
      <w:r w:rsidR="00931786" w:rsidRPr="00F268FD">
        <w:rPr>
          <w:rFonts w:asciiTheme="minorHAnsi" w:hAnsiTheme="minorHAnsi"/>
          <w:spacing w:val="0"/>
          <w:szCs w:val="24"/>
        </w:rPr>
        <w:t xml:space="preserve">agents, </w:t>
      </w:r>
      <w:r w:rsidR="00812412">
        <w:rPr>
          <w:rFonts w:asciiTheme="minorHAnsi" w:hAnsiTheme="minorHAnsi"/>
          <w:spacing w:val="0"/>
          <w:szCs w:val="24"/>
        </w:rPr>
        <w:t>or</w:t>
      </w:r>
      <w:r w:rsidR="00812412" w:rsidRPr="00F268FD">
        <w:rPr>
          <w:rFonts w:asciiTheme="minorHAnsi" w:hAnsiTheme="minorHAnsi"/>
          <w:spacing w:val="0"/>
          <w:szCs w:val="24"/>
        </w:rPr>
        <w:t xml:space="preserve"> </w:t>
      </w:r>
      <w:r w:rsidR="00931786" w:rsidRPr="00F268FD">
        <w:rPr>
          <w:rFonts w:asciiTheme="minorHAnsi" w:hAnsiTheme="minorHAnsi"/>
          <w:spacing w:val="0"/>
          <w:szCs w:val="24"/>
        </w:rPr>
        <w:t xml:space="preserve">Subcontractors </w:t>
      </w:r>
      <w:r w:rsidR="001E20FB" w:rsidRPr="00F268FD">
        <w:rPr>
          <w:rFonts w:asciiTheme="minorHAnsi" w:hAnsiTheme="minorHAnsi"/>
          <w:spacing w:val="0"/>
          <w:szCs w:val="24"/>
        </w:rPr>
        <w:t xml:space="preserve">in connection with the performance of the Services hereunder. </w:t>
      </w:r>
    </w:p>
    <w:p w14:paraId="6A68068D" w14:textId="0DC4BDAD" w:rsidR="001E20FB" w:rsidRPr="00F268FD" w:rsidRDefault="71482D66" w:rsidP="001A5EF7">
      <w:pPr>
        <w:pStyle w:val="Heading3"/>
      </w:pPr>
      <w:r w:rsidRPr="00F268FD">
        <w:t xml:space="preserve">Intellectual Property </w:t>
      </w:r>
    </w:p>
    <w:p w14:paraId="33D044C9" w14:textId="5AC795A0" w:rsidR="00DE39B9" w:rsidRPr="00F268FD" w:rsidRDefault="006B4186" w:rsidP="00040025">
      <w:pPr>
        <w:tabs>
          <w:tab w:val="left" w:pos="-1440"/>
          <w:tab w:val="left" w:pos="-720"/>
          <w:tab w:val="left" w:pos="270"/>
          <w:tab w:val="left" w:pos="3510"/>
        </w:tabs>
        <w:suppressAutoHyphens/>
        <w:spacing w:line="276" w:lineRule="auto"/>
        <w:rPr>
          <w:rFonts w:cstheme="minorHAnsi"/>
          <w:szCs w:val="24"/>
        </w:rPr>
      </w:pPr>
      <w:r w:rsidRPr="00F268FD">
        <w:rPr>
          <w:rFonts w:cstheme="minorHAnsi"/>
          <w:szCs w:val="24"/>
        </w:rPr>
        <w:t>Vendor</w:t>
      </w:r>
      <w:r w:rsidR="00DE39B9" w:rsidRPr="00F268FD">
        <w:rPr>
          <w:rFonts w:cstheme="minorHAnsi"/>
          <w:szCs w:val="24"/>
        </w:rPr>
        <w:t xml:space="preserve"> will indemnify, defend</w:t>
      </w:r>
      <w:r w:rsidR="00931786" w:rsidRPr="00F268FD">
        <w:rPr>
          <w:rFonts w:cstheme="minorHAnsi"/>
          <w:szCs w:val="24"/>
        </w:rPr>
        <w:t>,</w:t>
      </w:r>
      <w:r w:rsidR="00DE39B9" w:rsidRPr="00F268FD">
        <w:rPr>
          <w:rFonts w:cstheme="minorHAnsi"/>
          <w:szCs w:val="24"/>
        </w:rPr>
        <w:t xml:space="preserve"> and hold </w:t>
      </w:r>
      <w:r w:rsidR="0088225A" w:rsidRPr="00F268FD">
        <w:rPr>
          <w:rFonts w:cstheme="minorHAnsi"/>
          <w:szCs w:val="24"/>
        </w:rPr>
        <w:t>FHKC</w:t>
      </w:r>
      <w:r w:rsidR="00DE39B9" w:rsidRPr="00F268FD">
        <w:rPr>
          <w:rFonts w:cstheme="minorHAnsi"/>
          <w:szCs w:val="24"/>
        </w:rPr>
        <w:t xml:space="preserve"> harmless from any third</w:t>
      </w:r>
      <w:r w:rsidR="00931786" w:rsidRPr="00F268FD">
        <w:rPr>
          <w:rFonts w:cstheme="minorHAnsi"/>
          <w:szCs w:val="24"/>
        </w:rPr>
        <w:t>-</w:t>
      </w:r>
      <w:r w:rsidR="00DE39B9" w:rsidRPr="00F268FD">
        <w:rPr>
          <w:rFonts w:cstheme="minorHAnsi"/>
          <w:szCs w:val="24"/>
        </w:rPr>
        <w:t>party claim or actions, losses, liabilities, damages</w:t>
      </w:r>
      <w:r w:rsidR="00931786" w:rsidRPr="00F268FD">
        <w:rPr>
          <w:rFonts w:cstheme="minorHAnsi"/>
          <w:szCs w:val="24"/>
        </w:rPr>
        <w:t>,</w:t>
      </w:r>
      <w:r w:rsidR="00DE39B9" w:rsidRPr="00F268FD">
        <w:rPr>
          <w:rFonts w:cstheme="minorHAnsi"/>
          <w:szCs w:val="24"/>
        </w:rPr>
        <w:t xml:space="preserve"> and expenses (including attorneys’ fees and court costs) made, assessed</w:t>
      </w:r>
      <w:r w:rsidR="005917B4" w:rsidRPr="00F268FD">
        <w:rPr>
          <w:rFonts w:cstheme="minorHAnsi"/>
          <w:szCs w:val="24"/>
        </w:rPr>
        <w:t>,</w:t>
      </w:r>
      <w:r w:rsidR="00DE39B9" w:rsidRPr="00F268FD">
        <w:rPr>
          <w:rFonts w:cstheme="minorHAnsi"/>
          <w:szCs w:val="24"/>
        </w:rPr>
        <w:t xml:space="preserve"> or awarded against </w:t>
      </w:r>
      <w:r w:rsidR="0088225A" w:rsidRPr="00F268FD">
        <w:rPr>
          <w:rFonts w:cstheme="minorHAnsi"/>
          <w:szCs w:val="24"/>
        </w:rPr>
        <w:t>FHKC</w:t>
      </w:r>
      <w:r w:rsidR="00DE39B9" w:rsidRPr="00F268FD">
        <w:rPr>
          <w:rFonts w:cstheme="minorHAnsi"/>
          <w:szCs w:val="24"/>
        </w:rPr>
        <w:t xml:space="preserve"> to the extent such claim, action, loss, liability damage</w:t>
      </w:r>
      <w:r w:rsidR="005917B4" w:rsidRPr="00F268FD">
        <w:rPr>
          <w:rFonts w:cstheme="minorHAnsi"/>
          <w:szCs w:val="24"/>
        </w:rPr>
        <w:t>,</w:t>
      </w:r>
      <w:r w:rsidR="00DE39B9" w:rsidRPr="00F268FD">
        <w:rPr>
          <w:rFonts w:cstheme="minorHAnsi"/>
          <w:szCs w:val="24"/>
        </w:rPr>
        <w:t xml:space="preserve"> or </w:t>
      </w:r>
      <w:r w:rsidR="00DE39B9" w:rsidRPr="00F268FD">
        <w:rPr>
          <w:rFonts w:cstheme="minorHAnsi"/>
          <w:szCs w:val="24"/>
        </w:rPr>
        <w:lastRenderedPageBreak/>
        <w:t>expense results from or is based on a claim or allegation that any Work Product</w:t>
      </w:r>
      <w:r w:rsidR="003B4C4A" w:rsidRPr="00F268FD">
        <w:rPr>
          <w:rFonts w:cstheme="minorHAnsi"/>
          <w:szCs w:val="24"/>
        </w:rPr>
        <w:t xml:space="preserve"> as defined in Section 4.10</w:t>
      </w:r>
      <w:r w:rsidR="00137DE8" w:rsidRPr="00F268FD">
        <w:rPr>
          <w:rFonts w:cstheme="minorHAnsi"/>
          <w:szCs w:val="24"/>
        </w:rPr>
        <w:t xml:space="preserve"> or </w:t>
      </w:r>
      <w:r w:rsidR="0074019B" w:rsidRPr="00F268FD">
        <w:rPr>
          <w:rFonts w:cstheme="minorHAnsi"/>
          <w:szCs w:val="24"/>
        </w:rPr>
        <w:t xml:space="preserve">portion of </w:t>
      </w:r>
      <w:r w:rsidR="00137DE8" w:rsidRPr="00F268FD">
        <w:rPr>
          <w:rFonts w:cstheme="minorHAnsi"/>
          <w:szCs w:val="24"/>
        </w:rPr>
        <w:t>Services</w:t>
      </w:r>
      <w:r w:rsidR="00DE39B9" w:rsidRPr="00F268FD">
        <w:rPr>
          <w:rFonts w:cstheme="minorHAnsi"/>
          <w:szCs w:val="24"/>
        </w:rPr>
        <w:t xml:space="preserve"> infringes a </w:t>
      </w:r>
      <w:r w:rsidR="006753F6" w:rsidRPr="00F268FD">
        <w:rPr>
          <w:rFonts w:cstheme="minorHAnsi"/>
          <w:szCs w:val="24"/>
        </w:rPr>
        <w:t>U.S.</w:t>
      </w:r>
      <w:r w:rsidR="00DE39B9" w:rsidRPr="00F268FD">
        <w:rPr>
          <w:rFonts w:cstheme="minorHAnsi"/>
          <w:szCs w:val="24"/>
        </w:rPr>
        <w:t xml:space="preserve"> patent, copyright</w:t>
      </w:r>
      <w:r w:rsidR="008375BB" w:rsidRPr="00F268FD">
        <w:rPr>
          <w:rFonts w:cstheme="minorHAnsi"/>
          <w:szCs w:val="24"/>
        </w:rPr>
        <w:t>,</w:t>
      </w:r>
      <w:r w:rsidR="00DE39B9" w:rsidRPr="00F268FD">
        <w:rPr>
          <w:rFonts w:cstheme="minorHAnsi"/>
          <w:szCs w:val="24"/>
        </w:rPr>
        <w:t xml:space="preserve"> or a trade secret of any </w:t>
      </w:r>
      <w:r w:rsidR="00E91E9B" w:rsidRPr="00F268FD">
        <w:rPr>
          <w:rFonts w:cstheme="minorHAnsi"/>
          <w:szCs w:val="24"/>
        </w:rPr>
        <w:t>third</w:t>
      </w:r>
      <w:r w:rsidR="001465CA" w:rsidRPr="00F268FD">
        <w:rPr>
          <w:rFonts w:cstheme="minorHAnsi"/>
          <w:szCs w:val="24"/>
        </w:rPr>
        <w:t xml:space="preserve"> </w:t>
      </w:r>
      <w:r w:rsidR="00E91E9B" w:rsidRPr="00F268FD">
        <w:rPr>
          <w:rFonts w:cstheme="minorHAnsi"/>
          <w:szCs w:val="24"/>
        </w:rPr>
        <w:t>party</w:t>
      </w:r>
      <w:r w:rsidR="00DE39B9" w:rsidRPr="00F268FD">
        <w:rPr>
          <w:rFonts w:cstheme="minorHAnsi"/>
          <w:szCs w:val="24"/>
        </w:rPr>
        <w:t xml:space="preserve">. The obligations of this Section </w:t>
      </w:r>
      <w:r w:rsidR="004C6241" w:rsidRPr="00F268FD">
        <w:rPr>
          <w:rFonts w:cstheme="minorHAnsi"/>
          <w:szCs w:val="24"/>
        </w:rPr>
        <w:t>10.15.2</w:t>
      </w:r>
      <w:r w:rsidR="00DE39B9" w:rsidRPr="00F268FD">
        <w:rPr>
          <w:rFonts w:cstheme="minorHAnsi"/>
          <w:szCs w:val="24"/>
        </w:rPr>
        <w:t xml:space="preserve"> do not apply to the extent the claim or allegation of infringement results from (i</w:t>
      </w:r>
      <w:r w:rsidR="00285D8F" w:rsidRPr="00F268FD">
        <w:rPr>
          <w:rFonts w:cstheme="minorHAnsi"/>
          <w:szCs w:val="24"/>
        </w:rPr>
        <w:t>) </w:t>
      </w:r>
      <w:r w:rsidR="0088225A" w:rsidRPr="00F268FD">
        <w:rPr>
          <w:rFonts w:cstheme="minorHAnsi"/>
          <w:szCs w:val="24"/>
        </w:rPr>
        <w:t>FHKC</w:t>
      </w:r>
      <w:r w:rsidR="00DE39B9" w:rsidRPr="00F268FD">
        <w:rPr>
          <w:rFonts w:cstheme="minorHAnsi"/>
          <w:szCs w:val="24"/>
        </w:rPr>
        <w:t xml:space="preserve">’s misuse or modification of the </w:t>
      </w:r>
      <w:r w:rsidR="00C63663" w:rsidRPr="00F268FD">
        <w:rPr>
          <w:rFonts w:cstheme="minorHAnsi"/>
          <w:szCs w:val="24"/>
        </w:rPr>
        <w:t xml:space="preserve">Services </w:t>
      </w:r>
      <w:r w:rsidR="00DE39B9" w:rsidRPr="00F268FD">
        <w:rPr>
          <w:rFonts w:cstheme="minorHAnsi"/>
          <w:szCs w:val="24"/>
        </w:rPr>
        <w:t xml:space="preserve">or Work Product or (ii) </w:t>
      </w:r>
      <w:r w:rsidR="0088225A" w:rsidRPr="00F268FD">
        <w:rPr>
          <w:rFonts w:cstheme="minorHAnsi"/>
          <w:szCs w:val="24"/>
        </w:rPr>
        <w:t>FHKC</w:t>
      </w:r>
      <w:r w:rsidR="00DE39B9" w:rsidRPr="00F268FD">
        <w:rPr>
          <w:rFonts w:cstheme="minorHAnsi"/>
          <w:szCs w:val="24"/>
        </w:rPr>
        <w:t xml:space="preserve">’s failure to use corrections or enhancements to the </w:t>
      </w:r>
      <w:r w:rsidR="001B20A3" w:rsidRPr="00F268FD">
        <w:rPr>
          <w:rFonts w:cstheme="minorHAnsi"/>
          <w:szCs w:val="24"/>
        </w:rPr>
        <w:t>Services</w:t>
      </w:r>
      <w:r w:rsidR="00DE39B9" w:rsidRPr="00F268FD">
        <w:rPr>
          <w:rFonts w:cstheme="minorHAnsi"/>
          <w:szCs w:val="24"/>
        </w:rPr>
        <w:t xml:space="preserve"> or Work Product made available by </w:t>
      </w:r>
      <w:r w:rsidR="0088225A" w:rsidRPr="00F268FD">
        <w:rPr>
          <w:rFonts w:cstheme="minorHAnsi"/>
          <w:szCs w:val="24"/>
        </w:rPr>
        <w:t>Vendor</w:t>
      </w:r>
      <w:r w:rsidR="00DE39B9" w:rsidRPr="00F268FD">
        <w:rPr>
          <w:rFonts w:cstheme="minorHAnsi"/>
          <w:szCs w:val="24"/>
        </w:rPr>
        <w:t xml:space="preserve">. </w:t>
      </w:r>
    </w:p>
    <w:p w14:paraId="55CE73EF" w14:textId="3C065D78" w:rsidR="00813C9E" w:rsidRPr="00F268FD" w:rsidRDefault="00DE39B9" w:rsidP="00EE72A0">
      <w:pPr>
        <w:tabs>
          <w:tab w:val="left" w:pos="-1440"/>
          <w:tab w:val="left" w:pos="-720"/>
          <w:tab w:val="left" w:pos="270"/>
          <w:tab w:val="left" w:pos="3510"/>
        </w:tabs>
        <w:suppressAutoHyphens/>
        <w:spacing w:line="276" w:lineRule="auto"/>
        <w:rPr>
          <w:rFonts w:cstheme="minorHAnsi"/>
          <w:szCs w:val="24"/>
        </w:rPr>
      </w:pPr>
      <w:r w:rsidRPr="00F268FD">
        <w:rPr>
          <w:rFonts w:cstheme="minorHAnsi"/>
          <w:szCs w:val="24"/>
        </w:rPr>
        <w:t xml:space="preserve">If any </w:t>
      </w:r>
      <w:r w:rsidR="007D3AE2" w:rsidRPr="00F268FD">
        <w:rPr>
          <w:rFonts w:cstheme="minorHAnsi"/>
          <w:szCs w:val="24"/>
        </w:rPr>
        <w:t>Service</w:t>
      </w:r>
      <w:r w:rsidR="00C20168" w:rsidRPr="00F268FD">
        <w:rPr>
          <w:rFonts w:cstheme="minorHAnsi"/>
          <w:szCs w:val="24"/>
        </w:rPr>
        <w:t>s</w:t>
      </w:r>
      <w:r w:rsidR="007D3AE2" w:rsidRPr="00F268FD">
        <w:rPr>
          <w:rFonts w:cstheme="minorHAnsi"/>
          <w:szCs w:val="24"/>
        </w:rPr>
        <w:t xml:space="preserve"> </w:t>
      </w:r>
      <w:r w:rsidR="00C20168" w:rsidRPr="00F268FD">
        <w:rPr>
          <w:rFonts w:cstheme="minorHAnsi"/>
          <w:szCs w:val="24"/>
        </w:rPr>
        <w:t>are</w:t>
      </w:r>
      <w:r w:rsidRPr="00F268FD">
        <w:rPr>
          <w:rFonts w:cstheme="minorHAnsi"/>
          <w:szCs w:val="24"/>
        </w:rPr>
        <w:t xml:space="preserve">, or in </w:t>
      </w:r>
      <w:r w:rsidR="0088225A" w:rsidRPr="00F268FD">
        <w:rPr>
          <w:rFonts w:cstheme="minorHAnsi"/>
          <w:szCs w:val="24"/>
        </w:rPr>
        <w:t>Vendor</w:t>
      </w:r>
      <w:r w:rsidRPr="00F268FD">
        <w:rPr>
          <w:rFonts w:cstheme="minorHAnsi"/>
          <w:szCs w:val="24"/>
        </w:rPr>
        <w:t xml:space="preserve">’s opinion likely to be, held to be infringing, </w:t>
      </w:r>
      <w:r w:rsidR="0088225A" w:rsidRPr="00F268FD">
        <w:rPr>
          <w:rFonts w:cstheme="minorHAnsi"/>
          <w:szCs w:val="24"/>
        </w:rPr>
        <w:t>Vendor</w:t>
      </w:r>
      <w:r w:rsidRPr="00F268FD">
        <w:rPr>
          <w:rFonts w:cstheme="minorHAnsi"/>
          <w:szCs w:val="24"/>
        </w:rPr>
        <w:t xml:space="preserve"> shall at its expense and option either: (i) procure the right for </w:t>
      </w:r>
      <w:r w:rsidR="0088225A" w:rsidRPr="00F268FD">
        <w:rPr>
          <w:rFonts w:cstheme="minorHAnsi"/>
          <w:szCs w:val="24"/>
        </w:rPr>
        <w:t>FHKC</w:t>
      </w:r>
      <w:r w:rsidRPr="00F268FD">
        <w:rPr>
          <w:rFonts w:cstheme="minorHAnsi"/>
          <w:szCs w:val="24"/>
        </w:rPr>
        <w:t xml:space="preserve"> to continue using it, (ii) replace it, as approved by </w:t>
      </w:r>
      <w:r w:rsidR="0088225A" w:rsidRPr="00F268FD">
        <w:rPr>
          <w:rFonts w:cstheme="minorHAnsi"/>
          <w:szCs w:val="24"/>
        </w:rPr>
        <w:t>FHKC</w:t>
      </w:r>
      <w:r w:rsidRPr="00F268FD">
        <w:rPr>
          <w:rFonts w:cstheme="minorHAnsi"/>
          <w:szCs w:val="24"/>
        </w:rPr>
        <w:t xml:space="preserve">, with a non-infringing product or service equivalent in function and capabilities, or (iii) modify it, as approved by </w:t>
      </w:r>
      <w:r w:rsidR="0088225A" w:rsidRPr="00F268FD">
        <w:rPr>
          <w:rFonts w:cstheme="minorHAnsi"/>
          <w:szCs w:val="24"/>
        </w:rPr>
        <w:t>FHKC</w:t>
      </w:r>
      <w:r w:rsidRPr="00F268FD">
        <w:rPr>
          <w:rFonts w:cstheme="minorHAnsi"/>
          <w:szCs w:val="24"/>
        </w:rPr>
        <w:t>, to make it non-infringing but equivalent in function and capabilities.</w:t>
      </w:r>
      <w:r w:rsidR="71482D66" w:rsidRPr="00F268FD">
        <w:rPr>
          <w:rFonts w:cstheme="minorHAnsi"/>
          <w:szCs w:val="24"/>
        </w:rPr>
        <w:t xml:space="preserve"> </w:t>
      </w:r>
      <w:bookmarkStart w:id="499" w:name="_Toc518378020"/>
      <w:bookmarkStart w:id="500" w:name="_Toc518378224"/>
      <w:bookmarkStart w:id="501" w:name="_Toc528553560"/>
      <w:bookmarkStart w:id="502" w:name="_Toc528553867"/>
      <w:bookmarkStart w:id="503" w:name="_Toc528553979"/>
      <w:bookmarkStart w:id="504" w:name="_Toc528555770"/>
      <w:bookmarkStart w:id="505" w:name="_Toc528650968"/>
      <w:bookmarkStart w:id="506" w:name="_Toc528651142"/>
      <w:bookmarkStart w:id="507" w:name="_Toc528995096"/>
      <w:bookmarkStart w:id="508" w:name="_Toc529070731"/>
      <w:bookmarkStart w:id="509" w:name="_Toc529070848"/>
      <w:bookmarkStart w:id="510" w:name="_Toc221676766"/>
    </w:p>
    <w:p w14:paraId="5EFE3D85" w14:textId="31EAEE40" w:rsidR="00124305" w:rsidRPr="00F268FD" w:rsidRDefault="00124305" w:rsidP="00124305">
      <w:pPr>
        <w:tabs>
          <w:tab w:val="left" w:pos="-1440"/>
          <w:tab w:val="left" w:pos="-720"/>
          <w:tab w:val="left" w:pos="270"/>
          <w:tab w:val="left" w:pos="3510"/>
        </w:tabs>
        <w:suppressAutoHyphens/>
        <w:spacing w:line="276" w:lineRule="auto"/>
        <w:rPr>
          <w:rFonts w:cstheme="minorHAnsi"/>
          <w:szCs w:val="24"/>
        </w:rPr>
      </w:pPr>
      <w:r w:rsidRPr="00F268FD">
        <w:rPr>
          <w:rFonts w:cstheme="minorHAnsi"/>
          <w:szCs w:val="24"/>
        </w:rPr>
        <w:t xml:space="preserve">FHKC shall have unlimited rights to use, disclose and duplicate all information and </w:t>
      </w:r>
      <w:r w:rsidR="002374F4" w:rsidRPr="00F268FD">
        <w:rPr>
          <w:rFonts w:cstheme="minorHAnsi"/>
          <w:szCs w:val="24"/>
        </w:rPr>
        <w:t>D</w:t>
      </w:r>
      <w:r w:rsidRPr="00F268FD">
        <w:rPr>
          <w:rFonts w:cstheme="minorHAnsi"/>
          <w:szCs w:val="24"/>
        </w:rPr>
        <w:t xml:space="preserve">ata developed, derived or provided by </w:t>
      </w:r>
      <w:r w:rsidR="002374F4" w:rsidRPr="00F268FD">
        <w:rPr>
          <w:rFonts w:cstheme="minorHAnsi"/>
          <w:szCs w:val="24"/>
        </w:rPr>
        <w:t>Vendor</w:t>
      </w:r>
      <w:r w:rsidRPr="00F268FD">
        <w:rPr>
          <w:rFonts w:cstheme="minorHAnsi"/>
          <w:szCs w:val="24"/>
        </w:rPr>
        <w:t xml:space="preserve"> under this Contract regardless of whether such information and data is copyrightable, patentable</w:t>
      </w:r>
      <w:r w:rsidR="002374F4" w:rsidRPr="00F268FD">
        <w:rPr>
          <w:rFonts w:cstheme="minorHAnsi"/>
          <w:szCs w:val="24"/>
        </w:rPr>
        <w:t>,</w:t>
      </w:r>
      <w:r w:rsidRPr="00F268FD">
        <w:rPr>
          <w:rFonts w:cstheme="minorHAnsi"/>
          <w:szCs w:val="24"/>
        </w:rPr>
        <w:t xml:space="preserve"> or trademarkable. </w:t>
      </w:r>
    </w:p>
    <w:p w14:paraId="5A8B02FD" w14:textId="0589EBF5" w:rsidR="00124305" w:rsidRPr="00F268FD" w:rsidRDefault="002374F4" w:rsidP="00124305">
      <w:pPr>
        <w:tabs>
          <w:tab w:val="left" w:pos="-1440"/>
          <w:tab w:val="left" w:pos="-720"/>
          <w:tab w:val="left" w:pos="270"/>
          <w:tab w:val="left" w:pos="3510"/>
        </w:tabs>
        <w:suppressAutoHyphens/>
        <w:spacing w:line="276" w:lineRule="auto"/>
        <w:rPr>
          <w:rFonts w:cstheme="minorHAnsi"/>
          <w:szCs w:val="24"/>
        </w:rPr>
      </w:pPr>
      <w:r w:rsidRPr="00F268FD">
        <w:rPr>
          <w:rFonts w:cstheme="minorHAnsi"/>
          <w:szCs w:val="24"/>
        </w:rPr>
        <w:t>Vendor’s</w:t>
      </w:r>
      <w:r w:rsidR="00124305" w:rsidRPr="00F268FD">
        <w:rPr>
          <w:rFonts w:cstheme="minorHAnsi"/>
          <w:szCs w:val="24"/>
        </w:rPr>
        <w:t xml:space="preserve"> use of intellectual property in connection with this Contract that results in any royalties or costs are understood to be included in </w:t>
      </w:r>
      <w:r w:rsidRPr="00F268FD">
        <w:rPr>
          <w:rFonts w:cstheme="minorHAnsi"/>
          <w:szCs w:val="24"/>
        </w:rPr>
        <w:t>Vendor</w:t>
      </w:r>
      <w:r w:rsidR="00124305" w:rsidRPr="00F268FD">
        <w:rPr>
          <w:rFonts w:cstheme="minorHAnsi"/>
          <w:szCs w:val="24"/>
        </w:rPr>
        <w:t>’s compensation under this Contract and shall not be charged to FHKC, without exception.</w:t>
      </w:r>
    </w:p>
    <w:p w14:paraId="783F8F07" w14:textId="730641ED" w:rsidR="00124305" w:rsidRPr="00F268FD" w:rsidRDefault="00124305" w:rsidP="00EE72A0">
      <w:pPr>
        <w:tabs>
          <w:tab w:val="left" w:pos="-1440"/>
          <w:tab w:val="left" w:pos="-720"/>
          <w:tab w:val="left" w:pos="270"/>
          <w:tab w:val="left" w:pos="3510"/>
        </w:tabs>
        <w:suppressAutoHyphens/>
        <w:spacing w:line="276" w:lineRule="auto"/>
        <w:rPr>
          <w:b/>
          <w:bCs/>
          <w:sz w:val="28"/>
          <w:szCs w:val="28"/>
        </w:rPr>
      </w:pPr>
      <w:r w:rsidRPr="00F268FD">
        <w:rPr>
          <w:rFonts w:cstheme="minorHAnsi"/>
          <w:szCs w:val="24"/>
        </w:rPr>
        <w:t xml:space="preserve">This provision shall survive termination </w:t>
      </w:r>
      <w:r w:rsidR="0067127C" w:rsidRPr="00F268FD">
        <w:rPr>
          <w:rFonts w:cstheme="minorHAnsi"/>
          <w:szCs w:val="24"/>
        </w:rPr>
        <w:t xml:space="preserve">or </w:t>
      </w:r>
      <w:r w:rsidRPr="00F268FD">
        <w:rPr>
          <w:rFonts w:cstheme="minorHAnsi"/>
          <w:szCs w:val="24"/>
        </w:rPr>
        <w:t>expiration of the Contract.</w:t>
      </w:r>
    </w:p>
    <w:p w14:paraId="29ADD1D8" w14:textId="6DDDF431" w:rsidR="00AF649C" w:rsidRPr="00F268FD" w:rsidRDefault="008D3F0A" w:rsidP="007A7A95">
      <w:pPr>
        <w:pStyle w:val="Heading2"/>
      </w:pPr>
      <w:bookmarkStart w:id="511" w:name="_Toc4774022"/>
      <w:bookmarkStart w:id="512" w:name="_Toc21006253"/>
      <w:r w:rsidRPr="00F268FD" w:rsidDel="003275BD">
        <w:t xml:space="preserve">Independent </w:t>
      </w:r>
      <w:r w:rsidR="006B4186" w:rsidRPr="00F268FD" w:rsidDel="003275BD">
        <w:t>Vendor</w:t>
      </w:r>
      <w:bookmarkEnd w:id="511"/>
      <w:bookmarkEnd w:id="512"/>
    </w:p>
    <w:bookmarkEnd w:id="499"/>
    <w:bookmarkEnd w:id="500"/>
    <w:bookmarkEnd w:id="501"/>
    <w:bookmarkEnd w:id="502"/>
    <w:bookmarkEnd w:id="503"/>
    <w:bookmarkEnd w:id="504"/>
    <w:bookmarkEnd w:id="505"/>
    <w:bookmarkEnd w:id="506"/>
    <w:bookmarkEnd w:id="507"/>
    <w:bookmarkEnd w:id="508"/>
    <w:bookmarkEnd w:id="509"/>
    <w:bookmarkEnd w:id="510"/>
    <w:p w14:paraId="4FE66C33" w14:textId="1984B55C" w:rsidR="008B1BFD" w:rsidRPr="00F268FD" w:rsidRDefault="008D3F0A" w:rsidP="00040025">
      <w:pPr>
        <w:pStyle w:val="BodyText22"/>
        <w:widowControl/>
        <w:tabs>
          <w:tab w:val="clear" w:pos="-720"/>
          <w:tab w:val="left" w:pos="270"/>
        </w:tabs>
        <w:suppressAutoHyphens w:val="0"/>
        <w:spacing w:line="276" w:lineRule="auto"/>
        <w:jc w:val="left"/>
        <w:rPr>
          <w:rFonts w:asciiTheme="minorHAnsi" w:hAnsiTheme="minorHAnsi"/>
          <w:spacing w:val="0"/>
          <w:szCs w:val="24"/>
        </w:rPr>
      </w:pPr>
      <w:r w:rsidRPr="00F268FD">
        <w:rPr>
          <w:rFonts w:asciiTheme="minorHAnsi" w:eastAsia="SimSun" w:hAnsiTheme="minorHAnsi"/>
          <w:spacing w:val="0"/>
          <w:szCs w:val="24"/>
        </w:rPr>
        <w:t xml:space="preserve">In connection with this Contract, each Party is considered an independent entity and as such </w:t>
      </w:r>
      <w:r w:rsidR="00125D21" w:rsidRPr="00F268FD">
        <w:rPr>
          <w:rFonts w:asciiTheme="minorHAnsi" w:eastAsia="SimSun" w:hAnsiTheme="minorHAnsi"/>
          <w:spacing w:val="0"/>
          <w:szCs w:val="24"/>
        </w:rPr>
        <w:t xml:space="preserve">shall </w:t>
      </w:r>
      <w:r w:rsidRPr="00F268FD">
        <w:rPr>
          <w:rFonts w:asciiTheme="minorHAnsi" w:eastAsia="SimSun" w:hAnsiTheme="minorHAnsi"/>
          <w:spacing w:val="0"/>
          <w:szCs w:val="24"/>
        </w:rPr>
        <w:t>not have any authority to bind or commit the other. Nothing herein shall be deemed or construed to create a joint venture, partnership</w:t>
      </w:r>
      <w:r w:rsidR="00477ABB" w:rsidRPr="00F268FD">
        <w:rPr>
          <w:rFonts w:asciiTheme="minorHAnsi" w:eastAsia="SimSun" w:hAnsiTheme="minorHAnsi"/>
          <w:spacing w:val="0"/>
          <w:szCs w:val="24"/>
        </w:rPr>
        <w:t>,</w:t>
      </w:r>
      <w:r w:rsidRPr="00F268FD">
        <w:rPr>
          <w:rFonts w:asciiTheme="minorHAnsi" w:eastAsia="SimSun" w:hAnsiTheme="minorHAnsi"/>
          <w:spacing w:val="0"/>
          <w:szCs w:val="24"/>
        </w:rPr>
        <w:t xml:space="preserve"> or agency relationship between the Parties for any purpose. Under no circumstance shall one Party's employees be construed to be employees of the other Party, nor shall one Party's employees be entitled to participate in the profit sharing, pension</w:t>
      </w:r>
      <w:r w:rsidR="00477ABB" w:rsidRPr="00F268FD">
        <w:rPr>
          <w:rFonts w:asciiTheme="minorHAnsi" w:eastAsia="SimSun" w:hAnsiTheme="minorHAnsi"/>
          <w:spacing w:val="0"/>
          <w:szCs w:val="24"/>
        </w:rPr>
        <w:t>,</w:t>
      </w:r>
      <w:r w:rsidRPr="00F268FD">
        <w:rPr>
          <w:rFonts w:asciiTheme="minorHAnsi" w:eastAsia="SimSun" w:hAnsiTheme="minorHAnsi"/>
          <w:spacing w:val="0"/>
          <w:szCs w:val="24"/>
        </w:rPr>
        <w:t xml:space="preserve"> or other plans established for the benefit of the other Party's employees.</w:t>
      </w:r>
      <w:r w:rsidR="008B1BFD" w:rsidRPr="00F268FD">
        <w:rPr>
          <w:rFonts w:asciiTheme="minorHAnsi" w:eastAsia="SimSun" w:hAnsiTheme="minorHAnsi"/>
          <w:spacing w:val="0"/>
          <w:szCs w:val="24"/>
        </w:rPr>
        <w:t xml:space="preserve"> </w:t>
      </w:r>
      <w:r w:rsidR="008B1BFD" w:rsidRPr="00F268FD">
        <w:rPr>
          <w:rFonts w:asciiTheme="minorHAnsi" w:hAnsiTheme="minorHAnsi"/>
          <w:spacing w:val="0"/>
          <w:szCs w:val="24"/>
        </w:rPr>
        <w:t>Neither Party shall be deemed a joint employer of the other’s employees; each Party being responsible for any and all claims by its employees. Neither Party’s employees shall be deemed “leased” employees of the other Party for any purpose.</w:t>
      </w:r>
      <w:r w:rsidRPr="00F268FD">
        <w:rPr>
          <w:rFonts w:asciiTheme="minorHAnsi" w:eastAsia="SimSun" w:hAnsiTheme="minorHAnsi"/>
          <w:spacing w:val="0"/>
          <w:szCs w:val="24"/>
        </w:rPr>
        <w:t xml:space="preserve"> The agreements of the Parties set forth in this Contract are not intended for, nor shall they be for the benefit of or be enforceable by, any person not a Party.</w:t>
      </w:r>
      <w:r w:rsidR="008B1BFD" w:rsidRPr="00F268FD">
        <w:rPr>
          <w:rFonts w:asciiTheme="minorHAnsi" w:eastAsia="SimSun" w:hAnsiTheme="minorHAnsi"/>
          <w:spacing w:val="0"/>
          <w:szCs w:val="24"/>
        </w:rPr>
        <w:t xml:space="preserve"> </w:t>
      </w:r>
    </w:p>
    <w:p w14:paraId="77ED4DCD" w14:textId="0B32F8A9" w:rsidR="003275BD" w:rsidRPr="00F268FD" w:rsidRDefault="00607C21" w:rsidP="007A7A95">
      <w:pPr>
        <w:pStyle w:val="Heading2"/>
      </w:pPr>
      <w:bookmarkStart w:id="513" w:name="_Toc4774024"/>
      <w:bookmarkStart w:id="514" w:name="_Toc21006254"/>
      <w:bookmarkStart w:id="515" w:name="_Toc528553571"/>
      <w:bookmarkStart w:id="516" w:name="_Toc528553878"/>
      <w:bookmarkStart w:id="517" w:name="_Toc528553990"/>
      <w:bookmarkStart w:id="518" w:name="_Toc528555781"/>
      <w:bookmarkStart w:id="519" w:name="_Toc528650979"/>
      <w:bookmarkStart w:id="520" w:name="_Toc528651153"/>
      <w:bookmarkStart w:id="521" w:name="_Toc528995107"/>
      <w:bookmarkStart w:id="522" w:name="_Toc529070742"/>
      <w:bookmarkStart w:id="523" w:name="_Toc529070859"/>
      <w:bookmarkStart w:id="524" w:name="_Toc221676776"/>
      <w:r w:rsidRPr="00F268FD">
        <w:lastRenderedPageBreak/>
        <w:t>Liability</w:t>
      </w:r>
      <w:bookmarkEnd w:id="513"/>
      <w:bookmarkEnd w:id="514"/>
    </w:p>
    <w:p w14:paraId="6E55D20E" w14:textId="77777777" w:rsidR="00771CBC" w:rsidRPr="00F268FD" w:rsidRDefault="00771CBC" w:rsidP="00771CBC">
      <w:pPr>
        <w:pStyle w:val="BodyText22"/>
        <w:widowControl/>
        <w:tabs>
          <w:tab w:val="clear" w:pos="-720"/>
          <w:tab w:val="left" w:pos="270"/>
        </w:tabs>
        <w:suppressAutoHyphens w:val="0"/>
        <w:spacing w:line="276" w:lineRule="auto"/>
        <w:jc w:val="left"/>
        <w:rPr>
          <w:rFonts w:asciiTheme="minorHAnsi" w:hAnsiTheme="minorHAnsi" w:cstheme="minorHAnsi"/>
          <w:spacing w:val="0"/>
          <w:szCs w:val="24"/>
        </w:rPr>
      </w:pPr>
      <w:r w:rsidRPr="00F268FD">
        <w:rPr>
          <w:rFonts w:asciiTheme="minorHAnsi" w:hAnsiTheme="minorHAnsi" w:cstheme="minorHAnsi"/>
          <w:spacing w:val="0"/>
          <w:szCs w:val="24"/>
        </w:rPr>
        <w:t>Notwithstanding anything in this Contract or otherwise to the contrary, (i) neither FHKC</w:t>
      </w:r>
      <w:r w:rsidRPr="00F268FD" w:rsidDel="00EA2DF8">
        <w:rPr>
          <w:rFonts w:asciiTheme="minorHAnsi" w:hAnsiTheme="minorHAnsi" w:cstheme="minorHAnsi"/>
          <w:spacing w:val="0"/>
          <w:szCs w:val="24"/>
        </w:rPr>
        <w:t xml:space="preserve"> </w:t>
      </w:r>
      <w:r w:rsidRPr="00F268FD">
        <w:rPr>
          <w:rFonts w:asciiTheme="minorHAnsi" w:hAnsiTheme="minorHAnsi" w:cstheme="minorHAnsi"/>
          <w:spacing w:val="0"/>
          <w:szCs w:val="24"/>
        </w:rPr>
        <w:t xml:space="preserve">nor Vendor shall be liable to the other Party or to any third party for any lost profits or any loss of business or any consequential, special losses, or damages of any kind; and (ii) the sole and exclusive remedy of Vendor and FHKC for any claim, loss, or damages in any way related to, or arising out of, this Contract or any Services provided or anticipated to be provided shall be limited to such Party's actual, direct damages. None of the limitations expressed in (i) and (ii) shall preclude FHKC from seeking injunctive relief.  </w:t>
      </w:r>
    </w:p>
    <w:p w14:paraId="33D11C98" w14:textId="73E09EA4" w:rsidR="00771CBC" w:rsidRPr="00F268FD" w:rsidRDefault="00771CBC" w:rsidP="00771CBC">
      <w:pPr>
        <w:pStyle w:val="Heading2"/>
      </w:pPr>
      <w:bookmarkStart w:id="525" w:name="_Toc21006255"/>
      <w:r w:rsidRPr="00F268FD">
        <w:t>FHKC Materials</w:t>
      </w:r>
      <w:bookmarkEnd w:id="525"/>
    </w:p>
    <w:p w14:paraId="21BC4849" w14:textId="5B87E7E5" w:rsidR="00BB7065" w:rsidRPr="00F268FD" w:rsidRDefault="00BB7065" w:rsidP="009D7BCA">
      <w:pPr>
        <w:pStyle w:val="Heading3"/>
      </w:pPr>
      <w:bookmarkStart w:id="526" w:name="_Toc221676764"/>
      <w:bookmarkEnd w:id="515"/>
      <w:bookmarkEnd w:id="516"/>
      <w:bookmarkEnd w:id="517"/>
      <w:bookmarkEnd w:id="518"/>
      <w:bookmarkEnd w:id="519"/>
      <w:bookmarkEnd w:id="520"/>
      <w:bookmarkEnd w:id="521"/>
      <w:bookmarkEnd w:id="522"/>
      <w:bookmarkEnd w:id="523"/>
      <w:bookmarkEnd w:id="524"/>
      <w:r w:rsidRPr="00F268FD">
        <w:t>License</w:t>
      </w:r>
    </w:p>
    <w:p w14:paraId="3D6AEDCB" w14:textId="0D1E0834" w:rsidR="00DF7677" w:rsidRPr="00F268FD" w:rsidRDefault="0088225A" w:rsidP="00040025">
      <w:pPr>
        <w:tabs>
          <w:tab w:val="left" w:pos="270"/>
        </w:tabs>
        <w:spacing w:line="276" w:lineRule="auto"/>
        <w:rPr>
          <w:color w:val="000000"/>
          <w:szCs w:val="24"/>
        </w:rPr>
      </w:pPr>
      <w:r w:rsidRPr="00F268FD">
        <w:rPr>
          <w:color w:val="000000"/>
          <w:szCs w:val="24"/>
        </w:rPr>
        <w:t>FHKC</w:t>
      </w:r>
      <w:r w:rsidR="00917DCE" w:rsidRPr="00F268FD">
        <w:rPr>
          <w:color w:val="000000"/>
          <w:szCs w:val="24"/>
        </w:rPr>
        <w:t xml:space="preserve"> will provide </w:t>
      </w:r>
      <w:r w:rsidR="006B4186" w:rsidRPr="00F268FD">
        <w:rPr>
          <w:color w:val="000000"/>
          <w:szCs w:val="24"/>
        </w:rPr>
        <w:t>Vendor</w:t>
      </w:r>
      <w:r w:rsidR="00917DCE" w:rsidRPr="00F268FD">
        <w:rPr>
          <w:color w:val="000000"/>
          <w:szCs w:val="24"/>
        </w:rPr>
        <w:t xml:space="preserve"> with access to </w:t>
      </w:r>
      <w:r w:rsidR="00634C0A" w:rsidRPr="00F268FD">
        <w:rPr>
          <w:color w:val="000000"/>
          <w:szCs w:val="24"/>
        </w:rPr>
        <w:t xml:space="preserve">FHKC </w:t>
      </w:r>
      <w:r w:rsidR="00917DCE" w:rsidRPr="00F268FD" w:rsidDel="00634C0A">
        <w:rPr>
          <w:color w:val="000000"/>
          <w:szCs w:val="24"/>
        </w:rPr>
        <w:t>Materials</w:t>
      </w:r>
      <w:r w:rsidR="00917DCE" w:rsidRPr="00F268FD">
        <w:rPr>
          <w:color w:val="000000"/>
          <w:szCs w:val="24"/>
        </w:rPr>
        <w:t xml:space="preserve">. </w:t>
      </w:r>
      <w:r w:rsidRPr="00F268FD">
        <w:rPr>
          <w:color w:val="000000"/>
          <w:szCs w:val="24"/>
        </w:rPr>
        <w:t>FHKC</w:t>
      </w:r>
      <w:r w:rsidR="00917DCE" w:rsidRPr="00F268FD">
        <w:rPr>
          <w:color w:val="000000"/>
          <w:szCs w:val="24"/>
        </w:rPr>
        <w:t xml:space="preserve"> hereby grants </w:t>
      </w:r>
      <w:r w:rsidR="006B4186" w:rsidRPr="00F268FD">
        <w:rPr>
          <w:color w:val="000000"/>
          <w:szCs w:val="24"/>
        </w:rPr>
        <w:t>Vendor</w:t>
      </w:r>
      <w:r w:rsidR="00917DCE" w:rsidRPr="00F268FD">
        <w:rPr>
          <w:color w:val="000000"/>
          <w:szCs w:val="24"/>
        </w:rPr>
        <w:t xml:space="preserve"> a limited, revocable, fully paid-up, royalty-free, non-exclusive, non-transferable license and privilege to use</w:t>
      </w:r>
      <w:r w:rsidR="00077040" w:rsidRPr="00F268FD">
        <w:rPr>
          <w:color w:val="000000"/>
          <w:szCs w:val="24"/>
        </w:rPr>
        <w:t>;</w:t>
      </w:r>
      <w:r w:rsidR="00DF7677" w:rsidRPr="00F268FD">
        <w:rPr>
          <w:color w:val="000000"/>
          <w:szCs w:val="24"/>
        </w:rPr>
        <w:t xml:space="preserve"> operate</w:t>
      </w:r>
      <w:r w:rsidR="00077040" w:rsidRPr="00F268FD">
        <w:rPr>
          <w:color w:val="000000"/>
          <w:szCs w:val="24"/>
        </w:rPr>
        <w:t xml:space="preserve">; </w:t>
      </w:r>
      <w:r w:rsidR="00DF7677" w:rsidRPr="00F268FD">
        <w:rPr>
          <w:color w:val="000000"/>
          <w:szCs w:val="24"/>
        </w:rPr>
        <w:t>reproduce</w:t>
      </w:r>
      <w:r w:rsidR="00077040" w:rsidRPr="00F268FD">
        <w:rPr>
          <w:color w:val="000000"/>
          <w:szCs w:val="24"/>
        </w:rPr>
        <w:t xml:space="preserve">; </w:t>
      </w:r>
      <w:r w:rsidR="00DF7677" w:rsidRPr="00F268FD">
        <w:rPr>
          <w:color w:val="000000"/>
          <w:szCs w:val="24"/>
        </w:rPr>
        <w:t>copy</w:t>
      </w:r>
      <w:r w:rsidR="00077040" w:rsidRPr="00F268FD">
        <w:rPr>
          <w:color w:val="000000"/>
          <w:szCs w:val="24"/>
        </w:rPr>
        <w:t xml:space="preserve">; </w:t>
      </w:r>
      <w:r w:rsidR="00DF7677" w:rsidRPr="00F268FD">
        <w:rPr>
          <w:color w:val="000000"/>
          <w:szCs w:val="24"/>
        </w:rPr>
        <w:t>modify</w:t>
      </w:r>
      <w:r w:rsidR="00077040" w:rsidRPr="00F268FD">
        <w:rPr>
          <w:color w:val="000000"/>
          <w:szCs w:val="24"/>
        </w:rPr>
        <w:t xml:space="preserve">; </w:t>
      </w:r>
      <w:r w:rsidR="00DF7677" w:rsidRPr="00F268FD">
        <w:rPr>
          <w:color w:val="000000"/>
          <w:szCs w:val="24"/>
        </w:rPr>
        <w:t>prepare derivative works based on</w:t>
      </w:r>
      <w:r w:rsidR="00B66E61" w:rsidRPr="00F268FD">
        <w:rPr>
          <w:color w:val="000000"/>
          <w:szCs w:val="24"/>
        </w:rPr>
        <w:t xml:space="preserve">; </w:t>
      </w:r>
      <w:r w:rsidR="00DF7677" w:rsidRPr="00F268FD">
        <w:rPr>
          <w:color w:val="000000"/>
          <w:szCs w:val="24"/>
        </w:rPr>
        <w:t>perform</w:t>
      </w:r>
      <w:r w:rsidR="00B66E61" w:rsidRPr="00F268FD">
        <w:rPr>
          <w:color w:val="000000"/>
          <w:szCs w:val="24"/>
        </w:rPr>
        <w:t xml:space="preserve">; </w:t>
      </w:r>
      <w:r w:rsidR="00DF7677" w:rsidRPr="00F268FD">
        <w:rPr>
          <w:color w:val="000000"/>
          <w:szCs w:val="24"/>
        </w:rPr>
        <w:t>display</w:t>
      </w:r>
      <w:r w:rsidR="00B66E61" w:rsidRPr="00F268FD">
        <w:rPr>
          <w:color w:val="000000"/>
          <w:szCs w:val="24"/>
        </w:rPr>
        <w:t>;</w:t>
      </w:r>
      <w:r w:rsidR="00DF7677" w:rsidRPr="00F268FD">
        <w:rPr>
          <w:color w:val="000000"/>
          <w:szCs w:val="24"/>
        </w:rPr>
        <w:t xml:space="preserve"> and view </w:t>
      </w:r>
      <w:r w:rsidRPr="00F268FD">
        <w:rPr>
          <w:color w:val="000000"/>
          <w:szCs w:val="24"/>
        </w:rPr>
        <w:t>FHKC</w:t>
      </w:r>
      <w:r w:rsidR="00917DCE" w:rsidRPr="00F268FD">
        <w:rPr>
          <w:color w:val="000000"/>
          <w:szCs w:val="24"/>
        </w:rPr>
        <w:t xml:space="preserve"> Materials for the sole purpose of performing under this Contract. If </w:t>
      </w:r>
      <w:r w:rsidR="006B4186" w:rsidRPr="00F268FD">
        <w:rPr>
          <w:color w:val="000000"/>
          <w:szCs w:val="24"/>
        </w:rPr>
        <w:t>Vendor</w:t>
      </w:r>
      <w:r w:rsidR="00917DCE" w:rsidRPr="00F268FD">
        <w:rPr>
          <w:color w:val="000000"/>
          <w:szCs w:val="24"/>
        </w:rPr>
        <w:t xml:space="preserve"> creates or develops modifications or improvements to </w:t>
      </w:r>
      <w:r w:rsidRPr="00F268FD">
        <w:rPr>
          <w:color w:val="000000"/>
          <w:szCs w:val="24"/>
        </w:rPr>
        <w:t>FHKC</w:t>
      </w:r>
      <w:r w:rsidR="00917DCE" w:rsidRPr="00F268FD">
        <w:rPr>
          <w:color w:val="000000"/>
          <w:szCs w:val="24"/>
        </w:rPr>
        <w:t xml:space="preserve"> Materials or refers to </w:t>
      </w:r>
      <w:r w:rsidRPr="00F268FD">
        <w:rPr>
          <w:color w:val="000000"/>
          <w:szCs w:val="24"/>
        </w:rPr>
        <w:t>FHKC</w:t>
      </w:r>
      <w:r w:rsidR="00917DCE" w:rsidRPr="00F268FD">
        <w:rPr>
          <w:color w:val="000000"/>
          <w:szCs w:val="24"/>
        </w:rPr>
        <w:t xml:space="preserve"> Materials to create or develop any other materials, the resulting modifications, improvements</w:t>
      </w:r>
      <w:r w:rsidR="00ED70B6" w:rsidRPr="00F268FD">
        <w:rPr>
          <w:color w:val="000000"/>
          <w:szCs w:val="24"/>
        </w:rPr>
        <w:t>,</w:t>
      </w:r>
      <w:r w:rsidR="00917DCE" w:rsidRPr="00F268FD">
        <w:rPr>
          <w:color w:val="000000"/>
          <w:szCs w:val="24"/>
        </w:rPr>
        <w:t xml:space="preserve"> and materials, including all </w:t>
      </w:r>
      <w:r w:rsidR="00137DE8" w:rsidRPr="00F268FD">
        <w:rPr>
          <w:color w:val="000000"/>
          <w:szCs w:val="24"/>
        </w:rPr>
        <w:t>I</w:t>
      </w:r>
      <w:r w:rsidR="00917DCE" w:rsidRPr="00F268FD">
        <w:rPr>
          <w:color w:val="000000"/>
          <w:szCs w:val="24"/>
        </w:rPr>
        <w:t xml:space="preserve">ntellectual </w:t>
      </w:r>
      <w:r w:rsidR="00137DE8" w:rsidRPr="00F268FD">
        <w:rPr>
          <w:color w:val="000000"/>
          <w:szCs w:val="24"/>
        </w:rPr>
        <w:t>P</w:t>
      </w:r>
      <w:r w:rsidR="00813C9E" w:rsidRPr="00F268FD">
        <w:rPr>
          <w:color w:val="000000"/>
          <w:szCs w:val="24"/>
        </w:rPr>
        <w:t>r</w:t>
      </w:r>
      <w:r w:rsidR="00917DCE" w:rsidRPr="00F268FD">
        <w:rPr>
          <w:color w:val="000000"/>
          <w:szCs w:val="24"/>
        </w:rPr>
        <w:t xml:space="preserve">operty </w:t>
      </w:r>
      <w:r w:rsidR="00137DE8" w:rsidRPr="00F268FD">
        <w:rPr>
          <w:color w:val="000000"/>
          <w:szCs w:val="24"/>
        </w:rPr>
        <w:t>R</w:t>
      </w:r>
      <w:r w:rsidR="00917DCE" w:rsidRPr="00F268FD">
        <w:rPr>
          <w:color w:val="000000"/>
          <w:szCs w:val="24"/>
        </w:rPr>
        <w:t xml:space="preserve">ights therein, will be deemed </w:t>
      </w:r>
      <w:r w:rsidR="00A41E3A" w:rsidRPr="00F268FD">
        <w:rPr>
          <w:color w:val="000000"/>
          <w:szCs w:val="24"/>
        </w:rPr>
        <w:t xml:space="preserve">FHKC </w:t>
      </w:r>
      <w:r w:rsidR="006036AF" w:rsidRPr="00F268FD">
        <w:rPr>
          <w:color w:val="000000"/>
          <w:szCs w:val="24"/>
        </w:rPr>
        <w:t>M</w:t>
      </w:r>
      <w:r w:rsidR="00A41E3A" w:rsidRPr="00F268FD">
        <w:rPr>
          <w:color w:val="000000"/>
          <w:szCs w:val="24"/>
        </w:rPr>
        <w:t>aterials</w:t>
      </w:r>
      <w:r w:rsidR="006036AF" w:rsidRPr="00F268FD">
        <w:rPr>
          <w:color w:val="000000"/>
          <w:szCs w:val="24"/>
        </w:rPr>
        <w:t>,</w:t>
      </w:r>
      <w:r w:rsidR="00917DCE" w:rsidRPr="00F268FD">
        <w:rPr>
          <w:color w:val="000000"/>
          <w:szCs w:val="24"/>
        </w:rPr>
        <w:t xml:space="preserve"> and </w:t>
      </w:r>
      <w:r w:rsidRPr="00F268FD">
        <w:rPr>
          <w:color w:val="000000"/>
          <w:szCs w:val="24"/>
        </w:rPr>
        <w:t>FHKC</w:t>
      </w:r>
      <w:r w:rsidR="00917DCE" w:rsidRPr="00F268FD">
        <w:rPr>
          <w:color w:val="000000"/>
          <w:szCs w:val="24"/>
        </w:rPr>
        <w:t xml:space="preserve"> will own all right, title</w:t>
      </w:r>
      <w:r w:rsidR="000D106C" w:rsidRPr="00F268FD">
        <w:rPr>
          <w:color w:val="000000"/>
          <w:szCs w:val="24"/>
        </w:rPr>
        <w:t>,</w:t>
      </w:r>
      <w:r w:rsidR="00917DCE" w:rsidRPr="00F268FD">
        <w:rPr>
          <w:color w:val="000000"/>
          <w:szCs w:val="24"/>
        </w:rPr>
        <w:t xml:space="preserve"> and interest thereto.</w:t>
      </w:r>
    </w:p>
    <w:p w14:paraId="65175A5E" w14:textId="425CBBBC" w:rsidR="00DF7677" w:rsidRPr="00F268FD" w:rsidRDefault="000D106C" w:rsidP="00040025">
      <w:pPr>
        <w:tabs>
          <w:tab w:val="left" w:pos="270"/>
        </w:tabs>
        <w:spacing w:line="276" w:lineRule="auto"/>
        <w:rPr>
          <w:rFonts w:cstheme="minorHAnsi"/>
          <w:color w:val="000000"/>
          <w:szCs w:val="24"/>
        </w:rPr>
      </w:pPr>
      <w:r w:rsidRPr="00F268FD">
        <w:rPr>
          <w:rFonts w:cstheme="minorHAnsi"/>
          <w:color w:val="000000"/>
          <w:szCs w:val="24"/>
        </w:rPr>
        <w:t>Except as permitted in this Contract or as otherwise authorized in writing by FHKC</w:t>
      </w:r>
      <w:r w:rsidR="00B71193" w:rsidRPr="00F268FD">
        <w:rPr>
          <w:rFonts w:cstheme="minorHAnsi"/>
          <w:color w:val="000000"/>
          <w:szCs w:val="24"/>
        </w:rPr>
        <w:t xml:space="preserve">, </w:t>
      </w:r>
      <w:r w:rsidR="0088225A" w:rsidRPr="00F268FD">
        <w:rPr>
          <w:rFonts w:cstheme="minorHAnsi"/>
          <w:color w:val="000000"/>
          <w:szCs w:val="24"/>
        </w:rPr>
        <w:t>Vendor</w:t>
      </w:r>
      <w:r w:rsidR="00DF7677" w:rsidRPr="00F268FD">
        <w:rPr>
          <w:rFonts w:cstheme="minorHAnsi"/>
          <w:color w:val="000000"/>
          <w:szCs w:val="24"/>
        </w:rPr>
        <w:t xml:space="preserve"> </w:t>
      </w:r>
      <w:r w:rsidR="00B71193" w:rsidRPr="00F268FD">
        <w:rPr>
          <w:rFonts w:cstheme="minorHAnsi"/>
          <w:color w:val="000000"/>
          <w:szCs w:val="24"/>
        </w:rPr>
        <w:t xml:space="preserve">shall </w:t>
      </w:r>
      <w:r w:rsidR="00DF7677" w:rsidRPr="00F268FD">
        <w:rPr>
          <w:rFonts w:cstheme="minorHAnsi"/>
          <w:color w:val="000000"/>
          <w:szCs w:val="24"/>
        </w:rPr>
        <w:t>not:</w:t>
      </w:r>
    </w:p>
    <w:p w14:paraId="4BF2AA87" w14:textId="6C0885D3" w:rsidR="00DF7677" w:rsidRPr="00F268FD" w:rsidRDefault="71482D66" w:rsidP="001C6A29">
      <w:pPr>
        <w:numPr>
          <w:ilvl w:val="0"/>
          <w:numId w:val="90"/>
        </w:numPr>
        <w:tabs>
          <w:tab w:val="left" w:pos="270"/>
        </w:tabs>
        <w:spacing w:line="276" w:lineRule="auto"/>
        <w:rPr>
          <w:color w:val="000000"/>
          <w:szCs w:val="24"/>
        </w:rPr>
      </w:pPr>
      <w:r w:rsidRPr="00F268FD">
        <w:rPr>
          <w:color w:val="000000" w:themeColor="text1"/>
          <w:szCs w:val="24"/>
        </w:rPr>
        <w:t>Sell, lease, license, sublicense, loan, encumber, or otherwise deal in any portion of FHKC Materials</w:t>
      </w:r>
      <w:r w:rsidR="00AE177F" w:rsidRPr="00F268FD">
        <w:rPr>
          <w:color w:val="000000" w:themeColor="text1"/>
          <w:szCs w:val="24"/>
        </w:rPr>
        <w:t>;</w:t>
      </w:r>
    </w:p>
    <w:p w14:paraId="010BAD0F" w14:textId="1E02E179" w:rsidR="00DF7677" w:rsidRPr="00F268FD" w:rsidRDefault="71482D66" w:rsidP="001C6A29">
      <w:pPr>
        <w:numPr>
          <w:ilvl w:val="0"/>
          <w:numId w:val="90"/>
        </w:numPr>
        <w:tabs>
          <w:tab w:val="left" w:pos="270"/>
        </w:tabs>
        <w:spacing w:line="276" w:lineRule="auto"/>
        <w:rPr>
          <w:color w:val="000000"/>
          <w:szCs w:val="24"/>
        </w:rPr>
      </w:pPr>
      <w:r w:rsidRPr="00F268FD">
        <w:rPr>
          <w:color w:val="000000" w:themeColor="text1"/>
          <w:szCs w:val="24"/>
        </w:rPr>
        <w:t>Use any portion of FHKC Materials to compete with FHKC’s licensors for customers</w:t>
      </w:r>
      <w:r w:rsidR="00AE177F" w:rsidRPr="00F268FD">
        <w:rPr>
          <w:color w:val="000000" w:themeColor="text1"/>
          <w:szCs w:val="24"/>
        </w:rPr>
        <w:t>;</w:t>
      </w:r>
      <w:r w:rsidRPr="00F268FD">
        <w:rPr>
          <w:color w:val="000000" w:themeColor="text1"/>
          <w:szCs w:val="24"/>
        </w:rPr>
        <w:t xml:space="preserve"> </w:t>
      </w:r>
    </w:p>
    <w:p w14:paraId="2A574151" w14:textId="6F908F22" w:rsidR="00DF7677" w:rsidRPr="00F268FD" w:rsidRDefault="71482D66" w:rsidP="001C6A29">
      <w:pPr>
        <w:numPr>
          <w:ilvl w:val="0"/>
          <w:numId w:val="90"/>
        </w:numPr>
        <w:tabs>
          <w:tab w:val="left" w:pos="270"/>
        </w:tabs>
        <w:spacing w:line="276" w:lineRule="auto"/>
        <w:rPr>
          <w:color w:val="000000"/>
          <w:szCs w:val="24"/>
        </w:rPr>
      </w:pPr>
      <w:r w:rsidRPr="00F268FD">
        <w:rPr>
          <w:color w:val="000000" w:themeColor="text1"/>
          <w:szCs w:val="24"/>
        </w:rPr>
        <w:t>Provide, disclose, divulge</w:t>
      </w:r>
      <w:r w:rsidR="00E05266" w:rsidRPr="00F268FD">
        <w:rPr>
          <w:color w:val="000000" w:themeColor="text1"/>
          <w:szCs w:val="24"/>
        </w:rPr>
        <w:t>,</w:t>
      </w:r>
      <w:r w:rsidRPr="00F268FD" w:rsidDel="00E05266">
        <w:rPr>
          <w:color w:val="000000" w:themeColor="text1"/>
          <w:szCs w:val="24"/>
        </w:rPr>
        <w:t xml:space="preserve"> </w:t>
      </w:r>
      <w:r w:rsidRPr="00F268FD">
        <w:rPr>
          <w:color w:val="000000" w:themeColor="text1"/>
          <w:szCs w:val="24"/>
        </w:rPr>
        <w:t>make available to, or permit use of FHKC Materials by persons other than FHKC’s employees</w:t>
      </w:r>
      <w:r w:rsidR="00AE177F" w:rsidRPr="00F268FD">
        <w:rPr>
          <w:color w:val="000000" w:themeColor="text1"/>
          <w:szCs w:val="24"/>
        </w:rPr>
        <w:t>;</w:t>
      </w:r>
      <w:r w:rsidRPr="00F268FD">
        <w:rPr>
          <w:color w:val="000000" w:themeColor="text1"/>
          <w:szCs w:val="24"/>
        </w:rPr>
        <w:t xml:space="preserve"> </w:t>
      </w:r>
    </w:p>
    <w:p w14:paraId="4F88C7C6" w14:textId="222A45FD" w:rsidR="00DF7677" w:rsidRPr="00F268FD" w:rsidRDefault="71482D66" w:rsidP="001C6A29">
      <w:pPr>
        <w:numPr>
          <w:ilvl w:val="0"/>
          <w:numId w:val="90"/>
        </w:numPr>
        <w:tabs>
          <w:tab w:val="left" w:pos="270"/>
        </w:tabs>
        <w:spacing w:line="276" w:lineRule="auto"/>
        <w:rPr>
          <w:color w:val="000000"/>
          <w:szCs w:val="24"/>
        </w:rPr>
      </w:pPr>
      <w:r w:rsidRPr="00F268FD">
        <w:rPr>
          <w:color w:val="000000" w:themeColor="text1"/>
          <w:szCs w:val="24"/>
        </w:rPr>
        <w:t xml:space="preserve">Authorize any </w:t>
      </w:r>
      <w:r w:rsidR="006204A2" w:rsidRPr="00F268FD">
        <w:rPr>
          <w:color w:val="000000" w:themeColor="text1"/>
          <w:szCs w:val="24"/>
        </w:rPr>
        <w:t>p</w:t>
      </w:r>
      <w:r w:rsidRPr="00F268FD">
        <w:rPr>
          <w:color w:val="000000" w:themeColor="text1"/>
          <w:szCs w:val="24"/>
        </w:rPr>
        <w:t>erson to engage in actions restricted by this Section 10.</w:t>
      </w:r>
      <w:r w:rsidR="004C6241" w:rsidRPr="00F268FD">
        <w:rPr>
          <w:color w:val="000000" w:themeColor="text1"/>
          <w:szCs w:val="24"/>
        </w:rPr>
        <w:t>18</w:t>
      </w:r>
      <w:r w:rsidRPr="00F268FD">
        <w:rPr>
          <w:color w:val="000000" w:themeColor="text1"/>
          <w:szCs w:val="24"/>
        </w:rPr>
        <w:t>.1</w:t>
      </w:r>
      <w:r w:rsidR="00AE177F" w:rsidRPr="00F268FD">
        <w:rPr>
          <w:color w:val="000000" w:themeColor="text1"/>
          <w:szCs w:val="24"/>
        </w:rPr>
        <w:t>; and</w:t>
      </w:r>
    </w:p>
    <w:p w14:paraId="303F6084" w14:textId="570CE58D" w:rsidR="00DF7677" w:rsidRPr="00F268FD" w:rsidRDefault="71482D66" w:rsidP="001C6A29">
      <w:pPr>
        <w:numPr>
          <w:ilvl w:val="0"/>
          <w:numId w:val="90"/>
        </w:numPr>
        <w:tabs>
          <w:tab w:val="left" w:pos="270"/>
        </w:tabs>
        <w:spacing w:line="276" w:lineRule="auto"/>
        <w:rPr>
          <w:color w:val="000000"/>
          <w:szCs w:val="24"/>
        </w:rPr>
      </w:pPr>
      <w:r w:rsidRPr="00F268FD">
        <w:rPr>
          <w:color w:val="000000" w:themeColor="text1"/>
          <w:szCs w:val="24"/>
        </w:rPr>
        <w:t xml:space="preserve">Object to the continued use of FHKC </w:t>
      </w:r>
      <w:r w:rsidR="00A007D5" w:rsidRPr="00F268FD">
        <w:rPr>
          <w:color w:val="000000" w:themeColor="text1"/>
          <w:szCs w:val="24"/>
        </w:rPr>
        <w:t>M</w:t>
      </w:r>
      <w:r w:rsidRPr="00F268FD">
        <w:rPr>
          <w:color w:val="000000" w:themeColor="text1"/>
          <w:szCs w:val="24"/>
        </w:rPr>
        <w:t>aterials by FHKC or its licensors in the pursuit of other business.</w:t>
      </w:r>
    </w:p>
    <w:p w14:paraId="161E81FF" w14:textId="58F4DF1E" w:rsidR="00917DCE" w:rsidRPr="00F268FD" w:rsidRDefault="00917DCE" w:rsidP="00040025">
      <w:pPr>
        <w:tabs>
          <w:tab w:val="left" w:pos="270"/>
        </w:tabs>
        <w:spacing w:line="276" w:lineRule="auto"/>
        <w:rPr>
          <w:rFonts w:cstheme="minorHAnsi"/>
          <w:color w:val="000000"/>
          <w:szCs w:val="24"/>
        </w:rPr>
      </w:pPr>
      <w:r w:rsidRPr="00F268FD">
        <w:rPr>
          <w:rFonts w:cstheme="minorHAnsi"/>
          <w:color w:val="000000"/>
          <w:szCs w:val="24"/>
        </w:rPr>
        <w:t xml:space="preserve">For clarity, this license does not include any right for </w:t>
      </w:r>
      <w:r w:rsidR="006B4186" w:rsidRPr="00F268FD">
        <w:rPr>
          <w:rFonts w:cstheme="minorHAnsi"/>
          <w:color w:val="000000"/>
          <w:szCs w:val="24"/>
        </w:rPr>
        <w:t>Vendor</w:t>
      </w:r>
      <w:r w:rsidRPr="00F268FD">
        <w:rPr>
          <w:rFonts w:cstheme="minorHAnsi"/>
          <w:color w:val="000000"/>
          <w:szCs w:val="24"/>
        </w:rPr>
        <w:t xml:space="preserve"> to exploit </w:t>
      </w:r>
      <w:r w:rsidR="0088225A" w:rsidRPr="00F268FD">
        <w:rPr>
          <w:rFonts w:cstheme="minorHAnsi"/>
          <w:color w:val="000000"/>
          <w:szCs w:val="24"/>
        </w:rPr>
        <w:t>FHKC</w:t>
      </w:r>
      <w:r w:rsidRPr="00F268FD">
        <w:rPr>
          <w:rFonts w:cstheme="minorHAnsi"/>
          <w:color w:val="000000"/>
          <w:szCs w:val="24"/>
        </w:rPr>
        <w:t xml:space="preserve"> Materials for the benefit of </w:t>
      </w:r>
      <w:r w:rsidR="006B4186" w:rsidRPr="00F268FD">
        <w:rPr>
          <w:rFonts w:cstheme="minorHAnsi"/>
          <w:color w:val="000000"/>
          <w:szCs w:val="24"/>
        </w:rPr>
        <w:t>Vendor</w:t>
      </w:r>
      <w:r w:rsidRPr="00F268FD">
        <w:rPr>
          <w:rFonts w:cstheme="minorHAnsi"/>
          <w:color w:val="000000"/>
          <w:szCs w:val="24"/>
        </w:rPr>
        <w:t xml:space="preserve"> or any </w:t>
      </w:r>
      <w:r w:rsidR="00E91E9B" w:rsidRPr="00F268FD">
        <w:rPr>
          <w:rFonts w:cstheme="minorHAnsi"/>
          <w:color w:val="000000"/>
          <w:szCs w:val="24"/>
        </w:rPr>
        <w:t>third-party</w:t>
      </w:r>
      <w:r w:rsidRPr="00F268FD">
        <w:rPr>
          <w:rFonts w:cstheme="minorHAnsi"/>
          <w:color w:val="000000"/>
          <w:szCs w:val="24"/>
        </w:rPr>
        <w:t xml:space="preserve">, including without limitation any other client of </w:t>
      </w:r>
      <w:r w:rsidR="006B4186" w:rsidRPr="00F268FD">
        <w:rPr>
          <w:rFonts w:cstheme="minorHAnsi"/>
          <w:color w:val="000000"/>
          <w:szCs w:val="24"/>
        </w:rPr>
        <w:t>Vendor</w:t>
      </w:r>
      <w:r w:rsidRPr="00F268FD">
        <w:rPr>
          <w:rFonts w:cstheme="minorHAnsi"/>
          <w:color w:val="000000"/>
          <w:szCs w:val="24"/>
        </w:rPr>
        <w:t xml:space="preserve">. </w:t>
      </w:r>
    </w:p>
    <w:p w14:paraId="56A5990B" w14:textId="531C8FDF" w:rsidR="00C45310" w:rsidRPr="00F268FD" w:rsidRDefault="00C45310" w:rsidP="001A5EF7">
      <w:pPr>
        <w:pStyle w:val="Heading3"/>
      </w:pPr>
      <w:r w:rsidRPr="00F268FD">
        <w:lastRenderedPageBreak/>
        <w:t>Ownership</w:t>
      </w:r>
    </w:p>
    <w:p w14:paraId="16DB8385" w14:textId="1C402CEF" w:rsidR="00917DCE" w:rsidRPr="00F268FD" w:rsidRDefault="006B4186" w:rsidP="00040025">
      <w:pPr>
        <w:tabs>
          <w:tab w:val="left" w:pos="270"/>
        </w:tabs>
        <w:spacing w:line="276" w:lineRule="auto"/>
        <w:rPr>
          <w:rFonts w:cstheme="minorHAnsi"/>
          <w:color w:val="000000"/>
          <w:szCs w:val="24"/>
        </w:rPr>
      </w:pPr>
      <w:r w:rsidRPr="00F268FD">
        <w:rPr>
          <w:rFonts w:cstheme="minorHAnsi"/>
          <w:color w:val="000000"/>
          <w:szCs w:val="24"/>
        </w:rPr>
        <w:t>Vendor</w:t>
      </w:r>
      <w:r w:rsidR="00917DCE" w:rsidRPr="00F268FD">
        <w:rPr>
          <w:rFonts w:cstheme="minorHAnsi"/>
          <w:color w:val="000000"/>
          <w:szCs w:val="24"/>
        </w:rPr>
        <w:t xml:space="preserve"> acknowledges and agrees that this Contract does not provide any ownership interest in or rights to </w:t>
      </w:r>
      <w:r w:rsidR="0088225A" w:rsidRPr="00F268FD">
        <w:rPr>
          <w:rFonts w:cstheme="minorHAnsi"/>
          <w:color w:val="000000"/>
          <w:szCs w:val="24"/>
        </w:rPr>
        <w:t>FHKC</w:t>
      </w:r>
      <w:r w:rsidR="00917DCE" w:rsidRPr="00F268FD">
        <w:rPr>
          <w:rFonts w:cstheme="minorHAnsi"/>
          <w:color w:val="000000"/>
          <w:szCs w:val="24"/>
        </w:rPr>
        <w:t xml:space="preserve"> Materials. </w:t>
      </w:r>
      <w:r w:rsidRPr="00F268FD">
        <w:rPr>
          <w:rFonts w:cstheme="minorHAnsi"/>
          <w:color w:val="000000"/>
          <w:szCs w:val="24"/>
        </w:rPr>
        <w:t>Vendor</w:t>
      </w:r>
      <w:r w:rsidR="00917DCE" w:rsidRPr="00F268FD">
        <w:rPr>
          <w:rFonts w:cstheme="minorHAnsi"/>
          <w:color w:val="000000"/>
          <w:szCs w:val="24"/>
        </w:rPr>
        <w:t xml:space="preserve"> shall reproduce, and shall not alter or modify, any copyright notices affixed to, on</w:t>
      </w:r>
      <w:r w:rsidR="00550F85" w:rsidRPr="00F268FD">
        <w:rPr>
          <w:rFonts w:cstheme="minorHAnsi"/>
          <w:color w:val="000000"/>
          <w:szCs w:val="24"/>
        </w:rPr>
        <w:t>,</w:t>
      </w:r>
      <w:r w:rsidR="00917DCE" w:rsidRPr="00F268FD">
        <w:rPr>
          <w:rFonts w:cstheme="minorHAnsi"/>
          <w:color w:val="000000"/>
          <w:szCs w:val="24"/>
        </w:rPr>
        <w:t xml:space="preserve"> or in </w:t>
      </w:r>
      <w:r w:rsidR="0088225A" w:rsidRPr="00F268FD">
        <w:rPr>
          <w:rFonts w:cstheme="minorHAnsi"/>
          <w:color w:val="000000"/>
          <w:szCs w:val="24"/>
        </w:rPr>
        <w:t>FHKC</w:t>
      </w:r>
      <w:r w:rsidR="00917DCE" w:rsidRPr="00F268FD">
        <w:rPr>
          <w:rFonts w:cstheme="minorHAnsi"/>
          <w:color w:val="000000"/>
          <w:szCs w:val="24"/>
        </w:rPr>
        <w:t xml:space="preserve"> Materials.</w:t>
      </w:r>
    </w:p>
    <w:p w14:paraId="1C161B93" w14:textId="62F0A266" w:rsidR="00C45310" w:rsidRPr="00F268FD" w:rsidRDefault="71482D66" w:rsidP="001A5EF7">
      <w:pPr>
        <w:pStyle w:val="Heading3"/>
      </w:pPr>
      <w:r w:rsidRPr="00F268FD" w:rsidDel="00C45310">
        <w:t>Termination of License</w:t>
      </w:r>
    </w:p>
    <w:p w14:paraId="0629C5AB" w14:textId="2CDE74BC" w:rsidR="00917DCE" w:rsidRPr="00F268FD" w:rsidRDefault="0088225A" w:rsidP="00040025">
      <w:pPr>
        <w:tabs>
          <w:tab w:val="left" w:pos="270"/>
        </w:tabs>
        <w:spacing w:line="276" w:lineRule="auto"/>
        <w:rPr>
          <w:color w:val="000000"/>
          <w:szCs w:val="24"/>
        </w:rPr>
      </w:pPr>
      <w:r w:rsidRPr="00F268FD">
        <w:rPr>
          <w:color w:val="000000"/>
          <w:szCs w:val="24"/>
        </w:rPr>
        <w:t>FHKC</w:t>
      </w:r>
      <w:r w:rsidR="00917DCE" w:rsidRPr="00F268FD">
        <w:rPr>
          <w:color w:val="000000"/>
          <w:szCs w:val="24"/>
        </w:rPr>
        <w:t xml:space="preserve"> may terminate </w:t>
      </w:r>
      <w:r w:rsidR="001D2B71" w:rsidRPr="00F268FD">
        <w:rPr>
          <w:color w:val="000000"/>
          <w:szCs w:val="24"/>
        </w:rPr>
        <w:t>for convenience</w:t>
      </w:r>
      <w:r w:rsidR="007148D4" w:rsidRPr="00F268FD">
        <w:rPr>
          <w:color w:val="000000"/>
          <w:szCs w:val="24"/>
        </w:rPr>
        <w:t xml:space="preserve"> </w:t>
      </w:r>
      <w:r w:rsidR="00917DCE" w:rsidRPr="00F268FD">
        <w:rPr>
          <w:color w:val="000000"/>
          <w:szCs w:val="24"/>
        </w:rPr>
        <w:t xml:space="preserve">the license granted in </w:t>
      </w:r>
      <w:r w:rsidR="0035544F" w:rsidRPr="00F268FD">
        <w:rPr>
          <w:color w:val="000000"/>
          <w:szCs w:val="24"/>
        </w:rPr>
        <w:t>Section</w:t>
      </w:r>
      <w:r w:rsidR="0007431D" w:rsidRPr="00F268FD">
        <w:rPr>
          <w:color w:val="000000"/>
          <w:szCs w:val="24"/>
        </w:rPr>
        <w:t xml:space="preserve"> </w:t>
      </w:r>
      <w:r w:rsidR="00917DCE" w:rsidRPr="00F268FD">
        <w:rPr>
          <w:color w:val="000000"/>
          <w:szCs w:val="24"/>
        </w:rPr>
        <w:t>10.</w:t>
      </w:r>
      <w:r w:rsidR="004C6241" w:rsidRPr="00F268FD">
        <w:rPr>
          <w:color w:val="000000"/>
          <w:szCs w:val="24"/>
        </w:rPr>
        <w:t>18</w:t>
      </w:r>
      <w:r w:rsidR="00917DCE" w:rsidRPr="00F268FD">
        <w:rPr>
          <w:color w:val="000000"/>
          <w:szCs w:val="24"/>
        </w:rPr>
        <w:t>.1.</w:t>
      </w:r>
    </w:p>
    <w:p w14:paraId="4FC13D36" w14:textId="4FCE44ED" w:rsidR="00917DCE" w:rsidRPr="00F268FD" w:rsidRDefault="00441337" w:rsidP="001A5EF7">
      <w:pPr>
        <w:pStyle w:val="Heading3"/>
        <w:rPr>
          <w:bCs w:val="0"/>
          <w:color w:val="000000" w:themeColor="text1"/>
        </w:rPr>
      </w:pPr>
      <w:r w:rsidRPr="00F268FD">
        <w:t>Disclaimer of Warranties</w:t>
      </w:r>
      <w:r w:rsidR="71482D66" w:rsidRPr="00F268FD">
        <w:t xml:space="preserve">   </w:t>
      </w:r>
    </w:p>
    <w:p w14:paraId="4356246C" w14:textId="2F05A2FD" w:rsidR="00917DCE" w:rsidRPr="00F268FD" w:rsidRDefault="0088225A" w:rsidP="00040025">
      <w:pPr>
        <w:tabs>
          <w:tab w:val="left" w:pos="270"/>
        </w:tabs>
        <w:spacing w:line="276" w:lineRule="auto"/>
        <w:rPr>
          <w:rFonts w:cstheme="minorHAnsi"/>
          <w:color w:val="000000"/>
          <w:szCs w:val="24"/>
        </w:rPr>
      </w:pPr>
      <w:r w:rsidRPr="00F268FD">
        <w:rPr>
          <w:rFonts w:cstheme="minorHAnsi"/>
          <w:color w:val="000000"/>
          <w:szCs w:val="24"/>
        </w:rPr>
        <w:t>FHKC</w:t>
      </w:r>
      <w:r w:rsidR="00917DCE" w:rsidRPr="00F268FD">
        <w:rPr>
          <w:rFonts w:cstheme="minorHAnsi"/>
          <w:color w:val="000000"/>
          <w:szCs w:val="24"/>
        </w:rPr>
        <w:t xml:space="preserve"> Materials are provided by </w:t>
      </w:r>
      <w:r w:rsidRPr="00F268FD">
        <w:rPr>
          <w:rFonts w:cstheme="minorHAnsi"/>
          <w:color w:val="000000"/>
          <w:szCs w:val="24"/>
        </w:rPr>
        <w:t>FHKC</w:t>
      </w:r>
      <w:r w:rsidR="00917DCE" w:rsidRPr="00F268FD">
        <w:rPr>
          <w:rFonts w:cstheme="minorHAnsi"/>
          <w:color w:val="000000"/>
          <w:szCs w:val="24"/>
        </w:rPr>
        <w:t xml:space="preserve"> “as is” and without any warranty or condition, either express or implied, including to (i) implied warranties and conditions of merchantability, fitness for a particular purpose, title, or non-infringement, and (ii) any warranty against errors or omissions.  </w:t>
      </w:r>
    </w:p>
    <w:p w14:paraId="0BBBAFE2" w14:textId="3737244C" w:rsidR="00441337" w:rsidRPr="00F268FD" w:rsidRDefault="71482D66" w:rsidP="001A5EF7">
      <w:pPr>
        <w:pStyle w:val="Heading3"/>
      </w:pPr>
      <w:r w:rsidRPr="00F268FD" w:rsidDel="00441337">
        <w:t>Non-disclosure</w:t>
      </w:r>
    </w:p>
    <w:p w14:paraId="6C9BD2DA" w14:textId="4FB26B5F" w:rsidR="00917DCE" w:rsidRPr="00F268FD" w:rsidRDefault="0088225A" w:rsidP="00040025">
      <w:pPr>
        <w:tabs>
          <w:tab w:val="left" w:pos="270"/>
        </w:tabs>
        <w:spacing w:line="276" w:lineRule="auto"/>
        <w:rPr>
          <w:color w:val="000000"/>
          <w:szCs w:val="24"/>
        </w:rPr>
      </w:pPr>
      <w:r w:rsidRPr="00F268FD">
        <w:rPr>
          <w:color w:val="000000"/>
          <w:szCs w:val="24"/>
        </w:rPr>
        <w:t>FHKC</w:t>
      </w:r>
      <w:r w:rsidR="00917DCE" w:rsidRPr="00F268FD">
        <w:rPr>
          <w:color w:val="000000"/>
          <w:szCs w:val="24"/>
        </w:rPr>
        <w:t xml:space="preserve"> Materials </w:t>
      </w:r>
      <w:r w:rsidR="00E3644E" w:rsidRPr="00F268FD">
        <w:rPr>
          <w:color w:val="000000"/>
          <w:szCs w:val="24"/>
        </w:rPr>
        <w:t>are</w:t>
      </w:r>
      <w:r w:rsidR="006A5104" w:rsidRPr="00F268FD">
        <w:rPr>
          <w:color w:val="000000"/>
          <w:szCs w:val="24"/>
        </w:rPr>
        <w:t xml:space="preserve"> </w:t>
      </w:r>
      <w:r w:rsidR="00A20C70" w:rsidRPr="00F268FD">
        <w:rPr>
          <w:color w:val="000000"/>
          <w:szCs w:val="24"/>
        </w:rPr>
        <w:t>c</w:t>
      </w:r>
      <w:r w:rsidR="00917DCE" w:rsidRPr="00F268FD">
        <w:rPr>
          <w:color w:val="000000"/>
          <w:szCs w:val="24"/>
        </w:rPr>
        <w:t xml:space="preserve">onfidential. </w:t>
      </w:r>
      <w:r w:rsidR="00747759" w:rsidRPr="00F268FD">
        <w:rPr>
          <w:color w:val="000000"/>
          <w:szCs w:val="24"/>
        </w:rPr>
        <w:t>Without FHKC’s prior written consent,</w:t>
      </w:r>
      <w:r w:rsidR="00917DCE" w:rsidRPr="00F268FD">
        <w:rPr>
          <w:color w:val="000000"/>
          <w:szCs w:val="24"/>
        </w:rPr>
        <w:t xml:space="preserve"> </w:t>
      </w:r>
      <w:r w:rsidR="006B4186" w:rsidRPr="00F268FD">
        <w:rPr>
          <w:color w:val="000000"/>
          <w:szCs w:val="24"/>
        </w:rPr>
        <w:t>Vendor</w:t>
      </w:r>
      <w:r w:rsidR="00917DCE" w:rsidRPr="00F268FD">
        <w:rPr>
          <w:color w:val="000000"/>
          <w:szCs w:val="24"/>
        </w:rPr>
        <w:t xml:space="preserve"> will not </w:t>
      </w:r>
      <w:r w:rsidR="00E36D25" w:rsidRPr="00F268FD">
        <w:rPr>
          <w:color w:val="000000"/>
          <w:szCs w:val="24"/>
        </w:rPr>
        <w:t xml:space="preserve">directly or indirectly </w:t>
      </w:r>
      <w:r w:rsidR="00917DCE" w:rsidRPr="00F268FD">
        <w:rPr>
          <w:color w:val="000000"/>
          <w:szCs w:val="24"/>
        </w:rPr>
        <w:t xml:space="preserve">disclose, or permit to be disclosed, </w:t>
      </w:r>
      <w:r w:rsidRPr="00F268FD">
        <w:rPr>
          <w:color w:val="000000"/>
          <w:szCs w:val="24"/>
        </w:rPr>
        <w:t>FHKC</w:t>
      </w:r>
      <w:r w:rsidR="00917DCE" w:rsidRPr="00F268FD">
        <w:rPr>
          <w:color w:val="000000"/>
          <w:szCs w:val="24"/>
        </w:rPr>
        <w:t xml:space="preserve"> Materials</w:t>
      </w:r>
      <w:r w:rsidR="00D644D7" w:rsidRPr="00F268FD">
        <w:rPr>
          <w:color w:val="000000"/>
          <w:szCs w:val="24"/>
        </w:rPr>
        <w:t xml:space="preserve"> </w:t>
      </w:r>
      <w:r w:rsidR="00917DCE" w:rsidRPr="00F268FD">
        <w:rPr>
          <w:color w:val="000000"/>
          <w:szCs w:val="24"/>
        </w:rPr>
        <w:t xml:space="preserve">to any </w:t>
      </w:r>
      <w:r w:rsidR="00E91E9B" w:rsidRPr="00F268FD">
        <w:rPr>
          <w:color w:val="000000"/>
          <w:szCs w:val="24"/>
        </w:rPr>
        <w:t>third</w:t>
      </w:r>
      <w:r w:rsidR="00D26EF7" w:rsidRPr="00F268FD">
        <w:rPr>
          <w:color w:val="000000"/>
          <w:szCs w:val="24"/>
        </w:rPr>
        <w:t xml:space="preserve"> </w:t>
      </w:r>
      <w:r w:rsidR="00E91E9B" w:rsidRPr="00F268FD">
        <w:rPr>
          <w:color w:val="000000"/>
          <w:szCs w:val="24"/>
        </w:rPr>
        <w:t>party</w:t>
      </w:r>
      <w:r w:rsidR="00917DCE" w:rsidRPr="00F268FD">
        <w:rPr>
          <w:color w:val="000000"/>
          <w:szCs w:val="24"/>
        </w:rPr>
        <w:t xml:space="preserve"> except its employees who have a need to know and who are bound by a duty of confidentiality. </w:t>
      </w:r>
      <w:r w:rsidR="006B4186" w:rsidRPr="00F268FD">
        <w:rPr>
          <w:color w:val="000000"/>
          <w:szCs w:val="24"/>
        </w:rPr>
        <w:t>Vendor</w:t>
      </w:r>
      <w:r w:rsidR="00917DCE" w:rsidRPr="00F268FD">
        <w:rPr>
          <w:color w:val="000000"/>
          <w:szCs w:val="24"/>
        </w:rPr>
        <w:t xml:space="preserve"> </w:t>
      </w:r>
      <w:r w:rsidR="00E538BC" w:rsidRPr="00F268FD">
        <w:rPr>
          <w:color w:val="000000"/>
          <w:szCs w:val="24"/>
        </w:rPr>
        <w:t xml:space="preserve">shall </w:t>
      </w:r>
      <w:r w:rsidR="00917DCE" w:rsidRPr="00F268FD">
        <w:rPr>
          <w:color w:val="000000"/>
          <w:szCs w:val="24"/>
        </w:rPr>
        <w:t xml:space="preserve">exercise due care in protecting </w:t>
      </w:r>
      <w:r w:rsidRPr="00F268FD">
        <w:rPr>
          <w:color w:val="000000"/>
          <w:szCs w:val="24"/>
        </w:rPr>
        <w:t>FHKC</w:t>
      </w:r>
      <w:r w:rsidR="00917DCE" w:rsidRPr="00F268FD">
        <w:rPr>
          <w:color w:val="000000"/>
          <w:szCs w:val="24"/>
        </w:rPr>
        <w:t xml:space="preserve"> Materials from unauthorized use and disclosure.  </w:t>
      </w:r>
    </w:p>
    <w:p w14:paraId="5435CC9F" w14:textId="5784B824" w:rsidR="00441337" w:rsidRPr="00F268FD" w:rsidRDefault="71482D66" w:rsidP="001A5EF7">
      <w:pPr>
        <w:pStyle w:val="Heading3"/>
      </w:pPr>
      <w:r w:rsidRPr="00F268FD" w:rsidDel="0080319C">
        <w:t>Notification of Unauthorized Disclosure</w:t>
      </w:r>
    </w:p>
    <w:p w14:paraId="214B8237" w14:textId="14749A49" w:rsidR="00917DCE" w:rsidRPr="00F268FD" w:rsidRDefault="006B4186" w:rsidP="00040025">
      <w:pPr>
        <w:tabs>
          <w:tab w:val="left" w:pos="270"/>
        </w:tabs>
        <w:spacing w:line="276" w:lineRule="auto"/>
        <w:rPr>
          <w:rFonts w:cstheme="minorHAnsi"/>
          <w:color w:val="000000"/>
          <w:szCs w:val="24"/>
        </w:rPr>
      </w:pPr>
      <w:r w:rsidRPr="00F268FD">
        <w:rPr>
          <w:rFonts w:cstheme="minorHAnsi"/>
          <w:color w:val="000000"/>
          <w:szCs w:val="24"/>
        </w:rPr>
        <w:t>Vendor</w:t>
      </w:r>
      <w:r w:rsidR="00917DCE" w:rsidRPr="00F268FD">
        <w:rPr>
          <w:rFonts w:cstheme="minorHAnsi"/>
          <w:color w:val="000000"/>
          <w:szCs w:val="24"/>
        </w:rPr>
        <w:t xml:space="preserve"> </w:t>
      </w:r>
      <w:r w:rsidR="00E538BC" w:rsidRPr="00F268FD">
        <w:rPr>
          <w:rFonts w:cstheme="minorHAnsi"/>
          <w:color w:val="000000"/>
          <w:szCs w:val="24"/>
        </w:rPr>
        <w:t xml:space="preserve">shall </w:t>
      </w:r>
      <w:r w:rsidR="00917DCE" w:rsidRPr="00F268FD">
        <w:rPr>
          <w:rFonts w:cstheme="minorHAnsi"/>
          <w:color w:val="000000"/>
          <w:szCs w:val="24"/>
        </w:rPr>
        <w:t xml:space="preserve">notify </w:t>
      </w:r>
      <w:r w:rsidR="0088225A" w:rsidRPr="00F268FD">
        <w:rPr>
          <w:rFonts w:cstheme="minorHAnsi"/>
          <w:color w:val="000000"/>
          <w:szCs w:val="24"/>
        </w:rPr>
        <w:t>FHKC</w:t>
      </w:r>
      <w:r w:rsidR="00917DCE" w:rsidRPr="00F268FD">
        <w:rPr>
          <w:rFonts w:cstheme="minorHAnsi"/>
          <w:color w:val="000000"/>
          <w:szCs w:val="24"/>
        </w:rPr>
        <w:t xml:space="preserve"> in writing without unreasonable delay of any possession or use of </w:t>
      </w:r>
      <w:r w:rsidR="0088225A" w:rsidRPr="00F268FD">
        <w:rPr>
          <w:rFonts w:cstheme="minorHAnsi"/>
          <w:color w:val="000000"/>
          <w:szCs w:val="24"/>
        </w:rPr>
        <w:t>FHKC</w:t>
      </w:r>
      <w:r w:rsidR="00917DCE" w:rsidRPr="00F268FD">
        <w:rPr>
          <w:rFonts w:cstheme="minorHAnsi"/>
          <w:color w:val="000000"/>
          <w:szCs w:val="24"/>
        </w:rPr>
        <w:t xml:space="preserve"> Materials </w:t>
      </w:r>
      <w:r w:rsidR="002C1914" w:rsidRPr="00F268FD">
        <w:rPr>
          <w:rFonts w:cstheme="minorHAnsi"/>
          <w:color w:val="000000"/>
          <w:szCs w:val="24"/>
        </w:rPr>
        <w:t xml:space="preserve">that exceed </w:t>
      </w:r>
      <w:r w:rsidR="00917DCE" w:rsidRPr="00F268FD">
        <w:rPr>
          <w:rFonts w:cstheme="minorHAnsi"/>
          <w:color w:val="000000"/>
          <w:szCs w:val="24"/>
        </w:rPr>
        <w:t xml:space="preserve">the license rights of </w:t>
      </w:r>
      <w:r w:rsidR="0035544F" w:rsidRPr="00F268FD">
        <w:rPr>
          <w:rFonts w:cstheme="minorHAnsi"/>
          <w:color w:val="000000"/>
          <w:szCs w:val="24"/>
        </w:rPr>
        <w:t>Section</w:t>
      </w:r>
      <w:r w:rsidR="00D375BE" w:rsidRPr="00F268FD">
        <w:rPr>
          <w:rFonts w:cstheme="minorHAnsi"/>
          <w:color w:val="000000"/>
          <w:szCs w:val="24"/>
        </w:rPr>
        <w:t xml:space="preserve"> </w:t>
      </w:r>
      <w:r w:rsidR="00917DCE" w:rsidRPr="00F268FD">
        <w:rPr>
          <w:rFonts w:cstheme="minorHAnsi"/>
          <w:color w:val="000000"/>
          <w:szCs w:val="24"/>
        </w:rPr>
        <w:t>10.</w:t>
      </w:r>
      <w:r w:rsidR="002E4EF3" w:rsidRPr="00F268FD">
        <w:rPr>
          <w:rFonts w:cstheme="minorHAnsi"/>
          <w:color w:val="000000"/>
          <w:szCs w:val="24"/>
        </w:rPr>
        <w:t>18</w:t>
      </w:r>
      <w:r w:rsidR="00917DCE" w:rsidRPr="00F268FD">
        <w:rPr>
          <w:rFonts w:cstheme="minorHAnsi"/>
          <w:color w:val="000000"/>
          <w:szCs w:val="24"/>
        </w:rPr>
        <w:t>.1</w:t>
      </w:r>
      <w:r w:rsidR="009779DF" w:rsidRPr="00F268FD">
        <w:rPr>
          <w:rFonts w:cstheme="minorHAnsi"/>
          <w:color w:val="000000"/>
          <w:szCs w:val="24"/>
        </w:rPr>
        <w:t>.</w:t>
      </w:r>
      <w:r w:rsidR="00917DCE" w:rsidRPr="00F268FD" w:rsidDel="009779DF">
        <w:rPr>
          <w:rFonts w:cstheme="minorHAnsi"/>
          <w:color w:val="000000"/>
          <w:szCs w:val="24"/>
        </w:rPr>
        <w:t xml:space="preserve"> </w:t>
      </w:r>
      <w:r w:rsidR="009779DF" w:rsidRPr="00F268FD">
        <w:rPr>
          <w:rFonts w:cstheme="minorHAnsi"/>
          <w:color w:val="000000"/>
          <w:szCs w:val="24"/>
        </w:rPr>
        <w:t>Vendor shall inform FHKC</w:t>
      </w:r>
      <w:r w:rsidR="00917DCE" w:rsidRPr="00F268FD">
        <w:rPr>
          <w:rFonts w:cstheme="minorHAnsi"/>
          <w:color w:val="000000"/>
          <w:szCs w:val="24"/>
        </w:rPr>
        <w:t xml:space="preserve"> of the circumstances surrounding such possession or use and reasonably cooperate with </w:t>
      </w:r>
      <w:r w:rsidR="0088225A" w:rsidRPr="00F268FD">
        <w:rPr>
          <w:rFonts w:cstheme="minorHAnsi"/>
          <w:color w:val="000000"/>
          <w:szCs w:val="24"/>
        </w:rPr>
        <w:t>FHKC</w:t>
      </w:r>
      <w:r w:rsidR="00917DCE" w:rsidRPr="00F268FD">
        <w:rPr>
          <w:rFonts w:cstheme="minorHAnsi"/>
          <w:color w:val="000000"/>
          <w:szCs w:val="24"/>
        </w:rPr>
        <w:t xml:space="preserve"> to stop such possession or use.</w:t>
      </w:r>
    </w:p>
    <w:p w14:paraId="6FAA791E" w14:textId="214A8475" w:rsidR="0080319C" w:rsidRPr="00F268FD" w:rsidRDefault="0080319C" w:rsidP="001A5EF7">
      <w:pPr>
        <w:pStyle w:val="Heading3"/>
      </w:pPr>
      <w:r w:rsidRPr="00F268FD">
        <w:t>Audit</w:t>
      </w:r>
    </w:p>
    <w:p w14:paraId="57D6F308" w14:textId="096D9D0A" w:rsidR="00917DCE" w:rsidRPr="00F268FD" w:rsidRDefault="0088225A" w:rsidP="00040025">
      <w:pPr>
        <w:tabs>
          <w:tab w:val="left" w:pos="270"/>
        </w:tabs>
        <w:spacing w:line="276" w:lineRule="auto"/>
        <w:rPr>
          <w:color w:val="000000"/>
          <w:szCs w:val="24"/>
        </w:rPr>
      </w:pPr>
      <w:r w:rsidRPr="00F268FD">
        <w:rPr>
          <w:color w:val="000000"/>
          <w:szCs w:val="24"/>
        </w:rPr>
        <w:t>FHKC</w:t>
      </w:r>
      <w:r w:rsidR="00917DCE" w:rsidRPr="00F268FD">
        <w:rPr>
          <w:color w:val="000000"/>
          <w:szCs w:val="24"/>
        </w:rPr>
        <w:t xml:space="preserve"> will have no obligation to share with </w:t>
      </w:r>
      <w:r w:rsidR="006B4186" w:rsidRPr="00F268FD">
        <w:rPr>
          <w:color w:val="000000"/>
          <w:szCs w:val="24"/>
        </w:rPr>
        <w:t>Vendor</w:t>
      </w:r>
      <w:r w:rsidR="00917DCE" w:rsidRPr="00F268FD">
        <w:rPr>
          <w:color w:val="000000"/>
          <w:szCs w:val="24"/>
        </w:rPr>
        <w:t xml:space="preserve"> findings of an audit performed under Section 4.1</w:t>
      </w:r>
      <w:r w:rsidR="00770A4B" w:rsidRPr="00F268FD">
        <w:rPr>
          <w:color w:val="000000"/>
          <w:szCs w:val="24"/>
        </w:rPr>
        <w:t>2</w:t>
      </w:r>
      <w:r w:rsidR="00A5765D" w:rsidRPr="00F268FD">
        <w:rPr>
          <w:color w:val="000000"/>
          <w:szCs w:val="24"/>
        </w:rPr>
        <w:t xml:space="preserve"> </w:t>
      </w:r>
      <w:r w:rsidR="00757BB8" w:rsidRPr="00F268FD">
        <w:rPr>
          <w:color w:val="000000"/>
          <w:szCs w:val="24"/>
        </w:rPr>
        <w:t>in regard to</w:t>
      </w:r>
      <w:r w:rsidR="00583E92" w:rsidRPr="00F268FD">
        <w:rPr>
          <w:color w:val="000000"/>
          <w:szCs w:val="24"/>
        </w:rPr>
        <w:t xml:space="preserve"> </w:t>
      </w:r>
      <w:r w:rsidR="006B4186" w:rsidRPr="00F268FD">
        <w:rPr>
          <w:color w:val="000000"/>
          <w:szCs w:val="24"/>
        </w:rPr>
        <w:t>Vendor</w:t>
      </w:r>
      <w:r w:rsidR="00917DCE" w:rsidRPr="00F268FD">
        <w:rPr>
          <w:color w:val="000000"/>
          <w:szCs w:val="24"/>
        </w:rPr>
        <w:t xml:space="preserve">’s compliance with its obligations with respect to </w:t>
      </w:r>
      <w:r w:rsidRPr="00F268FD">
        <w:rPr>
          <w:color w:val="000000"/>
          <w:szCs w:val="24"/>
        </w:rPr>
        <w:t>FHKC</w:t>
      </w:r>
      <w:r w:rsidR="00917DCE" w:rsidRPr="00F268FD">
        <w:rPr>
          <w:color w:val="000000"/>
          <w:szCs w:val="24"/>
        </w:rPr>
        <w:t xml:space="preserve"> Materials. </w:t>
      </w:r>
    </w:p>
    <w:p w14:paraId="662BEE6C" w14:textId="19B98A3F" w:rsidR="0080319C" w:rsidRPr="00F268FD" w:rsidRDefault="0080319C" w:rsidP="001A5EF7">
      <w:pPr>
        <w:pStyle w:val="Heading3"/>
      </w:pPr>
      <w:r w:rsidRPr="00F268FD">
        <w:t>Liquidated Damages</w:t>
      </w:r>
    </w:p>
    <w:p w14:paraId="065A2742" w14:textId="76C0A30C" w:rsidR="00813C9E" w:rsidRPr="00F268FD" w:rsidRDefault="00917DCE" w:rsidP="00040025">
      <w:pPr>
        <w:tabs>
          <w:tab w:val="left" w:pos="270"/>
          <w:tab w:val="left" w:pos="990"/>
        </w:tabs>
        <w:spacing w:line="276" w:lineRule="auto"/>
        <w:rPr>
          <w:rFonts w:cstheme="minorHAnsi"/>
          <w:color w:val="000000"/>
          <w:szCs w:val="24"/>
        </w:rPr>
      </w:pPr>
      <w:r w:rsidRPr="00F268FD">
        <w:rPr>
          <w:rFonts w:cstheme="minorHAnsi"/>
          <w:color w:val="000000"/>
          <w:szCs w:val="24"/>
        </w:rPr>
        <w:t xml:space="preserve">If </w:t>
      </w:r>
      <w:r w:rsidR="0088225A" w:rsidRPr="00F268FD">
        <w:rPr>
          <w:rFonts w:cstheme="minorHAnsi"/>
          <w:color w:val="000000"/>
          <w:szCs w:val="24"/>
        </w:rPr>
        <w:t>Vendor</w:t>
      </w:r>
      <w:r w:rsidRPr="00F268FD">
        <w:rPr>
          <w:rFonts w:cstheme="minorHAnsi"/>
          <w:color w:val="000000"/>
          <w:szCs w:val="24"/>
        </w:rPr>
        <w:t xml:space="preserve"> uses or authorizes a </w:t>
      </w:r>
      <w:r w:rsidR="00E91E9B" w:rsidRPr="00F268FD">
        <w:rPr>
          <w:rFonts w:cstheme="minorHAnsi"/>
          <w:color w:val="000000"/>
          <w:szCs w:val="24"/>
        </w:rPr>
        <w:t>third</w:t>
      </w:r>
      <w:r w:rsidR="00864474" w:rsidRPr="00F268FD">
        <w:rPr>
          <w:rFonts w:cstheme="minorHAnsi"/>
          <w:color w:val="000000"/>
          <w:szCs w:val="24"/>
        </w:rPr>
        <w:t xml:space="preserve"> </w:t>
      </w:r>
      <w:r w:rsidR="00E91E9B" w:rsidRPr="00F268FD">
        <w:rPr>
          <w:rFonts w:cstheme="minorHAnsi"/>
          <w:color w:val="000000"/>
          <w:szCs w:val="24"/>
        </w:rPr>
        <w:t>party</w:t>
      </w:r>
      <w:r w:rsidRPr="00F268FD">
        <w:rPr>
          <w:rFonts w:cstheme="minorHAnsi"/>
          <w:color w:val="000000"/>
          <w:szCs w:val="24"/>
        </w:rPr>
        <w:t xml:space="preserve"> to use </w:t>
      </w:r>
      <w:r w:rsidR="0088225A" w:rsidRPr="00F268FD">
        <w:rPr>
          <w:rFonts w:cstheme="minorHAnsi"/>
          <w:color w:val="000000"/>
          <w:szCs w:val="24"/>
        </w:rPr>
        <w:t>FHKC</w:t>
      </w:r>
      <w:r w:rsidRPr="00F268FD">
        <w:rPr>
          <w:rFonts w:cstheme="minorHAnsi"/>
          <w:color w:val="000000"/>
          <w:szCs w:val="24"/>
        </w:rPr>
        <w:t xml:space="preserve"> Materials beyond the license of </w:t>
      </w:r>
      <w:r w:rsidR="0035544F" w:rsidRPr="00F268FD">
        <w:rPr>
          <w:rFonts w:cstheme="minorHAnsi"/>
          <w:color w:val="000000"/>
          <w:szCs w:val="24"/>
        </w:rPr>
        <w:t>Section</w:t>
      </w:r>
      <w:r w:rsidR="00814990" w:rsidRPr="00F268FD">
        <w:rPr>
          <w:rFonts w:cstheme="minorHAnsi"/>
          <w:color w:val="000000"/>
          <w:szCs w:val="24"/>
        </w:rPr>
        <w:t xml:space="preserve"> </w:t>
      </w:r>
      <w:r w:rsidRPr="00F268FD">
        <w:rPr>
          <w:rFonts w:cstheme="minorHAnsi"/>
          <w:color w:val="000000"/>
          <w:szCs w:val="24"/>
        </w:rPr>
        <w:t>10.</w:t>
      </w:r>
      <w:r w:rsidR="002E4EF3" w:rsidRPr="00F268FD">
        <w:rPr>
          <w:rFonts w:cstheme="minorHAnsi"/>
          <w:color w:val="000000"/>
          <w:szCs w:val="24"/>
        </w:rPr>
        <w:t>18</w:t>
      </w:r>
      <w:r w:rsidRPr="00F268FD">
        <w:rPr>
          <w:rFonts w:cstheme="minorHAnsi"/>
          <w:color w:val="000000"/>
          <w:szCs w:val="24"/>
        </w:rPr>
        <w:t xml:space="preserve">.1, the resulting damages to </w:t>
      </w:r>
      <w:r w:rsidR="0088225A" w:rsidRPr="00F268FD">
        <w:rPr>
          <w:rFonts w:cstheme="minorHAnsi"/>
          <w:color w:val="000000"/>
          <w:szCs w:val="24"/>
        </w:rPr>
        <w:t>FHKC</w:t>
      </w:r>
      <w:r w:rsidRPr="00F268FD">
        <w:rPr>
          <w:rFonts w:cstheme="minorHAnsi"/>
          <w:color w:val="000000"/>
          <w:szCs w:val="24"/>
        </w:rPr>
        <w:t xml:space="preserve"> are by their nature impossible to ascertain presently and will </w:t>
      </w:r>
      <w:r w:rsidR="00C1240F" w:rsidRPr="00F268FD">
        <w:rPr>
          <w:rFonts w:cstheme="minorHAnsi"/>
          <w:color w:val="000000"/>
          <w:szCs w:val="24"/>
        </w:rPr>
        <w:t xml:space="preserve">not </w:t>
      </w:r>
      <w:r w:rsidRPr="00F268FD">
        <w:rPr>
          <w:rFonts w:cstheme="minorHAnsi"/>
          <w:color w:val="000000"/>
          <w:szCs w:val="24"/>
        </w:rPr>
        <w:t xml:space="preserve">be </w:t>
      </w:r>
      <w:r w:rsidR="00C1240F" w:rsidRPr="00F268FD">
        <w:rPr>
          <w:rFonts w:cstheme="minorHAnsi"/>
          <w:color w:val="000000"/>
          <w:szCs w:val="24"/>
        </w:rPr>
        <w:t xml:space="preserve">readily </w:t>
      </w:r>
      <w:r w:rsidRPr="00F268FD">
        <w:rPr>
          <w:rFonts w:cstheme="minorHAnsi"/>
          <w:color w:val="000000"/>
          <w:szCs w:val="24"/>
        </w:rPr>
        <w:t>ascertain</w:t>
      </w:r>
      <w:r w:rsidR="00C1240F" w:rsidRPr="00F268FD">
        <w:rPr>
          <w:rFonts w:cstheme="minorHAnsi"/>
          <w:color w:val="000000"/>
          <w:szCs w:val="24"/>
        </w:rPr>
        <w:t>able</w:t>
      </w:r>
      <w:r w:rsidRPr="00F268FD">
        <w:rPr>
          <w:rFonts w:cstheme="minorHAnsi"/>
          <w:color w:val="000000"/>
          <w:szCs w:val="24"/>
        </w:rPr>
        <w:t xml:space="preserve">. The issues involved in determining such damages will be numerous, complex, and unreasonably burdensome to prove. Accordingly, the Parties agree </w:t>
      </w:r>
      <w:r w:rsidRPr="00F268FD">
        <w:rPr>
          <w:rFonts w:cstheme="minorHAnsi"/>
          <w:color w:val="000000"/>
          <w:szCs w:val="24"/>
        </w:rPr>
        <w:lastRenderedPageBreak/>
        <w:t xml:space="preserve">that (i) </w:t>
      </w:r>
      <w:r w:rsidR="006B4186" w:rsidRPr="00F268FD">
        <w:rPr>
          <w:rFonts w:cstheme="minorHAnsi"/>
          <w:color w:val="000000"/>
          <w:szCs w:val="24"/>
        </w:rPr>
        <w:t>Vendor</w:t>
      </w:r>
      <w:r w:rsidRPr="00F268FD">
        <w:rPr>
          <w:rFonts w:cstheme="minorHAnsi"/>
          <w:color w:val="000000"/>
          <w:szCs w:val="24"/>
        </w:rPr>
        <w:t xml:space="preserve"> will promptly notify </w:t>
      </w:r>
      <w:r w:rsidR="0088225A" w:rsidRPr="00F268FD">
        <w:rPr>
          <w:rFonts w:cstheme="minorHAnsi"/>
          <w:color w:val="000000"/>
          <w:szCs w:val="24"/>
        </w:rPr>
        <w:t>FHKC</w:t>
      </w:r>
      <w:r w:rsidRPr="00F268FD">
        <w:rPr>
          <w:rFonts w:cstheme="minorHAnsi"/>
          <w:color w:val="000000"/>
          <w:szCs w:val="24"/>
        </w:rPr>
        <w:t xml:space="preserve"> of any violations hereunder, and (ii</w:t>
      </w:r>
      <w:r w:rsidR="0013587C" w:rsidRPr="00F268FD">
        <w:rPr>
          <w:rFonts w:cstheme="minorHAnsi"/>
          <w:color w:val="000000"/>
          <w:szCs w:val="24"/>
        </w:rPr>
        <w:t>) </w:t>
      </w:r>
      <w:r w:rsidR="00D87076" w:rsidRPr="00F268FD">
        <w:rPr>
          <w:rStyle w:val="Style26"/>
          <w:rFonts w:cstheme="minorHAnsi"/>
          <w:strike w:val="0"/>
          <w:color w:val="000000"/>
          <w:szCs w:val="24"/>
        </w:rPr>
        <w:t>FHKC shall be entitled to</w:t>
      </w:r>
      <w:r w:rsidR="00DB239E" w:rsidRPr="00F268FD">
        <w:rPr>
          <w:rStyle w:val="Style26"/>
          <w:rFonts w:cstheme="minorHAnsi"/>
          <w:strike w:val="0"/>
          <w:color w:val="000000"/>
          <w:szCs w:val="24"/>
        </w:rPr>
        <w:t xml:space="preserve"> an invoice</w:t>
      </w:r>
      <w:r w:rsidR="00D87076" w:rsidRPr="00F268FD">
        <w:rPr>
          <w:rStyle w:val="Style26"/>
          <w:rFonts w:cstheme="minorHAnsi"/>
          <w:strike w:val="0"/>
          <w:color w:val="000000"/>
          <w:szCs w:val="24"/>
        </w:rPr>
        <w:t xml:space="preserve"> </w:t>
      </w:r>
      <w:r w:rsidR="00D87076" w:rsidRPr="00F268FD">
        <w:rPr>
          <w:rFonts w:cstheme="minorHAnsi"/>
          <w:color w:val="000000"/>
          <w:szCs w:val="24"/>
        </w:rPr>
        <w:t xml:space="preserve">credit </w:t>
      </w:r>
      <w:r w:rsidR="00E07AB5" w:rsidRPr="00F268FD">
        <w:rPr>
          <w:rFonts w:cstheme="minorHAnsi"/>
          <w:color w:val="000000"/>
          <w:szCs w:val="24"/>
        </w:rPr>
        <w:t xml:space="preserve">on </w:t>
      </w:r>
      <w:r w:rsidR="00D87076" w:rsidRPr="00F268FD">
        <w:rPr>
          <w:rFonts w:cstheme="minorHAnsi"/>
          <w:color w:val="000000"/>
          <w:szCs w:val="24"/>
        </w:rPr>
        <w:t>the monthly invoice for liquidated damages equal to $1,</w:t>
      </w:r>
      <w:r w:rsidRPr="00F268FD">
        <w:rPr>
          <w:rFonts w:cstheme="minorHAnsi"/>
          <w:color w:val="000000"/>
          <w:szCs w:val="24"/>
        </w:rPr>
        <w:t xml:space="preserve">000 per day per </w:t>
      </w:r>
      <w:r w:rsidR="00A42025" w:rsidRPr="00F268FD">
        <w:rPr>
          <w:rFonts w:cstheme="minorHAnsi"/>
          <w:color w:val="000000"/>
          <w:szCs w:val="24"/>
        </w:rPr>
        <w:t xml:space="preserve">item of </w:t>
      </w:r>
      <w:r w:rsidR="00F801B4" w:rsidRPr="00F268FD">
        <w:rPr>
          <w:rFonts w:cstheme="minorHAnsi"/>
          <w:color w:val="000000"/>
          <w:szCs w:val="24"/>
        </w:rPr>
        <w:t xml:space="preserve">FHKC </w:t>
      </w:r>
      <w:r w:rsidRPr="00F268FD">
        <w:rPr>
          <w:rFonts w:cstheme="minorHAnsi"/>
          <w:color w:val="000000"/>
          <w:szCs w:val="24"/>
        </w:rPr>
        <w:t>Material</w:t>
      </w:r>
      <w:r w:rsidR="00F510B5" w:rsidRPr="00F268FD">
        <w:rPr>
          <w:rFonts w:cstheme="minorHAnsi"/>
          <w:color w:val="000000"/>
          <w:szCs w:val="24"/>
        </w:rPr>
        <w:t>s</w:t>
      </w:r>
      <w:r w:rsidRPr="00F268FD">
        <w:rPr>
          <w:rFonts w:cstheme="minorHAnsi"/>
          <w:color w:val="000000"/>
          <w:szCs w:val="24"/>
        </w:rPr>
        <w:t xml:space="preserve"> for such a violation, beginning on the date the violation occurred and ending on the date the violation ceases. The Parties acknowledge that these liquidated damages are exclusive of any other right to damages, are not intended to be a penalty</w:t>
      </w:r>
      <w:r w:rsidR="00DB7E39" w:rsidRPr="00F268FD">
        <w:rPr>
          <w:rFonts w:cstheme="minorHAnsi"/>
          <w:color w:val="000000"/>
          <w:szCs w:val="24"/>
        </w:rPr>
        <w:t>,</w:t>
      </w:r>
      <w:r w:rsidRPr="00F268FD">
        <w:rPr>
          <w:rFonts w:cstheme="minorHAnsi"/>
          <w:color w:val="000000"/>
          <w:szCs w:val="24"/>
        </w:rPr>
        <w:t xml:space="preserve"> and are solely intended to compensate for unknown and unascertainable damages.</w:t>
      </w:r>
    </w:p>
    <w:p w14:paraId="0B56DE97" w14:textId="2750D5E3" w:rsidR="009A18CA" w:rsidRPr="00F268FD" w:rsidRDefault="009A18CA" w:rsidP="00572D83">
      <w:pPr>
        <w:pStyle w:val="Heading2"/>
      </w:pPr>
      <w:bookmarkStart w:id="527" w:name="_Toc4774026"/>
      <w:bookmarkStart w:id="528" w:name="_Toc21006256"/>
      <w:r w:rsidRPr="00F268FD">
        <w:t>Lobbying</w:t>
      </w:r>
      <w:bookmarkEnd w:id="527"/>
      <w:bookmarkEnd w:id="528"/>
    </w:p>
    <w:bookmarkEnd w:id="526"/>
    <w:p w14:paraId="70A43592" w14:textId="09FF1B84" w:rsidR="008D3F0A" w:rsidRPr="00F268FD" w:rsidRDefault="00F97AE5" w:rsidP="00040025">
      <w:pPr>
        <w:pStyle w:val="BodyText"/>
        <w:tabs>
          <w:tab w:val="left" w:pos="270"/>
        </w:tabs>
        <w:spacing w:line="276" w:lineRule="auto"/>
        <w:ind w:left="0"/>
        <w:jc w:val="left"/>
        <w:rPr>
          <w:rFonts w:cstheme="minorHAnsi"/>
          <w:spacing w:val="0"/>
          <w:szCs w:val="24"/>
        </w:rPr>
      </w:pPr>
      <w:r w:rsidRPr="00F268FD">
        <w:rPr>
          <w:rFonts w:cstheme="minorHAnsi"/>
          <w:spacing w:val="0"/>
          <w:szCs w:val="24"/>
        </w:rPr>
        <w:t xml:space="preserve">Vendor shall disclose information regarding the lobbying activities of Vendor, its Subcontractors, and its agents in compliance with applicable state and federal requirements. Vendor shall ensure no funds have been or will be used for the purpose of lobbying in accordance with section 216.347, Florida Statutes, and </w:t>
      </w:r>
      <w:r w:rsidR="004C5BC2" w:rsidRPr="00F268FD">
        <w:rPr>
          <w:rFonts w:cstheme="minorHAnsi"/>
          <w:spacing w:val="0"/>
          <w:szCs w:val="24"/>
        </w:rPr>
        <w:t>31 U.S.C. §1352</w:t>
      </w:r>
      <w:r w:rsidRPr="00F268FD">
        <w:rPr>
          <w:rFonts w:cstheme="minorHAnsi"/>
          <w:spacing w:val="0"/>
          <w:szCs w:val="24"/>
        </w:rPr>
        <w:t>.</w:t>
      </w:r>
      <w:r w:rsidR="004C5BC2" w:rsidRPr="00F268FD">
        <w:rPr>
          <w:rFonts w:cstheme="minorHAnsi"/>
          <w:spacing w:val="0"/>
          <w:szCs w:val="24"/>
        </w:rPr>
        <w:t xml:space="preserve"> </w:t>
      </w:r>
      <w:r w:rsidR="00A2337B" w:rsidRPr="00F268FD">
        <w:rPr>
          <w:rFonts w:cstheme="minorHAnsi"/>
          <w:spacing w:val="0"/>
          <w:szCs w:val="24"/>
        </w:rPr>
        <w:t xml:space="preserve">As required in Appendix A, </w:t>
      </w:r>
      <w:r w:rsidR="0013587C" w:rsidRPr="00F268FD">
        <w:rPr>
          <w:rFonts w:cstheme="minorHAnsi"/>
          <w:spacing w:val="0"/>
          <w:szCs w:val="24"/>
        </w:rPr>
        <w:t>Vendor</w:t>
      </w:r>
      <w:r w:rsidR="00D376DD" w:rsidRPr="00F268FD">
        <w:rPr>
          <w:rFonts w:cstheme="minorHAnsi"/>
          <w:spacing w:val="0"/>
          <w:szCs w:val="24"/>
        </w:rPr>
        <w:t xml:space="preserve"> shall provide the lobbying certification at Contract execution and annually by January 15</w:t>
      </w:r>
      <w:r w:rsidR="00D376DD" w:rsidRPr="005D34C5">
        <w:rPr>
          <w:rFonts w:cstheme="minorHAnsi"/>
          <w:spacing w:val="0"/>
          <w:szCs w:val="24"/>
          <w:vertAlign w:val="superscript"/>
        </w:rPr>
        <w:t>th</w:t>
      </w:r>
      <w:r w:rsidR="00D376DD" w:rsidRPr="00F268FD">
        <w:rPr>
          <w:rFonts w:cstheme="minorHAnsi"/>
          <w:spacing w:val="0"/>
          <w:szCs w:val="24"/>
        </w:rPr>
        <w:t>.</w:t>
      </w:r>
      <w:r w:rsidR="00FB207E" w:rsidRPr="00F268FD">
        <w:rPr>
          <w:rFonts w:cstheme="minorHAnsi"/>
          <w:spacing w:val="0"/>
          <w:szCs w:val="24"/>
        </w:rPr>
        <w:t xml:space="preserve"> </w:t>
      </w:r>
    </w:p>
    <w:p w14:paraId="138EBDA3" w14:textId="77777777" w:rsidR="00833992" w:rsidRPr="00F268FD" w:rsidRDefault="00833992" w:rsidP="00050811">
      <w:pPr>
        <w:pStyle w:val="Heading2"/>
      </w:pPr>
      <w:bookmarkStart w:id="529" w:name="_Toc520374860"/>
      <w:bookmarkStart w:id="530" w:name="_Toc21006257"/>
      <w:r w:rsidRPr="00F268FD">
        <w:t>Gift Prohibitions</w:t>
      </w:r>
      <w:bookmarkEnd w:id="529"/>
      <w:bookmarkEnd w:id="530"/>
    </w:p>
    <w:p w14:paraId="60D1C527" w14:textId="64135AE5" w:rsidR="00833992" w:rsidRPr="00F268FD" w:rsidRDefault="00B869DD" w:rsidP="00833992">
      <w:pPr>
        <w:pStyle w:val="BodyText"/>
        <w:tabs>
          <w:tab w:val="left" w:pos="270"/>
        </w:tabs>
        <w:spacing w:line="276" w:lineRule="auto"/>
        <w:ind w:left="0"/>
        <w:jc w:val="left"/>
        <w:rPr>
          <w:spacing w:val="0"/>
          <w:szCs w:val="24"/>
        </w:rPr>
      </w:pPr>
      <w:r w:rsidRPr="00F268FD">
        <w:rPr>
          <w:rFonts w:cstheme="minorHAnsi"/>
        </w:rPr>
        <w:t>Vendor</w:t>
      </w:r>
      <w:r w:rsidR="00833992" w:rsidRPr="00F268FD">
        <w:rPr>
          <w:rFonts w:cstheme="minorHAnsi"/>
        </w:rPr>
        <w:t xml:space="preserve"> shall not offer any gifts, including any meal, service</w:t>
      </w:r>
      <w:r w:rsidR="00055CCB" w:rsidRPr="00F268FD">
        <w:rPr>
          <w:rFonts w:cstheme="minorHAnsi"/>
        </w:rPr>
        <w:t>,</w:t>
      </w:r>
      <w:r w:rsidR="00833992" w:rsidRPr="00F268FD">
        <w:rPr>
          <w:rFonts w:cstheme="minorHAnsi"/>
        </w:rPr>
        <w:t xml:space="preserve"> or item of value, even if such value is </w:t>
      </w:r>
      <w:r w:rsidR="00833992" w:rsidRPr="00F268FD">
        <w:rPr>
          <w:rFonts w:cstheme="minorHAnsi"/>
          <w:iCs/>
        </w:rPr>
        <w:t>de minimis</w:t>
      </w:r>
      <w:r w:rsidR="00833992" w:rsidRPr="00F268FD">
        <w:rPr>
          <w:rFonts w:cstheme="minorHAnsi"/>
        </w:rPr>
        <w:t xml:space="preserve">, to FHKC </w:t>
      </w:r>
      <w:r w:rsidR="00E350D9" w:rsidRPr="00F268FD">
        <w:rPr>
          <w:rFonts w:cstheme="minorHAnsi"/>
        </w:rPr>
        <w:t>B</w:t>
      </w:r>
      <w:r w:rsidR="00833992" w:rsidRPr="00F268FD">
        <w:rPr>
          <w:rFonts w:cstheme="minorHAnsi"/>
        </w:rPr>
        <w:t xml:space="preserve">oard members, FHKC ad hoc </w:t>
      </w:r>
      <w:r w:rsidR="00E350D9" w:rsidRPr="00F268FD">
        <w:rPr>
          <w:rFonts w:cstheme="minorHAnsi"/>
        </w:rPr>
        <w:t>B</w:t>
      </w:r>
      <w:r w:rsidR="00833992" w:rsidRPr="00F268FD">
        <w:rPr>
          <w:rFonts w:cstheme="minorHAnsi"/>
        </w:rPr>
        <w:t>oard members</w:t>
      </w:r>
      <w:r w:rsidR="00720F23" w:rsidRPr="00F268FD">
        <w:rPr>
          <w:rFonts w:cstheme="minorHAnsi"/>
        </w:rPr>
        <w:t>,</w:t>
      </w:r>
      <w:r w:rsidR="00833992" w:rsidRPr="00F268FD">
        <w:rPr>
          <w:rFonts w:cstheme="minorHAnsi"/>
        </w:rPr>
        <w:t xml:space="preserve"> or FHKC employees.</w:t>
      </w:r>
    </w:p>
    <w:p w14:paraId="4ADE620B" w14:textId="12731416" w:rsidR="009A18CA" w:rsidRPr="00F268FD" w:rsidRDefault="008D3F0A" w:rsidP="00572D83">
      <w:pPr>
        <w:pStyle w:val="Heading2"/>
      </w:pPr>
      <w:bookmarkStart w:id="531" w:name="_Toc4774027"/>
      <w:bookmarkStart w:id="532" w:name="_Toc21006258"/>
      <w:r w:rsidRPr="00F268FD" w:rsidDel="009A18CA">
        <w:t>Loss of Data</w:t>
      </w:r>
      <w:bookmarkEnd w:id="531"/>
      <w:bookmarkEnd w:id="532"/>
    </w:p>
    <w:p w14:paraId="67A02121" w14:textId="4002B8F0" w:rsidR="008D3F0A" w:rsidRPr="00F268FD" w:rsidRDefault="008D3F0A" w:rsidP="008778E2">
      <w:pPr>
        <w:pStyle w:val="BodyText"/>
        <w:tabs>
          <w:tab w:val="left" w:pos="270"/>
        </w:tabs>
        <w:spacing w:line="276" w:lineRule="auto"/>
        <w:ind w:left="0"/>
        <w:jc w:val="left"/>
        <w:rPr>
          <w:spacing w:val="0"/>
        </w:rPr>
      </w:pPr>
      <w:r w:rsidRPr="00F268FD">
        <w:rPr>
          <w:spacing w:val="0"/>
        </w:rPr>
        <w:t>In the event of loss of any</w:t>
      </w:r>
      <w:r w:rsidRPr="00F268FD" w:rsidDel="0058526A">
        <w:t xml:space="preserve"> </w:t>
      </w:r>
      <w:r w:rsidR="3122297B" w:rsidRPr="00F268FD" w:rsidDel="0058526A">
        <w:rPr>
          <w:spacing w:val="0"/>
        </w:rPr>
        <w:t>D</w:t>
      </w:r>
      <w:r w:rsidRPr="00F268FD">
        <w:rPr>
          <w:spacing w:val="0"/>
        </w:rPr>
        <w:t>ata</w:t>
      </w:r>
      <w:r w:rsidRPr="00F268FD">
        <w:t xml:space="preserve"> </w:t>
      </w:r>
      <w:r w:rsidRPr="00F268FD">
        <w:rPr>
          <w:spacing w:val="0"/>
        </w:rPr>
        <w:t xml:space="preserve">where such loss is not due to </w:t>
      </w:r>
      <w:r w:rsidR="0088225A" w:rsidRPr="00F268FD">
        <w:rPr>
          <w:spacing w:val="0"/>
        </w:rPr>
        <w:t>FHKC</w:t>
      </w:r>
      <w:r w:rsidRPr="00F268FD">
        <w:rPr>
          <w:spacing w:val="0"/>
        </w:rPr>
        <w:t>’s action</w:t>
      </w:r>
      <w:r w:rsidR="00F041AA" w:rsidRPr="00F268FD">
        <w:t>,</w:t>
      </w:r>
      <w:r w:rsidRPr="00F268FD">
        <w:t xml:space="preserve"> </w:t>
      </w:r>
      <w:r w:rsidR="0088225A" w:rsidRPr="00F268FD">
        <w:rPr>
          <w:spacing w:val="0"/>
        </w:rPr>
        <w:t>Vendor</w:t>
      </w:r>
      <w:r w:rsidRPr="00F268FD">
        <w:rPr>
          <w:spacing w:val="0"/>
        </w:rPr>
        <w:t xml:space="preserve"> shall </w:t>
      </w:r>
      <w:r w:rsidR="000218AC" w:rsidRPr="00F268FD">
        <w:rPr>
          <w:spacing w:val="0"/>
        </w:rPr>
        <w:t xml:space="preserve">provide </w:t>
      </w:r>
      <w:r w:rsidR="007F2B01" w:rsidRPr="00F268FD">
        <w:rPr>
          <w:spacing w:val="0"/>
        </w:rPr>
        <w:t>Notice</w:t>
      </w:r>
      <w:r w:rsidR="000218AC" w:rsidRPr="00F268FD">
        <w:rPr>
          <w:spacing w:val="0"/>
        </w:rPr>
        <w:t xml:space="preserve"> within 24 hours of such loss and </w:t>
      </w:r>
      <w:r w:rsidR="00B303ED" w:rsidRPr="00F268FD">
        <w:rPr>
          <w:spacing w:val="0"/>
        </w:rPr>
        <w:t>be responsible for recreatin</w:t>
      </w:r>
      <w:r w:rsidRPr="00F268FD">
        <w:rPr>
          <w:spacing w:val="0"/>
        </w:rPr>
        <w:t xml:space="preserve">g such lost </w:t>
      </w:r>
      <w:r w:rsidR="297E237C" w:rsidRPr="00F268FD">
        <w:rPr>
          <w:spacing w:val="0"/>
        </w:rPr>
        <w:t>D</w:t>
      </w:r>
      <w:r w:rsidRPr="00F268FD">
        <w:rPr>
          <w:spacing w:val="0"/>
        </w:rPr>
        <w:t xml:space="preserve">ata in the manner it existed or in a comparable manner reasonably acceptable to </w:t>
      </w:r>
      <w:r w:rsidR="0088225A" w:rsidRPr="00F268FD">
        <w:rPr>
          <w:spacing w:val="0"/>
        </w:rPr>
        <w:t>FHKC</w:t>
      </w:r>
      <w:r w:rsidRPr="00F268FD">
        <w:rPr>
          <w:spacing w:val="0"/>
        </w:rPr>
        <w:t xml:space="preserve"> on a reasonable schedule set by </w:t>
      </w:r>
      <w:r w:rsidR="0088225A" w:rsidRPr="00F268FD">
        <w:rPr>
          <w:spacing w:val="0"/>
        </w:rPr>
        <w:t>FHKC</w:t>
      </w:r>
      <w:r w:rsidRPr="00F268FD">
        <w:t>.</w:t>
      </w:r>
      <w:bookmarkStart w:id="533" w:name="_Toc518378030"/>
      <w:bookmarkStart w:id="534" w:name="_Toc518378234"/>
      <w:r w:rsidRPr="00F268FD">
        <w:t xml:space="preserve">  </w:t>
      </w:r>
    </w:p>
    <w:p w14:paraId="7D873150" w14:textId="1165451D" w:rsidR="009A18CA" w:rsidRPr="00F268FD" w:rsidRDefault="008D3F0A" w:rsidP="006E5769">
      <w:pPr>
        <w:pStyle w:val="Heading2"/>
      </w:pPr>
      <w:bookmarkStart w:id="535" w:name="_Toc4774028"/>
      <w:bookmarkStart w:id="536" w:name="_Toc21006259"/>
      <w:bookmarkStart w:id="537" w:name="_Toc221676754"/>
      <w:bookmarkEnd w:id="533"/>
      <w:bookmarkEnd w:id="534"/>
      <w:r w:rsidRPr="00F268FD" w:rsidDel="009A18CA">
        <w:t>Non-</w:t>
      </w:r>
      <w:r w:rsidR="00157983" w:rsidRPr="00F268FD" w:rsidDel="009A18CA">
        <w:t>d</w:t>
      </w:r>
      <w:r w:rsidRPr="00F268FD" w:rsidDel="009A18CA">
        <w:t>iscrimination and Equal Opportunity</w:t>
      </w:r>
      <w:bookmarkEnd w:id="535"/>
      <w:bookmarkEnd w:id="536"/>
    </w:p>
    <w:bookmarkEnd w:id="537"/>
    <w:p w14:paraId="67163CE7" w14:textId="1382EDCB" w:rsidR="008D3F0A" w:rsidRPr="00F268FD" w:rsidRDefault="0088225A" w:rsidP="00040025">
      <w:pPr>
        <w:pStyle w:val="BodyText22"/>
        <w:widowControl/>
        <w:tabs>
          <w:tab w:val="clear" w:pos="-720"/>
          <w:tab w:val="left" w:pos="270"/>
        </w:tabs>
        <w:suppressAutoHyphens w:val="0"/>
        <w:autoSpaceDE w:val="0"/>
        <w:autoSpaceDN w:val="0"/>
        <w:adjustRightInd w:val="0"/>
        <w:spacing w:line="276" w:lineRule="auto"/>
        <w:jc w:val="left"/>
        <w:rPr>
          <w:rFonts w:asciiTheme="minorHAnsi" w:hAnsiTheme="minorHAnsi" w:cstheme="minorHAnsi"/>
          <w:spacing w:val="0"/>
          <w:szCs w:val="24"/>
        </w:rPr>
      </w:pPr>
      <w:r w:rsidRPr="00F268FD">
        <w:rPr>
          <w:rFonts w:asciiTheme="minorHAnsi" w:hAnsiTheme="minorHAnsi" w:cstheme="minorHAnsi"/>
          <w:spacing w:val="0"/>
          <w:szCs w:val="24"/>
        </w:rPr>
        <w:t>Vendor</w:t>
      </w:r>
      <w:r w:rsidR="008D3F0A" w:rsidRPr="00F268FD">
        <w:rPr>
          <w:rFonts w:asciiTheme="minorHAnsi" w:hAnsiTheme="minorHAnsi" w:cstheme="minorHAnsi"/>
          <w:spacing w:val="0"/>
          <w:szCs w:val="24"/>
        </w:rPr>
        <w:t xml:space="preserve"> agrees to not discriminate on the basis of race, religion, sex, creed, national origin, disability, age, marital status, or veteran’s status in its employment practices. </w:t>
      </w:r>
      <w:r w:rsidRPr="00F268FD">
        <w:rPr>
          <w:rFonts w:asciiTheme="minorHAnsi" w:hAnsiTheme="minorHAnsi" w:cstheme="minorHAnsi"/>
          <w:spacing w:val="0"/>
          <w:szCs w:val="24"/>
        </w:rPr>
        <w:t>Vendor</w:t>
      </w:r>
      <w:r w:rsidR="008D3F0A" w:rsidRPr="00F268FD">
        <w:rPr>
          <w:rFonts w:asciiTheme="minorHAnsi" w:hAnsiTheme="minorHAnsi" w:cstheme="minorHAnsi"/>
          <w:spacing w:val="0"/>
          <w:szCs w:val="24"/>
        </w:rPr>
        <w:t xml:space="preserve"> agrees to comply with the laws of </w:t>
      </w:r>
      <w:r w:rsidR="00C257AA" w:rsidRPr="00F268FD">
        <w:rPr>
          <w:rFonts w:asciiTheme="minorHAnsi" w:hAnsiTheme="minorHAnsi" w:cstheme="minorHAnsi"/>
          <w:spacing w:val="0"/>
          <w:szCs w:val="24"/>
        </w:rPr>
        <w:t>Florida</w:t>
      </w:r>
      <w:r w:rsidR="008D3F0A" w:rsidRPr="00F268FD">
        <w:rPr>
          <w:rFonts w:asciiTheme="minorHAnsi" w:hAnsiTheme="minorHAnsi" w:cstheme="minorHAnsi"/>
          <w:spacing w:val="0"/>
          <w:szCs w:val="24"/>
        </w:rPr>
        <w:t xml:space="preserve"> and of the </w:t>
      </w:r>
      <w:r w:rsidR="00E341BA" w:rsidRPr="00F268FD">
        <w:rPr>
          <w:rFonts w:asciiTheme="minorHAnsi" w:hAnsiTheme="minorHAnsi" w:cstheme="minorHAnsi"/>
          <w:spacing w:val="0"/>
          <w:szCs w:val="24"/>
        </w:rPr>
        <w:t>U.S.</w:t>
      </w:r>
      <w:r w:rsidR="008D3F0A" w:rsidRPr="00F268FD">
        <w:rPr>
          <w:rFonts w:asciiTheme="minorHAnsi" w:hAnsiTheme="minorHAnsi" w:cstheme="minorHAnsi"/>
          <w:spacing w:val="0"/>
          <w:szCs w:val="24"/>
        </w:rPr>
        <w:t xml:space="preserve">, regarding such non-discrimination and equality of opportunity, which are applicable to </w:t>
      </w:r>
      <w:r w:rsidR="006B4186" w:rsidRPr="00F268FD">
        <w:rPr>
          <w:rFonts w:asciiTheme="minorHAnsi" w:hAnsiTheme="minorHAnsi" w:cstheme="minorHAnsi"/>
          <w:spacing w:val="0"/>
          <w:szCs w:val="24"/>
        </w:rPr>
        <w:t>Vendor</w:t>
      </w:r>
      <w:r w:rsidR="008D3F0A" w:rsidRPr="00F268FD">
        <w:rPr>
          <w:rFonts w:asciiTheme="minorHAnsi" w:hAnsiTheme="minorHAnsi" w:cstheme="minorHAnsi"/>
          <w:spacing w:val="0"/>
          <w:szCs w:val="24"/>
        </w:rPr>
        <w:t>. Furthermore, i</w:t>
      </w:r>
      <w:r w:rsidR="008D3F0A" w:rsidRPr="00F268FD">
        <w:rPr>
          <w:rFonts w:asciiTheme="minorHAnsi" w:hAnsiTheme="minorHAnsi" w:cstheme="minorHAnsi"/>
          <w:snapToGrid w:val="0"/>
          <w:spacing w:val="0"/>
          <w:szCs w:val="24"/>
        </w:rPr>
        <w:t>n accordance with</w:t>
      </w:r>
      <w:r w:rsidR="008D3F0A" w:rsidRPr="00F268FD">
        <w:rPr>
          <w:rFonts w:asciiTheme="minorHAnsi" w:hAnsiTheme="minorHAnsi" w:cstheme="minorHAnsi"/>
          <w:spacing w:val="0"/>
          <w:szCs w:val="24"/>
        </w:rPr>
        <w:t xml:space="preserve"> </w:t>
      </w:r>
      <w:r w:rsidR="008476C5" w:rsidRPr="00F268FD">
        <w:rPr>
          <w:rFonts w:asciiTheme="minorHAnsi" w:hAnsiTheme="minorHAnsi" w:cstheme="minorHAnsi"/>
          <w:snapToGrid w:val="0"/>
          <w:spacing w:val="0"/>
          <w:szCs w:val="24"/>
        </w:rPr>
        <w:t xml:space="preserve">section </w:t>
      </w:r>
      <w:r w:rsidR="008D3F0A" w:rsidRPr="00F268FD">
        <w:rPr>
          <w:rFonts w:asciiTheme="minorHAnsi" w:hAnsiTheme="minorHAnsi" w:cstheme="minorHAnsi"/>
          <w:spacing w:val="0"/>
          <w:szCs w:val="24"/>
        </w:rPr>
        <w:t>287.134</w:t>
      </w:r>
      <w:r w:rsidR="008D3F0A" w:rsidRPr="00F268FD">
        <w:rPr>
          <w:rFonts w:asciiTheme="minorHAnsi" w:hAnsiTheme="minorHAnsi" w:cstheme="minorHAnsi"/>
          <w:snapToGrid w:val="0"/>
          <w:spacing w:val="0"/>
          <w:szCs w:val="24"/>
        </w:rPr>
        <w:t xml:space="preserve">, Florida Statutes, an entity or affiliate who has been placed on the discriminatory vendor list may not submit a bid on a contract to provide goods or services to a public entity and may not be awarded or perform work as a </w:t>
      </w:r>
      <w:r w:rsidR="006B4186" w:rsidRPr="00F268FD">
        <w:rPr>
          <w:rFonts w:asciiTheme="minorHAnsi" w:hAnsiTheme="minorHAnsi" w:cstheme="minorHAnsi"/>
          <w:snapToGrid w:val="0"/>
          <w:spacing w:val="0"/>
          <w:szCs w:val="24"/>
        </w:rPr>
        <w:t>Vendor</w:t>
      </w:r>
      <w:r w:rsidR="008D3F0A" w:rsidRPr="00F268FD">
        <w:rPr>
          <w:rFonts w:asciiTheme="minorHAnsi" w:hAnsiTheme="minorHAnsi" w:cstheme="minorHAnsi"/>
          <w:snapToGrid w:val="0"/>
          <w:spacing w:val="0"/>
          <w:szCs w:val="24"/>
        </w:rPr>
        <w:t xml:space="preserve">, supplier, subcontractor, or consultant under contract with any public entity, and may not transact business with any public entity. </w:t>
      </w:r>
      <w:r w:rsidRPr="00F268FD">
        <w:rPr>
          <w:rFonts w:asciiTheme="minorHAnsi" w:hAnsiTheme="minorHAnsi" w:cstheme="minorHAnsi"/>
          <w:snapToGrid w:val="0"/>
          <w:spacing w:val="0"/>
          <w:szCs w:val="24"/>
        </w:rPr>
        <w:t>Vendor</w:t>
      </w:r>
      <w:r w:rsidR="008D3F0A" w:rsidRPr="00F268FD">
        <w:rPr>
          <w:rFonts w:asciiTheme="minorHAnsi" w:hAnsiTheme="minorHAnsi" w:cstheme="minorHAnsi"/>
          <w:snapToGrid w:val="0"/>
          <w:spacing w:val="0"/>
          <w:szCs w:val="24"/>
        </w:rPr>
        <w:t xml:space="preserve"> </w:t>
      </w:r>
      <w:r w:rsidR="005970AD" w:rsidRPr="00F268FD">
        <w:rPr>
          <w:rFonts w:asciiTheme="minorHAnsi" w:hAnsiTheme="minorHAnsi" w:cstheme="minorHAnsi"/>
          <w:snapToGrid w:val="0"/>
          <w:spacing w:val="0"/>
          <w:szCs w:val="24"/>
        </w:rPr>
        <w:t xml:space="preserve">shall ensure that it </w:t>
      </w:r>
      <w:r w:rsidR="008D3F0A" w:rsidRPr="00F268FD">
        <w:rPr>
          <w:rFonts w:asciiTheme="minorHAnsi" w:hAnsiTheme="minorHAnsi" w:cstheme="minorHAnsi"/>
          <w:snapToGrid w:val="0"/>
          <w:spacing w:val="0"/>
          <w:szCs w:val="24"/>
        </w:rPr>
        <w:t xml:space="preserve">and its Subcontractors </w:t>
      </w:r>
      <w:r w:rsidR="005970AD" w:rsidRPr="00F268FD">
        <w:rPr>
          <w:rFonts w:asciiTheme="minorHAnsi" w:hAnsiTheme="minorHAnsi" w:cstheme="minorHAnsi"/>
          <w:snapToGrid w:val="0"/>
          <w:spacing w:val="0"/>
          <w:szCs w:val="24"/>
        </w:rPr>
        <w:t>are,</w:t>
      </w:r>
      <w:r w:rsidR="008D3F0A" w:rsidRPr="00F268FD">
        <w:rPr>
          <w:rFonts w:asciiTheme="minorHAnsi" w:hAnsiTheme="minorHAnsi" w:cstheme="minorHAnsi"/>
          <w:snapToGrid w:val="0"/>
          <w:spacing w:val="0"/>
          <w:szCs w:val="24"/>
        </w:rPr>
        <w:t xml:space="preserve"> to the best of their knowledge</w:t>
      </w:r>
      <w:r w:rsidR="005970AD" w:rsidRPr="00F268FD">
        <w:rPr>
          <w:rFonts w:asciiTheme="minorHAnsi" w:hAnsiTheme="minorHAnsi" w:cstheme="minorHAnsi"/>
          <w:snapToGrid w:val="0"/>
          <w:spacing w:val="0"/>
          <w:szCs w:val="24"/>
        </w:rPr>
        <w:t>,</w:t>
      </w:r>
      <w:r w:rsidR="008D3F0A" w:rsidRPr="00F268FD">
        <w:rPr>
          <w:rFonts w:asciiTheme="minorHAnsi" w:hAnsiTheme="minorHAnsi" w:cstheme="minorHAnsi"/>
          <w:snapToGrid w:val="0"/>
          <w:spacing w:val="0"/>
          <w:szCs w:val="24"/>
        </w:rPr>
        <w:t xml:space="preserve"> not in violation of any laws referenced in this Section </w:t>
      </w:r>
      <w:r w:rsidR="00675C25" w:rsidRPr="00F268FD">
        <w:rPr>
          <w:rFonts w:asciiTheme="minorHAnsi" w:hAnsiTheme="minorHAnsi" w:cstheme="minorHAnsi"/>
          <w:snapToGrid w:val="0"/>
          <w:spacing w:val="0"/>
          <w:szCs w:val="24"/>
        </w:rPr>
        <w:t>10.</w:t>
      </w:r>
      <w:r w:rsidR="00F663D1" w:rsidRPr="00F268FD">
        <w:rPr>
          <w:rFonts w:asciiTheme="minorHAnsi" w:hAnsiTheme="minorHAnsi" w:cstheme="minorHAnsi"/>
          <w:snapToGrid w:val="0"/>
          <w:spacing w:val="0"/>
          <w:szCs w:val="24"/>
        </w:rPr>
        <w:t>2</w:t>
      </w:r>
      <w:r w:rsidR="00262E60" w:rsidRPr="00F268FD">
        <w:rPr>
          <w:rFonts w:asciiTheme="minorHAnsi" w:hAnsiTheme="minorHAnsi" w:cstheme="minorHAnsi"/>
          <w:snapToGrid w:val="0"/>
          <w:spacing w:val="0"/>
          <w:szCs w:val="24"/>
        </w:rPr>
        <w:t>2</w:t>
      </w:r>
      <w:r w:rsidR="00F663D1" w:rsidRPr="00F268FD">
        <w:rPr>
          <w:rFonts w:asciiTheme="minorHAnsi" w:hAnsiTheme="minorHAnsi" w:cstheme="minorHAnsi"/>
          <w:snapToGrid w:val="0"/>
          <w:spacing w:val="0"/>
          <w:szCs w:val="24"/>
        </w:rPr>
        <w:t xml:space="preserve"> </w:t>
      </w:r>
      <w:r w:rsidR="008D3F0A" w:rsidRPr="00F268FD">
        <w:rPr>
          <w:rFonts w:asciiTheme="minorHAnsi" w:hAnsiTheme="minorHAnsi" w:cstheme="minorHAnsi"/>
          <w:snapToGrid w:val="0"/>
          <w:spacing w:val="0"/>
          <w:szCs w:val="24"/>
        </w:rPr>
        <w:t xml:space="preserve">as of </w:t>
      </w:r>
      <w:r w:rsidR="00262E60" w:rsidRPr="00F268FD">
        <w:rPr>
          <w:rFonts w:asciiTheme="minorHAnsi" w:hAnsiTheme="minorHAnsi" w:cstheme="minorHAnsi"/>
          <w:snapToGrid w:val="0"/>
          <w:spacing w:val="0"/>
          <w:szCs w:val="24"/>
        </w:rPr>
        <w:t xml:space="preserve">the </w:t>
      </w:r>
      <w:r w:rsidR="007F5B32" w:rsidRPr="00F268FD">
        <w:rPr>
          <w:rFonts w:asciiTheme="minorHAnsi" w:hAnsiTheme="minorHAnsi" w:cstheme="minorHAnsi"/>
          <w:snapToGrid w:val="0"/>
          <w:spacing w:val="0"/>
          <w:szCs w:val="24"/>
        </w:rPr>
        <w:t>Effective Date of Services</w:t>
      </w:r>
      <w:r w:rsidR="008D3F0A" w:rsidRPr="00F268FD">
        <w:rPr>
          <w:rFonts w:asciiTheme="minorHAnsi" w:hAnsiTheme="minorHAnsi" w:cstheme="minorHAnsi"/>
          <w:snapToGrid w:val="0"/>
          <w:spacing w:val="0"/>
          <w:szCs w:val="24"/>
        </w:rPr>
        <w:t xml:space="preserve">. The </w:t>
      </w:r>
      <w:r w:rsidR="008D3F0A" w:rsidRPr="00F268FD">
        <w:rPr>
          <w:rFonts w:asciiTheme="minorHAnsi" w:hAnsiTheme="minorHAnsi" w:cstheme="minorHAnsi"/>
          <w:snapToGrid w:val="0"/>
          <w:spacing w:val="0"/>
          <w:szCs w:val="24"/>
        </w:rPr>
        <w:lastRenderedPageBreak/>
        <w:t xml:space="preserve">Parties agree that failure to comply with this Section </w:t>
      </w:r>
      <w:r w:rsidR="0009165E" w:rsidRPr="00F268FD">
        <w:rPr>
          <w:rFonts w:asciiTheme="minorHAnsi" w:hAnsiTheme="minorHAnsi" w:cstheme="minorHAnsi"/>
          <w:snapToGrid w:val="0"/>
          <w:spacing w:val="0"/>
          <w:szCs w:val="24"/>
        </w:rPr>
        <w:t xml:space="preserve">10.22 </w:t>
      </w:r>
      <w:r w:rsidR="008D3F0A" w:rsidRPr="00F268FD">
        <w:rPr>
          <w:rFonts w:asciiTheme="minorHAnsi" w:hAnsiTheme="minorHAnsi" w:cstheme="minorHAnsi"/>
          <w:snapToGrid w:val="0"/>
          <w:spacing w:val="0"/>
          <w:szCs w:val="24"/>
        </w:rPr>
        <w:t>may constitute a</w:t>
      </w:r>
      <w:r w:rsidR="00B82F4C" w:rsidRPr="00F268FD">
        <w:rPr>
          <w:rFonts w:asciiTheme="minorHAnsi" w:hAnsiTheme="minorHAnsi" w:cstheme="minorHAnsi"/>
          <w:snapToGrid w:val="0"/>
          <w:spacing w:val="0"/>
          <w:szCs w:val="24"/>
        </w:rPr>
        <w:t>n</w:t>
      </w:r>
      <w:r w:rsidR="008D3F0A" w:rsidRPr="00F268FD">
        <w:rPr>
          <w:rFonts w:asciiTheme="minorHAnsi" w:hAnsiTheme="minorHAnsi" w:cstheme="minorHAnsi"/>
          <w:snapToGrid w:val="0"/>
          <w:spacing w:val="0"/>
          <w:szCs w:val="24"/>
        </w:rPr>
        <w:t xml:space="preserve"> </w:t>
      </w:r>
      <w:r w:rsidR="00A06774" w:rsidRPr="00F268FD">
        <w:rPr>
          <w:rFonts w:asciiTheme="minorHAnsi" w:hAnsiTheme="minorHAnsi"/>
          <w:snapToGrid w:val="0"/>
          <w:spacing w:val="0"/>
          <w:szCs w:val="24"/>
        </w:rPr>
        <w:t>Event of Default</w:t>
      </w:r>
      <w:r w:rsidR="00B82F4C" w:rsidRPr="00F268FD">
        <w:rPr>
          <w:rFonts w:asciiTheme="minorHAnsi" w:hAnsiTheme="minorHAnsi" w:cstheme="minorHAnsi"/>
          <w:snapToGrid w:val="0"/>
          <w:spacing w:val="0"/>
          <w:szCs w:val="24"/>
        </w:rPr>
        <w:t xml:space="preserve"> </w:t>
      </w:r>
      <w:r w:rsidR="008D3F0A" w:rsidRPr="00F268FD">
        <w:rPr>
          <w:rFonts w:asciiTheme="minorHAnsi" w:hAnsiTheme="minorHAnsi" w:cstheme="minorHAnsi"/>
          <w:snapToGrid w:val="0"/>
          <w:spacing w:val="0"/>
          <w:szCs w:val="24"/>
        </w:rPr>
        <w:t xml:space="preserve">and may be grounds for termination of this Contract in accordance with Section </w:t>
      </w:r>
      <w:r w:rsidR="00675C25" w:rsidRPr="00F268FD">
        <w:rPr>
          <w:rFonts w:asciiTheme="minorHAnsi" w:hAnsiTheme="minorHAnsi" w:cstheme="minorHAnsi"/>
          <w:snapToGrid w:val="0"/>
          <w:spacing w:val="0"/>
          <w:szCs w:val="24"/>
        </w:rPr>
        <w:t>7.1</w:t>
      </w:r>
      <w:r w:rsidR="00D000C9" w:rsidRPr="00F268FD">
        <w:rPr>
          <w:rFonts w:asciiTheme="minorHAnsi" w:hAnsiTheme="minorHAnsi" w:cstheme="minorHAnsi"/>
          <w:snapToGrid w:val="0"/>
          <w:spacing w:val="0"/>
          <w:szCs w:val="24"/>
        </w:rPr>
        <w:t>.1</w:t>
      </w:r>
      <w:r w:rsidR="008D3F0A" w:rsidRPr="00F268FD">
        <w:rPr>
          <w:rFonts w:asciiTheme="minorHAnsi" w:hAnsiTheme="minorHAnsi" w:cstheme="minorHAnsi"/>
          <w:snapToGrid w:val="0"/>
          <w:spacing w:val="0"/>
          <w:szCs w:val="24"/>
        </w:rPr>
        <w:t xml:space="preserve">. </w:t>
      </w:r>
    </w:p>
    <w:p w14:paraId="072AB24F" w14:textId="46D09881" w:rsidR="00721064" w:rsidRPr="00F268FD" w:rsidRDefault="00721064" w:rsidP="000C3D1A">
      <w:pPr>
        <w:pStyle w:val="Heading2"/>
      </w:pPr>
      <w:bookmarkStart w:id="538" w:name="_Toc21006260"/>
      <w:bookmarkStart w:id="539" w:name="_Toc4774029"/>
      <w:bookmarkStart w:id="540" w:name="_Toc518378017"/>
      <w:bookmarkStart w:id="541" w:name="_Toc518378221"/>
      <w:bookmarkStart w:id="542" w:name="_Toc528553557"/>
      <w:bookmarkStart w:id="543" w:name="_Toc528553864"/>
      <w:bookmarkStart w:id="544" w:name="_Toc528553976"/>
      <w:bookmarkStart w:id="545" w:name="_Toc528555767"/>
      <w:bookmarkStart w:id="546" w:name="_Toc528650965"/>
      <w:bookmarkStart w:id="547" w:name="_Toc528651139"/>
      <w:bookmarkStart w:id="548" w:name="_Toc528995093"/>
      <w:bookmarkStart w:id="549" w:name="_Toc529070728"/>
      <w:bookmarkStart w:id="550" w:name="_Toc529070845"/>
      <w:bookmarkStart w:id="551" w:name="_Toc221676763"/>
      <w:r w:rsidRPr="00F268FD">
        <w:t>Non-Solicitation</w:t>
      </w:r>
      <w:bookmarkEnd w:id="538"/>
    </w:p>
    <w:p w14:paraId="0C073CA5" w14:textId="18128082" w:rsidR="00721064" w:rsidRPr="00F268FD" w:rsidRDefault="00721064" w:rsidP="00721064">
      <w:pPr>
        <w:pStyle w:val="BodyText22"/>
        <w:widowControl/>
        <w:tabs>
          <w:tab w:val="clear" w:pos="-720"/>
          <w:tab w:val="left" w:pos="270"/>
        </w:tabs>
        <w:suppressAutoHyphens w:val="0"/>
        <w:autoSpaceDE w:val="0"/>
        <w:autoSpaceDN w:val="0"/>
        <w:adjustRightInd w:val="0"/>
        <w:spacing w:line="276" w:lineRule="auto"/>
        <w:jc w:val="left"/>
        <w:rPr>
          <w:rFonts w:asciiTheme="minorHAnsi" w:hAnsiTheme="minorHAnsi"/>
          <w:snapToGrid w:val="0"/>
          <w:spacing w:val="0"/>
          <w:szCs w:val="24"/>
        </w:rPr>
      </w:pPr>
      <w:r w:rsidRPr="00F268FD">
        <w:rPr>
          <w:rFonts w:asciiTheme="minorHAnsi" w:hAnsiTheme="minorHAnsi"/>
          <w:spacing w:val="0"/>
          <w:szCs w:val="24"/>
        </w:rPr>
        <w:t xml:space="preserve">Vendor acknowledges that FHKC recruits and trains personnel to perform work directly and indirectly related to this Contract and that this is a costly and time-consuming effort. Vendor agrees that during the Contract </w:t>
      </w:r>
      <w:r w:rsidR="00140E3F" w:rsidRPr="00F268FD">
        <w:rPr>
          <w:rFonts w:asciiTheme="minorHAnsi" w:hAnsiTheme="minorHAnsi"/>
          <w:spacing w:val="0"/>
          <w:szCs w:val="24"/>
        </w:rPr>
        <w:t xml:space="preserve">Term </w:t>
      </w:r>
      <w:r w:rsidRPr="00F268FD">
        <w:rPr>
          <w:rFonts w:asciiTheme="minorHAnsi" w:hAnsiTheme="minorHAnsi"/>
          <w:spacing w:val="0"/>
          <w:szCs w:val="24"/>
        </w:rPr>
        <w:t>and the 12 months following the termination or expiration of this Contract, Vendor shall not recruit or directly or indirectly employ any individual who is employed by FHKC during the Contract</w:t>
      </w:r>
      <w:r w:rsidR="00AB5B03" w:rsidRPr="00F268FD">
        <w:rPr>
          <w:rFonts w:asciiTheme="minorHAnsi" w:hAnsiTheme="minorHAnsi"/>
          <w:spacing w:val="0"/>
          <w:szCs w:val="24"/>
        </w:rPr>
        <w:t xml:space="preserve"> Term</w:t>
      </w:r>
      <w:r w:rsidRPr="00F268FD">
        <w:rPr>
          <w:rFonts w:asciiTheme="minorHAnsi" w:hAnsiTheme="minorHAnsi"/>
          <w:spacing w:val="0"/>
          <w:szCs w:val="24"/>
        </w:rPr>
        <w:t>, unless FHKC waives such instance in writing</w:t>
      </w:r>
      <w:r w:rsidRPr="00F268FD">
        <w:rPr>
          <w:rFonts w:asciiTheme="minorHAnsi" w:hAnsiTheme="minorHAnsi"/>
          <w:snapToGrid w:val="0"/>
          <w:spacing w:val="0"/>
          <w:szCs w:val="24"/>
        </w:rPr>
        <w:t xml:space="preserve">. </w:t>
      </w:r>
    </w:p>
    <w:p w14:paraId="398161CD" w14:textId="23E025AE" w:rsidR="009A18CA" w:rsidRPr="00F268FD" w:rsidRDefault="009A18CA" w:rsidP="009D70FB">
      <w:pPr>
        <w:pStyle w:val="Heading2"/>
      </w:pPr>
      <w:bookmarkStart w:id="552" w:name="_Toc21006261"/>
      <w:r w:rsidRPr="00F268FD">
        <w:t>Notices</w:t>
      </w:r>
      <w:bookmarkEnd w:id="539"/>
      <w:bookmarkEnd w:id="552"/>
    </w:p>
    <w:bookmarkEnd w:id="540"/>
    <w:bookmarkEnd w:id="541"/>
    <w:bookmarkEnd w:id="542"/>
    <w:bookmarkEnd w:id="543"/>
    <w:bookmarkEnd w:id="544"/>
    <w:bookmarkEnd w:id="545"/>
    <w:bookmarkEnd w:id="546"/>
    <w:bookmarkEnd w:id="547"/>
    <w:bookmarkEnd w:id="548"/>
    <w:bookmarkEnd w:id="549"/>
    <w:bookmarkEnd w:id="550"/>
    <w:bookmarkEnd w:id="551"/>
    <w:p w14:paraId="760DF8F7" w14:textId="12E9ED2E" w:rsidR="008D3F0A" w:rsidRPr="00F268FD" w:rsidRDefault="0082372B" w:rsidP="00040025">
      <w:pPr>
        <w:pStyle w:val="BodyText22"/>
        <w:tabs>
          <w:tab w:val="left" w:pos="270"/>
        </w:tabs>
        <w:spacing w:line="276" w:lineRule="auto"/>
        <w:jc w:val="left"/>
        <w:rPr>
          <w:rFonts w:asciiTheme="minorHAnsi" w:hAnsiTheme="minorHAnsi" w:cstheme="minorHAnsi"/>
          <w:color w:val="000000"/>
          <w:spacing w:val="0"/>
          <w:szCs w:val="24"/>
        </w:rPr>
      </w:pPr>
      <w:r w:rsidRPr="00F268FD">
        <w:rPr>
          <w:rFonts w:asciiTheme="minorHAnsi" w:hAnsiTheme="minorHAnsi" w:cstheme="minorHAnsi"/>
          <w:color w:val="000000"/>
          <w:spacing w:val="0"/>
          <w:szCs w:val="24"/>
        </w:rPr>
        <w:t xml:space="preserve">Vendor shall </w:t>
      </w:r>
      <w:r w:rsidR="003B1DD7" w:rsidRPr="00F268FD">
        <w:rPr>
          <w:rFonts w:asciiTheme="minorHAnsi" w:hAnsiTheme="minorHAnsi" w:cstheme="minorHAnsi"/>
          <w:color w:val="000000"/>
          <w:spacing w:val="0"/>
          <w:szCs w:val="24"/>
        </w:rPr>
        <w:t>prepare any Notices</w:t>
      </w:r>
      <w:r w:rsidR="00DB5AFF" w:rsidRPr="00F268FD">
        <w:rPr>
          <w:rFonts w:asciiTheme="minorHAnsi" w:hAnsiTheme="minorHAnsi" w:cstheme="minorHAnsi"/>
          <w:color w:val="000000"/>
          <w:spacing w:val="0"/>
          <w:szCs w:val="24"/>
        </w:rPr>
        <w:t xml:space="preserve"> under this Contract</w:t>
      </w:r>
      <w:r w:rsidR="003B1DD7" w:rsidRPr="00F268FD">
        <w:rPr>
          <w:rFonts w:asciiTheme="minorHAnsi" w:hAnsiTheme="minorHAnsi" w:cstheme="minorHAnsi"/>
          <w:color w:val="000000"/>
          <w:spacing w:val="0"/>
          <w:szCs w:val="24"/>
        </w:rPr>
        <w:t xml:space="preserve"> on Vendor’s letterhead, signed by an executi</w:t>
      </w:r>
      <w:r w:rsidR="00DB5AFF" w:rsidRPr="00F268FD">
        <w:rPr>
          <w:rFonts w:asciiTheme="minorHAnsi" w:hAnsiTheme="minorHAnsi" w:cstheme="minorHAnsi"/>
          <w:color w:val="000000"/>
          <w:spacing w:val="0"/>
          <w:szCs w:val="24"/>
        </w:rPr>
        <w:t>ve</w:t>
      </w:r>
      <w:r w:rsidR="00CC2D32" w:rsidRPr="00F268FD">
        <w:rPr>
          <w:rFonts w:asciiTheme="minorHAnsi" w:hAnsiTheme="minorHAnsi" w:cstheme="minorHAnsi"/>
          <w:color w:val="000000"/>
          <w:spacing w:val="0"/>
          <w:szCs w:val="24"/>
        </w:rPr>
        <w:t xml:space="preserve"> officer</w:t>
      </w:r>
      <w:r w:rsidR="00DB5AFF" w:rsidRPr="00F268FD">
        <w:rPr>
          <w:rFonts w:asciiTheme="minorHAnsi" w:hAnsiTheme="minorHAnsi" w:cstheme="minorHAnsi"/>
          <w:color w:val="000000"/>
          <w:spacing w:val="0"/>
          <w:szCs w:val="24"/>
        </w:rPr>
        <w:t xml:space="preserve">, and </w:t>
      </w:r>
      <w:r w:rsidRPr="00F268FD">
        <w:rPr>
          <w:rFonts w:asciiTheme="minorHAnsi" w:hAnsiTheme="minorHAnsi" w:cstheme="minorHAnsi"/>
          <w:color w:val="000000"/>
          <w:spacing w:val="0"/>
          <w:szCs w:val="24"/>
        </w:rPr>
        <w:t xml:space="preserve">serve </w:t>
      </w:r>
      <w:r w:rsidR="00DB5AFF" w:rsidRPr="00F268FD">
        <w:rPr>
          <w:rFonts w:asciiTheme="minorHAnsi" w:hAnsiTheme="minorHAnsi" w:cstheme="minorHAnsi"/>
          <w:color w:val="000000"/>
          <w:spacing w:val="0"/>
          <w:szCs w:val="24"/>
        </w:rPr>
        <w:t>such</w:t>
      </w:r>
      <w:r w:rsidR="008D3F0A" w:rsidRPr="00F268FD">
        <w:rPr>
          <w:rFonts w:asciiTheme="minorHAnsi" w:hAnsiTheme="minorHAnsi" w:cstheme="minorHAnsi"/>
          <w:color w:val="000000"/>
          <w:spacing w:val="0"/>
          <w:szCs w:val="24"/>
        </w:rPr>
        <w:t xml:space="preserve"> </w:t>
      </w:r>
      <w:r w:rsidR="00872FE1" w:rsidRPr="00F268FD">
        <w:rPr>
          <w:rFonts w:asciiTheme="minorHAnsi" w:hAnsiTheme="minorHAnsi" w:cstheme="minorHAnsi"/>
          <w:color w:val="000000"/>
          <w:spacing w:val="0"/>
          <w:szCs w:val="24"/>
        </w:rPr>
        <w:t>N</w:t>
      </w:r>
      <w:r w:rsidR="008D3F0A" w:rsidRPr="00F268FD">
        <w:rPr>
          <w:rFonts w:asciiTheme="minorHAnsi" w:hAnsiTheme="minorHAnsi" w:cstheme="minorHAnsi"/>
          <w:color w:val="000000"/>
          <w:spacing w:val="0"/>
          <w:szCs w:val="24"/>
        </w:rPr>
        <w:t xml:space="preserve">otices upon </w:t>
      </w:r>
      <w:r w:rsidR="0088225A" w:rsidRPr="00F268FD">
        <w:rPr>
          <w:rFonts w:asciiTheme="minorHAnsi" w:hAnsiTheme="minorHAnsi" w:cstheme="minorHAnsi"/>
          <w:color w:val="000000"/>
          <w:spacing w:val="0"/>
          <w:szCs w:val="24"/>
        </w:rPr>
        <w:t>FHKC</w:t>
      </w:r>
      <w:r w:rsidR="008D3F0A" w:rsidRPr="00F268FD">
        <w:rPr>
          <w:rFonts w:asciiTheme="minorHAnsi" w:hAnsiTheme="minorHAnsi" w:cstheme="minorHAnsi"/>
          <w:color w:val="000000"/>
          <w:spacing w:val="0"/>
          <w:szCs w:val="24"/>
        </w:rPr>
        <w:t xml:space="preserve"> </w:t>
      </w:r>
      <w:r w:rsidR="003D7DE3" w:rsidRPr="00F268FD">
        <w:rPr>
          <w:rFonts w:asciiTheme="minorHAnsi" w:hAnsiTheme="minorHAnsi" w:cstheme="minorHAnsi"/>
          <w:color w:val="000000"/>
          <w:spacing w:val="0"/>
          <w:szCs w:val="24"/>
        </w:rPr>
        <w:t>by</w:t>
      </w:r>
      <w:r w:rsidR="00862F14" w:rsidRPr="00F268FD">
        <w:rPr>
          <w:rFonts w:asciiTheme="minorHAnsi" w:hAnsiTheme="minorHAnsi" w:cstheme="minorHAnsi"/>
          <w:color w:val="000000"/>
          <w:spacing w:val="0"/>
          <w:szCs w:val="24"/>
        </w:rPr>
        <w:t xml:space="preserve"> </w:t>
      </w:r>
      <w:r w:rsidR="00B408C4" w:rsidRPr="00F268FD">
        <w:rPr>
          <w:rFonts w:asciiTheme="minorHAnsi" w:hAnsiTheme="minorHAnsi" w:cstheme="minorHAnsi"/>
          <w:color w:val="000000"/>
          <w:spacing w:val="0"/>
          <w:szCs w:val="24"/>
        </w:rPr>
        <w:t>e</w:t>
      </w:r>
      <w:r w:rsidR="00862F14" w:rsidRPr="00F268FD">
        <w:rPr>
          <w:rFonts w:asciiTheme="minorHAnsi" w:hAnsiTheme="minorHAnsi" w:cstheme="minorHAnsi"/>
          <w:color w:val="000000"/>
          <w:spacing w:val="0"/>
          <w:szCs w:val="24"/>
        </w:rPr>
        <w:t>mail</w:t>
      </w:r>
      <w:r w:rsidR="00B408C4" w:rsidRPr="00F268FD">
        <w:rPr>
          <w:rFonts w:asciiTheme="minorHAnsi" w:hAnsiTheme="minorHAnsi" w:cstheme="minorHAnsi"/>
          <w:color w:val="000000"/>
          <w:spacing w:val="0"/>
          <w:szCs w:val="24"/>
        </w:rPr>
        <w:t xml:space="preserve"> attachment (read receipt requested)</w:t>
      </w:r>
      <w:r w:rsidR="00185AED" w:rsidRPr="00F268FD" w:rsidDel="00E42DEA">
        <w:rPr>
          <w:rFonts w:asciiTheme="minorHAnsi" w:hAnsiTheme="minorHAnsi" w:cstheme="minorHAnsi"/>
          <w:color w:val="000000"/>
          <w:spacing w:val="0"/>
          <w:szCs w:val="24"/>
        </w:rPr>
        <w:t xml:space="preserve"> </w:t>
      </w:r>
      <w:r w:rsidR="00185AED" w:rsidRPr="00F268FD">
        <w:rPr>
          <w:rFonts w:asciiTheme="minorHAnsi" w:hAnsiTheme="minorHAnsi" w:cstheme="minorHAnsi"/>
          <w:color w:val="000000"/>
          <w:spacing w:val="0"/>
          <w:szCs w:val="24"/>
        </w:rPr>
        <w:t xml:space="preserve">to FHKC’s </w:t>
      </w:r>
      <w:r w:rsidR="00E42DEA" w:rsidRPr="00F268FD">
        <w:rPr>
          <w:rFonts w:asciiTheme="minorHAnsi" w:hAnsiTheme="minorHAnsi" w:cstheme="minorHAnsi"/>
          <w:color w:val="000000"/>
          <w:spacing w:val="0"/>
          <w:szCs w:val="24"/>
        </w:rPr>
        <w:t>chief operating officer</w:t>
      </w:r>
      <w:r w:rsidR="00185AED" w:rsidRPr="00F268FD">
        <w:rPr>
          <w:rFonts w:asciiTheme="minorHAnsi" w:hAnsiTheme="minorHAnsi" w:cstheme="minorHAnsi"/>
          <w:color w:val="000000"/>
          <w:spacing w:val="0"/>
          <w:szCs w:val="24"/>
        </w:rPr>
        <w:t xml:space="preserve"> and contract </w:t>
      </w:r>
      <w:r w:rsidR="00770D8D" w:rsidRPr="00F268FD">
        <w:rPr>
          <w:rFonts w:asciiTheme="minorHAnsi" w:hAnsiTheme="minorHAnsi" w:cstheme="minorHAnsi"/>
          <w:color w:val="000000"/>
          <w:spacing w:val="0"/>
          <w:szCs w:val="24"/>
        </w:rPr>
        <w:t>manager</w:t>
      </w:r>
      <w:r w:rsidR="00544E8F" w:rsidRPr="00F268FD">
        <w:rPr>
          <w:rFonts w:asciiTheme="minorHAnsi" w:hAnsiTheme="minorHAnsi" w:cstheme="minorHAnsi"/>
          <w:color w:val="000000"/>
          <w:spacing w:val="0"/>
          <w:szCs w:val="24"/>
        </w:rPr>
        <w:t>,</w:t>
      </w:r>
      <w:r w:rsidR="00C23D78" w:rsidRPr="00F268FD">
        <w:rPr>
          <w:rFonts w:asciiTheme="minorHAnsi" w:hAnsiTheme="minorHAnsi" w:cstheme="minorHAnsi"/>
          <w:color w:val="000000"/>
          <w:spacing w:val="0"/>
          <w:szCs w:val="24"/>
        </w:rPr>
        <w:t xml:space="preserve"> </w:t>
      </w:r>
      <w:r w:rsidR="008D3F0A" w:rsidRPr="00F268FD">
        <w:rPr>
          <w:rFonts w:asciiTheme="minorHAnsi" w:hAnsiTheme="minorHAnsi" w:cstheme="minorHAnsi"/>
          <w:color w:val="000000"/>
          <w:spacing w:val="0"/>
          <w:szCs w:val="24"/>
        </w:rPr>
        <w:t xml:space="preserve">by </w:t>
      </w:r>
      <w:r w:rsidR="00AC209F" w:rsidRPr="00F268FD">
        <w:rPr>
          <w:rFonts w:asciiTheme="minorHAnsi" w:hAnsiTheme="minorHAnsi" w:cstheme="minorHAnsi"/>
          <w:color w:val="000000"/>
          <w:spacing w:val="0"/>
          <w:szCs w:val="24"/>
        </w:rPr>
        <w:t xml:space="preserve">certified </w:t>
      </w:r>
      <w:r w:rsidR="008D3F0A" w:rsidRPr="00F268FD">
        <w:rPr>
          <w:rFonts w:asciiTheme="minorHAnsi" w:hAnsiTheme="minorHAnsi" w:cstheme="minorHAnsi"/>
          <w:color w:val="000000"/>
          <w:spacing w:val="0"/>
          <w:szCs w:val="24"/>
        </w:rPr>
        <w:t>mail</w:t>
      </w:r>
      <w:r w:rsidR="00AC209F" w:rsidRPr="00F268FD">
        <w:rPr>
          <w:rFonts w:asciiTheme="minorHAnsi" w:hAnsiTheme="minorHAnsi" w:cstheme="minorHAnsi"/>
          <w:color w:val="000000"/>
          <w:spacing w:val="0"/>
          <w:szCs w:val="24"/>
        </w:rPr>
        <w:t xml:space="preserve"> </w:t>
      </w:r>
      <w:r w:rsidR="00830DD9" w:rsidRPr="00F268FD">
        <w:rPr>
          <w:rFonts w:asciiTheme="minorHAnsi" w:hAnsiTheme="minorHAnsi" w:cstheme="minorHAnsi"/>
          <w:color w:val="000000"/>
          <w:spacing w:val="0"/>
          <w:szCs w:val="24"/>
        </w:rPr>
        <w:t>(</w:t>
      </w:r>
      <w:r w:rsidR="00AC209F" w:rsidRPr="00F268FD">
        <w:rPr>
          <w:rFonts w:asciiTheme="minorHAnsi" w:hAnsiTheme="minorHAnsi" w:cstheme="minorHAnsi"/>
          <w:color w:val="000000"/>
          <w:spacing w:val="0"/>
          <w:szCs w:val="24"/>
        </w:rPr>
        <w:t>return receipt requested</w:t>
      </w:r>
      <w:r w:rsidR="00830DD9" w:rsidRPr="00F268FD">
        <w:rPr>
          <w:rFonts w:asciiTheme="minorHAnsi" w:hAnsiTheme="minorHAnsi" w:cstheme="minorHAnsi"/>
          <w:color w:val="000000"/>
          <w:spacing w:val="0"/>
          <w:szCs w:val="24"/>
        </w:rPr>
        <w:t>)</w:t>
      </w:r>
      <w:r w:rsidR="00AC209F" w:rsidRPr="00F268FD">
        <w:rPr>
          <w:rFonts w:asciiTheme="minorHAnsi" w:hAnsiTheme="minorHAnsi" w:cstheme="minorHAnsi"/>
          <w:color w:val="000000"/>
          <w:spacing w:val="0"/>
          <w:szCs w:val="24"/>
        </w:rPr>
        <w:t>,</w:t>
      </w:r>
      <w:r w:rsidR="008D3F0A" w:rsidRPr="00F268FD">
        <w:rPr>
          <w:rFonts w:asciiTheme="minorHAnsi" w:hAnsiTheme="minorHAnsi" w:cstheme="minorHAnsi"/>
          <w:color w:val="000000"/>
          <w:spacing w:val="0"/>
          <w:szCs w:val="24"/>
        </w:rPr>
        <w:t xml:space="preserve"> or</w:t>
      </w:r>
      <w:r w:rsidR="00BC3F97" w:rsidRPr="00F268FD">
        <w:rPr>
          <w:rFonts w:asciiTheme="minorHAnsi" w:hAnsiTheme="minorHAnsi" w:cstheme="minorHAnsi"/>
          <w:color w:val="000000"/>
          <w:spacing w:val="0"/>
          <w:szCs w:val="24"/>
        </w:rPr>
        <w:t xml:space="preserve"> personal delivery</w:t>
      </w:r>
      <w:r w:rsidR="008D3F0A" w:rsidRPr="00F268FD">
        <w:rPr>
          <w:rFonts w:asciiTheme="minorHAnsi" w:hAnsiTheme="minorHAnsi" w:cstheme="minorHAnsi"/>
          <w:color w:val="000000"/>
          <w:spacing w:val="0"/>
          <w:szCs w:val="24"/>
        </w:rPr>
        <w:t xml:space="preserve"> to: </w:t>
      </w:r>
    </w:p>
    <w:p w14:paraId="729B2908" w14:textId="77777777" w:rsidR="008D3F0A" w:rsidRPr="00F268FD" w:rsidRDefault="00C64344" w:rsidP="00EE72A0">
      <w:pPr>
        <w:tabs>
          <w:tab w:val="left" w:pos="270"/>
        </w:tabs>
        <w:spacing w:after="0" w:line="276" w:lineRule="auto"/>
        <w:rPr>
          <w:rFonts w:cstheme="minorHAnsi"/>
          <w:color w:val="000000"/>
          <w:szCs w:val="24"/>
        </w:rPr>
      </w:pPr>
      <w:r w:rsidRPr="00F268FD">
        <w:rPr>
          <w:rFonts w:cstheme="minorHAnsi"/>
          <w:color w:val="000000"/>
          <w:szCs w:val="24"/>
        </w:rPr>
        <w:t>Florida Healthy Kids Corporation</w:t>
      </w:r>
    </w:p>
    <w:p w14:paraId="03DDCDBD" w14:textId="77777777" w:rsidR="00C168CA" w:rsidRPr="00F268FD" w:rsidRDefault="00C168CA" w:rsidP="00EE72A0">
      <w:pPr>
        <w:pStyle w:val="BodyText"/>
        <w:tabs>
          <w:tab w:val="left" w:pos="270"/>
        </w:tabs>
        <w:spacing w:after="0" w:line="276" w:lineRule="auto"/>
        <w:ind w:left="0"/>
        <w:rPr>
          <w:color w:val="000000"/>
          <w:szCs w:val="24"/>
        </w:rPr>
      </w:pPr>
      <w:r w:rsidRPr="00F268FD">
        <w:rPr>
          <w:color w:val="000000"/>
          <w:szCs w:val="24"/>
        </w:rPr>
        <w:t>1203 Governors Square Boulevard</w:t>
      </w:r>
    </w:p>
    <w:p w14:paraId="6F2A74A5" w14:textId="77777777" w:rsidR="00C168CA" w:rsidRPr="00F268FD" w:rsidRDefault="00C168CA" w:rsidP="00EE72A0">
      <w:pPr>
        <w:pStyle w:val="BodyText"/>
        <w:tabs>
          <w:tab w:val="left" w:pos="270"/>
        </w:tabs>
        <w:spacing w:after="0" w:line="276" w:lineRule="auto"/>
        <w:ind w:left="0"/>
        <w:rPr>
          <w:color w:val="000000"/>
          <w:szCs w:val="24"/>
        </w:rPr>
      </w:pPr>
      <w:r w:rsidRPr="00F268FD">
        <w:rPr>
          <w:color w:val="000000"/>
          <w:szCs w:val="24"/>
        </w:rPr>
        <w:t>Suite 400</w:t>
      </w:r>
    </w:p>
    <w:p w14:paraId="4AC9C57E" w14:textId="77777777" w:rsidR="00C168CA" w:rsidRPr="00F268FD" w:rsidRDefault="00C168CA" w:rsidP="00EE72A0">
      <w:pPr>
        <w:pStyle w:val="BodyText"/>
        <w:tabs>
          <w:tab w:val="left" w:pos="270"/>
        </w:tabs>
        <w:spacing w:after="0" w:line="276" w:lineRule="auto"/>
        <w:ind w:left="0"/>
        <w:rPr>
          <w:color w:val="000000"/>
          <w:szCs w:val="24"/>
        </w:rPr>
      </w:pPr>
      <w:r w:rsidRPr="00F268FD">
        <w:rPr>
          <w:color w:val="000000"/>
          <w:szCs w:val="24"/>
        </w:rPr>
        <w:t>Tallahassee, FL 32301</w:t>
      </w:r>
    </w:p>
    <w:p w14:paraId="29806874" w14:textId="77777777" w:rsidR="00EE72A0" w:rsidRPr="00F268FD" w:rsidRDefault="00EE72A0" w:rsidP="00EE72A0">
      <w:pPr>
        <w:pStyle w:val="BodyText"/>
        <w:tabs>
          <w:tab w:val="left" w:pos="270"/>
        </w:tabs>
        <w:spacing w:after="0" w:line="276" w:lineRule="auto"/>
        <w:ind w:left="0"/>
        <w:jc w:val="left"/>
        <w:rPr>
          <w:rFonts w:cstheme="minorHAnsi"/>
          <w:color w:val="000000"/>
          <w:spacing w:val="0"/>
          <w:szCs w:val="24"/>
        </w:rPr>
      </w:pPr>
    </w:p>
    <w:p w14:paraId="2B59968B" w14:textId="0D6611EE" w:rsidR="008D3F0A" w:rsidRPr="00F268FD" w:rsidRDefault="008D3F0A" w:rsidP="00040025">
      <w:pPr>
        <w:pStyle w:val="BodyText"/>
        <w:tabs>
          <w:tab w:val="left" w:pos="270"/>
        </w:tabs>
        <w:spacing w:line="276" w:lineRule="auto"/>
        <w:ind w:left="0"/>
        <w:jc w:val="left"/>
        <w:rPr>
          <w:rFonts w:cstheme="minorHAnsi"/>
          <w:color w:val="000000"/>
          <w:spacing w:val="0"/>
          <w:szCs w:val="24"/>
        </w:rPr>
      </w:pPr>
      <w:r w:rsidRPr="00F268FD">
        <w:rPr>
          <w:rFonts w:cstheme="minorHAnsi"/>
          <w:color w:val="000000"/>
          <w:spacing w:val="0"/>
          <w:szCs w:val="24"/>
        </w:rPr>
        <w:t xml:space="preserve">All </w:t>
      </w:r>
      <w:r w:rsidR="009F3B1B" w:rsidRPr="00F268FD">
        <w:rPr>
          <w:rFonts w:cstheme="minorHAnsi"/>
          <w:color w:val="000000"/>
          <w:spacing w:val="0"/>
          <w:szCs w:val="24"/>
        </w:rPr>
        <w:t>N</w:t>
      </w:r>
      <w:r w:rsidRPr="00F268FD">
        <w:rPr>
          <w:rFonts w:cstheme="minorHAnsi"/>
          <w:color w:val="000000"/>
          <w:spacing w:val="0"/>
          <w:szCs w:val="24"/>
        </w:rPr>
        <w:t xml:space="preserve">otices under this Contract to be served upon </w:t>
      </w:r>
      <w:r w:rsidR="0088225A" w:rsidRPr="00F268FD">
        <w:rPr>
          <w:rFonts w:cstheme="minorHAnsi"/>
          <w:color w:val="000000"/>
          <w:spacing w:val="0"/>
          <w:szCs w:val="24"/>
        </w:rPr>
        <w:t>Vendor</w:t>
      </w:r>
      <w:r w:rsidRPr="00F268FD">
        <w:rPr>
          <w:rFonts w:cstheme="minorHAnsi"/>
          <w:color w:val="000000"/>
          <w:spacing w:val="0"/>
          <w:szCs w:val="24"/>
        </w:rPr>
        <w:t xml:space="preserve"> shall be served by </w:t>
      </w:r>
      <w:r w:rsidR="00B94C5D" w:rsidRPr="00F268FD">
        <w:rPr>
          <w:rFonts w:cstheme="minorHAnsi"/>
          <w:color w:val="000000"/>
          <w:spacing w:val="0"/>
          <w:szCs w:val="24"/>
        </w:rPr>
        <w:t>email attachment</w:t>
      </w:r>
      <w:r w:rsidR="00B408C4" w:rsidRPr="00F268FD">
        <w:rPr>
          <w:rFonts w:cstheme="minorHAnsi"/>
          <w:color w:val="000000"/>
          <w:spacing w:val="0"/>
          <w:szCs w:val="24"/>
        </w:rPr>
        <w:t xml:space="preserve"> (read receipt requested)</w:t>
      </w:r>
      <w:r w:rsidR="00B94C5D" w:rsidRPr="00F268FD">
        <w:rPr>
          <w:rFonts w:cstheme="minorHAnsi"/>
          <w:color w:val="000000"/>
          <w:spacing w:val="0"/>
          <w:szCs w:val="24"/>
        </w:rPr>
        <w:t xml:space="preserve">, </w:t>
      </w:r>
      <w:r w:rsidRPr="00F268FD">
        <w:rPr>
          <w:rFonts w:cstheme="minorHAnsi"/>
          <w:color w:val="000000"/>
          <w:spacing w:val="0"/>
          <w:szCs w:val="24"/>
        </w:rPr>
        <w:t xml:space="preserve">certified mail </w:t>
      </w:r>
      <w:r w:rsidR="009D0570" w:rsidRPr="00F268FD">
        <w:rPr>
          <w:rFonts w:cstheme="minorHAnsi"/>
          <w:color w:val="000000"/>
          <w:spacing w:val="0"/>
          <w:szCs w:val="24"/>
        </w:rPr>
        <w:t>(</w:t>
      </w:r>
      <w:r w:rsidRPr="00F268FD">
        <w:rPr>
          <w:rFonts w:cstheme="minorHAnsi"/>
          <w:color w:val="000000"/>
          <w:spacing w:val="0"/>
          <w:szCs w:val="24"/>
        </w:rPr>
        <w:t>return receipt requested</w:t>
      </w:r>
      <w:r w:rsidR="009D0570" w:rsidRPr="00F268FD">
        <w:rPr>
          <w:rFonts w:cstheme="minorHAnsi"/>
          <w:color w:val="000000"/>
          <w:spacing w:val="0"/>
          <w:szCs w:val="24"/>
        </w:rPr>
        <w:t>)</w:t>
      </w:r>
      <w:r w:rsidRPr="00F268FD">
        <w:rPr>
          <w:rFonts w:cstheme="minorHAnsi"/>
          <w:color w:val="000000"/>
          <w:spacing w:val="0"/>
          <w:szCs w:val="24"/>
        </w:rPr>
        <w:t xml:space="preserve">, </w:t>
      </w:r>
      <w:r w:rsidR="00AC209F" w:rsidRPr="00F268FD">
        <w:rPr>
          <w:rFonts w:cstheme="minorHAnsi"/>
          <w:color w:val="000000"/>
          <w:spacing w:val="0"/>
          <w:szCs w:val="24"/>
        </w:rPr>
        <w:t xml:space="preserve">or personal delivery </w:t>
      </w:r>
      <w:r w:rsidRPr="00F268FD">
        <w:rPr>
          <w:rFonts w:cstheme="minorHAnsi"/>
          <w:color w:val="000000"/>
          <w:spacing w:val="0"/>
          <w:szCs w:val="24"/>
        </w:rPr>
        <w:t xml:space="preserve">to: </w:t>
      </w:r>
    </w:p>
    <w:p w14:paraId="0ADA6C77" w14:textId="77777777" w:rsidR="00C64344" w:rsidRPr="00F268FD" w:rsidRDefault="00C64344" w:rsidP="00EE72A0">
      <w:pPr>
        <w:tabs>
          <w:tab w:val="left" w:pos="270"/>
        </w:tabs>
        <w:spacing w:after="120" w:line="276" w:lineRule="auto"/>
        <w:rPr>
          <w:rFonts w:cstheme="minorHAnsi"/>
          <w:color w:val="000000"/>
          <w:szCs w:val="24"/>
        </w:rPr>
      </w:pPr>
      <w:r w:rsidRPr="00F268FD">
        <w:rPr>
          <w:rFonts w:cstheme="minorHAnsi"/>
          <w:color w:val="000000"/>
          <w:szCs w:val="24"/>
        </w:rPr>
        <w:t>[Vendor]</w:t>
      </w:r>
    </w:p>
    <w:p w14:paraId="787FBFAF" w14:textId="77777777" w:rsidR="008D3F0A" w:rsidRPr="00F268FD" w:rsidRDefault="00C64344" w:rsidP="00EE72A0">
      <w:pPr>
        <w:tabs>
          <w:tab w:val="left" w:pos="270"/>
        </w:tabs>
        <w:spacing w:after="120" w:line="276" w:lineRule="auto"/>
        <w:rPr>
          <w:rFonts w:cstheme="minorHAnsi"/>
          <w:color w:val="000000"/>
          <w:szCs w:val="24"/>
        </w:rPr>
      </w:pPr>
      <w:r w:rsidRPr="00F268FD">
        <w:rPr>
          <w:rFonts w:cstheme="minorHAnsi"/>
          <w:color w:val="000000"/>
          <w:szCs w:val="24"/>
        </w:rPr>
        <w:t>[Address]</w:t>
      </w:r>
      <w:r w:rsidR="008D3F0A" w:rsidRPr="00F268FD">
        <w:rPr>
          <w:rFonts w:cstheme="minorHAnsi"/>
          <w:color w:val="000000"/>
          <w:szCs w:val="24"/>
        </w:rPr>
        <w:t xml:space="preserve"> </w:t>
      </w:r>
    </w:p>
    <w:p w14:paraId="57E98E17" w14:textId="77777777" w:rsidR="008D3F0A" w:rsidRPr="00F268FD" w:rsidRDefault="008D3F0A" w:rsidP="00EE72A0">
      <w:pPr>
        <w:tabs>
          <w:tab w:val="left" w:pos="270"/>
        </w:tabs>
        <w:spacing w:after="0" w:line="276" w:lineRule="auto"/>
        <w:rPr>
          <w:rFonts w:cstheme="minorHAnsi"/>
          <w:color w:val="000000"/>
          <w:szCs w:val="24"/>
        </w:rPr>
      </w:pPr>
    </w:p>
    <w:p w14:paraId="35FCE963" w14:textId="53812932" w:rsidR="008D3F0A" w:rsidRPr="00F268FD" w:rsidRDefault="008D3F0A" w:rsidP="00040025">
      <w:pPr>
        <w:tabs>
          <w:tab w:val="left" w:pos="270"/>
          <w:tab w:val="left" w:pos="9360"/>
        </w:tabs>
        <w:spacing w:line="276" w:lineRule="auto"/>
        <w:rPr>
          <w:rFonts w:cstheme="minorHAnsi"/>
          <w:color w:val="000000"/>
          <w:szCs w:val="24"/>
        </w:rPr>
      </w:pPr>
      <w:r w:rsidRPr="00F268FD">
        <w:rPr>
          <w:rFonts w:cstheme="minorHAnsi"/>
          <w:color w:val="000000"/>
          <w:szCs w:val="24"/>
        </w:rPr>
        <w:t xml:space="preserve">The Parties agree that any change in the above-referenced address or name of the contact person shall be submitted in a timely manner to the other Party. All </w:t>
      </w:r>
      <w:r w:rsidR="00872FE1" w:rsidRPr="00F268FD">
        <w:rPr>
          <w:rFonts w:cstheme="minorHAnsi"/>
          <w:color w:val="000000"/>
          <w:szCs w:val="24"/>
        </w:rPr>
        <w:t>N</w:t>
      </w:r>
      <w:r w:rsidRPr="00F268FD">
        <w:rPr>
          <w:rFonts w:cstheme="minorHAnsi"/>
          <w:color w:val="000000"/>
          <w:szCs w:val="24"/>
        </w:rPr>
        <w:t>otices under this Contract shall be deemed duly given</w:t>
      </w:r>
      <w:r w:rsidR="00651F26" w:rsidRPr="00F268FD">
        <w:rPr>
          <w:rFonts w:cstheme="minorHAnsi"/>
          <w:color w:val="000000"/>
          <w:szCs w:val="24"/>
        </w:rPr>
        <w:t>:</w:t>
      </w:r>
      <w:r w:rsidRPr="00F268FD">
        <w:rPr>
          <w:rFonts w:cstheme="minorHAnsi"/>
          <w:color w:val="000000"/>
          <w:szCs w:val="24"/>
        </w:rPr>
        <w:t xml:space="preserve"> (i) when delivered in person to the recipients named above, (ii</w:t>
      </w:r>
      <w:r w:rsidR="00266C77" w:rsidRPr="00F268FD">
        <w:rPr>
          <w:rFonts w:cstheme="minorHAnsi"/>
          <w:color w:val="000000"/>
          <w:szCs w:val="24"/>
        </w:rPr>
        <w:t>) </w:t>
      </w:r>
      <w:r w:rsidRPr="00F268FD">
        <w:rPr>
          <w:rFonts w:cstheme="minorHAnsi"/>
          <w:color w:val="000000"/>
          <w:szCs w:val="24"/>
        </w:rPr>
        <w:t xml:space="preserve">upon </w:t>
      </w:r>
      <w:r w:rsidR="004041BF" w:rsidRPr="00F268FD">
        <w:rPr>
          <w:rFonts w:cstheme="minorHAnsi"/>
          <w:color w:val="000000"/>
          <w:szCs w:val="24"/>
        </w:rPr>
        <w:t xml:space="preserve">personal </w:t>
      </w:r>
      <w:r w:rsidRPr="00F268FD">
        <w:rPr>
          <w:rFonts w:cstheme="minorHAnsi"/>
          <w:color w:val="000000"/>
          <w:szCs w:val="24"/>
        </w:rPr>
        <w:t>delivery to the intended recipients, or (iii) when delivered by certified U.S. mail, return receipt requested, postage prepaid, addressed by name and address to the Party intended.</w:t>
      </w:r>
    </w:p>
    <w:p w14:paraId="24BF4E85" w14:textId="1D1652CF" w:rsidR="009A18CA" w:rsidRPr="00F268FD" w:rsidRDefault="008D3F0A" w:rsidP="009D70FB">
      <w:pPr>
        <w:pStyle w:val="Heading2"/>
      </w:pPr>
      <w:bookmarkStart w:id="553" w:name="_Toc4774030"/>
      <w:bookmarkStart w:id="554" w:name="_Toc21006262"/>
      <w:r w:rsidRPr="00F268FD" w:rsidDel="009A18CA">
        <w:lastRenderedPageBreak/>
        <w:t>Other Compliance</w:t>
      </w:r>
      <w:bookmarkEnd w:id="553"/>
      <w:r w:rsidR="00036D0C" w:rsidRPr="00F268FD">
        <w:t xml:space="preserve"> Requirements</w:t>
      </w:r>
      <w:bookmarkEnd w:id="554"/>
    </w:p>
    <w:p w14:paraId="7281FBAF" w14:textId="77777777" w:rsidR="002B1DA4" w:rsidRPr="00F268FD" w:rsidRDefault="008D3F0A" w:rsidP="00040025">
      <w:pPr>
        <w:tabs>
          <w:tab w:val="left" w:pos="270"/>
        </w:tabs>
        <w:spacing w:line="276" w:lineRule="auto"/>
        <w:rPr>
          <w:rFonts w:cstheme="minorHAnsi"/>
          <w:color w:val="000000"/>
          <w:szCs w:val="24"/>
        </w:rPr>
      </w:pPr>
      <w:r w:rsidRPr="00F268FD">
        <w:rPr>
          <w:rFonts w:cstheme="minorHAnsi"/>
          <w:color w:val="000000"/>
          <w:szCs w:val="24"/>
        </w:rPr>
        <w:t xml:space="preserve">Each Party shall comply with all </w:t>
      </w:r>
      <w:r w:rsidR="000D5C37" w:rsidRPr="00F268FD">
        <w:rPr>
          <w:rFonts w:cstheme="minorHAnsi"/>
          <w:color w:val="000000"/>
          <w:szCs w:val="24"/>
        </w:rPr>
        <w:t>f</w:t>
      </w:r>
      <w:r w:rsidRPr="00F268FD">
        <w:rPr>
          <w:rFonts w:cstheme="minorHAnsi"/>
          <w:color w:val="000000"/>
          <w:szCs w:val="24"/>
        </w:rPr>
        <w:t xml:space="preserve">ederal, </w:t>
      </w:r>
      <w:r w:rsidR="000D5C37" w:rsidRPr="00F268FD">
        <w:rPr>
          <w:rFonts w:cstheme="minorHAnsi"/>
          <w:color w:val="000000"/>
          <w:szCs w:val="24"/>
        </w:rPr>
        <w:t>s</w:t>
      </w:r>
      <w:r w:rsidRPr="00F268FD">
        <w:rPr>
          <w:rFonts w:cstheme="minorHAnsi"/>
          <w:color w:val="000000"/>
          <w:szCs w:val="24"/>
        </w:rPr>
        <w:t>tate, and local laws, ordinances, rules</w:t>
      </w:r>
      <w:r w:rsidR="000D5C37" w:rsidRPr="00F268FD">
        <w:rPr>
          <w:rFonts w:cstheme="minorHAnsi"/>
          <w:color w:val="000000"/>
          <w:szCs w:val="24"/>
        </w:rPr>
        <w:t>,</w:t>
      </w:r>
      <w:r w:rsidRPr="00F268FD">
        <w:rPr>
          <w:rFonts w:cstheme="minorHAnsi"/>
          <w:color w:val="000000"/>
          <w:szCs w:val="24"/>
        </w:rPr>
        <w:t xml:space="preserve"> and regulations applicable to such Party and applicable to its performance under this Contract. </w:t>
      </w:r>
    </w:p>
    <w:p w14:paraId="78A8CA0A" w14:textId="00120FE4" w:rsidR="008D3F0A" w:rsidRPr="00F268FD" w:rsidRDefault="00597229" w:rsidP="00040025">
      <w:pPr>
        <w:tabs>
          <w:tab w:val="left" w:pos="270"/>
        </w:tabs>
        <w:spacing w:line="276" w:lineRule="auto"/>
        <w:rPr>
          <w:rFonts w:cstheme="minorHAnsi"/>
          <w:szCs w:val="24"/>
        </w:rPr>
      </w:pPr>
      <w:r w:rsidRPr="00F268FD">
        <w:rPr>
          <w:rFonts w:cstheme="minorHAnsi"/>
          <w:color w:val="000000"/>
          <w:szCs w:val="24"/>
        </w:rPr>
        <w:t>Vendor shall notify FHKC</w:t>
      </w:r>
      <w:r w:rsidR="00EA4205" w:rsidRPr="00F268FD">
        <w:rPr>
          <w:rFonts w:cstheme="minorHAnsi"/>
          <w:color w:val="000000"/>
          <w:szCs w:val="24"/>
        </w:rPr>
        <w:t xml:space="preserve"> within</w:t>
      </w:r>
      <w:r w:rsidR="00EA4205" w:rsidRPr="00F268FD" w:rsidDel="00AD68F0">
        <w:rPr>
          <w:rFonts w:cstheme="minorHAnsi"/>
          <w:color w:val="000000"/>
          <w:szCs w:val="24"/>
        </w:rPr>
        <w:t xml:space="preserve"> </w:t>
      </w:r>
      <w:r w:rsidR="00A524A7" w:rsidRPr="00F268FD">
        <w:rPr>
          <w:rFonts w:cstheme="minorHAnsi"/>
          <w:color w:val="000000"/>
          <w:szCs w:val="24"/>
        </w:rPr>
        <w:t>three</w:t>
      </w:r>
      <w:r w:rsidR="00AD68F0" w:rsidRPr="00F268FD">
        <w:rPr>
          <w:rFonts w:cstheme="minorHAnsi"/>
          <w:color w:val="000000"/>
          <w:szCs w:val="24"/>
        </w:rPr>
        <w:t xml:space="preserve"> </w:t>
      </w:r>
      <w:r w:rsidR="00EA4205" w:rsidRPr="00F268FD">
        <w:rPr>
          <w:rFonts w:cstheme="minorHAnsi"/>
          <w:color w:val="000000"/>
          <w:szCs w:val="24"/>
        </w:rPr>
        <w:t xml:space="preserve">Calendar Days of </w:t>
      </w:r>
      <w:r w:rsidR="001D773D" w:rsidRPr="00F268FD">
        <w:rPr>
          <w:rFonts w:cstheme="minorHAnsi"/>
          <w:color w:val="000000"/>
          <w:szCs w:val="24"/>
        </w:rPr>
        <w:t xml:space="preserve">any change to federal, state, and local laws, ordinances, rules, and regulations </w:t>
      </w:r>
      <w:r w:rsidR="004E47BC" w:rsidRPr="00F268FD">
        <w:rPr>
          <w:rFonts w:cstheme="minorHAnsi"/>
          <w:color w:val="000000"/>
          <w:szCs w:val="24"/>
        </w:rPr>
        <w:t xml:space="preserve">pertaining to Vendor’s performance under this Contract. </w:t>
      </w:r>
      <w:r w:rsidRPr="00F268FD">
        <w:rPr>
          <w:rFonts w:cstheme="minorHAnsi"/>
          <w:szCs w:val="24"/>
        </w:rPr>
        <w:t>AHCA, DOH, and FHKC retain sole responsibility for interpreting, establishing, and administering federal and state policies, rules, procedures, and directives. FHKC does not delegate any authority or discretion to Vendor in regards thereto.</w:t>
      </w:r>
    </w:p>
    <w:p w14:paraId="428DB488" w14:textId="1F028139" w:rsidR="000D5C37" w:rsidRPr="00F268FD" w:rsidRDefault="00321B10" w:rsidP="00040025">
      <w:pPr>
        <w:tabs>
          <w:tab w:val="left" w:pos="270"/>
        </w:tabs>
        <w:spacing w:line="276" w:lineRule="auto"/>
        <w:rPr>
          <w:rFonts w:cstheme="minorHAnsi"/>
          <w:color w:val="000000"/>
          <w:szCs w:val="24"/>
        </w:rPr>
      </w:pPr>
      <w:r w:rsidRPr="00F268FD">
        <w:rPr>
          <w:rFonts w:cstheme="minorHAnsi"/>
          <w:color w:val="000000"/>
          <w:szCs w:val="24"/>
        </w:rPr>
        <w:t xml:space="preserve">As required in Appendix A, </w:t>
      </w:r>
      <w:r w:rsidR="0088225A" w:rsidRPr="00F268FD">
        <w:rPr>
          <w:rFonts w:cstheme="minorHAnsi"/>
          <w:color w:val="000000"/>
          <w:szCs w:val="24"/>
        </w:rPr>
        <w:t>Vendor</w:t>
      </w:r>
      <w:r w:rsidR="008D3F0A" w:rsidRPr="00F268FD">
        <w:rPr>
          <w:rFonts w:cstheme="minorHAnsi"/>
          <w:color w:val="000000"/>
          <w:szCs w:val="24"/>
        </w:rPr>
        <w:t xml:space="preserve"> </w:t>
      </w:r>
      <w:r w:rsidR="002F3B1F" w:rsidRPr="00F268FD">
        <w:rPr>
          <w:rFonts w:cstheme="minorHAnsi"/>
          <w:color w:val="000000"/>
          <w:szCs w:val="24"/>
        </w:rPr>
        <w:t>shall provide</w:t>
      </w:r>
      <w:r w:rsidRPr="00F268FD">
        <w:rPr>
          <w:rFonts w:cstheme="minorHAnsi"/>
          <w:color w:val="000000"/>
          <w:szCs w:val="24"/>
        </w:rPr>
        <w:t xml:space="preserve"> an affidavit of compliance</w:t>
      </w:r>
      <w:r w:rsidR="002F3B1F" w:rsidRPr="00F268FD">
        <w:rPr>
          <w:rFonts w:cstheme="minorHAnsi"/>
          <w:color w:val="000000"/>
          <w:szCs w:val="24"/>
        </w:rPr>
        <w:t xml:space="preserve"> </w:t>
      </w:r>
      <w:r w:rsidR="003A55F8" w:rsidRPr="00F268FD">
        <w:rPr>
          <w:rFonts w:cstheme="minorHAnsi"/>
          <w:color w:val="000000"/>
          <w:szCs w:val="24"/>
        </w:rPr>
        <w:t xml:space="preserve">substantially in the form provided in Appendix C </w:t>
      </w:r>
      <w:r w:rsidR="002F3B1F" w:rsidRPr="00F268FD">
        <w:rPr>
          <w:rFonts w:cstheme="minorHAnsi"/>
          <w:color w:val="000000"/>
          <w:szCs w:val="24"/>
        </w:rPr>
        <w:t xml:space="preserve">for itself and </w:t>
      </w:r>
      <w:r w:rsidR="008D3F0A" w:rsidRPr="00F268FD">
        <w:rPr>
          <w:rFonts w:cstheme="minorHAnsi"/>
          <w:color w:val="000000"/>
          <w:szCs w:val="24"/>
        </w:rPr>
        <w:t xml:space="preserve">all Subcontractors approved under Section </w:t>
      </w:r>
      <w:r w:rsidR="00EA1F43" w:rsidRPr="00F268FD">
        <w:rPr>
          <w:rFonts w:cstheme="minorHAnsi"/>
          <w:color w:val="000000"/>
          <w:szCs w:val="24"/>
        </w:rPr>
        <w:t>4.5</w:t>
      </w:r>
      <w:r w:rsidRPr="00F268FD">
        <w:rPr>
          <w:rFonts w:cstheme="minorHAnsi"/>
          <w:color w:val="000000"/>
          <w:szCs w:val="24"/>
        </w:rPr>
        <w:t xml:space="preserve"> </w:t>
      </w:r>
      <w:r w:rsidR="001A3F72" w:rsidRPr="00F268FD">
        <w:rPr>
          <w:rFonts w:cstheme="minorHAnsi"/>
          <w:color w:val="000000"/>
          <w:szCs w:val="24"/>
        </w:rPr>
        <w:t xml:space="preserve">prior to </w:t>
      </w:r>
      <w:r w:rsidR="002F3B1F" w:rsidRPr="00F268FD">
        <w:rPr>
          <w:rFonts w:cstheme="minorHAnsi"/>
          <w:color w:val="000000"/>
          <w:szCs w:val="24"/>
        </w:rPr>
        <w:t xml:space="preserve">the </w:t>
      </w:r>
      <w:r w:rsidR="009069CD" w:rsidRPr="00F268FD">
        <w:rPr>
          <w:rFonts w:cstheme="minorHAnsi"/>
          <w:color w:val="000000"/>
          <w:szCs w:val="24"/>
        </w:rPr>
        <w:t xml:space="preserve">Effective Date </w:t>
      </w:r>
      <w:r w:rsidR="000D5C37" w:rsidRPr="00F268FD">
        <w:rPr>
          <w:rFonts w:cstheme="minorHAnsi"/>
          <w:color w:val="000000"/>
          <w:szCs w:val="24"/>
        </w:rPr>
        <w:t xml:space="preserve">of Services </w:t>
      </w:r>
      <w:r w:rsidR="009069CD" w:rsidRPr="00F268FD">
        <w:rPr>
          <w:rFonts w:cstheme="minorHAnsi"/>
          <w:color w:val="000000"/>
          <w:szCs w:val="24"/>
        </w:rPr>
        <w:t xml:space="preserve">and </w:t>
      </w:r>
      <w:r w:rsidRPr="00F268FD">
        <w:rPr>
          <w:rFonts w:cstheme="minorHAnsi"/>
          <w:color w:val="000000"/>
          <w:szCs w:val="24"/>
        </w:rPr>
        <w:t>annually thereafter</w:t>
      </w:r>
      <w:r w:rsidR="008D3F0A" w:rsidRPr="00F268FD">
        <w:rPr>
          <w:rFonts w:cstheme="minorHAnsi"/>
          <w:color w:val="000000"/>
          <w:szCs w:val="24"/>
        </w:rPr>
        <w:t xml:space="preserve">. The certification must be signed by the </w:t>
      </w:r>
      <w:r w:rsidR="00E81011" w:rsidRPr="00F268FD">
        <w:rPr>
          <w:rFonts w:cstheme="minorHAnsi"/>
          <w:color w:val="000000"/>
          <w:szCs w:val="24"/>
        </w:rPr>
        <w:t>executive officer</w:t>
      </w:r>
      <w:r w:rsidR="00703103" w:rsidRPr="00F268FD">
        <w:rPr>
          <w:rFonts w:cstheme="minorHAnsi"/>
          <w:color w:val="000000"/>
          <w:szCs w:val="24"/>
        </w:rPr>
        <w:t xml:space="preserve"> </w:t>
      </w:r>
      <w:r w:rsidR="002F3B1F" w:rsidRPr="00F268FD">
        <w:rPr>
          <w:rFonts w:cstheme="minorHAnsi"/>
          <w:color w:val="000000"/>
          <w:szCs w:val="24"/>
        </w:rPr>
        <w:t>a</w:t>
      </w:r>
      <w:r w:rsidR="008D3F0A" w:rsidRPr="00F268FD">
        <w:rPr>
          <w:rFonts w:cstheme="minorHAnsi"/>
          <w:color w:val="000000"/>
          <w:szCs w:val="24"/>
        </w:rPr>
        <w:t xml:space="preserve">nd properly notarized. </w:t>
      </w:r>
      <w:r w:rsidR="0088225A" w:rsidRPr="00F268FD">
        <w:rPr>
          <w:rFonts w:cstheme="minorHAnsi"/>
          <w:color w:val="000000"/>
          <w:szCs w:val="24"/>
        </w:rPr>
        <w:t>Vendor</w:t>
      </w:r>
      <w:r w:rsidR="008D3F0A" w:rsidRPr="00F268FD">
        <w:rPr>
          <w:rFonts w:cstheme="minorHAnsi"/>
          <w:color w:val="000000"/>
          <w:szCs w:val="24"/>
        </w:rPr>
        <w:t xml:space="preserve"> </w:t>
      </w:r>
      <w:r w:rsidR="00377199" w:rsidRPr="00F268FD">
        <w:rPr>
          <w:rFonts w:cstheme="minorHAnsi"/>
          <w:color w:val="000000"/>
          <w:szCs w:val="24"/>
        </w:rPr>
        <w:t xml:space="preserve">shall </w:t>
      </w:r>
      <w:r w:rsidR="008D3F0A" w:rsidRPr="00F268FD">
        <w:rPr>
          <w:rFonts w:cstheme="minorHAnsi"/>
          <w:color w:val="000000"/>
          <w:szCs w:val="24"/>
        </w:rPr>
        <w:t xml:space="preserve">provide </w:t>
      </w:r>
      <w:r w:rsidR="002F3B1F" w:rsidRPr="00F268FD">
        <w:rPr>
          <w:rFonts w:cstheme="minorHAnsi"/>
          <w:color w:val="000000"/>
          <w:szCs w:val="24"/>
        </w:rPr>
        <w:t>the</w:t>
      </w:r>
      <w:r w:rsidR="008D3F0A" w:rsidRPr="00F268FD">
        <w:rPr>
          <w:rFonts w:cstheme="minorHAnsi"/>
          <w:color w:val="000000"/>
          <w:szCs w:val="24"/>
        </w:rPr>
        <w:t xml:space="preserve"> signed certification to </w:t>
      </w:r>
      <w:r w:rsidR="0088225A" w:rsidRPr="00F268FD">
        <w:rPr>
          <w:rFonts w:cstheme="minorHAnsi"/>
          <w:color w:val="000000"/>
          <w:szCs w:val="24"/>
        </w:rPr>
        <w:t>FHKC</w:t>
      </w:r>
      <w:r w:rsidR="008D3F0A" w:rsidRPr="00F268FD">
        <w:rPr>
          <w:rFonts w:cstheme="minorHAnsi"/>
          <w:color w:val="000000"/>
          <w:szCs w:val="24"/>
        </w:rPr>
        <w:t>.</w:t>
      </w:r>
      <w:r w:rsidR="00615BF1" w:rsidRPr="00F268FD">
        <w:rPr>
          <w:rFonts w:cstheme="minorHAnsi"/>
          <w:color w:val="000000"/>
          <w:szCs w:val="24"/>
        </w:rPr>
        <w:t xml:space="preserve"> As part of the certification process, </w:t>
      </w:r>
      <w:r w:rsidR="0088225A" w:rsidRPr="00F268FD">
        <w:rPr>
          <w:rFonts w:cstheme="minorHAnsi"/>
          <w:color w:val="000000"/>
          <w:szCs w:val="24"/>
        </w:rPr>
        <w:t>Vendor</w:t>
      </w:r>
      <w:r w:rsidR="00615BF1" w:rsidRPr="00F268FD">
        <w:rPr>
          <w:rFonts w:cstheme="minorHAnsi"/>
          <w:color w:val="000000"/>
          <w:szCs w:val="24"/>
        </w:rPr>
        <w:t xml:space="preserve"> and all approved Subcontractors shall undertake to review all requirements under this Contract and investigate and confirm compliance with all Contract requirements.</w:t>
      </w:r>
    </w:p>
    <w:p w14:paraId="24EB2C64" w14:textId="63B265BA" w:rsidR="007744D1" w:rsidRPr="00F268FD" w:rsidRDefault="00615BF1" w:rsidP="00040025">
      <w:pPr>
        <w:tabs>
          <w:tab w:val="left" w:pos="270"/>
        </w:tabs>
        <w:spacing w:line="276" w:lineRule="auto"/>
        <w:rPr>
          <w:rFonts w:cstheme="minorHAnsi"/>
          <w:color w:val="000000"/>
          <w:szCs w:val="24"/>
        </w:rPr>
      </w:pPr>
      <w:r w:rsidRPr="00F268FD">
        <w:rPr>
          <w:rFonts w:cstheme="minorHAnsi"/>
          <w:color w:val="000000"/>
          <w:szCs w:val="24"/>
        </w:rPr>
        <w:t xml:space="preserve">If during that process (or at any other time), </w:t>
      </w:r>
      <w:r w:rsidR="0088225A" w:rsidRPr="00F268FD">
        <w:rPr>
          <w:rFonts w:cstheme="minorHAnsi"/>
          <w:color w:val="000000"/>
          <w:szCs w:val="24"/>
        </w:rPr>
        <w:t>Vendor</w:t>
      </w:r>
      <w:r w:rsidRPr="00F268FD">
        <w:rPr>
          <w:rFonts w:cstheme="minorHAnsi"/>
          <w:color w:val="000000"/>
          <w:szCs w:val="24"/>
        </w:rPr>
        <w:t xml:space="preserve"> or any approved Subcontractor discovers that it is not in compliance with the Contract obligations, </w:t>
      </w:r>
      <w:r w:rsidR="0088225A" w:rsidRPr="00F268FD">
        <w:rPr>
          <w:rFonts w:cstheme="minorHAnsi"/>
          <w:color w:val="000000"/>
          <w:szCs w:val="24"/>
        </w:rPr>
        <w:t>Vendor</w:t>
      </w:r>
      <w:r w:rsidRPr="00F268FD">
        <w:rPr>
          <w:rFonts w:cstheme="minorHAnsi"/>
          <w:color w:val="000000"/>
          <w:szCs w:val="24"/>
        </w:rPr>
        <w:t xml:space="preserve"> and Subcontractor shall immediately take corrective action. As part of the corrective action, </w:t>
      </w:r>
      <w:r w:rsidR="0088225A" w:rsidRPr="00F268FD">
        <w:rPr>
          <w:rFonts w:cstheme="minorHAnsi"/>
          <w:color w:val="000000"/>
          <w:szCs w:val="24"/>
        </w:rPr>
        <w:t>Vendor</w:t>
      </w:r>
      <w:r w:rsidRPr="00F268FD">
        <w:rPr>
          <w:rFonts w:cstheme="minorHAnsi"/>
          <w:color w:val="000000"/>
          <w:szCs w:val="24"/>
        </w:rPr>
        <w:t xml:space="preserve"> and the Subcontractor shall, within three </w:t>
      </w:r>
      <w:r w:rsidR="006F0516" w:rsidRPr="00F268FD">
        <w:rPr>
          <w:rFonts w:cstheme="minorHAnsi"/>
          <w:color w:val="000000"/>
          <w:szCs w:val="24"/>
        </w:rPr>
        <w:t>B</w:t>
      </w:r>
      <w:r w:rsidRPr="00F268FD">
        <w:rPr>
          <w:rFonts w:cstheme="minorHAnsi"/>
          <w:color w:val="000000"/>
          <w:szCs w:val="24"/>
        </w:rPr>
        <w:t xml:space="preserve">usiness </w:t>
      </w:r>
      <w:r w:rsidR="006F0516" w:rsidRPr="00F268FD">
        <w:rPr>
          <w:rFonts w:cstheme="minorHAnsi"/>
          <w:color w:val="000000"/>
          <w:szCs w:val="24"/>
        </w:rPr>
        <w:t>D</w:t>
      </w:r>
      <w:r w:rsidRPr="00F268FD">
        <w:rPr>
          <w:rFonts w:cstheme="minorHAnsi"/>
          <w:color w:val="000000"/>
          <w:szCs w:val="24"/>
        </w:rPr>
        <w:t>ays</w:t>
      </w:r>
      <w:r w:rsidR="00060BB3" w:rsidRPr="00F268FD">
        <w:rPr>
          <w:rFonts w:cstheme="minorHAnsi"/>
          <w:color w:val="000000"/>
          <w:szCs w:val="24"/>
        </w:rPr>
        <w:t>, or sooner if required elsewhere in the Contract,</w:t>
      </w:r>
      <w:r w:rsidRPr="00F268FD">
        <w:rPr>
          <w:rFonts w:cstheme="minorHAnsi"/>
          <w:color w:val="000000"/>
          <w:szCs w:val="24"/>
        </w:rPr>
        <w:t xml:space="preserve"> of discovering the noncompliance, notify </w:t>
      </w:r>
      <w:r w:rsidR="0088225A" w:rsidRPr="00F268FD">
        <w:rPr>
          <w:rFonts w:cstheme="minorHAnsi"/>
          <w:color w:val="000000"/>
          <w:szCs w:val="24"/>
        </w:rPr>
        <w:t>FHKC</w:t>
      </w:r>
      <w:r w:rsidRPr="00F268FD">
        <w:rPr>
          <w:rFonts w:cstheme="minorHAnsi"/>
          <w:color w:val="000000"/>
          <w:szCs w:val="24"/>
        </w:rPr>
        <w:t xml:space="preserve"> of the particulars and shall provide to </w:t>
      </w:r>
      <w:r w:rsidR="0088225A" w:rsidRPr="00F268FD">
        <w:rPr>
          <w:rFonts w:cstheme="minorHAnsi"/>
          <w:color w:val="000000"/>
          <w:szCs w:val="24"/>
        </w:rPr>
        <w:t>FHKC</w:t>
      </w:r>
      <w:r w:rsidRPr="00F268FD">
        <w:rPr>
          <w:rFonts w:cstheme="minorHAnsi"/>
          <w:color w:val="000000"/>
          <w:szCs w:val="24"/>
        </w:rPr>
        <w:t xml:space="preserve"> a corrective action plan </w:t>
      </w:r>
      <w:r w:rsidR="00895952" w:rsidRPr="00F268FD">
        <w:rPr>
          <w:rFonts w:cstheme="minorHAnsi"/>
          <w:color w:val="000000"/>
          <w:szCs w:val="24"/>
        </w:rPr>
        <w:t xml:space="preserve">in accordance with Section 4.9 </w:t>
      </w:r>
      <w:r w:rsidRPr="00F268FD">
        <w:rPr>
          <w:rFonts w:cstheme="minorHAnsi"/>
          <w:color w:val="000000"/>
          <w:szCs w:val="24"/>
        </w:rPr>
        <w:t>that details the actions to be taken to comply with the Contract requirements.</w:t>
      </w:r>
    </w:p>
    <w:p w14:paraId="47CA4E1C" w14:textId="3425A7BA" w:rsidR="009A18CA" w:rsidRPr="00F268FD" w:rsidRDefault="008D3F0A" w:rsidP="00196C9D">
      <w:pPr>
        <w:pStyle w:val="Heading2"/>
      </w:pPr>
      <w:bookmarkStart w:id="555" w:name="_Toc4774031"/>
      <w:bookmarkStart w:id="556" w:name="_Toc21006263"/>
      <w:r w:rsidRPr="00F268FD" w:rsidDel="009A18CA">
        <w:t>Public Entity Crime</w:t>
      </w:r>
      <w:bookmarkEnd w:id="555"/>
      <w:bookmarkEnd w:id="556"/>
    </w:p>
    <w:p w14:paraId="06BA1CB5" w14:textId="517EB5AF" w:rsidR="008D3F0A" w:rsidRPr="00F268FD" w:rsidRDefault="0088225A" w:rsidP="00040025">
      <w:pPr>
        <w:tabs>
          <w:tab w:val="left" w:pos="270"/>
        </w:tabs>
        <w:spacing w:line="276" w:lineRule="auto"/>
        <w:rPr>
          <w:rFonts w:cstheme="minorHAnsi"/>
          <w:szCs w:val="24"/>
        </w:rPr>
      </w:pPr>
      <w:r w:rsidRPr="00F268FD">
        <w:rPr>
          <w:rFonts w:cstheme="minorHAnsi"/>
          <w:snapToGrid w:val="0"/>
          <w:szCs w:val="24"/>
        </w:rPr>
        <w:t>Vendor</w:t>
      </w:r>
      <w:r w:rsidR="008D3F0A" w:rsidRPr="00F268FD">
        <w:rPr>
          <w:rFonts w:cstheme="minorHAnsi"/>
          <w:snapToGrid w:val="0"/>
          <w:szCs w:val="24"/>
        </w:rPr>
        <w:t xml:space="preserve"> certifies that during the </w:t>
      </w:r>
      <w:r w:rsidR="00060BB3" w:rsidRPr="00F268FD">
        <w:rPr>
          <w:rFonts w:cstheme="minorHAnsi"/>
          <w:snapToGrid w:val="0"/>
          <w:szCs w:val="24"/>
        </w:rPr>
        <w:t>t</w:t>
      </w:r>
      <w:r w:rsidR="008D3F0A" w:rsidRPr="00F268FD">
        <w:rPr>
          <w:rFonts w:cstheme="minorHAnsi"/>
          <w:snapToGrid w:val="0"/>
          <w:szCs w:val="24"/>
        </w:rPr>
        <w:t xml:space="preserve">erm of this Contract that neither </w:t>
      </w:r>
      <w:r w:rsidRPr="00F268FD">
        <w:rPr>
          <w:rFonts w:cstheme="minorHAnsi"/>
          <w:snapToGrid w:val="0"/>
          <w:szCs w:val="24"/>
        </w:rPr>
        <w:t>Vendor</w:t>
      </w:r>
      <w:r w:rsidR="008D3F0A" w:rsidRPr="00F268FD">
        <w:rPr>
          <w:rFonts w:cstheme="minorHAnsi"/>
          <w:snapToGrid w:val="0"/>
          <w:szCs w:val="24"/>
        </w:rPr>
        <w:t xml:space="preserve">, nor any of its Subcontractors, are listed on the </w:t>
      </w:r>
      <w:r w:rsidR="00517064" w:rsidRPr="00F268FD">
        <w:rPr>
          <w:rFonts w:cstheme="minorHAnsi"/>
          <w:snapToGrid w:val="0"/>
          <w:szCs w:val="24"/>
        </w:rPr>
        <w:t>c</w:t>
      </w:r>
      <w:r w:rsidR="008D3F0A" w:rsidRPr="00F268FD">
        <w:rPr>
          <w:rFonts w:cstheme="minorHAnsi"/>
          <w:snapToGrid w:val="0"/>
          <w:szCs w:val="24"/>
        </w:rPr>
        <w:t xml:space="preserve">onvicted </w:t>
      </w:r>
      <w:r w:rsidR="00517064" w:rsidRPr="00F268FD">
        <w:rPr>
          <w:rFonts w:cstheme="minorHAnsi"/>
          <w:snapToGrid w:val="0"/>
          <w:szCs w:val="24"/>
        </w:rPr>
        <w:t>v</w:t>
      </w:r>
      <w:r w:rsidR="008D3F0A" w:rsidRPr="00F268FD">
        <w:rPr>
          <w:rFonts w:cstheme="minorHAnsi"/>
          <w:snapToGrid w:val="0"/>
          <w:szCs w:val="24"/>
        </w:rPr>
        <w:t xml:space="preserve">endor </w:t>
      </w:r>
      <w:r w:rsidR="00517064" w:rsidRPr="00F268FD">
        <w:rPr>
          <w:rFonts w:cstheme="minorHAnsi"/>
          <w:snapToGrid w:val="0"/>
          <w:szCs w:val="24"/>
        </w:rPr>
        <w:t>l</w:t>
      </w:r>
      <w:r w:rsidR="008D3F0A" w:rsidRPr="00F268FD">
        <w:rPr>
          <w:rFonts w:cstheme="minorHAnsi"/>
          <w:snapToGrid w:val="0"/>
          <w:szCs w:val="24"/>
        </w:rPr>
        <w:t xml:space="preserve">ist maintained by </w:t>
      </w:r>
      <w:r w:rsidR="00B055EC" w:rsidRPr="00F268FD">
        <w:rPr>
          <w:rFonts w:cstheme="minorHAnsi"/>
          <w:snapToGrid w:val="0"/>
          <w:szCs w:val="24"/>
        </w:rPr>
        <w:t xml:space="preserve">the State of Florida </w:t>
      </w:r>
      <w:r w:rsidR="008D3F0A" w:rsidRPr="00F268FD">
        <w:rPr>
          <w:rFonts w:cstheme="minorHAnsi"/>
          <w:snapToGrid w:val="0"/>
          <w:szCs w:val="24"/>
        </w:rPr>
        <w:t xml:space="preserve">or any convicted vendor list maintained by the </w:t>
      </w:r>
      <w:r w:rsidR="001159A2" w:rsidRPr="00F268FD">
        <w:rPr>
          <w:rFonts w:cstheme="minorHAnsi"/>
          <w:snapToGrid w:val="0"/>
          <w:szCs w:val="24"/>
        </w:rPr>
        <w:t>federal</w:t>
      </w:r>
      <w:r w:rsidR="008D3F0A" w:rsidRPr="00F268FD">
        <w:rPr>
          <w:rFonts w:cstheme="minorHAnsi"/>
          <w:snapToGrid w:val="0"/>
          <w:szCs w:val="24"/>
        </w:rPr>
        <w:t xml:space="preserve"> government. </w:t>
      </w:r>
      <w:r w:rsidRPr="00F268FD">
        <w:rPr>
          <w:rFonts w:cstheme="minorHAnsi"/>
          <w:snapToGrid w:val="0"/>
          <w:szCs w:val="24"/>
        </w:rPr>
        <w:t>Vendor</w:t>
      </w:r>
      <w:r w:rsidR="008D3F0A" w:rsidRPr="00F268FD">
        <w:rPr>
          <w:rFonts w:cstheme="minorHAnsi"/>
          <w:snapToGrid w:val="0"/>
          <w:szCs w:val="24"/>
        </w:rPr>
        <w:t xml:space="preserve"> agrees that it may not be awarded or perform work as a </w:t>
      </w:r>
      <w:r w:rsidR="006B4186" w:rsidRPr="00F268FD">
        <w:rPr>
          <w:rFonts w:cstheme="minorHAnsi"/>
          <w:snapToGrid w:val="0"/>
          <w:szCs w:val="24"/>
        </w:rPr>
        <w:t>Vendor</w:t>
      </w:r>
      <w:r w:rsidR="008D3F0A" w:rsidRPr="00F268FD">
        <w:rPr>
          <w:rFonts w:cstheme="minorHAnsi"/>
          <w:snapToGrid w:val="0"/>
          <w:szCs w:val="24"/>
        </w:rPr>
        <w:t xml:space="preserve">, supplier, </w:t>
      </w:r>
      <w:r w:rsidR="00907E92" w:rsidRPr="00F268FD">
        <w:rPr>
          <w:rFonts w:cstheme="minorHAnsi"/>
          <w:snapToGrid w:val="0"/>
          <w:szCs w:val="24"/>
        </w:rPr>
        <w:t>Subcontractor</w:t>
      </w:r>
      <w:r w:rsidR="008D3F0A" w:rsidRPr="00F268FD">
        <w:rPr>
          <w:rFonts w:cstheme="minorHAnsi"/>
          <w:snapToGrid w:val="0"/>
          <w:szCs w:val="24"/>
        </w:rPr>
        <w:t xml:space="preserve">, or consultant for the </w:t>
      </w:r>
      <w:r w:rsidR="001159A2" w:rsidRPr="00F268FD">
        <w:rPr>
          <w:rFonts w:cstheme="minorHAnsi"/>
          <w:snapToGrid w:val="0"/>
          <w:szCs w:val="24"/>
        </w:rPr>
        <w:t>s</w:t>
      </w:r>
      <w:r w:rsidR="008D3F0A" w:rsidRPr="00F268FD">
        <w:rPr>
          <w:rFonts w:cstheme="minorHAnsi"/>
          <w:snapToGrid w:val="0"/>
          <w:szCs w:val="24"/>
        </w:rPr>
        <w:t xml:space="preserve">tate for a period of 36 months from the date of being placed on the </w:t>
      </w:r>
      <w:r w:rsidR="00517064" w:rsidRPr="00F268FD">
        <w:rPr>
          <w:rFonts w:cstheme="minorHAnsi"/>
          <w:snapToGrid w:val="0"/>
          <w:szCs w:val="24"/>
        </w:rPr>
        <w:t>c</w:t>
      </w:r>
      <w:r w:rsidR="008D3F0A" w:rsidRPr="00F268FD">
        <w:rPr>
          <w:rFonts w:cstheme="minorHAnsi"/>
          <w:snapToGrid w:val="0"/>
          <w:szCs w:val="24"/>
        </w:rPr>
        <w:t xml:space="preserve">onvicted </w:t>
      </w:r>
      <w:r w:rsidR="00517064" w:rsidRPr="00F268FD">
        <w:rPr>
          <w:rFonts w:cstheme="minorHAnsi"/>
          <w:snapToGrid w:val="0"/>
          <w:szCs w:val="24"/>
        </w:rPr>
        <w:t>v</w:t>
      </w:r>
      <w:r w:rsidR="008D3F0A" w:rsidRPr="00F268FD">
        <w:rPr>
          <w:rFonts w:cstheme="minorHAnsi"/>
          <w:snapToGrid w:val="0"/>
          <w:szCs w:val="24"/>
        </w:rPr>
        <w:t xml:space="preserve">endor </w:t>
      </w:r>
      <w:r w:rsidR="00517064" w:rsidRPr="00F268FD">
        <w:rPr>
          <w:rFonts w:cstheme="minorHAnsi"/>
          <w:snapToGrid w:val="0"/>
          <w:szCs w:val="24"/>
        </w:rPr>
        <w:t>l</w:t>
      </w:r>
      <w:r w:rsidR="008D3F0A" w:rsidRPr="00F268FD">
        <w:rPr>
          <w:rFonts w:cstheme="minorHAnsi"/>
          <w:snapToGrid w:val="0"/>
          <w:szCs w:val="24"/>
        </w:rPr>
        <w:t xml:space="preserve">ist. The Parties agree that failure to comply with this Section </w:t>
      </w:r>
      <w:r w:rsidR="001D1474" w:rsidRPr="00F268FD">
        <w:rPr>
          <w:rFonts w:cstheme="minorHAnsi"/>
          <w:snapToGrid w:val="0"/>
          <w:szCs w:val="24"/>
        </w:rPr>
        <w:t xml:space="preserve">10.26 </w:t>
      </w:r>
      <w:r w:rsidR="008D3F0A" w:rsidRPr="00F268FD">
        <w:rPr>
          <w:rFonts w:cstheme="minorHAnsi"/>
          <w:snapToGrid w:val="0"/>
          <w:szCs w:val="24"/>
        </w:rPr>
        <w:t>shall constitute a</w:t>
      </w:r>
      <w:r w:rsidR="00B82F4C" w:rsidRPr="00F268FD">
        <w:rPr>
          <w:rFonts w:cstheme="minorHAnsi"/>
          <w:snapToGrid w:val="0"/>
          <w:szCs w:val="24"/>
        </w:rPr>
        <w:t>n</w:t>
      </w:r>
      <w:r w:rsidR="008D3F0A" w:rsidRPr="00F268FD">
        <w:rPr>
          <w:rFonts w:cstheme="minorHAnsi"/>
          <w:snapToGrid w:val="0"/>
          <w:szCs w:val="24"/>
        </w:rPr>
        <w:t xml:space="preserve"> </w:t>
      </w:r>
      <w:r w:rsidR="00A06774" w:rsidRPr="00F268FD">
        <w:rPr>
          <w:snapToGrid w:val="0"/>
          <w:szCs w:val="24"/>
        </w:rPr>
        <w:t>Event of Default</w:t>
      </w:r>
      <w:r w:rsidR="00B82F4C" w:rsidRPr="00F268FD">
        <w:rPr>
          <w:rFonts w:cstheme="minorHAnsi"/>
          <w:snapToGrid w:val="0"/>
          <w:szCs w:val="24"/>
        </w:rPr>
        <w:t xml:space="preserve"> </w:t>
      </w:r>
      <w:r w:rsidR="008D3F0A" w:rsidRPr="00F268FD">
        <w:rPr>
          <w:rFonts w:cstheme="minorHAnsi"/>
          <w:snapToGrid w:val="0"/>
          <w:szCs w:val="24"/>
        </w:rPr>
        <w:t>and shall be grounds for termination of this Contract in accordance with Section 7.</w:t>
      </w:r>
      <w:r w:rsidR="0085796E" w:rsidRPr="00F268FD">
        <w:rPr>
          <w:rFonts w:cstheme="minorHAnsi"/>
          <w:snapToGrid w:val="0"/>
          <w:szCs w:val="24"/>
        </w:rPr>
        <w:t>1</w:t>
      </w:r>
      <w:r w:rsidR="00B876CA" w:rsidRPr="00F268FD">
        <w:rPr>
          <w:rFonts w:cstheme="minorHAnsi"/>
          <w:snapToGrid w:val="0"/>
          <w:szCs w:val="24"/>
        </w:rPr>
        <w:t>.1</w:t>
      </w:r>
      <w:r w:rsidR="0085796E" w:rsidRPr="00F268FD">
        <w:rPr>
          <w:rFonts w:cstheme="minorHAnsi"/>
          <w:snapToGrid w:val="0"/>
          <w:szCs w:val="24"/>
        </w:rPr>
        <w:t>.</w:t>
      </w:r>
    </w:p>
    <w:p w14:paraId="779B90A0" w14:textId="5A220E5C" w:rsidR="00141929" w:rsidRPr="00F268FD" w:rsidRDefault="00141929" w:rsidP="008E622E">
      <w:pPr>
        <w:pStyle w:val="Heading2"/>
      </w:pPr>
      <w:bookmarkStart w:id="557" w:name="_Toc4748925"/>
      <w:bookmarkStart w:id="558" w:name="_Toc4749048"/>
      <w:bookmarkStart w:id="559" w:name="_Toc4749171"/>
      <w:bookmarkStart w:id="560" w:name="_Toc21006264"/>
      <w:bookmarkStart w:id="561" w:name="_Toc518378010"/>
      <w:bookmarkStart w:id="562" w:name="_Toc518378214"/>
      <w:bookmarkStart w:id="563" w:name="_Toc528553553"/>
      <w:bookmarkStart w:id="564" w:name="_Toc528553860"/>
      <w:bookmarkStart w:id="565" w:name="_Toc528553972"/>
      <w:bookmarkStart w:id="566" w:name="_Toc528555763"/>
      <w:bookmarkStart w:id="567" w:name="_Toc528650961"/>
      <w:bookmarkStart w:id="568" w:name="_Toc528651135"/>
      <w:bookmarkStart w:id="569" w:name="_Toc528995089"/>
      <w:bookmarkStart w:id="570" w:name="_Toc529070724"/>
      <w:bookmarkStart w:id="571" w:name="_Toc529070841"/>
      <w:bookmarkStart w:id="572" w:name="_Toc221676759"/>
      <w:bookmarkStart w:id="573" w:name="_Toc4774033"/>
      <w:bookmarkEnd w:id="408"/>
      <w:bookmarkEnd w:id="409"/>
      <w:bookmarkEnd w:id="410"/>
      <w:bookmarkEnd w:id="411"/>
      <w:bookmarkEnd w:id="412"/>
      <w:bookmarkEnd w:id="413"/>
      <w:bookmarkEnd w:id="414"/>
      <w:bookmarkEnd w:id="415"/>
      <w:bookmarkEnd w:id="416"/>
      <w:bookmarkEnd w:id="417"/>
      <w:bookmarkEnd w:id="418"/>
      <w:bookmarkEnd w:id="419"/>
      <w:bookmarkEnd w:id="557"/>
      <w:bookmarkEnd w:id="558"/>
      <w:bookmarkEnd w:id="559"/>
      <w:r w:rsidRPr="00F268FD">
        <w:lastRenderedPageBreak/>
        <w:t>Record Retention</w:t>
      </w:r>
      <w:bookmarkEnd w:id="560"/>
    </w:p>
    <w:p w14:paraId="1D2BC6AB" w14:textId="4A1886B4" w:rsidR="00A43811" w:rsidRPr="00F268FD" w:rsidRDefault="00A43811" w:rsidP="00A43811">
      <w:pPr>
        <w:rPr>
          <w:rFonts w:cstheme="minorHAnsi"/>
        </w:rPr>
      </w:pPr>
      <w:r w:rsidRPr="00F268FD">
        <w:rPr>
          <w:rFonts w:cstheme="minorHAnsi"/>
        </w:rPr>
        <w:t xml:space="preserve">Vendor shall retain all records associated with this Contract for </w:t>
      </w:r>
      <w:r w:rsidR="009F6F35" w:rsidRPr="00F268FD">
        <w:rPr>
          <w:rFonts w:cstheme="minorHAnsi"/>
        </w:rPr>
        <w:t xml:space="preserve">(i) </w:t>
      </w:r>
      <w:r w:rsidR="00697850" w:rsidRPr="00F268FD">
        <w:rPr>
          <w:rFonts w:cstheme="minorHAnsi"/>
        </w:rPr>
        <w:t xml:space="preserve">at least </w:t>
      </w:r>
      <w:r w:rsidRPr="00F268FD">
        <w:rPr>
          <w:rFonts w:cstheme="minorHAnsi"/>
        </w:rPr>
        <w:t>10 years following the Contract Term or from the date of completion of any audit</w:t>
      </w:r>
      <w:r w:rsidR="004F7C25" w:rsidRPr="00F268FD">
        <w:rPr>
          <w:rFonts w:cstheme="minorHAnsi"/>
        </w:rPr>
        <w:t xml:space="preserve"> </w:t>
      </w:r>
      <w:r w:rsidR="004F7C25" w:rsidRPr="00F268FD">
        <w:rPr>
          <w:rStyle w:val="Style26"/>
          <w:rFonts w:cstheme="minorHAnsi"/>
          <w:strike w:val="0"/>
          <w:color w:val="000000"/>
          <w:szCs w:val="24"/>
        </w:rPr>
        <w:t xml:space="preserve">or </w:t>
      </w:r>
      <w:r w:rsidR="009F6F35" w:rsidRPr="00F268FD">
        <w:rPr>
          <w:rStyle w:val="Style26"/>
          <w:rFonts w:cstheme="minorHAnsi"/>
          <w:strike w:val="0"/>
          <w:color w:val="000000"/>
          <w:szCs w:val="24"/>
        </w:rPr>
        <w:t xml:space="preserve">(ii) </w:t>
      </w:r>
      <w:r w:rsidR="004F7C25" w:rsidRPr="00F268FD">
        <w:rPr>
          <w:rStyle w:val="Style26"/>
          <w:rFonts w:cstheme="minorHAnsi"/>
          <w:strike w:val="0"/>
          <w:color w:val="000000"/>
          <w:szCs w:val="24"/>
        </w:rPr>
        <w:t xml:space="preserve">in accordance with </w:t>
      </w:r>
      <w:r w:rsidR="00020311" w:rsidRPr="00F268FD">
        <w:rPr>
          <w:rStyle w:val="Style26"/>
          <w:rFonts w:cstheme="minorHAnsi"/>
          <w:strike w:val="0"/>
          <w:color w:val="000000"/>
          <w:szCs w:val="24"/>
        </w:rPr>
        <w:t>FHKC’s record retention schedule</w:t>
      </w:r>
      <w:r w:rsidRPr="00F268FD">
        <w:rPr>
          <w:rFonts w:cstheme="minorHAnsi"/>
        </w:rPr>
        <w:t xml:space="preserve">, whichever is later. </w:t>
      </w:r>
      <w:r w:rsidR="00020311" w:rsidRPr="00F268FD">
        <w:rPr>
          <w:rFonts w:cstheme="minorHAnsi"/>
        </w:rPr>
        <w:t>FHKC will make its record retention schedule available to Vendor upon request.</w:t>
      </w:r>
    </w:p>
    <w:p w14:paraId="33715BF9" w14:textId="77777777" w:rsidR="00A43811" w:rsidRPr="00F268FD" w:rsidRDefault="00A43811" w:rsidP="00A43811">
      <w:pPr>
        <w:rPr>
          <w:rFonts w:cstheme="minorHAnsi"/>
        </w:rPr>
      </w:pPr>
      <w:r w:rsidRPr="00F268FD">
        <w:rPr>
          <w:rFonts w:cstheme="minorHAnsi"/>
        </w:rPr>
        <w:t>Vendor shall maintain records and documentation in accordance with generally acceptable accounting principles sufficient to substantiate all expenditures under this Contract.</w:t>
      </w:r>
    </w:p>
    <w:p w14:paraId="1EE22EBC" w14:textId="77777777" w:rsidR="00A43811" w:rsidRPr="00F268FD" w:rsidRDefault="00A43811" w:rsidP="00A43811">
      <w:pPr>
        <w:rPr>
          <w:rFonts w:cstheme="minorHAnsi"/>
        </w:rPr>
      </w:pPr>
      <w:r w:rsidRPr="00F268FD">
        <w:rPr>
          <w:rFonts w:cstheme="minorHAnsi"/>
        </w:rPr>
        <w:t xml:space="preserve">Vendor shall securely store such records as appropriate for the contents of the record. Vendor is responsible for all storage costs associated with record maintenance under this Contract. Destruction of records is Vendor’s responsibility. </w:t>
      </w:r>
    </w:p>
    <w:p w14:paraId="66279C84" w14:textId="177EB815" w:rsidR="00A43811" w:rsidRPr="00F268FD" w:rsidRDefault="00A43811" w:rsidP="00A43811">
      <w:pPr>
        <w:rPr>
          <w:rFonts w:cstheme="minorHAnsi"/>
        </w:rPr>
      </w:pPr>
      <w:r w:rsidRPr="00F268FD">
        <w:rPr>
          <w:rFonts w:cstheme="minorHAnsi"/>
        </w:rPr>
        <w:t>Failure to comply with this provision may constitute a</w:t>
      </w:r>
      <w:r w:rsidR="00B82F4C" w:rsidRPr="00F268FD">
        <w:rPr>
          <w:rFonts w:cstheme="minorHAnsi"/>
        </w:rPr>
        <w:t xml:space="preserve">n </w:t>
      </w:r>
      <w:r w:rsidR="00A06774" w:rsidRPr="00F268FD">
        <w:rPr>
          <w:snapToGrid w:val="0"/>
          <w:szCs w:val="24"/>
        </w:rPr>
        <w:t>Event of Default</w:t>
      </w:r>
      <w:r w:rsidRPr="00F268FD">
        <w:rPr>
          <w:rFonts w:cstheme="minorHAnsi"/>
        </w:rPr>
        <w:t xml:space="preserve"> and may render this Contract subject to unilateral cancellation by FHKC as determined by FHKC in its sole discretion. This Section </w:t>
      </w:r>
      <w:r w:rsidR="001D1474" w:rsidRPr="00F268FD">
        <w:rPr>
          <w:rFonts w:cstheme="minorHAnsi"/>
        </w:rPr>
        <w:t>10.27</w:t>
      </w:r>
      <w:r w:rsidRPr="00F268FD">
        <w:rPr>
          <w:rFonts w:cstheme="minorHAnsi"/>
        </w:rPr>
        <w:t xml:space="preserve"> survives termination or expiration of the Contract.</w:t>
      </w:r>
    </w:p>
    <w:p w14:paraId="21939AC0" w14:textId="7C58D837" w:rsidR="00D47E3B" w:rsidRPr="00F268FD" w:rsidRDefault="00D47E3B" w:rsidP="00CA7226">
      <w:pPr>
        <w:pStyle w:val="Heading2"/>
      </w:pPr>
      <w:bookmarkStart w:id="574" w:name="_Toc21006265"/>
      <w:r w:rsidRPr="00F268FD">
        <w:t>Representation of Ability to Perform</w:t>
      </w:r>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p>
    <w:p w14:paraId="36A4780A" w14:textId="2E545B15" w:rsidR="00D47E3B" w:rsidRPr="00F268FD" w:rsidRDefault="0088225A" w:rsidP="00040025">
      <w:pPr>
        <w:pStyle w:val="BodyText22"/>
        <w:widowControl/>
        <w:tabs>
          <w:tab w:val="clear" w:pos="-720"/>
          <w:tab w:val="left" w:pos="270"/>
        </w:tabs>
        <w:suppressAutoHyphens w:val="0"/>
        <w:autoSpaceDE w:val="0"/>
        <w:autoSpaceDN w:val="0"/>
        <w:adjustRightInd w:val="0"/>
        <w:spacing w:line="276" w:lineRule="auto"/>
        <w:jc w:val="left"/>
        <w:rPr>
          <w:rFonts w:asciiTheme="minorHAnsi" w:hAnsiTheme="minorHAnsi" w:cstheme="minorHAnsi"/>
          <w:spacing w:val="0"/>
          <w:szCs w:val="24"/>
        </w:rPr>
      </w:pPr>
      <w:r w:rsidRPr="00F268FD">
        <w:rPr>
          <w:rFonts w:asciiTheme="minorHAnsi" w:hAnsiTheme="minorHAnsi" w:cstheme="minorHAnsi"/>
          <w:spacing w:val="0"/>
          <w:szCs w:val="24"/>
        </w:rPr>
        <w:t>Vendor</w:t>
      </w:r>
      <w:r w:rsidR="00D47E3B" w:rsidRPr="00F268FD">
        <w:rPr>
          <w:rFonts w:asciiTheme="minorHAnsi" w:hAnsiTheme="minorHAnsi" w:cstheme="minorHAnsi"/>
          <w:spacing w:val="0"/>
          <w:szCs w:val="24"/>
        </w:rPr>
        <w:t xml:space="preserve"> represents that there is no </w:t>
      </w:r>
      <w:r w:rsidR="00F12F8F" w:rsidRPr="00F268FD">
        <w:rPr>
          <w:rFonts w:asciiTheme="minorHAnsi" w:hAnsiTheme="minorHAnsi" w:cstheme="minorHAnsi"/>
          <w:spacing w:val="0"/>
          <w:szCs w:val="24"/>
        </w:rPr>
        <w:t>pending or threatened</w:t>
      </w:r>
      <w:r w:rsidR="00D47E3B" w:rsidRPr="00F268FD">
        <w:rPr>
          <w:rFonts w:asciiTheme="minorHAnsi" w:hAnsiTheme="minorHAnsi" w:cstheme="minorHAnsi"/>
          <w:spacing w:val="0"/>
          <w:szCs w:val="24"/>
        </w:rPr>
        <w:t xml:space="preserve"> action, suit, proceeding, inquiry</w:t>
      </w:r>
      <w:r w:rsidR="001E717A" w:rsidRPr="00F268FD">
        <w:rPr>
          <w:rFonts w:asciiTheme="minorHAnsi" w:hAnsiTheme="minorHAnsi" w:cstheme="minorHAnsi"/>
          <w:spacing w:val="0"/>
          <w:szCs w:val="24"/>
        </w:rPr>
        <w:t>,</w:t>
      </w:r>
      <w:r w:rsidR="00D47E3B" w:rsidRPr="00F268FD">
        <w:rPr>
          <w:rFonts w:asciiTheme="minorHAnsi" w:hAnsiTheme="minorHAnsi" w:cstheme="minorHAnsi"/>
          <w:spacing w:val="0"/>
          <w:szCs w:val="24"/>
        </w:rPr>
        <w:t xml:space="preserve"> or investigation at law or equity before or by a</w:t>
      </w:r>
      <w:r w:rsidR="001E717A" w:rsidRPr="00F268FD">
        <w:rPr>
          <w:rFonts w:asciiTheme="minorHAnsi" w:hAnsiTheme="minorHAnsi" w:cstheme="minorHAnsi"/>
          <w:spacing w:val="0"/>
          <w:szCs w:val="24"/>
        </w:rPr>
        <w:t>ny</w:t>
      </w:r>
      <w:r w:rsidR="00D47E3B" w:rsidRPr="00F268FD">
        <w:rPr>
          <w:rFonts w:asciiTheme="minorHAnsi" w:hAnsiTheme="minorHAnsi" w:cstheme="minorHAnsi"/>
          <w:spacing w:val="0"/>
          <w:szCs w:val="24"/>
        </w:rPr>
        <w:t xml:space="preserve"> court, governmental agency, public board</w:t>
      </w:r>
      <w:r w:rsidR="00E524EB" w:rsidRPr="00F268FD">
        <w:rPr>
          <w:rFonts w:asciiTheme="minorHAnsi" w:hAnsiTheme="minorHAnsi" w:cstheme="minorHAnsi"/>
          <w:spacing w:val="0"/>
          <w:szCs w:val="24"/>
        </w:rPr>
        <w:t>,</w:t>
      </w:r>
      <w:r w:rsidR="00D47E3B" w:rsidRPr="00F268FD">
        <w:rPr>
          <w:rFonts w:asciiTheme="minorHAnsi" w:hAnsiTheme="minorHAnsi" w:cstheme="minorHAnsi"/>
          <w:spacing w:val="0"/>
          <w:szCs w:val="24"/>
        </w:rPr>
        <w:t xml:space="preserve"> or </w:t>
      </w:r>
      <w:r w:rsidR="00E524EB" w:rsidRPr="00F268FD">
        <w:rPr>
          <w:rFonts w:asciiTheme="minorHAnsi" w:hAnsiTheme="minorHAnsi" w:cstheme="minorHAnsi"/>
          <w:spacing w:val="0"/>
          <w:szCs w:val="24"/>
        </w:rPr>
        <w:t>other</w:t>
      </w:r>
      <w:r w:rsidR="00D47E3B" w:rsidRPr="00F268FD">
        <w:rPr>
          <w:rFonts w:asciiTheme="minorHAnsi" w:hAnsiTheme="minorHAnsi" w:cstheme="minorHAnsi"/>
          <w:spacing w:val="0"/>
          <w:szCs w:val="24"/>
        </w:rPr>
        <w:t xml:space="preserve"> body that would materially prohibit, restrain</w:t>
      </w:r>
      <w:r w:rsidR="00DE0ED2" w:rsidRPr="00F268FD">
        <w:rPr>
          <w:rFonts w:asciiTheme="minorHAnsi" w:hAnsiTheme="minorHAnsi" w:cstheme="minorHAnsi"/>
          <w:spacing w:val="0"/>
          <w:szCs w:val="24"/>
        </w:rPr>
        <w:t>,</w:t>
      </w:r>
      <w:r w:rsidR="00D47E3B" w:rsidRPr="00F268FD">
        <w:rPr>
          <w:rFonts w:asciiTheme="minorHAnsi" w:hAnsiTheme="minorHAnsi" w:cstheme="minorHAnsi"/>
          <w:spacing w:val="0"/>
          <w:szCs w:val="24"/>
        </w:rPr>
        <w:t xml:space="preserve"> or enjoin the execution or delivery of </w:t>
      </w:r>
      <w:r w:rsidRPr="00F268FD">
        <w:rPr>
          <w:rFonts w:asciiTheme="minorHAnsi" w:hAnsiTheme="minorHAnsi" w:cstheme="minorHAnsi"/>
          <w:spacing w:val="0"/>
          <w:szCs w:val="24"/>
        </w:rPr>
        <w:t>Vendor</w:t>
      </w:r>
      <w:r w:rsidR="00D47E3B" w:rsidRPr="00F268FD">
        <w:rPr>
          <w:rFonts w:asciiTheme="minorHAnsi" w:hAnsiTheme="minorHAnsi" w:cstheme="minorHAnsi"/>
          <w:spacing w:val="0"/>
          <w:szCs w:val="24"/>
        </w:rPr>
        <w:t xml:space="preserve">’s obligations, diminish </w:t>
      </w:r>
      <w:r w:rsidRPr="00F268FD">
        <w:rPr>
          <w:rFonts w:asciiTheme="minorHAnsi" w:hAnsiTheme="minorHAnsi" w:cstheme="minorHAnsi"/>
          <w:spacing w:val="0"/>
          <w:szCs w:val="24"/>
        </w:rPr>
        <w:t>Vendor</w:t>
      </w:r>
      <w:r w:rsidR="00D47E3B" w:rsidRPr="00F268FD">
        <w:rPr>
          <w:rFonts w:asciiTheme="minorHAnsi" w:hAnsiTheme="minorHAnsi" w:cstheme="minorHAnsi"/>
          <w:spacing w:val="0"/>
          <w:szCs w:val="24"/>
        </w:rPr>
        <w:t xml:space="preserve">’s obligations, or diminish </w:t>
      </w:r>
      <w:r w:rsidRPr="00F268FD">
        <w:rPr>
          <w:rFonts w:asciiTheme="minorHAnsi" w:hAnsiTheme="minorHAnsi" w:cstheme="minorHAnsi"/>
          <w:spacing w:val="0"/>
          <w:szCs w:val="24"/>
        </w:rPr>
        <w:t>Vendor</w:t>
      </w:r>
      <w:r w:rsidR="00D47E3B" w:rsidRPr="00F268FD">
        <w:rPr>
          <w:rFonts w:asciiTheme="minorHAnsi" w:hAnsiTheme="minorHAnsi" w:cstheme="minorHAnsi"/>
          <w:spacing w:val="0"/>
          <w:szCs w:val="24"/>
        </w:rPr>
        <w:t xml:space="preserve">’s financial ability to perform the terms of this Contract. During the </w:t>
      </w:r>
      <w:r w:rsidR="00B45FA6" w:rsidRPr="00F268FD">
        <w:rPr>
          <w:rFonts w:asciiTheme="minorHAnsi" w:hAnsiTheme="minorHAnsi" w:cstheme="minorHAnsi"/>
          <w:spacing w:val="0"/>
          <w:szCs w:val="24"/>
        </w:rPr>
        <w:t xml:space="preserve">term </w:t>
      </w:r>
      <w:r w:rsidR="00D47E3B" w:rsidRPr="00F268FD">
        <w:rPr>
          <w:rFonts w:asciiTheme="minorHAnsi" w:hAnsiTheme="minorHAnsi" w:cstheme="minorHAnsi"/>
          <w:spacing w:val="0"/>
          <w:szCs w:val="24"/>
        </w:rPr>
        <w:t xml:space="preserve">of this Contract, if any of the aforementioned events occur, </w:t>
      </w:r>
      <w:r w:rsidRPr="00F268FD">
        <w:rPr>
          <w:rFonts w:asciiTheme="minorHAnsi" w:hAnsiTheme="minorHAnsi" w:cstheme="minorHAnsi"/>
          <w:spacing w:val="0"/>
          <w:szCs w:val="24"/>
        </w:rPr>
        <w:t>Vendor</w:t>
      </w:r>
      <w:r w:rsidR="00D47E3B" w:rsidRPr="00F268FD">
        <w:rPr>
          <w:rFonts w:asciiTheme="minorHAnsi" w:hAnsiTheme="minorHAnsi" w:cstheme="minorHAnsi"/>
          <w:spacing w:val="0"/>
          <w:szCs w:val="24"/>
        </w:rPr>
        <w:t xml:space="preserve"> </w:t>
      </w:r>
      <w:r w:rsidR="00585909" w:rsidRPr="00F268FD">
        <w:rPr>
          <w:rFonts w:asciiTheme="minorHAnsi" w:hAnsiTheme="minorHAnsi" w:cstheme="minorHAnsi"/>
          <w:spacing w:val="0"/>
          <w:szCs w:val="24"/>
        </w:rPr>
        <w:t xml:space="preserve">shall </w:t>
      </w:r>
      <w:r w:rsidR="00D47E3B" w:rsidRPr="00F268FD">
        <w:rPr>
          <w:rFonts w:asciiTheme="minorHAnsi" w:hAnsiTheme="minorHAnsi" w:cstheme="minorHAnsi"/>
          <w:spacing w:val="0"/>
          <w:szCs w:val="24"/>
        </w:rPr>
        <w:t xml:space="preserve">immediately notify </w:t>
      </w:r>
      <w:r w:rsidRPr="00F268FD">
        <w:rPr>
          <w:rFonts w:asciiTheme="minorHAnsi" w:hAnsiTheme="minorHAnsi" w:cstheme="minorHAnsi"/>
          <w:spacing w:val="0"/>
          <w:szCs w:val="24"/>
        </w:rPr>
        <w:t>FHKC</w:t>
      </w:r>
      <w:r w:rsidR="00D47E3B" w:rsidRPr="00F268FD">
        <w:rPr>
          <w:rFonts w:asciiTheme="minorHAnsi" w:hAnsiTheme="minorHAnsi" w:cstheme="minorHAnsi"/>
          <w:spacing w:val="0"/>
          <w:szCs w:val="24"/>
        </w:rPr>
        <w:t xml:space="preserve"> in writing. </w:t>
      </w:r>
      <w:r w:rsidRPr="00F268FD">
        <w:rPr>
          <w:rFonts w:asciiTheme="minorHAnsi" w:hAnsiTheme="minorHAnsi" w:cstheme="minorHAnsi"/>
          <w:spacing w:val="0"/>
          <w:szCs w:val="24"/>
        </w:rPr>
        <w:t>Vendor</w:t>
      </w:r>
      <w:r w:rsidR="00D47E3B" w:rsidRPr="00F268FD">
        <w:rPr>
          <w:rFonts w:asciiTheme="minorHAnsi" w:hAnsiTheme="minorHAnsi" w:cstheme="minorHAnsi"/>
          <w:spacing w:val="0"/>
          <w:szCs w:val="24"/>
        </w:rPr>
        <w:t xml:space="preserve"> shall remain adequately capitalized during the </w:t>
      </w:r>
      <w:r w:rsidR="00B45FA6" w:rsidRPr="00F268FD">
        <w:rPr>
          <w:rFonts w:asciiTheme="minorHAnsi" w:hAnsiTheme="minorHAnsi" w:cstheme="minorHAnsi"/>
          <w:spacing w:val="0"/>
          <w:szCs w:val="24"/>
        </w:rPr>
        <w:t xml:space="preserve">term </w:t>
      </w:r>
      <w:r w:rsidR="00D47E3B" w:rsidRPr="00F268FD">
        <w:rPr>
          <w:rFonts w:asciiTheme="minorHAnsi" w:hAnsiTheme="minorHAnsi" w:cstheme="minorHAnsi"/>
          <w:spacing w:val="0"/>
          <w:szCs w:val="24"/>
        </w:rPr>
        <w:t xml:space="preserve">of this Contract. </w:t>
      </w:r>
      <w:r w:rsidR="00A35816" w:rsidRPr="00F268FD">
        <w:rPr>
          <w:rFonts w:asciiTheme="minorHAnsi" w:hAnsiTheme="minorHAnsi" w:cstheme="minorHAnsi"/>
          <w:snapToGrid w:val="0"/>
          <w:spacing w:val="0"/>
          <w:szCs w:val="24"/>
        </w:rPr>
        <w:t xml:space="preserve">Vendor’s </w:t>
      </w:r>
      <w:r w:rsidR="00D47E3B" w:rsidRPr="00F268FD">
        <w:rPr>
          <w:rFonts w:asciiTheme="minorHAnsi" w:hAnsiTheme="minorHAnsi" w:cstheme="minorHAnsi"/>
          <w:snapToGrid w:val="0"/>
          <w:spacing w:val="0"/>
          <w:szCs w:val="24"/>
        </w:rPr>
        <w:t>failure to comply with this Section constitute</w:t>
      </w:r>
      <w:r w:rsidR="00A35816" w:rsidRPr="00F268FD">
        <w:rPr>
          <w:rFonts w:asciiTheme="minorHAnsi" w:hAnsiTheme="minorHAnsi" w:cstheme="minorHAnsi"/>
          <w:snapToGrid w:val="0"/>
          <w:spacing w:val="0"/>
          <w:szCs w:val="24"/>
        </w:rPr>
        <w:t>s</w:t>
      </w:r>
      <w:r w:rsidR="00D47E3B" w:rsidRPr="00F268FD">
        <w:rPr>
          <w:rFonts w:asciiTheme="minorHAnsi" w:hAnsiTheme="minorHAnsi" w:cstheme="minorHAnsi"/>
          <w:snapToGrid w:val="0"/>
          <w:spacing w:val="0"/>
          <w:szCs w:val="24"/>
        </w:rPr>
        <w:t xml:space="preserve"> a</w:t>
      </w:r>
      <w:r w:rsidR="00B82F4C" w:rsidRPr="00F268FD">
        <w:rPr>
          <w:rFonts w:asciiTheme="minorHAnsi" w:hAnsiTheme="minorHAnsi" w:cstheme="minorHAnsi"/>
          <w:snapToGrid w:val="0"/>
          <w:spacing w:val="0"/>
          <w:szCs w:val="24"/>
        </w:rPr>
        <w:t>n</w:t>
      </w:r>
      <w:r w:rsidR="00D47E3B" w:rsidRPr="00F268FD">
        <w:rPr>
          <w:rFonts w:asciiTheme="minorHAnsi" w:hAnsiTheme="minorHAnsi" w:cstheme="minorHAnsi"/>
          <w:snapToGrid w:val="0"/>
          <w:spacing w:val="0"/>
          <w:szCs w:val="24"/>
        </w:rPr>
        <w:t xml:space="preserve"> </w:t>
      </w:r>
      <w:r w:rsidR="00A06774" w:rsidRPr="00F268FD">
        <w:rPr>
          <w:rFonts w:asciiTheme="minorHAnsi" w:hAnsiTheme="minorHAnsi"/>
          <w:snapToGrid w:val="0"/>
          <w:spacing w:val="0"/>
          <w:szCs w:val="24"/>
        </w:rPr>
        <w:t>Event of Default</w:t>
      </w:r>
      <w:r w:rsidR="00B82F4C" w:rsidRPr="00F268FD">
        <w:rPr>
          <w:rFonts w:asciiTheme="minorHAnsi" w:hAnsiTheme="minorHAnsi" w:cstheme="minorHAnsi"/>
          <w:snapToGrid w:val="0"/>
          <w:spacing w:val="0"/>
          <w:szCs w:val="24"/>
        </w:rPr>
        <w:t xml:space="preserve"> </w:t>
      </w:r>
      <w:r w:rsidR="00D47E3B" w:rsidRPr="00F268FD">
        <w:rPr>
          <w:rFonts w:asciiTheme="minorHAnsi" w:hAnsiTheme="minorHAnsi" w:cstheme="minorHAnsi"/>
          <w:snapToGrid w:val="0"/>
          <w:spacing w:val="0"/>
          <w:szCs w:val="24"/>
        </w:rPr>
        <w:t xml:space="preserve">and shall be grounds for termination of this Contract in accordance with Section </w:t>
      </w:r>
      <w:r w:rsidR="00585909" w:rsidRPr="00F268FD">
        <w:rPr>
          <w:rFonts w:asciiTheme="minorHAnsi" w:hAnsiTheme="minorHAnsi" w:cstheme="minorHAnsi"/>
          <w:snapToGrid w:val="0"/>
          <w:spacing w:val="0"/>
          <w:szCs w:val="24"/>
        </w:rPr>
        <w:t>7.1</w:t>
      </w:r>
      <w:r w:rsidR="0026019D" w:rsidRPr="00F268FD">
        <w:rPr>
          <w:rFonts w:asciiTheme="minorHAnsi" w:hAnsiTheme="minorHAnsi" w:cstheme="minorHAnsi"/>
          <w:snapToGrid w:val="0"/>
          <w:spacing w:val="0"/>
          <w:szCs w:val="24"/>
        </w:rPr>
        <w:t>.1</w:t>
      </w:r>
      <w:r w:rsidR="00585909" w:rsidRPr="00F268FD">
        <w:rPr>
          <w:rFonts w:asciiTheme="minorHAnsi" w:hAnsiTheme="minorHAnsi" w:cstheme="minorHAnsi"/>
          <w:snapToGrid w:val="0"/>
          <w:spacing w:val="0"/>
          <w:szCs w:val="24"/>
        </w:rPr>
        <w:t>.</w:t>
      </w:r>
    </w:p>
    <w:p w14:paraId="6B654AB7" w14:textId="215367A1" w:rsidR="0037167C" w:rsidRPr="00F268FD" w:rsidRDefault="006B4186" w:rsidP="00CA7226">
      <w:pPr>
        <w:pStyle w:val="Heading2"/>
      </w:pPr>
      <w:bookmarkStart w:id="575" w:name="_Toc221676779"/>
      <w:bookmarkStart w:id="576" w:name="_Toc4774034"/>
      <w:bookmarkStart w:id="577" w:name="_Toc21006266"/>
      <w:r w:rsidRPr="00F268FD">
        <w:t>Vendor</w:t>
      </w:r>
      <w:r w:rsidR="0037167C" w:rsidRPr="00F268FD">
        <w:t>’s Property</w:t>
      </w:r>
      <w:bookmarkEnd w:id="575"/>
      <w:bookmarkEnd w:id="576"/>
      <w:bookmarkEnd w:id="577"/>
    </w:p>
    <w:p w14:paraId="27F03668" w14:textId="0113F309" w:rsidR="0037167C" w:rsidRPr="00F268FD" w:rsidRDefault="0088225A" w:rsidP="00040025">
      <w:pPr>
        <w:pStyle w:val="BodyText22"/>
        <w:widowControl/>
        <w:tabs>
          <w:tab w:val="clear" w:pos="-720"/>
          <w:tab w:val="left" w:pos="270"/>
        </w:tabs>
        <w:suppressAutoHyphens w:val="0"/>
        <w:spacing w:line="276" w:lineRule="auto"/>
        <w:jc w:val="left"/>
        <w:rPr>
          <w:rFonts w:asciiTheme="minorHAnsi" w:hAnsiTheme="minorHAnsi" w:cstheme="minorHAnsi"/>
          <w:spacing w:val="0"/>
          <w:szCs w:val="24"/>
        </w:rPr>
      </w:pPr>
      <w:r w:rsidRPr="00F268FD">
        <w:rPr>
          <w:rFonts w:asciiTheme="minorHAnsi" w:hAnsiTheme="minorHAnsi" w:cstheme="minorHAnsi"/>
          <w:spacing w:val="0"/>
          <w:szCs w:val="24"/>
        </w:rPr>
        <w:t>Vendor</w:t>
      </w:r>
      <w:r w:rsidR="0037167C" w:rsidRPr="00F268FD">
        <w:rPr>
          <w:rFonts w:asciiTheme="minorHAnsi" w:hAnsiTheme="minorHAnsi" w:cstheme="minorHAnsi"/>
          <w:spacing w:val="0"/>
          <w:szCs w:val="24"/>
        </w:rPr>
        <w:t xml:space="preserve">, at </w:t>
      </w:r>
      <w:r w:rsidR="001517B7" w:rsidRPr="00F268FD">
        <w:rPr>
          <w:rFonts w:asciiTheme="minorHAnsi" w:hAnsiTheme="minorHAnsi" w:cstheme="minorHAnsi"/>
          <w:spacing w:val="0"/>
          <w:szCs w:val="24"/>
        </w:rPr>
        <w:t>no cost to FHKC,</w:t>
      </w:r>
      <w:r w:rsidR="0037167C" w:rsidRPr="00F268FD">
        <w:rPr>
          <w:rFonts w:asciiTheme="minorHAnsi" w:hAnsiTheme="minorHAnsi" w:cstheme="minorHAnsi"/>
          <w:spacing w:val="0"/>
          <w:szCs w:val="24"/>
        </w:rPr>
        <w:t xml:space="preserve"> shall furnish, install, operate, and maintain all property required to perform </w:t>
      </w:r>
      <w:r w:rsidRPr="00F268FD">
        <w:rPr>
          <w:rFonts w:asciiTheme="minorHAnsi" w:hAnsiTheme="minorHAnsi" w:cstheme="minorHAnsi"/>
          <w:spacing w:val="0"/>
          <w:szCs w:val="24"/>
        </w:rPr>
        <w:t>Vendor</w:t>
      </w:r>
      <w:r w:rsidR="0037167C" w:rsidRPr="00F268FD">
        <w:rPr>
          <w:rFonts w:asciiTheme="minorHAnsi" w:hAnsiTheme="minorHAnsi" w:cstheme="minorHAnsi"/>
          <w:spacing w:val="0"/>
          <w:szCs w:val="24"/>
        </w:rPr>
        <w:t xml:space="preserve">’s obligations under this Contract. </w:t>
      </w:r>
      <w:r w:rsidRPr="00F268FD">
        <w:rPr>
          <w:rFonts w:asciiTheme="minorHAnsi" w:hAnsiTheme="minorHAnsi" w:cstheme="minorHAnsi"/>
          <w:spacing w:val="0"/>
          <w:szCs w:val="24"/>
        </w:rPr>
        <w:t>FHKC</w:t>
      </w:r>
      <w:r w:rsidR="0037167C" w:rsidRPr="00F268FD">
        <w:rPr>
          <w:rFonts w:asciiTheme="minorHAnsi" w:hAnsiTheme="minorHAnsi" w:cstheme="minorHAnsi"/>
          <w:spacing w:val="0"/>
          <w:szCs w:val="24"/>
        </w:rPr>
        <w:t xml:space="preserve"> and its authorized agent, provided such agent is not a competitor of </w:t>
      </w:r>
      <w:r w:rsidR="006B4186" w:rsidRPr="00F268FD">
        <w:rPr>
          <w:rFonts w:asciiTheme="minorHAnsi" w:hAnsiTheme="minorHAnsi" w:cstheme="minorHAnsi"/>
          <w:spacing w:val="0"/>
          <w:szCs w:val="24"/>
        </w:rPr>
        <w:t>Vendor</w:t>
      </w:r>
      <w:r w:rsidR="0037167C" w:rsidRPr="00F268FD">
        <w:rPr>
          <w:rFonts w:asciiTheme="minorHAnsi" w:hAnsiTheme="minorHAnsi" w:cstheme="minorHAnsi"/>
          <w:spacing w:val="0"/>
          <w:szCs w:val="24"/>
        </w:rPr>
        <w:t xml:space="preserve">, reserve the right to inspect the area in </w:t>
      </w:r>
      <w:r w:rsidRPr="00F268FD">
        <w:rPr>
          <w:rFonts w:asciiTheme="minorHAnsi" w:hAnsiTheme="minorHAnsi" w:cstheme="minorHAnsi"/>
          <w:spacing w:val="0"/>
          <w:szCs w:val="24"/>
        </w:rPr>
        <w:t>Vendor</w:t>
      </w:r>
      <w:r w:rsidR="0037167C" w:rsidRPr="00F268FD">
        <w:rPr>
          <w:rFonts w:asciiTheme="minorHAnsi" w:hAnsiTheme="minorHAnsi" w:cstheme="minorHAnsi"/>
          <w:spacing w:val="0"/>
          <w:szCs w:val="24"/>
        </w:rPr>
        <w:t>’s facilities where Services are performed at any time.</w:t>
      </w:r>
    </w:p>
    <w:p w14:paraId="2A0F6293" w14:textId="672BC049" w:rsidR="0037167C" w:rsidRPr="00F268FD" w:rsidRDefault="0037167C" w:rsidP="00CA7226">
      <w:pPr>
        <w:pStyle w:val="Heading2"/>
      </w:pPr>
      <w:bookmarkStart w:id="578" w:name="_Toc518378024"/>
      <w:bookmarkStart w:id="579" w:name="_Toc518378228"/>
      <w:bookmarkStart w:id="580" w:name="_Toc528553563"/>
      <w:bookmarkStart w:id="581" w:name="_Toc528553870"/>
      <w:bookmarkStart w:id="582" w:name="_Toc528553982"/>
      <w:bookmarkStart w:id="583" w:name="_Toc528555773"/>
      <w:bookmarkStart w:id="584" w:name="_Toc528650971"/>
      <w:bookmarkStart w:id="585" w:name="_Toc528651145"/>
      <w:bookmarkStart w:id="586" w:name="_Toc528995099"/>
      <w:bookmarkStart w:id="587" w:name="_Toc529070734"/>
      <w:bookmarkStart w:id="588" w:name="_Toc529070851"/>
      <w:bookmarkStart w:id="589" w:name="_Toc221676769"/>
      <w:bookmarkStart w:id="590" w:name="_Toc4774035"/>
      <w:bookmarkStart w:id="591" w:name="_Toc21006267"/>
      <w:r w:rsidRPr="00F268FD">
        <w:t>Severability Clause</w:t>
      </w:r>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p>
    <w:p w14:paraId="2B456537" w14:textId="7AF9DE74" w:rsidR="0037167C" w:rsidRPr="00F268FD" w:rsidRDefault="0037167C" w:rsidP="00040025">
      <w:pPr>
        <w:pStyle w:val="BodyText22"/>
        <w:widowControl/>
        <w:tabs>
          <w:tab w:val="clear" w:pos="-720"/>
          <w:tab w:val="left" w:pos="270"/>
        </w:tabs>
        <w:suppressAutoHyphens w:val="0"/>
        <w:spacing w:line="276" w:lineRule="auto"/>
        <w:jc w:val="left"/>
        <w:rPr>
          <w:rFonts w:asciiTheme="minorHAnsi" w:hAnsiTheme="minorHAnsi" w:cstheme="minorHAnsi"/>
          <w:spacing w:val="0"/>
          <w:szCs w:val="24"/>
        </w:rPr>
      </w:pPr>
      <w:r w:rsidRPr="00F268FD">
        <w:rPr>
          <w:rFonts w:asciiTheme="minorHAnsi" w:hAnsiTheme="minorHAnsi" w:cstheme="minorHAnsi"/>
          <w:spacing w:val="0"/>
          <w:szCs w:val="24"/>
        </w:rPr>
        <w:t>If any term or provision of this Contract is found by a court of competent jurisdiction to be invalid, illegal</w:t>
      </w:r>
      <w:r w:rsidR="00176AA3" w:rsidRPr="00F268FD">
        <w:rPr>
          <w:rFonts w:asciiTheme="minorHAnsi" w:hAnsiTheme="minorHAnsi" w:cstheme="minorHAnsi"/>
          <w:spacing w:val="0"/>
          <w:szCs w:val="24"/>
        </w:rPr>
        <w:t>,</w:t>
      </w:r>
      <w:r w:rsidRPr="00F268FD">
        <w:rPr>
          <w:rFonts w:asciiTheme="minorHAnsi" w:hAnsiTheme="minorHAnsi" w:cstheme="minorHAnsi"/>
          <w:spacing w:val="0"/>
          <w:szCs w:val="24"/>
        </w:rPr>
        <w:t xml:space="preserve"> or otherwise unenforceable, the same shall not affect the other terms or </w:t>
      </w:r>
      <w:r w:rsidRPr="00F268FD">
        <w:rPr>
          <w:rFonts w:asciiTheme="minorHAnsi" w:hAnsiTheme="minorHAnsi" w:cstheme="minorHAnsi"/>
          <w:spacing w:val="0"/>
          <w:szCs w:val="24"/>
        </w:rPr>
        <w:lastRenderedPageBreak/>
        <w:t>provisions hereof or the whole of the Contract, but such term or provision shall be deemed modified to the extent necessary to render such term or provision enforceable, and the rights and obligations of the Parties shall be construed and enforced accordingly, preserving to the fullest permissible extent the intent of the Parties.</w:t>
      </w:r>
    </w:p>
    <w:p w14:paraId="0E849174" w14:textId="0C02D737" w:rsidR="0037167C" w:rsidRPr="00F268FD" w:rsidRDefault="0037167C" w:rsidP="00E319CA">
      <w:pPr>
        <w:pStyle w:val="Heading2"/>
      </w:pPr>
      <w:bookmarkStart w:id="592" w:name="_Toc4774037"/>
      <w:bookmarkStart w:id="593" w:name="_Toc21006268"/>
      <w:bookmarkStart w:id="594" w:name="_Toc518377997"/>
      <w:bookmarkStart w:id="595" w:name="_Toc518378201"/>
      <w:bookmarkStart w:id="596" w:name="_Toc528553541"/>
      <w:bookmarkStart w:id="597" w:name="_Toc528553848"/>
      <w:bookmarkStart w:id="598" w:name="_Toc528553960"/>
      <w:bookmarkStart w:id="599" w:name="_Toc528555751"/>
      <w:bookmarkStart w:id="600" w:name="_Toc528650949"/>
      <w:bookmarkStart w:id="601" w:name="_Toc528651123"/>
      <w:bookmarkStart w:id="602" w:name="_Toc528995077"/>
      <w:bookmarkStart w:id="603" w:name="_Toc529070712"/>
      <w:bookmarkStart w:id="604" w:name="_Toc529070829"/>
      <w:bookmarkStart w:id="605" w:name="_Toc221676747"/>
      <w:bookmarkStart w:id="606" w:name="_Toc518366331"/>
      <w:bookmarkStart w:id="607" w:name="_Toc518372414"/>
      <w:bookmarkStart w:id="608" w:name="_Toc518378026"/>
      <w:bookmarkStart w:id="609" w:name="_Toc518378230"/>
      <w:bookmarkStart w:id="610" w:name="_Toc528553565"/>
      <w:bookmarkStart w:id="611" w:name="_Toc528553872"/>
      <w:bookmarkStart w:id="612" w:name="_Toc528553984"/>
      <w:bookmarkStart w:id="613" w:name="_Toc528555775"/>
      <w:bookmarkStart w:id="614" w:name="_Toc528650973"/>
      <w:bookmarkStart w:id="615" w:name="_Toc528651147"/>
      <w:bookmarkStart w:id="616" w:name="_Toc528995101"/>
      <w:bookmarkStart w:id="617" w:name="_Toc529070736"/>
      <w:bookmarkStart w:id="618" w:name="_Toc529070853"/>
      <w:bookmarkStart w:id="619" w:name="_Toc221676771"/>
      <w:r w:rsidRPr="00F268FD">
        <w:t>Survival Clause</w:t>
      </w:r>
      <w:bookmarkEnd w:id="592"/>
      <w:bookmarkEnd w:id="593"/>
    </w:p>
    <w:p w14:paraId="0ECCB6C8" w14:textId="25C3A925" w:rsidR="0037167C" w:rsidRPr="00F268FD" w:rsidRDefault="0037167C" w:rsidP="00040025">
      <w:pPr>
        <w:pStyle w:val="Style4"/>
        <w:tabs>
          <w:tab w:val="left" w:pos="270"/>
        </w:tabs>
        <w:spacing w:line="276" w:lineRule="auto"/>
        <w:ind w:left="0" w:right="0" w:firstLine="0"/>
        <w:textAlignment w:val="top"/>
        <w:rPr>
          <w:rFonts w:asciiTheme="minorHAnsi" w:hAnsiTheme="minorHAnsi" w:cstheme="minorHAnsi"/>
          <w:color w:val="000000"/>
          <w:szCs w:val="24"/>
        </w:rPr>
      </w:pPr>
      <w:r w:rsidRPr="00F268FD">
        <w:rPr>
          <w:rFonts w:asciiTheme="minorHAnsi" w:hAnsiTheme="minorHAnsi" w:cstheme="minorHAnsi"/>
          <w:color w:val="000000"/>
          <w:szCs w:val="24"/>
        </w:rPr>
        <w:t xml:space="preserve">All provisions in the Contract that expressly or customarily survive the termination or expiration of the Contract shall continue in effect after the Contract is terminated or expires. </w:t>
      </w:r>
    </w:p>
    <w:p w14:paraId="5AB4A634" w14:textId="7E3C0D40" w:rsidR="0037167C" w:rsidRPr="00F268FD" w:rsidRDefault="0037167C" w:rsidP="00E319CA">
      <w:pPr>
        <w:pStyle w:val="Heading2"/>
      </w:pPr>
      <w:bookmarkStart w:id="620" w:name="_Toc4774038"/>
      <w:bookmarkStart w:id="621" w:name="_Toc21006269"/>
      <w:r w:rsidRPr="00F268FD">
        <w:t>Taxes</w:t>
      </w:r>
      <w:bookmarkEnd w:id="594"/>
      <w:bookmarkEnd w:id="595"/>
      <w:bookmarkEnd w:id="596"/>
      <w:bookmarkEnd w:id="597"/>
      <w:bookmarkEnd w:id="598"/>
      <w:bookmarkEnd w:id="599"/>
      <w:bookmarkEnd w:id="600"/>
      <w:bookmarkEnd w:id="601"/>
      <w:bookmarkEnd w:id="602"/>
      <w:bookmarkEnd w:id="603"/>
      <w:bookmarkEnd w:id="604"/>
      <w:bookmarkEnd w:id="605"/>
      <w:bookmarkEnd w:id="620"/>
      <w:bookmarkEnd w:id="621"/>
    </w:p>
    <w:p w14:paraId="5F58F8A6" w14:textId="167570F8" w:rsidR="0037167C" w:rsidRPr="00F268FD" w:rsidRDefault="00A95948" w:rsidP="00040025">
      <w:pPr>
        <w:pStyle w:val="BodyText22"/>
        <w:widowControl/>
        <w:tabs>
          <w:tab w:val="clear" w:pos="-720"/>
          <w:tab w:val="left" w:pos="270"/>
        </w:tabs>
        <w:suppressAutoHyphens w:val="0"/>
        <w:spacing w:line="276" w:lineRule="auto"/>
        <w:jc w:val="left"/>
        <w:rPr>
          <w:rFonts w:asciiTheme="minorHAnsi" w:hAnsiTheme="minorHAnsi" w:cstheme="minorHAnsi"/>
          <w:spacing w:val="0"/>
          <w:szCs w:val="24"/>
        </w:rPr>
      </w:pPr>
      <w:r w:rsidRPr="00F268FD">
        <w:rPr>
          <w:rFonts w:asciiTheme="minorHAnsi" w:hAnsiTheme="minorHAnsi" w:cstheme="minorHAnsi"/>
          <w:spacing w:val="0"/>
          <w:szCs w:val="24"/>
        </w:rPr>
        <w:t>FHKC</w:t>
      </w:r>
      <w:r w:rsidR="0037167C" w:rsidRPr="00F268FD">
        <w:rPr>
          <w:rFonts w:asciiTheme="minorHAnsi" w:hAnsiTheme="minorHAnsi" w:cstheme="minorHAnsi"/>
          <w:spacing w:val="0"/>
          <w:szCs w:val="24"/>
        </w:rPr>
        <w:t xml:space="preserve"> does not pay </w:t>
      </w:r>
      <w:r w:rsidR="00DA41A7" w:rsidRPr="00F268FD">
        <w:rPr>
          <w:rFonts w:asciiTheme="minorHAnsi" w:hAnsiTheme="minorHAnsi" w:cstheme="minorHAnsi"/>
          <w:spacing w:val="0"/>
          <w:szCs w:val="24"/>
        </w:rPr>
        <w:t>f</w:t>
      </w:r>
      <w:r w:rsidR="0037167C" w:rsidRPr="00F268FD">
        <w:rPr>
          <w:rFonts w:asciiTheme="minorHAnsi" w:hAnsiTheme="minorHAnsi" w:cstheme="minorHAnsi"/>
          <w:spacing w:val="0"/>
          <w:szCs w:val="24"/>
        </w:rPr>
        <w:t xml:space="preserve">ederal </w:t>
      </w:r>
      <w:r w:rsidR="00DA41A7" w:rsidRPr="00F268FD">
        <w:rPr>
          <w:rFonts w:asciiTheme="minorHAnsi" w:hAnsiTheme="minorHAnsi" w:cstheme="minorHAnsi"/>
          <w:spacing w:val="0"/>
          <w:szCs w:val="24"/>
        </w:rPr>
        <w:t>e</w:t>
      </w:r>
      <w:r w:rsidR="0037167C" w:rsidRPr="00F268FD">
        <w:rPr>
          <w:rFonts w:asciiTheme="minorHAnsi" w:hAnsiTheme="minorHAnsi" w:cstheme="minorHAnsi"/>
          <w:spacing w:val="0"/>
          <w:szCs w:val="24"/>
        </w:rPr>
        <w:t xml:space="preserve">xcise and </w:t>
      </w:r>
      <w:r w:rsidR="00DA41A7" w:rsidRPr="00F268FD">
        <w:rPr>
          <w:rFonts w:asciiTheme="minorHAnsi" w:hAnsiTheme="minorHAnsi" w:cstheme="minorHAnsi"/>
          <w:spacing w:val="0"/>
          <w:szCs w:val="24"/>
        </w:rPr>
        <w:t>s</w:t>
      </w:r>
      <w:r w:rsidR="0037167C" w:rsidRPr="00F268FD">
        <w:rPr>
          <w:rFonts w:asciiTheme="minorHAnsi" w:hAnsiTheme="minorHAnsi" w:cstheme="minorHAnsi"/>
          <w:spacing w:val="0"/>
          <w:szCs w:val="24"/>
        </w:rPr>
        <w:t xml:space="preserve">ales taxes on direct purchases of tangible personal property. If applicable, </w:t>
      </w:r>
      <w:r w:rsidR="0088225A" w:rsidRPr="00F268FD">
        <w:rPr>
          <w:rFonts w:asciiTheme="minorHAnsi" w:hAnsiTheme="minorHAnsi" w:cstheme="minorHAnsi"/>
          <w:spacing w:val="0"/>
          <w:szCs w:val="24"/>
        </w:rPr>
        <w:t>FHKC</w:t>
      </w:r>
      <w:r w:rsidR="0037167C" w:rsidRPr="00F268FD">
        <w:rPr>
          <w:rFonts w:asciiTheme="minorHAnsi" w:hAnsiTheme="minorHAnsi" w:cstheme="minorHAnsi"/>
          <w:spacing w:val="0"/>
          <w:szCs w:val="24"/>
        </w:rPr>
        <w:t xml:space="preserve"> </w:t>
      </w:r>
      <w:r w:rsidR="00907662" w:rsidRPr="00F268FD">
        <w:rPr>
          <w:rFonts w:asciiTheme="minorHAnsi" w:hAnsiTheme="minorHAnsi" w:cstheme="minorHAnsi"/>
          <w:spacing w:val="0"/>
          <w:szCs w:val="24"/>
        </w:rPr>
        <w:t>wi</w:t>
      </w:r>
      <w:r w:rsidR="0037167C" w:rsidRPr="00F268FD">
        <w:rPr>
          <w:rFonts w:asciiTheme="minorHAnsi" w:hAnsiTheme="minorHAnsi" w:cstheme="minorHAnsi"/>
          <w:spacing w:val="0"/>
          <w:szCs w:val="24"/>
        </w:rPr>
        <w:t xml:space="preserve">ll provide </w:t>
      </w:r>
      <w:r w:rsidR="0088225A" w:rsidRPr="00F268FD">
        <w:rPr>
          <w:rFonts w:asciiTheme="minorHAnsi" w:hAnsiTheme="minorHAnsi" w:cstheme="minorHAnsi"/>
          <w:spacing w:val="0"/>
          <w:szCs w:val="24"/>
        </w:rPr>
        <w:t>Vendor</w:t>
      </w:r>
      <w:r w:rsidR="0037167C" w:rsidRPr="00F268FD">
        <w:rPr>
          <w:rFonts w:asciiTheme="minorHAnsi" w:hAnsiTheme="minorHAnsi" w:cstheme="minorHAnsi"/>
          <w:spacing w:val="0"/>
          <w:szCs w:val="24"/>
        </w:rPr>
        <w:t xml:space="preserve"> a tax</w:t>
      </w:r>
      <w:r w:rsidR="00EE72A0" w:rsidRPr="00F268FD">
        <w:rPr>
          <w:rFonts w:asciiTheme="minorHAnsi" w:hAnsiTheme="minorHAnsi" w:cstheme="minorHAnsi"/>
          <w:spacing w:val="0"/>
          <w:szCs w:val="24"/>
        </w:rPr>
        <w:t>-</w:t>
      </w:r>
      <w:r w:rsidR="0037167C" w:rsidRPr="00F268FD">
        <w:rPr>
          <w:rFonts w:asciiTheme="minorHAnsi" w:hAnsiTheme="minorHAnsi" w:cstheme="minorHAnsi"/>
          <w:spacing w:val="0"/>
          <w:szCs w:val="24"/>
        </w:rPr>
        <w:t xml:space="preserve">exempt certificate for sales of tangible personal property to </w:t>
      </w:r>
      <w:r w:rsidR="0088225A" w:rsidRPr="00F268FD">
        <w:rPr>
          <w:rFonts w:asciiTheme="minorHAnsi" w:hAnsiTheme="minorHAnsi" w:cstheme="minorHAnsi"/>
          <w:spacing w:val="0"/>
          <w:szCs w:val="24"/>
        </w:rPr>
        <w:t>FHKC</w:t>
      </w:r>
      <w:r w:rsidR="0037167C" w:rsidRPr="00F268FD">
        <w:rPr>
          <w:rFonts w:asciiTheme="minorHAnsi" w:hAnsiTheme="minorHAnsi" w:cstheme="minorHAnsi"/>
          <w:spacing w:val="0"/>
          <w:szCs w:val="24"/>
        </w:rPr>
        <w:t xml:space="preserve"> by </w:t>
      </w:r>
      <w:r w:rsidR="0088225A" w:rsidRPr="00F268FD">
        <w:rPr>
          <w:rFonts w:asciiTheme="minorHAnsi" w:hAnsiTheme="minorHAnsi" w:cstheme="minorHAnsi"/>
          <w:spacing w:val="0"/>
          <w:szCs w:val="24"/>
        </w:rPr>
        <w:t>Vendor</w:t>
      </w:r>
      <w:r w:rsidR="0037167C" w:rsidRPr="00F268FD">
        <w:rPr>
          <w:rFonts w:asciiTheme="minorHAnsi" w:hAnsiTheme="minorHAnsi" w:cstheme="minorHAnsi"/>
          <w:spacing w:val="0"/>
          <w:szCs w:val="24"/>
        </w:rPr>
        <w:t xml:space="preserve"> or purchases of tangible personal property made by </w:t>
      </w:r>
      <w:r w:rsidR="0088225A" w:rsidRPr="00F268FD">
        <w:rPr>
          <w:rFonts w:asciiTheme="minorHAnsi" w:hAnsiTheme="minorHAnsi" w:cstheme="minorHAnsi"/>
          <w:spacing w:val="0"/>
          <w:szCs w:val="24"/>
        </w:rPr>
        <w:t>Vendor</w:t>
      </w:r>
      <w:r w:rsidR="0037167C" w:rsidRPr="00F268FD">
        <w:rPr>
          <w:rFonts w:asciiTheme="minorHAnsi" w:hAnsiTheme="minorHAnsi" w:cstheme="minorHAnsi"/>
          <w:spacing w:val="0"/>
          <w:szCs w:val="24"/>
        </w:rPr>
        <w:t xml:space="preserve"> on behalf of </w:t>
      </w:r>
      <w:r w:rsidR="0088225A" w:rsidRPr="00F268FD">
        <w:rPr>
          <w:rFonts w:asciiTheme="minorHAnsi" w:hAnsiTheme="minorHAnsi" w:cstheme="minorHAnsi"/>
          <w:spacing w:val="0"/>
          <w:szCs w:val="24"/>
        </w:rPr>
        <w:t>FHKC</w:t>
      </w:r>
      <w:r w:rsidR="0037167C" w:rsidRPr="00F268FD">
        <w:rPr>
          <w:rFonts w:asciiTheme="minorHAnsi" w:hAnsiTheme="minorHAnsi" w:cstheme="minorHAnsi"/>
          <w:spacing w:val="0"/>
          <w:szCs w:val="24"/>
        </w:rPr>
        <w:t xml:space="preserve"> in connection with this Contract, where the title vests in </w:t>
      </w:r>
      <w:r w:rsidR="0088225A" w:rsidRPr="00F268FD">
        <w:rPr>
          <w:rFonts w:asciiTheme="minorHAnsi" w:hAnsiTheme="minorHAnsi" w:cstheme="minorHAnsi"/>
          <w:spacing w:val="0"/>
          <w:szCs w:val="24"/>
        </w:rPr>
        <w:t>FHKC</w:t>
      </w:r>
      <w:bookmarkEnd w:id="606"/>
      <w:bookmarkEnd w:id="607"/>
      <w:r w:rsidR="00675AA7" w:rsidRPr="00F268FD">
        <w:rPr>
          <w:rFonts w:asciiTheme="minorHAnsi" w:hAnsiTheme="minorHAnsi" w:cstheme="minorHAnsi"/>
          <w:spacing w:val="0"/>
          <w:szCs w:val="24"/>
        </w:rPr>
        <w:t xml:space="preserve">; however, </w:t>
      </w:r>
      <w:r w:rsidR="006B4186" w:rsidRPr="00F268FD">
        <w:rPr>
          <w:rFonts w:asciiTheme="minorHAnsi" w:hAnsiTheme="minorHAnsi" w:cstheme="minorHAnsi"/>
          <w:spacing w:val="0"/>
          <w:szCs w:val="24"/>
        </w:rPr>
        <w:t>Vendor</w:t>
      </w:r>
      <w:r w:rsidR="00675AA7" w:rsidRPr="00F268FD">
        <w:rPr>
          <w:rFonts w:asciiTheme="minorHAnsi" w:hAnsiTheme="minorHAnsi" w:cstheme="minorHAnsi"/>
          <w:spacing w:val="0"/>
          <w:szCs w:val="24"/>
        </w:rPr>
        <w:t xml:space="preserve"> acknowledges and agrees that </w:t>
      </w:r>
      <w:r w:rsidR="0088225A" w:rsidRPr="00F268FD">
        <w:rPr>
          <w:rFonts w:asciiTheme="minorHAnsi" w:hAnsiTheme="minorHAnsi" w:cstheme="minorHAnsi"/>
          <w:spacing w:val="0"/>
          <w:szCs w:val="24"/>
        </w:rPr>
        <w:t>FHKC</w:t>
      </w:r>
      <w:r w:rsidR="00675AA7" w:rsidRPr="00F268FD">
        <w:rPr>
          <w:rFonts w:asciiTheme="minorHAnsi" w:hAnsiTheme="minorHAnsi" w:cstheme="minorHAnsi"/>
          <w:spacing w:val="0"/>
          <w:szCs w:val="24"/>
        </w:rPr>
        <w:t xml:space="preserve"> is without liability to </w:t>
      </w:r>
      <w:r w:rsidR="006B4186" w:rsidRPr="00F268FD">
        <w:rPr>
          <w:rFonts w:asciiTheme="minorHAnsi" w:hAnsiTheme="minorHAnsi" w:cstheme="minorHAnsi"/>
          <w:spacing w:val="0"/>
          <w:szCs w:val="24"/>
        </w:rPr>
        <w:t>Vendor</w:t>
      </w:r>
      <w:r w:rsidR="00675AA7" w:rsidRPr="00F268FD">
        <w:rPr>
          <w:rFonts w:asciiTheme="minorHAnsi" w:hAnsiTheme="minorHAnsi" w:cstheme="minorHAnsi"/>
          <w:spacing w:val="0"/>
          <w:szCs w:val="24"/>
        </w:rPr>
        <w:t xml:space="preserve"> in the event the Florida Department of Revenue or other regulatory agency denies any such claimed exemption.</w:t>
      </w:r>
    </w:p>
    <w:p w14:paraId="261EDE10" w14:textId="083CD3E9" w:rsidR="00D47E3B" w:rsidRPr="00F268FD" w:rsidRDefault="00D47E3B" w:rsidP="00F576F1">
      <w:pPr>
        <w:pStyle w:val="Heading2"/>
      </w:pPr>
      <w:bookmarkStart w:id="622" w:name="_Toc4774039"/>
      <w:bookmarkStart w:id="623" w:name="_Toc21006270"/>
      <w:r w:rsidRPr="00F268FD">
        <w:t>Waiver</w:t>
      </w:r>
      <w:bookmarkEnd w:id="608"/>
      <w:bookmarkEnd w:id="609"/>
      <w:bookmarkEnd w:id="610"/>
      <w:bookmarkEnd w:id="611"/>
      <w:bookmarkEnd w:id="612"/>
      <w:bookmarkEnd w:id="613"/>
      <w:bookmarkEnd w:id="614"/>
      <w:bookmarkEnd w:id="615"/>
      <w:bookmarkEnd w:id="616"/>
      <w:bookmarkEnd w:id="617"/>
      <w:bookmarkEnd w:id="618"/>
      <w:bookmarkEnd w:id="619"/>
      <w:bookmarkEnd w:id="622"/>
      <w:bookmarkEnd w:id="623"/>
    </w:p>
    <w:p w14:paraId="0939D146" w14:textId="77777777" w:rsidR="007744D1" w:rsidRPr="00F268FD" w:rsidRDefault="00D47E3B" w:rsidP="00040025">
      <w:pPr>
        <w:pStyle w:val="BodyText22"/>
        <w:widowControl/>
        <w:tabs>
          <w:tab w:val="clear" w:pos="-720"/>
          <w:tab w:val="left" w:pos="270"/>
        </w:tabs>
        <w:suppressAutoHyphens w:val="0"/>
        <w:spacing w:line="276" w:lineRule="auto"/>
        <w:jc w:val="left"/>
        <w:rPr>
          <w:rFonts w:asciiTheme="minorHAnsi" w:hAnsiTheme="minorHAnsi" w:cstheme="minorHAnsi"/>
          <w:color w:val="000000"/>
          <w:spacing w:val="0"/>
          <w:kern w:val="28"/>
          <w:szCs w:val="24"/>
        </w:rPr>
      </w:pPr>
      <w:r w:rsidRPr="00F268FD">
        <w:rPr>
          <w:rFonts w:asciiTheme="minorHAnsi" w:hAnsiTheme="minorHAnsi" w:cstheme="minorHAnsi"/>
          <w:spacing w:val="0"/>
          <w:szCs w:val="24"/>
        </w:rPr>
        <w:t>Unless otherwise agreed, the delay or failure by either Party to exercise or enforce any of its rights under this Contract shall not constitute or be deemed a waiver of that Party’s right thereafter to enforce those rights, nor shall any single or partial exercise of any such right preclude any other or further exercise thereof or the exercise of any other right.</w:t>
      </w:r>
      <w:bookmarkStart w:id="624" w:name="_Toc518378028"/>
      <w:bookmarkStart w:id="625" w:name="_Toc518378232"/>
      <w:bookmarkStart w:id="626" w:name="_Toc528553568"/>
      <w:bookmarkStart w:id="627" w:name="_Toc528553875"/>
      <w:bookmarkStart w:id="628" w:name="_Toc528553987"/>
      <w:bookmarkStart w:id="629" w:name="_Toc528555778"/>
      <w:bookmarkStart w:id="630" w:name="_Toc528650976"/>
      <w:bookmarkStart w:id="631" w:name="_Toc528651150"/>
      <w:bookmarkStart w:id="632" w:name="_Toc528995104"/>
      <w:bookmarkStart w:id="633" w:name="_Toc529070739"/>
      <w:bookmarkStart w:id="634" w:name="_Toc529070856"/>
      <w:r w:rsidR="007F43C0" w:rsidRPr="00F268FD" w:rsidDel="007F43C0">
        <w:rPr>
          <w:rFonts w:asciiTheme="minorHAnsi" w:hAnsiTheme="minorHAnsi" w:cstheme="minorHAnsi"/>
          <w:color w:val="000000"/>
          <w:spacing w:val="0"/>
          <w:kern w:val="28"/>
          <w:szCs w:val="24"/>
        </w:rPr>
        <w:t xml:space="preserve"> </w:t>
      </w:r>
    </w:p>
    <w:p w14:paraId="429EA5BC" w14:textId="71857027" w:rsidR="007744D1" w:rsidRPr="00F268FD" w:rsidRDefault="0090222C" w:rsidP="00F576F1">
      <w:pPr>
        <w:pStyle w:val="Heading2"/>
      </w:pPr>
      <w:bookmarkStart w:id="635" w:name="_Toc4774040"/>
      <w:bookmarkStart w:id="636" w:name="_Toc21006271"/>
      <w:r w:rsidRPr="00F268FD">
        <w:t>Scrutinized Company List</w:t>
      </w:r>
      <w:bookmarkEnd w:id="635"/>
      <w:bookmarkEnd w:id="636"/>
    </w:p>
    <w:p w14:paraId="1D5F274E" w14:textId="2092E2BB" w:rsidR="003B0C61" w:rsidRPr="00F268FD" w:rsidRDefault="0090222C" w:rsidP="00040025">
      <w:pPr>
        <w:pStyle w:val="BodyText22"/>
        <w:widowControl/>
        <w:tabs>
          <w:tab w:val="clear" w:pos="-720"/>
          <w:tab w:val="left" w:pos="270"/>
        </w:tabs>
        <w:suppressAutoHyphens w:val="0"/>
        <w:spacing w:line="276" w:lineRule="auto"/>
        <w:jc w:val="left"/>
        <w:rPr>
          <w:rFonts w:asciiTheme="minorHAnsi" w:hAnsiTheme="minorHAnsi" w:cstheme="minorHAnsi"/>
          <w:spacing w:val="0"/>
          <w:szCs w:val="24"/>
        </w:rPr>
      </w:pPr>
      <w:r w:rsidRPr="00F268FD">
        <w:rPr>
          <w:rFonts w:asciiTheme="minorHAnsi" w:hAnsiTheme="minorHAnsi" w:cstheme="minorHAnsi"/>
          <w:spacing w:val="0"/>
          <w:szCs w:val="24"/>
        </w:rPr>
        <w:t xml:space="preserve">In executing this Contract, </w:t>
      </w:r>
      <w:r w:rsidR="006B4186" w:rsidRPr="00F268FD">
        <w:rPr>
          <w:rFonts w:asciiTheme="minorHAnsi" w:hAnsiTheme="minorHAnsi" w:cstheme="minorHAnsi"/>
          <w:spacing w:val="0"/>
          <w:szCs w:val="24"/>
        </w:rPr>
        <w:t>Vendor</w:t>
      </w:r>
      <w:r w:rsidRPr="00F268FD">
        <w:rPr>
          <w:rFonts w:asciiTheme="minorHAnsi" w:hAnsiTheme="minorHAnsi" w:cstheme="minorHAnsi"/>
          <w:spacing w:val="0"/>
          <w:szCs w:val="24"/>
        </w:rPr>
        <w:t xml:space="preserve"> certifies that it is not listed on either the Scrutinized Companies with Activities in Sudan List or the Scrutinized Companies with Activities in the Iran Petroleum Energy Sector List, created pursuant to section 215.473, Florida Statutes. </w:t>
      </w:r>
      <w:r w:rsidR="006B4186" w:rsidRPr="00F268FD">
        <w:rPr>
          <w:rFonts w:asciiTheme="minorHAnsi" w:hAnsiTheme="minorHAnsi" w:cstheme="minorHAnsi"/>
          <w:spacing w:val="0"/>
          <w:szCs w:val="24"/>
        </w:rPr>
        <w:t>Vendor</w:t>
      </w:r>
      <w:r w:rsidRPr="00F268FD">
        <w:rPr>
          <w:rFonts w:asciiTheme="minorHAnsi" w:hAnsiTheme="minorHAnsi" w:cstheme="minorHAnsi"/>
          <w:spacing w:val="0"/>
          <w:szCs w:val="24"/>
        </w:rPr>
        <w:t xml:space="preserve"> agrees </w:t>
      </w:r>
      <w:r w:rsidR="0088225A" w:rsidRPr="00F268FD">
        <w:rPr>
          <w:rFonts w:asciiTheme="minorHAnsi" w:hAnsiTheme="minorHAnsi" w:cstheme="minorHAnsi"/>
          <w:spacing w:val="0"/>
          <w:szCs w:val="24"/>
        </w:rPr>
        <w:t>FHKC</w:t>
      </w:r>
      <w:r w:rsidRPr="00F268FD">
        <w:rPr>
          <w:rFonts w:asciiTheme="minorHAnsi" w:hAnsiTheme="minorHAnsi" w:cstheme="minorHAnsi"/>
          <w:spacing w:val="0"/>
          <w:szCs w:val="24"/>
        </w:rPr>
        <w:t xml:space="preserve"> may immediately terminate this </w:t>
      </w:r>
      <w:r w:rsidR="001709B7" w:rsidRPr="00F268FD">
        <w:rPr>
          <w:rFonts w:asciiTheme="minorHAnsi" w:hAnsiTheme="minorHAnsi" w:cstheme="minorHAnsi"/>
          <w:spacing w:val="0"/>
          <w:szCs w:val="24"/>
        </w:rPr>
        <w:t xml:space="preserve">Contract </w:t>
      </w:r>
      <w:r w:rsidRPr="00F268FD">
        <w:rPr>
          <w:rFonts w:asciiTheme="minorHAnsi" w:hAnsiTheme="minorHAnsi" w:cstheme="minorHAnsi"/>
          <w:spacing w:val="0"/>
          <w:szCs w:val="24"/>
        </w:rPr>
        <w:t xml:space="preserve">for cause if </w:t>
      </w:r>
      <w:r w:rsidR="0088225A" w:rsidRPr="00F268FD">
        <w:rPr>
          <w:rFonts w:asciiTheme="minorHAnsi" w:hAnsiTheme="minorHAnsi" w:cstheme="minorHAnsi"/>
          <w:spacing w:val="0"/>
          <w:szCs w:val="24"/>
        </w:rPr>
        <w:t>Vendor</w:t>
      </w:r>
      <w:r w:rsidRPr="00F268FD">
        <w:rPr>
          <w:rFonts w:asciiTheme="minorHAnsi" w:hAnsiTheme="minorHAnsi" w:cstheme="minorHAnsi"/>
          <w:spacing w:val="0"/>
          <w:szCs w:val="24"/>
        </w:rPr>
        <w:t xml:space="preserve"> is found to have submitted a false certification or if </w:t>
      </w:r>
      <w:r w:rsidR="006B4186" w:rsidRPr="00F268FD">
        <w:rPr>
          <w:rFonts w:asciiTheme="minorHAnsi" w:hAnsiTheme="minorHAnsi" w:cstheme="minorHAnsi"/>
          <w:spacing w:val="0"/>
          <w:szCs w:val="24"/>
        </w:rPr>
        <w:t>Vendor</w:t>
      </w:r>
      <w:r w:rsidRPr="00F268FD">
        <w:rPr>
          <w:rFonts w:asciiTheme="minorHAnsi" w:hAnsiTheme="minorHAnsi" w:cstheme="minorHAnsi"/>
          <w:spacing w:val="0"/>
          <w:szCs w:val="24"/>
        </w:rPr>
        <w:t xml:space="preserve"> is placed on the Scrutinized Companies with Activities in Sudan List or the Scrutinized Companies with Activities in the Iran Petroleum Energy Sector List during the Contract</w:t>
      </w:r>
      <w:r w:rsidR="00B82394" w:rsidRPr="00F268FD">
        <w:rPr>
          <w:rFonts w:asciiTheme="minorHAnsi" w:hAnsiTheme="minorHAnsi" w:cstheme="minorHAnsi"/>
          <w:spacing w:val="0"/>
          <w:szCs w:val="24"/>
        </w:rPr>
        <w:t xml:space="preserve"> Term</w:t>
      </w:r>
      <w:r w:rsidRPr="00F268FD">
        <w:rPr>
          <w:rFonts w:asciiTheme="minorHAnsi" w:hAnsiTheme="minorHAnsi" w:cstheme="minorHAnsi"/>
          <w:spacing w:val="0"/>
          <w:szCs w:val="24"/>
        </w:rPr>
        <w:t>.</w:t>
      </w:r>
    </w:p>
    <w:p w14:paraId="4B66D218" w14:textId="5241D599" w:rsidR="00940EB1" w:rsidRPr="00F268FD" w:rsidRDefault="00FB5F34" w:rsidP="005A7214">
      <w:pPr>
        <w:pStyle w:val="Heading2"/>
        <w:rPr>
          <w:bCs w:val="0"/>
          <w:color w:val="000000" w:themeColor="text1"/>
        </w:rPr>
      </w:pPr>
      <w:bookmarkStart w:id="637" w:name="_Toc4774042"/>
      <w:bookmarkStart w:id="638" w:name="_Toc21006272"/>
      <w:r w:rsidRPr="00F268FD">
        <w:t>Financial Consequences</w:t>
      </w:r>
      <w:bookmarkEnd w:id="637"/>
      <w:r w:rsidR="00DE5411" w:rsidRPr="00F268FD">
        <w:t>, Liquidated Damages,</w:t>
      </w:r>
      <w:r w:rsidR="005D6E91" w:rsidRPr="00F268FD">
        <w:t xml:space="preserve"> and Invoice Credits</w:t>
      </w:r>
      <w:bookmarkEnd w:id="638"/>
    </w:p>
    <w:bookmarkEnd w:id="624"/>
    <w:bookmarkEnd w:id="625"/>
    <w:bookmarkEnd w:id="626"/>
    <w:bookmarkEnd w:id="627"/>
    <w:bookmarkEnd w:id="628"/>
    <w:bookmarkEnd w:id="629"/>
    <w:bookmarkEnd w:id="630"/>
    <w:bookmarkEnd w:id="631"/>
    <w:bookmarkEnd w:id="632"/>
    <w:bookmarkEnd w:id="633"/>
    <w:bookmarkEnd w:id="634"/>
    <w:p w14:paraId="4296D150" w14:textId="1E4B5F1F" w:rsidR="002A1D98" w:rsidRPr="00F268FD" w:rsidRDefault="0088225A" w:rsidP="00040025">
      <w:pPr>
        <w:pStyle w:val="BodyText22"/>
        <w:widowControl/>
        <w:tabs>
          <w:tab w:val="clear" w:pos="-720"/>
          <w:tab w:val="left" w:pos="270"/>
        </w:tabs>
        <w:suppressAutoHyphens w:val="0"/>
        <w:spacing w:line="276" w:lineRule="auto"/>
        <w:jc w:val="left"/>
        <w:rPr>
          <w:rFonts w:asciiTheme="minorHAnsi" w:hAnsiTheme="minorHAnsi" w:cstheme="minorHAnsi"/>
          <w:color w:val="000000"/>
          <w:szCs w:val="24"/>
        </w:rPr>
      </w:pPr>
      <w:r w:rsidRPr="00F268FD">
        <w:rPr>
          <w:rFonts w:asciiTheme="minorHAnsi" w:hAnsiTheme="minorHAnsi" w:cstheme="minorHAnsi"/>
          <w:szCs w:val="24"/>
        </w:rPr>
        <w:t>Vendor</w:t>
      </w:r>
      <w:r w:rsidR="00FB5F34" w:rsidRPr="00F268FD">
        <w:rPr>
          <w:rFonts w:asciiTheme="minorHAnsi" w:hAnsiTheme="minorHAnsi" w:cstheme="minorHAnsi"/>
          <w:szCs w:val="24"/>
        </w:rPr>
        <w:t xml:space="preserve"> acknowledges that the </w:t>
      </w:r>
      <w:r w:rsidR="00BA1F08" w:rsidRPr="00F268FD">
        <w:rPr>
          <w:rFonts w:asciiTheme="minorHAnsi" w:hAnsiTheme="minorHAnsi" w:cstheme="minorHAnsi"/>
          <w:szCs w:val="24"/>
        </w:rPr>
        <w:t>Financial Consequences</w:t>
      </w:r>
      <w:r w:rsidR="00FB5F34" w:rsidRPr="00F268FD">
        <w:rPr>
          <w:rFonts w:asciiTheme="minorHAnsi" w:hAnsiTheme="minorHAnsi" w:cstheme="minorHAnsi"/>
          <w:szCs w:val="24"/>
        </w:rPr>
        <w:t xml:space="preserve"> </w:t>
      </w:r>
      <w:r w:rsidR="00834867" w:rsidRPr="00F268FD">
        <w:rPr>
          <w:rFonts w:asciiTheme="minorHAnsi" w:hAnsiTheme="minorHAnsi" w:cstheme="minorHAnsi"/>
          <w:szCs w:val="24"/>
        </w:rPr>
        <w:t xml:space="preserve">and invoice credits </w:t>
      </w:r>
      <w:r w:rsidR="00FB5F34" w:rsidRPr="00F268FD">
        <w:rPr>
          <w:rFonts w:asciiTheme="minorHAnsi" w:hAnsiTheme="minorHAnsi" w:cstheme="minorHAnsi"/>
          <w:szCs w:val="24"/>
        </w:rPr>
        <w:t xml:space="preserve">tied to due dates for </w:t>
      </w:r>
      <w:r w:rsidR="00EF73D0" w:rsidRPr="00F268FD">
        <w:rPr>
          <w:rFonts w:asciiTheme="minorHAnsi" w:hAnsiTheme="minorHAnsi" w:cstheme="minorHAnsi"/>
          <w:szCs w:val="24"/>
        </w:rPr>
        <w:t>reports and other documents</w:t>
      </w:r>
      <w:r w:rsidR="00FB5F34" w:rsidRPr="00F268FD">
        <w:rPr>
          <w:rFonts w:asciiTheme="minorHAnsi" w:hAnsiTheme="minorHAnsi" w:cstheme="minorHAnsi"/>
          <w:szCs w:val="24"/>
        </w:rPr>
        <w:t xml:space="preserve"> as set forth in </w:t>
      </w:r>
      <w:r w:rsidR="000A4B1A" w:rsidRPr="00F268FD">
        <w:rPr>
          <w:rFonts w:asciiTheme="minorHAnsi" w:hAnsiTheme="minorHAnsi" w:cstheme="minorHAnsi"/>
          <w:szCs w:val="24"/>
        </w:rPr>
        <w:t xml:space="preserve">Section </w:t>
      </w:r>
      <w:r w:rsidR="009D120D" w:rsidRPr="00F268FD">
        <w:rPr>
          <w:rFonts w:asciiTheme="minorHAnsi" w:hAnsiTheme="minorHAnsi" w:cstheme="minorHAnsi"/>
          <w:szCs w:val="24"/>
        </w:rPr>
        <w:t>3.</w:t>
      </w:r>
      <w:r w:rsidR="00012247" w:rsidRPr="00F268FD">
        <w:rPr>
          <w:rFonts w:asciiTheme="minorHAnsi" w:hAnsiTheme="minorHAnsi" w:cstheme="minorHAnsi"/>
          <w:szCs w:val="24"/>
        </w:rPr>
        <w:t>2</w:t>
      </w:r>
      <w:r w:rsidR="005A7C28" w:rsidRPr="00F268FD" w:rsidDel="000F25E9">
        <w:rPr>
          <w:rFonts w:asciiTheme="minorHAnsi" w:hAnsiTheme="minorHAnsi" w:cstheme="minorHAnsi"/>
          <w:szCs w:val="24"/>
        </w:rPr>
        <w:t xml:space="preserve"> </w:t>
      </w:r>
      <w:r w:rsidR="00D178EB" w:rsidRPr="00F268FD">
        <w:rPr>
          <w:rFonts w:asciiTheme="minorHAnsi" w:hAnsiTheme="minorHAnsi" w:cstheme="minorHAnsi"/>
          <w:szCs w:val="24"/>
        </w:rPr>
        <w:t>and Appendix A</w:t>
      </w:r>
      <w:r w:rsidR="00831114" w:rsidRPr="00F268FD">
        <w:rPr>
          <w:rFonts w:asciiTheme="minorHAnsi" w:hAnsiTheme="minorHAnsi" w:cstheme="minorHAnsi"/>
          <w:szCs w:val="24"/>
        </w:rPr>
        <w:t xml:space="preserve"> and </w:t>
      </w:r>
      <w:r w:rsidR="00EA4EB5" w:rsidRPr="00F268FD">
        <w:rPr>
          <w:rFonts w:asciiTheme="minorHAnsi" w:hAnsiTheme="minorHAnsi" w:cstheme="minorHAnsi"/>
          <w:szCs w:val="24"/>
        </w:rPr>
        <w:t>the</w:t>
      </w:r>
      <w:r w:rsidR="00831114" w:rsidRPr="00F268FD">
        <w:rPr>
          <w:rFonts w:asciiTheme="minorHAnsi" w:hAnsiTheme="minorHAnsi" w:cstheme="minorHAnsi"/>
          <w:szCs w:val="24"/>
        </w:rPr>
        <w:t xml:space="preserve"> Financial </w:t>
      </w:r>
      <w:r w:rsidR="00831114" w:rsidRPr="00F268FD">
        <w:rPr>
          <w:rFonts w:asciiTheme="minorHAnsi" w:hAnsiTheme="minorHAnsi" w:cstheme="minorHAnsi"/>
          <w:szCs w:val="24"/>
        </w:rPr>
        <w:lastRenderedPageBreak/>
        <w:t xml:space="preserve">Consequences and invoice credits tied to </w:t>
      </w:r>
      <w:r w:rsidR="00B54BA5" w:rsidRPr="00F268FD">
        <w:rPr>
          <w:rFonts w:asciiTheme="minorHAnsi" w:hAnsiTheme="minorHAnsi" w:cstheme="minorHAnsi"/>
          <w:szCs w:val="24"/>
        </w:rPr>
        <w:t xml:space="preserve">Section 3.1, </w:t>
      </w:r>
      <w:r w:rsidR="004A797C" w:rsidRPr="00F268FD">
        <w:rPr>
          <w:rFonts w:asciiTheme="minorHAnsi" w:hAnsiTheme="minorHAnsi" w:cstheme="minorHAnsi"/>
          <w:szCs w:val="24"/>
        </w:rPr>
        <w:t>Section</w:t>
      </w:r>
      <w:r w:rsidR="00E31C37" w:rsidRPr="00F268FD">
        <w:rPr>
          <w:rFonts w:asciiTheme="minorHAnsi" w:hAnsiTheme="minorHAnsi" w:cstheme="minorHAnsi"/>
          <w:szCs w:val="24"/>
        </w:rPr>
        <w:t xml:space="preserve"> </w:t>
      </w:r>
      <w:r w:rsidR="000B23C4" w:rsidRPr="00F268FD">
        <w:rPr>
          <w:rFonts w:asciiTheme="minorHAnsi" w:hAnsiTheme="minorHAnsi" w:cstheme="minorHAnsi"/>
          <w:szCs w:val="24"/>
        </w:rPr>
        <w:t xml:space="preserve">3.2, </w:t>
      </w:r>
      <w:r w:rsidR="004A797C" w:rsidRPr="00F268FD">
        <w:rPr>
          <w:rFonts w:asciiTheme="minorHAnsi" w:hAnsiTheme="minorHAnsi" w:cstheme="minorHAnsi"/>
          <w:szCs w:val="24"/>
        </w:rPr>
        <w:t>Section</w:t>
      </w:r>
      <w:r w:rsidR="00E31C37" w:rsidRPr="00F268FD">
        <w:rPr>
          <w:rFonts w:asciiTheme="minorHAnsi" w:hAnsiTheme="minorHAnsi" w:cstheme="minorHAnsi"/>
          <w:szCs w:val="24"/>
        </w:rPr>
        <w:t xml:space="preserve"> </w:t>
      </w:r>
      <w:r w:rsidR="000B23C4" w:rsidRPr="00F268FD">
        <w:rPr>
          <w:rFonts w:asciiTheme="minorHAnsi" w:hAnsiTheme="minorHAnsi" w:cstheme="minorHAnsi"/>
          <w:szCs w:val="24"/>
        </w:rPr>
        <w:t>3</w:t>
      </w:r>
      <w:r w:rsidR="00A242FD" w:rsidRPr="00F268FD">
        <w:rPr>
          <w:rFonts w:asciiTheme="minorHAnsi" w:hAnsiTheme="minorHAnsi" w:cstheme="minorHAnsi"/>
          <w:szCs w:val="24"/>
        </w:rPr>
        <w:t xml:space="preserve">.3.5.4, </w:t>
      </w:r>
      <w:r w:rsidR="004A797C" w:rsidRPr="00F268FD">
        <w:rPr>
          <w:rFonts w:asciiTheme="minorHAnsi" w:hAnsiTheme="minorHAnsi" w:cstheme="minorHAnsi"/>
          <w:szCs w:val="24"/>
        </w:rPr>
        <w:t>Section</w:t>
      </w:r>
      <w:r w:rsidR="00A242FD" w:rsidRPr="00F268FD">
        <w:rPr>
          <w:rFonts w:asciiTheme="minorHAnsi" w:hAnsiTheme="minorHAnsi" w:cstheme="minorHAnsi"/>
          <w:szCs w:val="24"/>
        </w:rPr>
        <w:t xml:space="preserve"> </w:t>
      </w:r>
      <w:r w:rsidR="00D02A8C" w:rsidRPr="00F268FD">
        <w:rPr>
          <w:rFonts w:asciiTheme="minorHAnsi" w:hAnsiTheme="minorHAnsi" w:cstheme="minorHAnsi"/>
          <w:szCs w:val="24"/>
        </w:rPr>
        <w:t xml:space="preserve">3.3.5.6, </w:t>
      </w:r>
      <w:r w:rsidR="004A797C" w:rsidRPr="00F268FD">
        <w:rPr>
          <w:rFonts w:asciiTheme="minorHAnsi" w:hAnsiTheme="minorHAnsi" w:cstheme="minorHAnsi"/>
          <w:szCs w:val="24"/>
        </w:rPr>
        <w:t>Section</w:t>
      </w:r>
      <w:r w:rsidR="00DC638D" w:rsidRPr="00F268FD">
        <w:rPr>
          <w:rFonts w:asciiTheme="minorHAnsi" w:hAnsiTheme="minorHAnsi" w:cstheme="minorHAnsi"/>
          <w:szCs w:val="24"/>
        </w:rPr>
        <w:t xml:space="preserve"> </w:t>
      </w:r>
      <w:r w:rsidR="00D02A8C" w:rsidRPr="00F268FD">
        <w:rPr>
          <w:rFonts w:asciiTheme="minorHAnsi" w:hAnsiTheme="minorHAnsi" w:cstheme="minorHAnsi"/>
          <w:szCs w:val="24"/>
        </w:rPr>
        <w:t xml:space="preserve">3.3.5.7, </w:t>
      </w:r>
      <w:r w:rsidR="004A797C" w:rsidRPr="00F268FD">
        <w:rPr>
          <w:rFonts w:asciiTheme="minorHAnsi" w:hAnsiTheme="minorHAnsi" w:cstheme="minorHAnsi"/>
          <w:szCs w:val="24"/>
        </w:rPr>
        <w:t>Section</w:t>
      </w:r>
      <w:r w:rsidR="00DC638D" w:rsidRPr="00F268FD">
        <w:rPr>
          <w:rFonts w:asciiTheme="minorHAnsi" w:hAnsiTheme="minorHAnsi" w:cstheme="minorHAnsi"/>
          <w:szCs w:val="24"/>
        </w:rPr>
        <w:t xml:space="preserve"> </w:t>
      </w:r>
      <w:r w:rsidR="000B23C4" w:rsidRPr="00F268FD">
        <w:rPr>
          <w:rFonts w:asciiTheme="minorHAnsi" w:hAnsiTheme="minorHAnsi" w:cstheme="minorHAnsi"/>
          <w:szCs w:val="24"/>
        </w:rPr>
        <w:t xml:space="preserve">4.6, </w:t>
      </w:r>
      <w:r w:rsidR="004A797C" w:rsidRPr="00F268FD">
        <w:rPr>
          <w:rFonts w:asciiTheme="minorHAnsi" w:hAnsiTheme="minorHAnsi" w:cstheme="minorHAnsi"/>
          <w:szCs w:val="24"/>
        </w:rPr>
        <w:t>Section</w:t>
      </w:r>
      <w:r w:rsidR="00DC638D" w:rsidRPr="00F268FD">
        <w:rPr>
          <w:rFonts w:asciiTheme="minorHAnsi" w:hAnsiTheme="minorHAnsi" w:cstheme="minorHAnsi"/>
          <w:szCs w:val="24"/>
        </w:rPr>
        <w:t xml:space="preserve"> </w:t>
      </w:r>
      <w:r w:rsidR="000B23C4" w:rsidRPr="00F268FD">
        <w:rPr>
          <w:rFonts w:asciiTheme="minorHAnsi" w:hAnsiTheme="minorHAnsi" w:cstheme="minorHAnsi"/>
          <w:szCs w:val="24"/>
        </w:rPr>
        <w:t xml:space="preserve">4.6.2, </w:t>
      </w:r>
      <w:r w:rsidR="004A797C" w:rsidRPr="00F268FD">
        <w:rPr>
          <w:rFonts w:asciiTheme="minorHAnsi" w:hAnsiTheme="minorHAnsi" w:cstheme="minorHAnsi"/>
          <w:szCs w:val="24"/>
        </w:rPr>
        <w:t xml:space="preserve">Section </w:t>
      </w:r>
      <w:r w:rsidR="0020328D" w:rsidRPr="00F268FD">
        <w:rPr>
          <w:rFonts w:asciiTheme="minorHAnsi" w:hAnsiTheme="minorHAnsi" w:cstheme="minorHAnsi"/>
          <w:szCs w:val="24"/>
        </w:rPr>
        <w:t>4.9</w:t>
      </w:r>
      <w:r w:rsidR="004A797C" w:rsidRPr="00F268FD">
        <w:rPr>
          <w:rFonts w:asciiTheme="minorHAnsi" w:hAnsiTheme="minorHAnsi" w:cstheme="minorHAnsi"/>
          <w:szCs w:val="24"/>
        </w:rPr>
        <w:t>,</w:t>
      </w:r>
      <w:r w:rsidR="00EF73D0" w:rsidRPr="00F268FD">
        <w:rPr>
          <w:rFonts w:asciiTheme="minorHAnsi" w:hAnsiTheme="minorHAnsi" w:cstheme="minorHAnsi"/>
          <w:szCs w:val="24"/>
        </w:rPr>
        <w:t xml:space="preserve"> </w:t>
      </w:r>
      <w:r w:rsidR="005A7C28" w:rsidRPr="00F268FD">
        <w:rPr>
          <w:rFonts w:asciiTheme="minorHAnsi" w:hAnsiTheme="minorHAnsi" w:cstheme="minorHAnsi"/>
          <w:szCs w:val="24"/>
        </w:rPr>
        <w:t xml:space="preserve">and Appendix B </w:t>
      </w:r>
      <w:r w:rsidR="00834867" w:rsidRPr="00F268FD">
        <w:rPr>
          <w:rFonts w:asciiTheme="minorHAnsi" w:hAnsiTheme="minorHAnsi" w:cstheme="minorHAnsi"/>
          <w:szCs w:val="24"/>
        </w:rPr>
        <w:t xml:space="preserve">are </w:t>
      </w:r>
      <w:r w:rsidR="00AD7034" w:rsidRPr="00F268FD">
        <w:rPr>
          <w:rFonts w:asciiTheme="minorHAnsi" w:hAnsiTheme="minorHAnsi" w:cstheme="minorHAnsi"/>
          <w:szCs w:val="24"/>
        </w:rPr>
        <w:t>solely for Vendor’s failure to perform the minimum level of service required by the Contract</w:t>
      </w:r>
      <w:r w:rsidR="00264DE9" w:rsidRPr="00F268FD">
        <w:rPr>
          <w:rFonts w:asciiTheme="minorHAnsi" w:hAnsiTheme="minorHAnsi" w:cstheme="minorHAnsi"/>
          <w:szCs w:val="24"/>
        </w:rPr>
        <w:t>.</w:t>
      </w:r>
      <w:r w:rsidR="00834867" w:rsidRPr="00F268FD">
        <w:rPr>
          <w:rFonts w:asciiTheme="minorHAnsi" w:hAnsiTheme="minorHAnsi" w:cstheme="minorHAnsi"/>
          <w:szCs w:val="24"/>
        </w:rPr>
        <w:t xml:space="preserve"> </w:t>
      </w:r>
    </w:p>
    <w:p w14:paraId="51BB75B6" w14:textId="77777777" w:rsidR="00BA3581" w:rsidRPr="00F268FD" w:rsidRDefault="00BA3581" w:rsidP="00BA3581">
      <w:pPr>
        <w:tabs>
          <w:tab w:val="left" w:pos="270"/>
        </w:tabs>
        <w:rPr>
          <w:rFonts w:cstheme="minorHAnsi"/>
          <w:szCs w:val="24"/>
        </w:rPr>
      </w:pPr>
      <w:r w:rsidRPr="00F268FD">
        <w:t xml:space="preserve">Notwithstanding anything in the Contract to the contrary, the total of any and all </w:t>
      </w:r>
      <w:r w:rsidRPr="00F268FD">
        <w:rPr>
          <w:rFonts w:cstheme="minorHAnsi"/>
        </w:rPr>
        <w:t>Financial Consequences</w:t>
      </w:r>
      <w:r w:rsidRPr="00F268FD">
        <w:t xml:space="preserve"> </w:t>
      </w:r>
      <w:r w:rsidRPr="00F268FD">
        <w:rPr>
          <w:rFonts w:cstheme="minorHAnsi"/>
          <w:szCs w:val="24"/>
        </w:rPr>
        <w:t>shall not exceed [CEC $250,000] [CRM $50,000] or 15 percent of the monthly invoice, whichever is greater, for any calendar month.</w:t>
      </w:r>
    </w:p>
    <w:p w14:paraId="1F9FA3A8" w14:textId="77777777" w:rsidR="00BA3581" w:rsidRPr="00F268FD" w:rsidRDefault="00BA3581" w:rsidP="00BA3581">
      <w:pPr>
        <w:tabs>
          <w:tab w:val="left" w:pos="270"/>
        </w:tabs>
      </w:pPr>
      <w:r w:rsidRPr="00F268FD">
        <w:t xml:space="preserve">Vendor may dispute or request a waiver of any </w:t>
      </w:r>
      <w:r w:rsidRPr="00F268FD">
        <w:rPr>
          <w:rFonts w:cstheme="minorHAnsi"/>
        </w:rPr>
        <w:t>Financial Consequences</w:t>
      </w:r>
      <w:r w:rsidRPr="00F268FD">
        <w:t xml:space="preserve"> assessed by submitting such request in writing to FHKC’s contract manager within five Business Days of receipt of the </w:t>
      </w:r>
      <w:r w:rsidRPr="00F268FD">
        <w:rPr>
          <w:rFonts w:cstheme="minorHAnsi"/>
        </w:rPr>
        <w:t>Financial Consequences</w:t>
      </w:r>
      <w:r w:rsidRPr="00F268FD">
        <w:t xml:space="preserve"> assessment. Requests shall clearly identify the </w:t>
      </w:r>
      <w:r w:rsidRPr="00F268FD">
        <w:rPr>
          <w:rFonts w:cstheme="minorHAnsi"/>
        </w:rPr>
        <w:t>Financial Consequences</w:t>
      </w:r>
      <w:r w:rsidRPr="00F268FD">
        <w:t xml:space="preserve"> being assessed, provide a narrative describing Vendor’s reasoning for the dispute or waiver request, and include any supporting documentation. FHKC shall review and respond to the request in writing. FHKC’s decision shall be the final determination.</w:t>
      </w:r>
    </w:p>
    <w:p w14:paraId="149028E3" w14:textId="319ED98E" w:rsidR="00602FF5" w:rsidRPr="00F268FD" w:rsidRDefault="00602FF5" w:rsidP="00E66571">
      <w:r w:rsidRPr="00F268FD">
        <w:t xml:space="preserve">FHKC may waive </w:t>
      </w:r>
      <w:r w:rsidRPr="00F268FD">
        <w:rPr>
          <w:rFonts w:cstheme="minorHAnsi"/>
        </w:rPr>
        <w:t>Financial Consequences</w:t>
      </w:r>
      <w:r w:rsidRPr="00F268FD">
        <w:t xml:space="preserve">, in whole or in part, for any reason in its sole discretion. The waiver of </w:t>
      </w:r>
      <w:r w:rsidRPr="00F268FD">
        <w:rPr>
          <w:rFonts w:cstheme="minorHAnsi"/>
        </w:rPr>
        <w:t>Financial Consequences</w:t>
      </w:r>
      <w:r w:rsidRPr="00F268FD">
        <w:t xml:space="preserve"> in one instance does not provide Vendor any right or expectation to future waived </w:t>
      </w:r>
      <w:r w:rsidRPr="00F268FD">
        <w:rPr>
          <w:rFonts w:cstheme="minorHAnsi"/>
        </w:rPr>
        <w:t>Financial Consequences</w:t>
      </w:r>
      <w:r w:rsidRPr="00F268FD">
        <w:t xml:space="preserve"> under the same or any other circumstances.</w:t>
      </w:r>
    </w:p>
    <w:p w14:paraId="486B26C7" w14:textId="55F2A35D" w:rsidR="00BA3581" w:rsidRPr="00F268FD" w:rsidRDefault="00767934" w:rsidP="00040025">
      <w:pPr>
        <w:pStyle w:val="BodyText22"/>
        <w:widowControl/>
        <w:tabs>
          <w:tab w:val="clear" w:pos="-720"/>
          <w:tab w:val="left" w:pos="270"/>
        </w:tabs>
        <w:suppressAutoHyphens w:val="0"/>
        <w:spacing w:line="276" w:lineRule="auto"/>
        <w:jc w:val="left"/>
        <w:rPr>
          <w:rFonts w:asciiTheme="minorHAnsi" w:hAnsiTheme="minorHAnsi" w:cstheme="minorHAnsi"/>
          <w:color w:val="000000"/>
          <w:szCs w:val="24"/>
        </w:rPr>
      </w:pPr>
      <w:r w:rsidRPr="00F268FD">
        <w:rPr>
          <w:rFonts w:asciiTheme="minorHAnsi" w:hAnsiTheme="minorHAnsi" w:cstheme="minorHAnsi"/>
          <w:szCs w:val="24"/>
        </w:rPr>
        <w:t xml:space="preserve">Vendor acknowledges the </w:t>
      </w:r>
      <w:r w:rsidR="00470B19" w:rsidRPr="00F268FD">
        <w:rPr>
          <w:rFonts w:asciiTheme="minorHAnsi" w:hAnsiTheme="minorHAnsi" w:cstheme="minorHAnsi"/>
          <w:szCs w:val="24"/>
        </w:rPr>
        <w:t xml:space="preserve">liquidated </w:t>
      </w:r>
      <w:r w:rsidRPr="00F268FD">
        <w:rPr>
          <w:rFonts w:asciiTheme="minorHAnsi" w:hAnsiTheme="minorHAnsi" w:cstheme="minorHAnsi"/>
          <w:szCs w:val="24"/>
        </w:rPr>
        <w:t>damages and invoice credits specified in Section 4.5.5,</w:t>
      </w:r>
      <w:r w:rsidR="0059581C" w:rsidRPr="00F268FD">
        <w:rPr>
          <w:rFonts w:asciiTheme="minorHAnsi" w:hAnsiTheme="minorHAnsi" w:cstheme="minorHAnsi"/>
          <w:color w:val="000000"/>
          <w:szCs w:val="24"/>
        </w:rPr>
        <w:t xml:space="preserve"> </w:t>
      </w:r>
      <w:r w:rsidR="0059581C" w:rsidRPr="00F268FD">
        <w:rPr>
          <w:rFonts w:asciiTheme="minorHAnsi" w:hAnsiTheme="minorHAnsi" w:cstheme="minorHAnsi"/>
          <w:szCs w:val="24"/>
        </w:rPr>
        <w:t>Section</w:t>
      </w:r>
      <w:r w:rsidRPr="00F268FD">
        <w:rPr>
          <w:rFonts w:asciiTheme="minorHAnsi" w:hAnsiTheme="minorHAnsi" w:cstheme="minorHAnsi"/>
          <w:color w:val="000000"/>
          <w:szCs w:val="24"/>
        </w:rPr>
        <w:t xml:space="preserve"> </w:t>
      </w:r>
      <w:r w:rsidRPr="00F268FD">
        <w:rPr>
          <w:rFonts w:asciiTheme="minorHAnsi" w:hAnsiTheme="minorHAnsi" w:cstheme="minorHAnsi"/>
          <w:szCs w:val="24"/>
        </w:rPr>
        <w:t>6.2.2</w:t>
      </w:r>
      <w:r w:rsidRPr="00F268FD">
        <w:rPr>
          <w:rFonts w:asciiTheme="minorHAnsi" w:hAnsiTheme="minorHAnsi" w:cstheme="minorHAnsi"/>
          <w:color w:val="000000"/>
          <w:szCs w:val="24"/>
        </w:rPr>
        <w:t>,</w:t>
      </w:r>
      <w:r w:rsidRPr="00F268FD">
        <w:rPr>
          <w:rFonts w:asciiTheme="minorHAnsi" w:hAnsiTheme="minorHAnsi" w:cstheme="minorHAnsi"/>
          <w:szCs w:val="24"/>
        </w:rPr>
        <w:t xml:space="preserve"> </w:t>
      </w:r>
      <w:r w:rsidR="0059581C" w:rsidRPr="00F268FD">
        <w:rPr>
          <w:rFonts w:asciiTheme="minorHAnsi" w:hAnsiTheme="minorHAnsi" w:cstheme="minorHAnsi"/>
          <w:szCs w:val="24"/>
        </w:rPr>
        <w:t xml:space="preserve">Section </w:t>
      </w:r>
      <w:r w:rsidRPr="00F268FD">
        <w:rPr>
          <w:rFonts w:asciiTheme="minorHAnsi" w:hAnsiTheme="minorHAnsi" w:cstheme="minorHAnsi"/>
          <w:szCs w:val="24"/>
        </w:rPr>
        <w:t xml:space="preserve">6.10, </w:t>
      </w:r>
      <w:r w:rsidR="0059581C" w:rsidRPr="00F268FD">
        <w:rPr>
          <w:rFonts w:asciiTheme="minorHAnsi" w:hAnsiTheme="minorHAnsi" w:cstheme="minorHAnsi"/>
          <w:szCs w:val="24"/>
        </w:rPr>
        <w:t xml:space="preserve">Section </w:t>
      </w:r>
      <w:r w:rsidRPr="00F268FD">
        <w:rPr>
          <w:rFonts w:asciiTheme="minorHAnsi" w:hAnsiTheme="minorHAnsi" w:cstheme="minorHAnsi"/>
          <w:szCs w:val="24"/>
        </w:rPr>
        <w:t xml:space="preserve">6.11, </w:t>
      </w:r>
      <w:r w:rsidRPr="00F268FD">
        <w:rPr>
          <w:rFonts w:asciiTheme="minorHAnsi" w:hAnsiTheme="minorHAnsi" w:cstheme="minorHAnsi"/>
          <w:color w:val="000000"/>
          <w:szCs w:val="24"/>
        </w:rPr>
        <w:t xml:space="preserve">and </w:t>
      </w:r>
      <w:r w:rsidR="0059581C" w:rsidRPr="00F268FD">
        <w:rPr>
          <w:rFonts w:asciiTheme="minorHAnsi" w:hAnsiTheme="minorHAnsi" w:cstheme="minorHAnsi"/>
          <w:szCs w:val="24"/>
        </w:rPr>
        <w:t>Section</w:t>
      </w:r>
      <w:r w:rsidR="0059581C" w:rsidRPr="00F268FD">
        <w:rPr>
          <w:rFonts w:asciiTheme="minorHAnsi" w:hAnsiTheme="minorHAnsi" w:cstheme="minorHAnsi"/>
          <w:color w:val="000000"/>
          <w:szCs w:val="24"/>
        </w:rPr>
        <w:t xml:space="preserve"> </w:t>
      </w:r>
      <w:r w:rsidRPr="00F268FD">
        <w:rPr>
          <w:rFonts w:asciiTheme="minorHAnsi" w:hAnsiTheme="minorHAnsi" w:cstheme="minorHAnsi"/>
          <w:color w:val="000000"/>
          <w:szCs w:val="24"/>
        </w:rPr>
        <w:t>10.18.8.</w:t>
      </w:r>
      <w:r w:rsidR="00267C47" w:rsidRPr="00F268FD">
        <w:rPr>
          <w:rFonts w:asciiTheme="minorHAnsi" w:hAnsiTheme="minorHAnsi"/>
          <w:spacing w:val="0"/>
        </w:rPr>
        <w:t xml:space="preserve"> </w:t>
      </w:r>
      <w:r w:rsidR="00267C47" w:rsidRPr="00F268FD">
        <w:rPr>
          <w:rFonts w:asciiTheme="minorHAnsi" w:hAnsiTheme="minorHAnsi" w:cstheme="minorHAnsi"/>
          <w:color w:val="000000"/>
          <w:szCs w:val="24"/>
        </w:rPr>
        <w:t>FHKC may waive liquidated damages, in whole or in part, for any reason in its sole discretion. The waiver of liquidated damages in one instance does not provide Vendor any right or expectation to future waived liquidated damages under the same or any other circumstances.</w:t>
      </w:r>
    </w:p>
    <w:p w14:paraId="57CEA0B8" w14:textId="1589B95D" w:rsidR="00816B78" w:rsidRPr="00F268FD" w:rsidRDefault="00816B78" w:rsidP="00040025">
      <w:pPr>
        <w:pStyle w:val="BodyText22"/>
        <w:widowControl/>
        <w:tabs>
          <w:tab w:val="clear" w:pos="-720"/>
          <w:tab w:val="left" w:pos="270"/>
        </w:tabs>
        <w:suppressAutoHyphens w:val="0"/>
        <w:spacing w:line="276" w:lineRule="auto"/>
        <w:jc w:val="left"/>
        <w:rPr>
          <w:rFonts w:asciiTheme="minorHAnsi" w:hAnsiTheme="minorHAnsi" w:cstheme="minorHAnsi"/>
          <w:color w:val="000000"/>
          <w:szCs w:val="24"/>
        </w:rPr>
      </w:pPr>
      <w:r w:rsidRPr="00F268FD">
        <w:rPr>
          <w:rFonts w:asciiTheme="minorHAnsi" w:hAnsiTheme="minorHAnsi" w:cstheme="minorHAnsi"/>
          <w:color w:val="000000"/>
          <w:szCs w:val="24"/>
        </w:rPr>
        <w:t xml:space="preserve">In addition to any Financial Consequences or liquidated damages, </w:t>
      </w:r>
      <w:r w:rsidR="00F45E2C" w:rsidRPr="00F268FD">
        <w:rPr>
          <w:rFonts w:asciiTheme="minorHAnsi" w:hAnsiTheme="minorHAnsi" w:cstheme="minorHAnsi"/>
          <w:color w:val="000000"/>
          <w:szCs w:val="24"/>
        </w:rPr>
        <w:t>FHKC</w:t>
      </w:r>
      <w:r w:rsidRPr="00F268FD">
        <w:rPr>
          <w:rFonts w:asciiTheme="minorHAnsi" w:hAnsiTheme="minorHAnsi" w:cstheme="minorHAnsi"/>
          <w:color w:val="000000"/>
          <w:szCs w:val="24"/>
        </w:rPr>
        <w:t xml:space="preserve"> shall be </w:t>
      </w:r>
      <w:r w:rsidR="00F45E2C" w:rsidRPr="00F268FD">
        <w:rPr>
          <w:rFonts w:asciiTheme="minorHAnsi" w:hAnsiTheme="minorHAnsi" w:cstheme="minorHAnsi"/>
          <w:color w:val="000000"/>
          <w:szCs w:val="24"/>
        </w:rPr>
        <w:t>entitled to</w:t>
      </w:r>
      <w:r w:rsidRPr="00F268FD">
        <w:rPr>
          <w:rFonts w:asciiTheme="minorHAnsi" w:hAnsiTheme="minorHAnsi" w:cstheme="minorHAnsi"/>
          <w:color w:val="000000"/>
          <w:szCs w:val="24"/>
        </w:rPr>
        <w:t xml:space="preserve"> reimbursement of any assessment against FHKC by any state or federal agency due to Vendor’s failure and any other remedies available under the Contract.</w:t>
      </w:r>
    </w:p>
    <w:p w14:paraId="5F98DDF5" w14:textId="763948BA" w:rsidR="00571F5E" w:rsidRPr="00F268FD" w:rsidRDefault="004F5802" w:rsidP="00050811">
      <w:pPr>
        <w:pStyle w:val="Heading2"/>
        <w:rPr>
          <w:rFonts w:cstheme="minorHAnsi"/>
          <w:color w:val="000000"/>
          <w:szCs w:val="24"/>
        </w:rPr>
      </w:pPr>
      <w:bookmarkStart w:id="639" w:name="_Toc21006273"/>
      <w:r>
        <w:t>Environmental Protection</w:t>
      </w:r>
      <w:bookmarkEnd w:id="639"/>
    </w:p>
    <w:p w14:paraId="25557448" w14:textId="4E6C37D4" w:rsidR="00571F5E" w:rsidRPr="00F268FD" w:rsidRDefault="007E3395" w:rsidP="009D0747">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b/>
          <w:szCs w:val="24"/>
        </w:rPr>
      </w:pPr>
      <w:r w:rsidRPr="00A22D4D">
        <w:rPr>
          <w:rFonts w:cstheme="minorHAnsi"/>
          <w:color w:val="000000"/>
          <w:spacing w:val="-2"/>
          <w:szCs w:val="24"/>
        </w:rPr>
        <w:t xml:space="preserve">Vendor shall comply with all applicable standards, orders, or regulations issued pursuant to the Clean Air Act (42 U.S.C. §§7401-7671q) and the Federal Water Pollution Control Act as amended (33 U.S.C. §§1251-1387).  </w:t>
      </w:r>
    </w:p>
    <w:p w14:paraId="461CC45D" w14:textId="77777777" w:rsidR="00724E76" w:rsidRDefault="00724E76" w:rsidP="00724E76">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after="0" w:line="276" w:lineRule="auto"/>
        <w:jc w:val="center"/>
        <w:rPr>
          <w:rFonts w:cstheme="minorHAnsi"/>
          <w:b/>
          <w:szCs w:val="24"/>
        </w:rPr>
      </w:pPr>
    </w:p>
    <w:p w14:paraId="0943F0B2" w14:textId="0AFA79BB" w:rsidR="00571F5E" w:rsidRPr="009D0747" w:rsidRDefault="00571F5E" w:rsidP="009D0747">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jc w:val="center"/>
        <w:rPr>
          <w:rFonts w:cstheme="minorHAnsi"/>
          <w:b/>
          <w:szCs w:val="24"/>
        </w:rPr>
      </w:pPr>
      <w:r w:rsidRPr="00F268FD">
        <w:rPr>
          <w:rFonts w:cstheme="minorHAnsi"/>
          <w:b/>
          <w:szCs w:val="24"/>
        </w:rPr>
        <w:t>TWO SIGNATURE PAGES FOLLOW</w:t>
      </w:r>
    </w:p>
    <w:p w14:paraId="08024914" w14:textId="77777777" w:rsidR="004B7093" w:rsidRPr="00F268FD" w:rsidRDefault="004B7093" w:rsidP="00040025">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b/>
          <w:szCs w:val="24"/>
        </w:rPr>
        <w:sectPr w:rsidR="004B7093" w:rsidRPr="00F268FD" w:rsidSect="00F27ED1">
          <w:headerReference w:type="default" r:id="rId38"/>
          <w:headerReference w:type="first" r:id="rId39"/>
          <w:pgSz w:w="12240" w:h="15840" w:code="1"/>
          <w:pgMar w:top="1170" w:right="1440" w:bottom="1354" w:left="1440" w:header="720" w:footer="720" w:gutter="0"/>
          <w:cols w:space="720"/>
          <w:titlePg/>
          <w:docGrid w:linePitch="360"/>
        </w:sectPr>
      </w:pPr>
    </w:p>
    <w:p w14:paraId="0439EE7B" w14:textId="24F425F9" w:rsidR="00C64344" w:rsidRPr="00F268FD" w:rsidRDefault="00C64344" w:rsidP="00040025">
      <w:pPr>
        <w:tabs>
          <w:tab w:val="left" w:pos="270"/>
        </w:tabs>
        <w:spacing w:line="276" w:lineRule="auto"/>
        <w:rPr>
          <w:rFonts w:cstheme="minorHAnsi"/>
          <w:szCs w:val="24"/>
        </w:rPr>
      </w:pPr>
      <w:r w:rsidRPr="00F268FD">
        <w:rPr>
          <w:rFonts w:cstheme="minorHAnsi"/>
          <w:szCs w:val="24"/>
        </w:rPr>
        <w:lastRenderedPageBreak/>
        <w:t>IN WITNESS WHEREOF, the Parties have caused this Contract to be executed by their undersigned officials</w:t>
      </w:r>
      <w:r w:rsidR="00EE5947" w:rsidRPr="00F268FD">
        <w:rPr>
          <w:rFonts w:cstheme="minorHAnsi"/>
          <w:szCs w:val="24"/>
        </w:rPr>
        <w:t xml:space="preserve">, who </w:t>
      </w:r>
      <w:r w:rsidR="004A0EC0" w:rsidRPr="00F268FD">
        <w:rPr>
          <w:rFonts w:cstheme="minorHAnsi"/>
          <w:szCs w:val="24"/>
        </w:rPr>
        <w:t xml:space="preserve">are </w:t>
      </w:r>
      <w:r w:rsidRPr="00F268FD">
        <w:rPr>
          <w:rFonts w:cstheme="minorHAnsi"/>
          <w:szCs w:val="24"/>
        </w:rPr>
        <w:t>duly authorized.</w:t>
      </w:r>
    </w:p>
    <w:p w14:paraId="0CFBA9F5" w14:textId="77777777" w:rsidR="00242AE1" w:rsidRPr="00F268FD" w:rsidRDefault="00242AE1" w:rsidP="00242AE1">
      <w:pPr>
        <w:tabs>
          <w:tab w:val="left" w:pos="270"/>
        </w:tabs>
        <w:spacing w:line="276" w:lineRule="auto"/>
        <w:rPr>
          <w:rFonts w:cstheme="minorHAnsi"/>
          <w:b/>
          <w:szCs w:val="24"/>
        </w:rPr>
      </w:pPr>
      <w:r w:rsidRPr="00F268FD">
        <w:rPr>
          <w:rFonts w:cstheme="minorHAnsi"/>
          <w:b/>
          <w:szCs w:val="24"/>
        </w:rPr>
        <w:t>________________________</w:t>
      </w:r>
    </w:p>
    <w:p w14:paraId="71C1E9EF" w14:textId="7F4E3A34" w:rsidR="00242AE1" w:rsidRPr="00F268FD" w:rsidRDefault="00C64344" w:rsidP="00242AE1">
      <w:pPr>
        <w:tabs>
          <w:tab w:val="left" w:pos="270"/>
        </w:tabs>
        <w:spacing w:line="276" w:lineRule="auto"/>
        <w:rPr>
          <w:rFonts w:cstheme="minorHAnsi"/>
          <w:b/>
          <w:caps/>
          <w:szCs w:val="24"/>
        </w:rPr>
      </w:pPr>
      <w:r w:rsidRPr="00F268FD">
        <w:rPr>
          <w:rFonts w:cstheme="minorHAnsi"/>
          <w:b/>
          <w:szCs w:val="24"/>
        </w:rPr>
        <w:t>FOR</w:t>
      </w:r>
      <w:r w:rsidR="00D2276C" w:rsidRPr="00F268FD">
        <w:rPr>
          <w:rFonts w:cstheme="minorHAnsi"/>
          <w:b/>
          <w:szCs w:val="24"/>
        </w:rPr>
        <w:t xml:space="preserve"> </w:t>
      </w:r>
      <w:r w:rsidRPr="00F268FD">
        <w:rPr>
          <w:rFonts w:cstheme="minorHAnsi"/>
          <w:b/>
          <w:caps/>
          <w:szCs w:val="24"/>
        </w:rPr>
        <w:t>[Vendor]</w:t>
      </w:r>
    </w:p>
    <w:p w14:paraId="74A5FDE6" w14:textId="235D823F" w:rsidR="00C64344" w:rsidRPr="00F268FD" w:rsidRDefault="00C64344" w:rsidP="00242AE1">
      <w:pPr>
        <w:tabs>
          <w:tab w:val="left" w:pos="270"/>
        </w:tabs>
        <w:spacing w:line="276" w:lineRule="auto"/>
        <w:rPr>
          <w:rFonts w:cstheme="minorHAnsi"/>
          <w:b/>
          <w:szCs w:val="24"/>
        </w:rPr>
      </w:pPr>
      <w:r w:rsidRPr="00F268FD">
        <w:rPr>
          <w:rFonts w:cstheme="minorHAnsi"/>
          <w:b/>
          <w:szCs w:val="24"/>
        </w:rPr>
        <w:t>NAME:</w:t>
      </w:r>
      <w:r w:rsidRPr="00F268FD">
        <w:rPr>
          <w:rFonts w:cstheme="minorHAnsi"/>
          <w:b/>
          <w:szCs w:val="24"/>
        </w:rPr>
        <w:tab/>
      </w:r>
      <w:r w:rsidR="00095BFC" w:rsidRPr="00F268FD">
        <w:rPr>
          <w:rFonts w:cstheme="minorHAnsi"/>
          <w:b/>
          <w:szCs w:val="24"/>
        </w:rPr>
        <w:t xml:space="preserve"> ________________________</w:t>
      </w:r>
    </w:p>
    <w:p w14:paraId="6E81FCD1" w14:textId="77777777" w:rsidR="00095BFC" w:rsidRPr="00F268FD" w:rsidRDefault="00C64344" w:rsidP="00095BFC">
      <w:pPr>
        <w:tabs>
          <w:tab w:val="left" w:pos="270"/>
        </w:tabs>
        <w:spacing w:line="276" w:lineRule="auto"/>
        <w:rPr>
          <w:rFonts w:cstheme="minorHAnsi"/>
          <w:b/>
          <w:szCs w:val="24"/>
        </w:rPr>
      </w:pPr>
      <w:r w:rsidRPr="00F268FD">
        <w:rPr>
          <w:rFonts w:cstheme="minorHAnsi"/>
          <w:b/>
          <w:szCs w:val="24"/>
        </w:rPr>
        <w:t>TITLE:</w:t>
      </w:r>
      <w:r w:rsidR="00095BFC" w:rsidRPr="00F268FD">
        <w:rPr>
          <w:rFonts w:cstheme="minorHAnsi"/>
          <w:b/>
          <w:szCs w:val="24"/>
        </w:rPr>
        <w:t xml:space="preserve"> ________________________</w:t>
      </w:r>
    </w:p>
    <w:p w14:paraId="51B5F333" w14:textId="77777777" w:rsidR="00095BFC" w:rsidRPr="00F268FD" w:rsidRDefault="00C64344" w:rsidP="00095BFC">
      <w:pPr>
        <w:tabs>
          <w:tab w:val="left" w:pos="270"/>
        </w:tabs>
        <w:spacing w:line="276" w:lineRule="auto"/>
        <w:rPr>
          <w:rFonts w:cstheme="minorHAnsi"/>
          <w:b/>
          <w:szCs w:val="24"/>
        </w:rPr>
      </w:pPr>
      <w:r w:rsidRPr="00F268FD">
        <w:rPr>
          <w:rFonts w:cstheme="minorHAnsi"/>
          <w:b/>
          <w:szCs w:val="24"/>
        </w:rPr>
        <w:t>DATE SIGNED:</w:t>
      </w:r>
      <w:r w:rsidR="00095BFC" w:rsidRPr="00F268FD">
        <w:rPr>
          <w:rFonts w:cstheme="minorHAnsi"/>
          <w:b/>
          <w:szCs w:val="24"/>
        </w:rPr>
        <w:t xml:space="preserve"> ________________________</w:t>
      </w:r>
    </w:p>
    <w:p w14:paraId="1E0461B5" w14:textId="77777777" w:rsidR="007D0904" w:rsidRPr="00F268FD" w:rsidRDefault="00C64344" w:rsidP="007D0904">
      <w:pPr>
        <w:tabs>
          <w:tab w:val="left" w:pos="270"/>
        </w:tabs>
        <w:spacing w:line="276" w:lineRule="auto"/>
        <w:rPr>
          <w:rFonts w:cstheme="minorHAnsi"/>
          <w:b/>
          <w:szCs w:val="24"/>
        </w:rPr>
      </w:pPr>
      <w:r w:rsidRPr="00F268FD">
        <w:rPr>
          <w:rFonts w:cstheme="minorHAnsi"/>
          <w:b/>
          <w:szCs w:val="24"/>
        </w:rPr>
        <w:t>STATE OF</w:t>
      </w:r>
      <w:r w:rsidR="007D0904" w:rsidRPr="00F268FD">
        <w:rPr>
          <w:rFonts w:cstheme="minorHAnsi"/>
          <w:szCs w:val="24"/>
        </w:rPr>
        <w:t xml:space="preserve"> </w:t>
      </w:r>
      <w:r w:rsidR="007D0904" w:rsidRPr="00F268FD">
        <w:rPr>
          <w:rFonts w:cstheme="minorHAnsi"/>
          <w:b/>
          <w:szCs w:val="24"/>
        </w:rPr>
        <w:t>________________________</w:t>
      </w:r>
    </w:p>
    <w:p w14:paraId="11036462" w14:textId="77777777" w:rsidR="007D0904" w:rsidRPr="00F268FD" w:rsidRDefault="00C64344" w:rsidP="007D0904">
      <w:pPr>
        <w:tabs>
          <w:tab w:val="left" w:pos="270"/>
        </w:tabs>
        <w:spacing w:line="276" w:lineRule="auto"/>
        <w:rPr>
          <w:rFonts w:cstheme="minorHAnsi"/>
          <w:b/>
          <w:szCs w:val="24"/>
        </w:rPr>
      </w:pPr>
      <w:r w:rsidRPr="00F268FD">
        <w:rPr>
          <w:rFonts w:cstheme="minorHAnsi"/>
          <w:b/>
          <w:szCs w:val="24"/>
        </w:rPr>
        <w:t>COUNTY OF</w:t>
      </w:r>
      <w:r w:rsidRPr="00F268FD">
        <w:rPr>
          <w:rFonts w:cstheme="minorHAnsi"/>
          <w:szCs w:val="24"/>
        </w:rPr>
        <w:t xml:space="preserve"> </w:t>
      </w:r>
      <w:r w:rsidR="007D0904" w:rsidRPr="00F268FD">
        <w:rPr>
          <w:rFonts w:cstheme="minorHAnsi"/>
          <w:b/>
          <w:szCs w:val="24"/>
        </w:rPr>
        <w:t>________________________</w:t>
      </w:r>
    </w:p>
    <w:p w14:paraId="50A88BC9" w14:textId="3E711CA9" w:rsidR="00C64344" w:rsidRPr="00F268FD" w:rsidRDefault="00C64344" w:rsidP="00040025">
      <w:pPr>
        <w:tabs>
          <w:tab w:val="left" w:pos="270"/>
        </w:tabs>
        <w:spacing w:line="276" w:lineRule="auto"/>
        <w:rPr>
          <w:rFonts w:cstheme="minorHAnsi"/>
          <w:szCs w:val="24"/>
        </w:rPr>
      </w:pPr>
    </w:p>
    <w:p w14:paraId="5206EAAC" w14:textId="1147DC29" w:rsidR="00C64344" w:rsidRPr="00F268FD" w:rsidRDefault="00C64344" w:rsidP="00040025">
      <w:pPr>
        <w:tabs>
          <w:tab w:val="left" w:pos="270"/>
        </w:tabs>
        <w:spacing w:line="276" w:lineRule="auto"/>
        <w:rPr>
          <w:rFonts w:cstheme="minorHAnsi"/>
          <w:color w:val="000000"/>
          <w:szCs w:val="24"/>
        </w:rPr>
      </w:pPr>
      <w:bookmarkStart w:id="640" w:name="_Hlk19869038"/>
      <w:r w:rsidRPr="00F268FD">
        <w:rPr>
          <w:rFonts w:cstheme="minorHAnsi"/>
          <w:color w:val="000000"/>
          <w:szCs w:val="24"/>
        </w:rPr>
        <w:t xml:space="preserve">The foregoing instrument was acknowledged before me before this </w:t>
      </w:r>
      <w:r w:rsidRPr="00F268FD">
        <w:rPr>
          <w:rFonts w:cstheme="minorHAnsi"/>
          <w:color w:val="000000"/>
          <w:szCs w:val="24"/>
          <w:u w:val="single"/>
        </w:rPr>
        <w:tab/>
      </w:r>
      <w:r w:rsidRPr="00F268FD">
        <w:rPr>
          <w:rFonts w:cstheme="minorHAnsi"/>
          <w:color w:val="000000"/>
          <w:szCs w:val="24"/>
        </w:rPr>
        <w:t xml:space="preserve"> day of </w:t>
      </w:r>
      <w:r w:rsidRPr="00F268FD">
        <w:rPr>
          <w:rFonts w:cstheme="minorHAnsi"/>
          <w:color w:val="000000"/>
          <w:szCs w:val="24"/>
          <w:u w:val="single"/>
        </w:rPr>
        <w:tab/>
      </w:r>
      <w:r w:rsidRPr="00F268FD">
        <w:rPr>
          <w:rFonts w:cstheme="minorHAnsi"/>
          <w:color w:val="000000"/>
          <w:szCs w:val="24"/>
          <w:u w:val="single"/>
        </w:rPr>
        <w:tab/>
      </w:r>
      <w:r w:rsidR="00173E18" w:rsidRPr="00F268FD">
        <w:rPr>
          <w:rFonts w:cstheme="minorHAnsi"/>
          <w:color w:val="000000"/>
          <w:szCs w:val="24"/>
        </w:rPr>
        <w:t>20___</w:t>
      </w:r>
      <w:r w:rsidRPr="00F268FD">
        <w:rPr>
          <w:rFonts w:cstheme="minorHAnsi"/>
          <w:color w:val="000000"/>
          <w:szCs w:val="24"/>
        </w:rPr>
        <w:t xml:space="preserve">, by </w:t>
      </w:r>
      <w:r w:rsidRPr="00F268FD">
        <w:rPr>
          <w:rFonts w:cstheme="minorHAnsi"/>
          <w:color w:val="000000"/>
          <w:szCs w:val="24"/>
          <w:u w:val="single"/>
        </w:rPr>
        <w:tab/>
      </w:r>
      <w:r w:rsidRPr="00F268FD">
        <w:rPr>
          <w:rFonts w:cstheme="minorHAnsi"/>
          <w:color w:val="000000"/>
          <w:szCs w:val="24"/>
          <w:u w:val="single"/>
        </w:rPr>
        <w:tab/>
      </w:r>
      <w:r w:rsidRPr="00F268FD">
        <w:rPr>
          <w:rFonts w:cstheme="minorHAnsi"/>
          <w:color w:val="000000"/>
          <w:szCs w:val="24"/>
          <w:u w:val="single"/>
        </w:rPr>
        <w:tab/>
      </w:r>
      <w:r w:rsidRPr="00F268FD">
        <w:rPr>
          <w:rFonts w:cstheme="minorHAnsi"/>
          <w:color w:val="000000"/>
          <w:szCs w:val="24"/>
          <w:u w:val="single"/>
        </w:rPr>
        <w:tab/>
      </w:r>
      <w:r w:rsidRPr="00F268FD">
        <w:rPr>
          <w:rFonts w:cstheme="minorHAnsi"/>
          <w:color w:val="000000"/>
          <w:szCs w:val="24"/>
          <w:u w:val="single"/>
        </w:rPr>
        <w:tab/>
      </w:r>
      <w:r w:rsidRPr="00F268FD">
        <w:rPr>
          <w:rFonts w:cstheme="minorHAnsi"/>
          <w:color w:val="000000"/>
          <w:szCs w:val="24"/>
        </w:rPr>
        <w:t xml:space="preserve">, as </w:t>
      </w:r>
      <w:r w:rsidRPr="00F268FD">
        <w:rPr>
          <w:rFonts w:cstheme="minorHAnsi"/>
          <w:color w:val="000000"/>
          <w:szCs w:val="24"/>
          <w:u w:val="single"/>
        </w:rPr>
        <w:tab/>
      </w:r>
      <w:r w:rsidRPr="00F268FD">
        <w:rPr>
          <w:rFonts w:cstheme="minorHAnsi"/>
          <w:color w:val="000000"/>
          <w:szCs w:val="24"/>
          <w:u w:val="single"/>
        </w:rPr>
        <w:tab/>
      </w:r>
      <w:r w:rsidRPr="00F268FD">
        <w:rPr>
          <w:rFonts w:cstheme="minorHAnsi"/>
          <w:color w:val="000000"/>
          <w:szCs w:val="24"/>
        </w:rPr>
        <w:t xml:space="preserve"> on behalf of the </w:t>
      </w:r>
      <w:r w:rsidRPr="00F268FD">
        <w:rPr>
          <w:rFonts w:cstheme="minorHAnsi"/>
          <w:color w:val="000000"/>
          <w:szCs w:val="24"/>
          <w:u w:val="single"/>
        </w:rPr>
        <w:tab/>
      </w:r>
      <w:r w:rsidRPr="00F268FD">
        <w:rPr>
          <w:rFonts w:cstheme="minorHAnsi"/>
          <w:color w:val="000000"/>
          <w:szCs w:val="24"/>
          <w:u w:val="single"/>
        </w:rPr>
        <w:tab/>
      </w:r>
      <w:r w:rsidRPr="00F268FD">
        <w:rPr>
          <w:rFonts w:cstheme="minorHAnsi"/>
          <w:color w:val="000000"/>
          <w:szCs w:val="24"/>
          <w:u w:val="single"/>
        </w:rPr>
        <w:tab/>
      </w:r>
      <w:r w:rsidRPr="00F268FD">
        <w:rPr>
          <w:rFonts w:cstheme="minorHAnsi"/>
          <w:color w:val="000000"/>
          <w:szCs w:val="24"/>
        </w:rPr>
        <w:t xml:space="preserve">. He/She is personally known to me or has produced </w:t>
      </w:r>
      <w:r w:rsidRPr="00F268FD">
        <w:rPr>
          <w:rFonts w:cstheme="minorHAnsi"/>
          <w:color w:val="000000"/>
          <w:szCs w:val="24"/>
          <w:u w:val="single"/>
        </w:rPr>
        <w:tab/>
      </w:r>
      <w:r w:rsidRPr="00F268FD">
        <w:rPr>
          <w:rFonts w:cstheme="minorHAnsi"/>
          <w:color w:val="000000"/>
          <w:szCs w:val="24"/>
          <w:u w:val="single"/>
        </w:rPr>
        <w:tab/>
      </w:r>
      <w:r w:rsidRPr="00F268FD">
        <w:rPr>
          <w:rFonts w:cstheme="minorHAnsi"/>
          <w:color w:val="000000"/>
          <w:szCs w:val="24"/>
          <w:u w:val="single"/>
        </w:rPr>
        <w:tab/>
      </w:r>
      <w:r w:rsidRPr="00F268FD">
        <w:rPr>
          <w:rFonts w:cstheme="minorHAnsi"/>
          <w:color w:val="000000"/>
          <w:szCs w:val="24"/>
        </w:rPr>
        <w:t xml:space="preserve"> as identification.</w:t>
      </w:r>
    </w:p>
    <w:p w14:paraId="6E65A3D2" w14:textId="77777777" w:rsidR="00C64344" w:rsidRPr="00F268FD" w:rsidRDefault="00C64344" w:rsidP="00040025">
      <w:pPr>
        <w:tabs>
          <w:tab w:val="left" w:pos="270"/>
        </w:tabs>
        <w:spacing w:line="276" w:lineRule="auto"/>
        <w:rPr>
          <w:rFonts w:cstheme="minorHAnsi"/>
          <w:b/>
          <w:szCs w:val="24"/>
        </w:rPr>
      </w:pPr>
    </w:p>
    <w:p w14:paraId="4C4A993D" w14:textId="0694AD69" w:rsidR="00C64344" w:rsidRPr="00F268FD" w:rsidRDefault="00C64344" w:rsidP="00040025">
      <w:pPr>
        <w:tabs>
          <w:tab w:val="left" w:pos="270"/>
        </w:tabs>
        <w:spacing w:line="276" w:lineRule="auto"/>
        <w:rPr>
          <w:rFonts w:cstheme="minorHAnsi"/>
          <w:color w:val="000000"/>
          <w:szCs w:val="24"/>
          <w:u w:val="single"/>
        </w:rPr>
      </w:pPr>
      <w:r w:rsidRPr="00F268FD">
        <w:rPr>
          <w:rFonts w:cstheme="minorHAnsi"/>
          <w:color w:val="000000"/>
          <w:szCs w:val="24"/>
          <w:u w:val="single"/>
        </w:rPr>
        <w:tab/>
      </w:r>
      <w:r w:rsidRPr="00F268FD">
        <w:rPr>
          <w:rFonts w:cstheme="minorHAnsi"/>
          <w:color w:val="000000"/>
          <w:szCs w:val="24"/>
          <w:u w:val="single"/>
        </w:rPr>
        <w:tab/>
      </w:r>
      <w:r w:rsidRPr="00F268FD">
        <w:rPr>
          <w:rFonts w:cstheme="minorHAnsi"/>
          <w:color w:val="000000"/>
          <w:szCs w:val="24"/>
          <w:u w:val="single"/>
        </w:rPr>
        <w:tab/>
      </w:r>
      <w:r w:rsidR="00F74D1B" w:rsidRPr="00F268FD">
        <w:rPr>
          <w:rFonts w:cstheme="minorHAnsi"/>
          <w:color w:val="000000"/>
          <w:szCs w:val="24"/>
          <w:u w:val="single"/>
        </w:rPr>
        <w:t>__________________________</w:t>
      </w:r>
      <w:r w:rsidRPr="00F268FD">
        <w:rPr>
          <w:rFonts w:cstheme="minorHAnsi"/>
          <w:color w:val="000000"/>
          <w:szCs w:val="24"/>
          <w:u w:val="single"/>
        </w:rPr>
        <w:tab/>
      </w:r>
    </w:p>
    <w:p w14:paraId="64E58D01" w14:textId="77777777" w:rsidR="00C64344" w:rsidRPr="00F268FD" w:rsidRDefault="00C64344" w:rsidP="00040025">
      <w:pPr>
        <w:tabs>
          <w:tab w:val="left" w:pos="270"/>
        </w:tabs>
        <w:spacing w:line="276" w:lineRule="auto"/>
        <w:rPr>
          <w:rFonts w:cstheme="minorHAnsi"/>
          <w:color w:val="000000"/>
          <w:szCs w:val="24"/>
        </w:rPr>
      </w:pPr>
      <w:r w:rsidRPr="00F268FD">
        <w:rPr>
          <w:rFonts w:cstheme="minorHAnsi"/>
          <w:color w:val="000000"/>
          <w:szCs w:val="24"/>
        </w:rPr>
        <w:t xml:space="preserve">Signature </w:t>
      </w:r>
    </w:p>
    <w:p w14:paraId="555F4304" w14:textId="77777777" w:rsidR="00C64344" w:rsidRPr="00F268FD" w:rsidRDefault="00C64344" w:rsidP="00040025">
      <w:pPr>
        <w:tabs>
          <w:tab w:val="left" w:pos="270"/>
        </w:tabs>
        <w:spacing w:line="276" w:lineRule="auto"/>
        <w:rPr>
          <w:rFonts w:cstheme="minorHAnsi"/>
          <w:color w:val="000000"/>
          <w:szCs w:val="24"/>
        </w:rPr>
      </w:pPr>
      <w:r w:rsidRPr="00F268FD">
        <w:rPr>
          <w:rFonts w:cstheme="minorHAnsi"/>
          <w:color w:val="000000"/>
          <w:szCs w:val="24"/>
        </w:rPr>
        <w:t>Notary Public – State of Florida</w:t>
      </w:r>
    </w:p>
    <w:p w14:paraId="429AE09F" w14:textId="77777777" w:rsidR="00C64344" w:rsidRPr="00F268FD" w:rsidRDefault="00C64344" w:rsidP="00040025">
      <w:pPr>
        <w:tabs>
          <w:tab w:val="left" w:pos="270"/>
        </w:tabs>
        <w:spacing w:line="276" w:lineRule="auto"/>
        <w:rPr>
          <w:rFonts w:cstheme="minorHAnsi"/>
          <w:color w:val="000000"/>
          <w:szCs w:val="24"/>
        </w:rPr>
      </w:pPr>
    </w:p>
    <w:p w14:paraId="4AA80A61" w14:textId="77777777" w:rsidR="00C64344" w:rsidRPr="00F268FD" w:rsidRDefault="00C64344" w:rsidP="00040025">
      <w:pPr>
        <w:tabs>
          <w:tab w:val="left" w:pos="270"/>
        </w:tabs>
        <w:spacing w:line="276" w:lineRule="auto"/>
        <w:rPr>
          <w:rFonts w:cstheme="minorHAnsi"/>
          <w:color w:val="000000"/>
          <w:szCs w:val="24"/>
          <w:u w:val="single"/>
        </w:rPr>
      </w:pPr>
      <w:r w:rsidRPr="00F268FD">
        <w:rPr>
          <w:rFonts w:cstheme="minorHAnsi"/>
          <w:color w:val="000000"/>
          <w:szCs w:val="24"/>
          <w:u w:val="single"/>
        </w:rPr>
        <w:tab/>
      </w:r>
      <w:r w:rsidRPr="00F268FD">
        <w:rPr>
          <w:rFonts w:cstheme="minorHAnsi"/>
          <w:color w:val="000000"/>
          <w:szCs w:val="24"/>
          <w:u w:val="single"/>
        </w:rPr>
        <w:tab/>
      </w:r>
      <w:r w:rsidRPr="00F268FD">
        <w:rPr>
          <w:rFonts w:cstheme="minorHAnsi"/>
          <w:color w:val="000000"/>
          <w:szCs w:val="24"/>
          <w:u w:val="single"/>
        </w:rPr>
        <w:tab/>
      </w:r>
      <w:r w:rsidRPr="00F268FD">
        <w:rPr>
          <w:rFonts w:cstheme="minorHAnsi"/>
          <w:color w:val="000000"/>
          <w:szCs w:val="24"/>
          <w:u w:val="single"/>
        </w:rPr>
        <w:tab/>
      </w:r>
    </w:p>
    <w:p w14:paraId="2BA3042E" w14:textId="77777777" w:rsidR="00C64344" w:rsidRPr="00F268FD" w:rsidRDefault="00C64344" w:rsidP="00040025">
      <w:pPr>
        <w:tabs>
          <w:tab w:val="left" w:pos="270"/>
        </w:tabs>
        <w:spacing w:line="276" w:lineRule="auto"/>
        <w:rPr>
          <w:rFonts w:cstheme="minorHAnsi"/>
          <w:color w:val="000000"/>
          <w:szCs w:val="24"/>
        </w:rPr>
      </w:pPr>
      <w:r w:rsidRPr="00F268FD">
        <w:rPr>
          <w:rFonts w:cstheme="minorHAnsi"/>
          <w:color w:val="000000"/>
          <w:szCs w:val="24"/>
        </w:rPr>
        <w:t>Print, Type or Stamp Name of Notary Public</w:t>
      </w:r>
    </w:p>
    <w:p w14:paraId="27E4237E" w14:textId="77777777" w:rsidR="00C64344" w:rsidRPr="00F268FD" w:rsidRDefault="00C64344" w:rsidP="00040025">
      <w:pPr>
        <w:tabs>
          <w:tab w:val="left" w:pos="270"/>
        </w:tabs>
        <w:spacing w:line="276" w:lineRule="auto"/>
        <w:rPr>
          <w:rFonts w:cstheme="minorHAnsi"/>
          <w:color w:val="000000"/>
          <w:szCs w:val="24"/>
        </w:rPr>
      </w:pPr>
    </w:p>
    <w:p w14:paraId="043C3290" w14:textId="77777777" w:rsidR="00C64344" w:rsidRPr="00F268FD" w:rsidRDefault="00C64344" w:rsidP="00040025">
      <w:pPr>
        <w:tabs>
          <w:tab w:val="left" w:pos="270"/>
        </w:tabs>
        <w:spacing w:line="276" w:lineRule="auto"/>
        <w:rPr>
          <w:rFonts w:cstheme="minorHAnsi"/>
          <w:color w:val="000000"/>
          <w:szCs w:val="24"/>
          <w:u w:val="single"/>
        </w:rPr>
      </w:pPr>
      <w:r w:rsidRPr="00F268FD">
        <w:rPr>
          <w:rFonts w:cstheme="minorHAnsi"/>
          <w:color w:val="000000"/>
          <w:szCs w:val="24"/>
          <w:u w:val="single"/>
        </w:rPr>
        <w:tab/>
      </w:r>
      <w:r w:rsidRPr="00F268FD">
        <w:rPr>
          <w:rFonts w:cstheme="minorHAnsi"/>
          <w:color w:val="000000"/>
          <w:szCs w:val="24"/>
          <w:u w:val="single"/>
        </w:rPr>
        <w:tab/>
      </w:r>
      <w:r w:rsidRPr="00F268FD">
        <w:rPr>
          <w:rFonts w:cstheme="minorHAnsi"/>
          <w:color w:val="000000"/>
          <w:szCs w:val="24"/>
          <w:u w:val="single"/>
        </w:rPr>
        <w:tab/>
      </w:r>
      <w:r w:rsidRPr="00F268FD">
        <w:rPr>
          <w:rFonts w:cstheme="minorHAnsi"/>
          <w:color w:val="000000"/>
          <w:szCs w:val="24"/>
          <w:u w:val="single"/>
        </w:rPr>
        <w:tab/>
      </w:r>
    </w:p>
    <w:p w14:paraId="146C679A" w14:textId="77777777" w:rsidR="00C64344" w:rsidRPr="00F268FD" w:rsidRDefault="00C64344" w:rsidP="00040025">
      <w:pPr>
        <w:tabs>
          <w:tab w:val="left" w:pos="270"/>
        </w:tabs>
        <w:spacing w:line="276" w:lineRule="auto"/>
        <w:rPr>
          <w:rFonts w:cstheme="minorHAnsi"/>
          <w:color w:val="000000"/>
          <w:szCs w:val="24"/>
        </w:rPr>
      </w:pPr>
      <w:r w:rsidRPr="00F268FD">
        <w:rPr>
          <w:rFonts w:cstheme="minorHAnsi"/>
          <w:color w:val="000000"/>
          <w:szCs w:val="24"/>
        </w:rPr>
        <w:t>My Commission Expires</w:t>
      </w:r>
    </w:p>
    <w:p w14:paraId="3149C559" w14:textId="42963447" w:rsidR="00C64344" w:rsidRPr="00F268FD" w:rsidRDefault="00C64344" w:rsidP="00040025">
      <w:pPr>
        <w:tabs>
          <w:tab w:val="left" w:pos="270"/>
        </w:tabs>
        <w:spacing w:line="276" w:lineRule="auto"/>
        <w:rPr>
          <w:rFonts w:cstheme="minorHAnsi"/>
          <w:b/>
          <w:szCs w:val="24"/>
        </w:rPr>
      </w:pPr>
      <w:r w:rsidRPr="00F268FD">
        <w:rPr>
          <w:rFonts w:cstheme="minorHAnsi"/>
          <w:szCs w:val="24"/>
        </w:rPr>
        <w:br w:type="page"/>
      </w:r>
      <w:r w:rsidRPr="00F268FD">
        <w:rPr>
          <w:rFonts w:cstheme="minorHAnsi"/>
          <w:b/>
          <w:szCs w:val="24"/>
        </w:rPr>
        <w:lastRenderedPageBreak/>
        <w:t>FOR</w:t>
      </w:r>
      <w:r w:rsidR="00D2276C" w:rsidRPr="00F268FD">
        <w:rPr>
          <w:rFonts w:cstheme="minorHAnsi"/>
          <w:b/>
          <w:szCs w:val="24"/>
        </w:rPr>
        <w:t xml:space="preserve"> </w:t>
      </w:r>
      <w:r w:rsidRPr="00F268FD">
        <w:rPr>
          <w:rFonts w:cstheme="minorHAnsi"/>
          <w:b/>
          <w:szCs w:val="24"/>
        </w:rPr>
        <w:t>FLORIDA HEALTHY KIDS CORPORATION:</w:t>
      </w:r>
    </w:p>
    <w:p w14:paraId="7624A8F7" w14:textId="77777777" w:rsidR="00C64344" w:rsidRPr="00F268FD" w:rsidRDefault="00C64344" w:rsidP="00040025">
      <w:pPr>
        <w:tabs>
          <w:tab w:val="left" w:pos="270"/>
        </w:tabs>
        <w:spacing w:line="276" w:lineRule="auto"/>
        <w:rPr>
          <w:rFonts w:cstheme="minorHAnsi"/>
          <w:b/>
          <w:szCs w:val="24"/>
        </w:rPr>
      </w:pPr>
      <w:r w:rsidRPr="00F268FD">
        <w:rPr>
          <w:rFonts w:cstheme="minorHAnsi"/>
          <w:b/>
          <w:szCs w:val="24"/>
        </w:rPr>
        <w:tab/>
      </w:r>
      <w:r w:rsidRPr="00F268FD">
        <w:rPr>
          <w:rFonts w:cstheme="minorHAnsi"/>
          <w:b/>
          <w:szCs w:val="24"/>
        </w:rPr>
        <w:tab/>
      </w:r>
      <w:r w:rsidRPr="00F268FD">
        <w:rPr>
          <w:rFonts w:cstheme="minorHAnsi"/>
          <w:b/>
          <w:szCs w:val="24"/>
        </w:rPr>
        <w:tab/>
      </w:r>
    </w:p>
    <w:p w14:paraId="7773106D" w14:textId="77777777" w:rsidR="00C64344" w:rsidRPr="00F268FD" w:rsidRDefault="00C64344" w:rsidP="00040025">
      <w:pPr>
        <w:tabs>
          <w:tab w:val="left" w:pos="270"/>
        </w:tabs>
        <w:spacing w:line="276" w:lineRule="auto"/>
        <w:rPr>
          <w:rFonts w:cstheme="minorHAnsi"/>
          <w:b/>
          <w:szCs w:val="24"/>
        </w:rPr>
      </w:pPr>
      <w:r w:rsidRPr="00F268FD">
        <w:rPr>
          <w:rFonts w:cstheme="minorHAnsi"/>
          <w:b/>
          <w:szCs w:val="24"/>
        </w:rPr>
        <w:t>____________________________</w:t>
      </w:r>
    </w:p>
    <w:p w14:paraId="144A19D0" w14:textId="18B1FFBE" w:rsidR="00C64344" w:rsidRPr="00F268FD" w:rsidRDefault="00C64344" w:rsidP="00040025">
      <w:pPr>
        <w:tabs>
          <w:tab w:val="left" w:pos="270"/>
        </w:tabs>
        <w:spacing w:line="276" w:lineRule="auto"/>
        <w:rPr>
          <w:rFonts w:cstheme="minorHAnsi"/>
          <w:b/>
          <w:szCs w:val="24"/>
        </w:rPr>
      </w:pPr>
      <w:r w:rsidRPr="00F268FD">
        <w:rPr>
          <w:rFonts w:cstheme="minorHAnsi"/>
          <w:b/>
          <w:szCs w:val="24"/>
        </w:rPr>
        <w:t xml:space="preserve">NAME: </w:t>
      </w:r>
    </w:p>
    <w:p w14:paraId="79CD0FE9" w14:textId="77777777" w:rsidR="00C64344" w:rsidRPr="00F268FD" w:rsidRDefault="00C64344" w:rsidP="00040025">
      <w:pPr>
        <w:tabs>
          <w:tab w:val="left" w:pos="270"/>
        </w:tabs>
        <w:spacing w:line="276" w:lineRule="auto"/>
        <w:rPr>
          <w:rFonts w:cstheme="minorHAnsi"/>
          <w:b/>
          <w:szCs w:val="24"/>
        </w:rPr>
      </w:pPr>
      <w:r w:rsidRPr="00F268FD">
        <w:rPr>
          <w:rFonts w:cstheme="minorHAnsi"/>
          <w:b/>
          <w:szCs w:val="24"/>
        </w:rPr>
        <w:t>TITLE:</w:t>
      </w:r>
      <w:r w:rsidRPr="00F268FD">
        <w:rPr>
          <w:rFonts w:cstheme="minorHAnsi"/>
          <w:b/>
          <w:szCs w:val="24"/>
        </w:rPr>
        <w:tab/>
        <w:t>Chief Executive Officer</w:t>
      </w:r>
    </w:p>
    <w:p w14:paraId="42F1D726" w14:textId="77777777" w:rsidR="007D0904" w:rsidRPr="00F268FD" w:rsidRDefault="00C64344" w:rsidP="007D0904">
      <w:pPr>
        <w:tabs>
          <w:tab w:val="left" w:pos="270"/>
        </w:tabs>
        <w:spacing w:line="276" w:lineRule="auto"/>
        <w:rPr>
          <w:rFonts w:cstheme="minorHAnsi"/>
          <w:b/>
          <w:szCs w:val="24"/>
        </w:rPr>
      </w:pPr>
      <w:r w:rsidRPr="00F268FD">
        <w:rPr>
          <w:rFonts w:cstheme="minorHAnsi"/>
          <w:b/>
          <w:szCs w:val="24"/>
        </w:rPr>
        <w:t>DATE SIGNED:</w:t>
      </w:r>
      <w:r w:rsidR="007D0904" w:rsidRPr="00F268FD">
        <w:rPr>
          <w:rFonts w:cstheme="minorHAnsi"/>
          <w:b/>
          <w:szCs w:val="24"/>
        </w:rPr>
        <w:t xml:space="preserve"> ________________________</w:t>
      </w:r>
    </w:p>
    <w:p w14:paraId="3CFE1AF7" w14:textId="77777777" w:rsidR="00C64344" w:rsidRPr="00F268FD" w:rsidRDefault="00C64344" w:rsidP="00040025">
      <w:pPr>
        <w:tabs>
          <w:tab w:val="left" w:pos="270"/>
        </w:tabs>
        <w:spacing w:line="276" w:lineRule="auto"/>
        <w:rPr>
          <w:rFonts w:cstheme="minorHAnsi"/>
          <w:szCs w:val="24"/>
        </w:rPr>
      </w:pPr>
      <w:r w:rsidRPr="00F268FD">
        <w:rPr>
          <w:rFonts w:cstheme="minorHAnsi"/>
          <w:szCs w:val="24"/>
        </w:rPr>
        <w:t>STATE OF FLORIDA</w:t>
      </w:r>
      <w:r w:rsidRPr="00F268FD">
        <w:rPr>
          <w:rFonts w:cstheme="minorHAnsi"/>
          <w:szCs w:val="24"/>
        </w:rPr>
        <w:tab/>
      </w:r>
      <w:r w:rsidRPr="00F268FD">
        <w:rPr>
          <w:rFonts w:cstheme="minorHAnsi"/>
          <w:szCs w:val="24"/>
        </w:rPr>
        <w:tab/>
      </w:r>
    </w:p>
    <w:p w14:paraId="7B5D59E8" w14:textId="77777777" w:rsidR="00C64344" w:rsidRPr="00F268FD" w:rsidRDefault="00C64344" w:rsidP="00040025">
      <w:pPr>
        <w:tabs>
          <w:tab w:val="left" w:pos="270"/>
        </w:tabs>
        <w:spacing w:line="276" w:lineRule="auto"/>
        <w:rPr>
          <w:rFonts w:cstheme="minorHAnsi"/>
          <w:b/>
          <w:szCs w:val="24"/>
        </w:rPr>
      </w:pPr>
      <w:r w:rsidRPr="00F268FD">
        <w:rPr>
          <w:rFonts w:cstheme="minorHAnsi"/>
          <w:szCs w:val="24"/>
        </w:rPr>
        <w:t xml:space="preserve">COUNTY OF LEON </w:t>
      </w:r>
      <w:r w:rsidRPr="00F268FD">
        <w:rPr>
          <w:rFonts w:cstheme="minorHAnsi"/>
          <w:szCs w:val="24"/>
        </w:rPr>
        <w:tab/>
      </w:r>
    </w:p>
    <w:p w14:paraId="474F13DD" w14:textId="336FF780" w:rsidR="00C64344" w:rsidRPr="00F268FD" w:rsidRDefault="00C64344" w:rsidP="00040025">
      <w:pPr>
        <w:tabs>
          <w:tab w:val="left" w:pos="270"/>
        </w:tabs>
        <w:spacing w:line="276" w:lineRule="auto"/>
        <w:rPr>
          <w:rFonts w:cstheme="minorHAnsi"/>
          <w:color w:val="000000"/>
          <w:szCs w:val="24"/>
        </w:rPr>
      </w:pPr>
      <w:r w:rsidRPr="00F268FD">
        <w:rPr>
          <w:rFonts w:cstheme="minorHAnsi"/>
          <w:color w:val="000000"/>
          <w:szCs w:val="24"/>
        </w:rPr>
        <w:t xml:space="preserve">The foregoing instrument was acknowledged before me before this ______ day of ______, </w:t>
      </w:r>
      <w:r w:rsidR="006B3FB5" w:rsidRPr="00F268FD">
        <w:rPr>
          <w:rFonts w:cstheme="minorHAnsi"/>
          <w:color w:val="000000"/>
          <w:szCs w:val="24"/>
        </w:rPr>
        <w:t>20___</w:t>
      </w:r>
      <w:r w:rsidRPr="00F268FD">
        <w:rPr>
          <w:rFonts w:cstheme="minorHAnsi"/>
          <w:color w:val="000000"/>
          <w:szCs w:val="24"/>
        </w:rPr>
        <w:t>, by</w:t>
      </w:r>
      <w:r w:rsidR="000A0764" w:rsidRPr="00F268FD">
        <w:rPr>
          <w:rFonts w:cstheme="minorHAnsi"/>
          <w:color w:val="000000"/>
          <w:szCs w:val="24"/>
        </w:rPr>
        <w:t>______________________</w:t>
      </w:r>
      <w:r w:rsidRPr="00F268FD">
        <w:rPr>
          <w:rFonts w:cstheme="minorHAnsi"/>
          <w:color w:val="000000"/>
          <w:szCs w:val="24"/>
        </w:rPr>
        <w:t xml:space="preserve">, as Chief Executive Officer, on behalf of the Florida Healthy Kids Corporation. </w:t>
      </w:r>
      <w:r w:rsidR="005A7321" w:rsidRPr="00F268FD">
        <w:rPr>
          <w:rFonts w:cstheme="minorHAnsi"/>
          <w:color w:val="000000"/>
          <w:szCs w:val="24"/>
        </w:rPr>
        <w:t>He/s</w:t>
      </w:r>
      <w:r w:rsidRPr="00F268FD">
        <w:rPr>
          <w:rFonts w:cstheme="minorHAnsi"/>
          <w:color w:val="000000"/>
          <w:szCs w:val="24"/>
        </w:rPr>
        <w:t>he is personally known to me or has produced ________________ as identification.</w:t>
      </w:r>
    </w:p>
    <w:p w14:paraId="3FB9E56B" w14:textId="77777777" w:rsidR="00C64344" w:rsidRPr="00F268FD" w:rsidRDefault="00C64344" w:rsidP="00040025">
      <w:pPr>
        <w:tabs>
          <w:tab w:val="left" w:pos="270"/>
        </w:tabs>
        <w:spacing w:line="276" w:lineRule="auto"/>
        <w:rPr>
          <w:rFonts w:cstheme="minorHAnsi"/>
          <w:color w:val="000000"/>
          <w:szCs w:val="24"/>
        </w:rPr>
      </w:pPr>
    </w:p>
    <w:p w14:paraId="59A3156F" w14:textId="77777777" w:rsidR="00C64344" w:rsidRPr="00F268FD" w:rsidRDefault="00C64344" w:rsidP="00040025">
      <w:pPr>
        <w:tabs>
          <w:tab w:val="left" w:pos="270"/>
        </w:tabs>
        <w:spacing w:line="276" w:lineRule="auto"/>
        <w:rPr>
          <w:rFonts w:cstheme="minorHAnsi"/>
          <w:color w:val="000000"/>
          <w:szCs w:val="24"/>
        </w:rPr>
      </w:pPr>
      <w:r w:rsidRPr="00F268FD">
        <w:rPr>
          <w:rFonts w:cstheme="minorHAnsi"/>
          <w:color w:val="000000"/>
          <w:szCs w:val="24"/>
        </w:rPr>
        <w:t>____________________________</w:t>
      </w:r>
    </w:p>
    <w:p w14:paraId="607A1BD0" w14:textId="77777777" w:rsidR="00C64344" w:rsidRPr="00F268FD" w:rsidRDefault="00C64344" w:rsidP="00040025">
      <w:pPr>
        <w:tabs>
          <w:tab w:val="left" w:pos="270"/>
        </w:tabs>
        <w:spacing w:line="276" w:lineRule="auto"/>
        <w:rPr>
          <w:rFonts w:cstheme="minorHAnsi"/>
          <w:color w:val="000000"/>
          <w:szCs w:val="24"/>
        </w:rPr>
      </w:pPr>
      <w:r w:rsidRPr="00F268FD">
        <w:rPr>
          <w:rFonts w:cstheme="minorHAnsi"/>
          <w:color w:val="000000"/>
          <w:szCs w:val="24"/>
        </w:rPr>
        <w:t xml:space="preserve">Signature </w:t>
      </w:r>
    </w:p>
    <w:p w14:paraId="4789E842" w14:textId="77777777" w:rsidR="00C64344" w:rsidRPr="00F268FD" w:rsidRDefault="00C64344" w:rsidP="00040025">
      <w:pPr>
        <w:tabs>
          <w:tab w:val="left" w:pos="270"/>
        </w:tabs>
        <w:spacing w:line="276" w:lineRule="auto"/>
        <w:rPr>
          <w:rFonts w:cstheme="minorHAnsi"/>
          <w:color w:val="000000"/>
          <w:szCs w:val="24"/>
        </w:rPr>
      </w:pPr>
      <w:r w:rsidRPr="00F268FD">
        <w:rPr>
          <w:rFonts w:cstheme="minorHAnsi"/>
          <w:color w:val="000000"/>
          <w:szCs w:val="24"/>
        </w:rPr>
        <w:t>Notary Public – State of Florida</w:t>
      </w:r>
    </w:p>
    <w:p w14:paraId="10A002D2" w14:textId="77777777" w:rsidR="00C64344" w:rsidRPr="00F268FD" w:rsidRDefault="00C64344" w:rsidP="00040025">
      <w:pPr>
        <w:tabs>
          <w:tab w:val="left" w:pos="270"/>
        </w:tabs>
        <w:spacing w:line="276" w:lineRule="auto"/>
        <w:rPr>
          <w:rFonts w:cstheme="minorHAnsi"/>
          <w:color w:val="000000"/>
          <w:szCs w:val="24"/>
        </w:rPr>
      </w:pPr>
    </w:p>
    <w:p w14:paraId="6598F9C5" w14:textId="77777777" w:rsidR="00C64344" w:rsidRPr="00F268FD" w:rsidRDefault="00C64344" w:rsidP="00040025">
      <w:pPr>
        <w:tabs>
          <w:tab w:val="left" w:pos="270"/>
        </w:tabs>
        <w:spacing w:line="276" w:lineRule="auto"/>
        <w:rPr>
          <w:rFonts w:cstheme="minorHAnsi"/>
          <w:color w:val="000000"/>
          <w:szCs w:val="24"/>
        </w:rPr>
      </w:pPr>
      <w:r w:rsidRPr="00F268FD">
        <w:rPr>
          <w:rFonts w:cstheme="minorHAnsi"/>
          <w:color w:val="000000"/>
          <w:szCs w:val="24"/>
        </w:rPr>
        <w:t>____________________________</w:t>
      </w:r>
    </w:p>
    <w:p w14:paraId="38B2DF59" w14:textId="77777777" w:rsidR="00C64344" w:rsidRPr="00F268FD" w:rsidRDefault="00C64344" w:rsidP="00040025">
      <w:pPr>
        <w:tabs>
          <w:tab w:val="left" w:pos="270"/>
        </w:tabs>
        <w:spacing w:line="276" w:lineRule="auto"/>
        <w:rPr>
          <w:rFonts w:cstheme="minorHAnsi"/>
          <w:color w:val="000000"/>
          <w:szCs w:val="24"/>
        </w:rPr>
      </w:pPr>
      <w:r w:rsidRPr="00F268FD">
        <w:rPr>
          <w:rFonts w:cstheme="minorHAnsi"/>
          <w:color w:val="000000"/>
          <w:szCs w:val="24"/>
        </w:rPr>
        <w:t>Print, Type or Stamp Name of Notary Public</w:t>
      </w:r>
    </w:p>
    <w:p w14:paraId="412F1892" w14:textId="77777777" w:rsidR="00C64344" w:rsidRPr="00F268FD" w:rsidRDefault="00C64344" w:rsidP="00040025">
      <w:pPr>
        <w:tabs>
          <w:tab w:val="left" w:pos="270"/>
        </w:tabs>
        <w:spacing w:line="276" w:lineRule="auto"/>
        <w:rPr>
          <w:rFonts w:cstheme="minorHAnsi"/>
          <w:color w:val="000000"/>
          <w:szCs w:val="24"/>
        </w:rPr>
      </w:pPr>
    </w:p>
    <w:p w14:paraId="46CE7E91" w14:textId="77777777" w:rsidR="00C64344" w:rsidRPr="00F268FD" w:rsidRDefault="00C64344" w:rsidP="00040025">
      <w:pPr>
        <w:tabs>
          <w:tab w:val="left" w:pos="270"/>
        </w:tabs>
        <w:spacing w:line="276" w:lineRule="auto"/>
        <w:rPr>
          <w:rFonts w:cstheme="minorHAnsi"/>
          <w:color w:val="000000"/>
          <w:szCs w:val="24"/>
        </w:rPr>
      </w:pPr>
    </w:p>
    <w:p w14:paraId="7ADA5F3B" w14:textId="77777777" w:rsidR="00C64344" w:rsidRPr="00F268FD" w:rsidRDefault="00C64344" w:rsidP="00040025">
      <w:pPr>
        <w:tabs>
          <w:tab w:val="left" w:pos="270"/>
        </w:tabs>
        <w:spacing w:line="276" w:lineRule="auto"/>
        <w:rPr>
          <w:rFonts w:cstheme="minorHAnsi"/>
          <w:color w:val="000000"/>
          <w:szCs w:val="24"/>
        </w:rPr>
      </w:pPr>
      <w:r w:rsidRPr="00F268FD">
        <w:rPr>
          <w:rFonts w:cstheme="minorHAnsi"/>
          <w:color w:val="000000"/>
          <w:szCs w:val="24"/>
        </w:rPr>
        <w:t>_____________________________</w:t>
      </w:r>
    </w:p>
    <w:p w14:paraId="2684637B" w14:textId="77777777" w:rsidR="00C64344" w:rsidRPr="00F268FD" w:rsidRDefault="00C64344" w:rsidP="00040025">
      <w:pPr>
        <w:tabs>
          <w:tab w:val="left" w:pos="270"/>
        </w:tabs>
        <w:spacing w:line="276" w:lineRule="auto"/>
        <w:rPr>
          <w:rFonts w:cstheme="minorHAnsi"/>
          <w:color w:val="000000"/>
          <w:szCs w:val="24"/>
        </w:rPr>
      </w:pPr>
      <w:r w:rsidRPr="00F268FD">
        <w:rPr>
          <w:rFonts w:cstheme="minorHAnsi"/>
          <w:color w:val="000000"/>
          <w:szCs w:val="24"/>
        </w:rPr>
        <w:t>My Commission Expires</w:t>
      </w:r>
    </w:p>
    <w:bookmarkEnd w:id="640"/>
    <w:p w14:paraId="6DBEBCD2" w14:textId="77777777" w:rsidR="00C64344" w:rsidRPr="00F268FD" w:rsidRDefault="00C64344" w:rsidP="00040025">
      <w:pPr>
        <w:tabs>
          <w:tab w:val="left" w:pos="270"/>
        </w:tabs>
        <w:spacing w:line="276" w:lineRule="auto"/>
        <w:rPr>
          <w:rFonts w:cstheme="minorHAnsi"/>
          <w:szCs w:val="24"/>
        </w:rPr>
      </w:pPr>
    </w:p>
    <w:p w14:paraId="115B78C0" w14:textId="77777777" w:rsidR="005879D5" w:rsidRPr="00F268FD" w:rsidRDefault="005879D5" w:rsidP="00040025">
      <w:pPr>
        <w:tabs>
          <w:tab w:val="left" w:pos="270"/>
        </w:tabs>
        <w:spacing w:line="276" w:lineRule="auto"/>
        <w:ind w:firstLine="720"/>
        <w:rPr>
          <w:rFonts w:cstheme="minorHAnsi"/>
          <w:color w:val="548DD4"/>
          <w:szCs w:val="24"/>
        </w:rPr>
        <w:sectPr w:rsidR="005879D5" w:rsidRPr="00F268FD" w:rsidSect="00F27ED1">
          <w:headerReference w:type="default" r:id="rId40"/>
          <w:headerReference w:type="first" r:id="rId41"/>
          <w:pgSz w:w="12240" w:h="15840" w:code="1"/>
          <w:pgMar w:top="1170" w:right="1440" w:bottom="1354" w:left="1440" w:header="720" w:footer="720" w:gutter="0"/>
          <w:cols w:space="720"/>
          <w:titlePg/>
          <w:docGrid w:linePitch="360"/>
        </w:sectPr>
      </w:pPr>
    </w:p>
    <w:p w14:paraId="7985CDEB" w14:textId="07D40B61" w:rsidR="00397808" w:rsidRPr="00F268FD" w:rsidRDefault="000B7ADD" w:rsidP="00785614">
      <w:pPr>
        <w:pStyle w:val="Appendix1"/>
        <w:tabs>
          <w:tab w:val="clear" w:pos="270"/>
        </w:tabs>
        <w:ind w:left="360"/>
        <w:rPr>
          <w:b w:val="0"/>
        </w:rPr>
      </w:pPr>
      <w:bookmarkStart w:id="641" w:name="_Toc4774043"/>
      <w:bookmarkStart w:id="642" w:name="_Toc4774889"/>
      <w:bookmarkStart w:id="643" w:name="_Toc7169116"/>
      <w:bookmarkStart w:id="644" w:name="_Toc21006274"/>
      <w:r w:rsidRPr="00F268FD">
        <w:lastRenderedPageBreak/>
        <w:t xml:space="preserve">Reports and Other </w:t>
      </w:r>
      <w:bookmarkEnd w:id="641"/>
      <w:bookmarkEnd w:id="642"/>
      <w:r w:rsidR="00DE13EC" w:rsidRPr="00F268FD">
        <w:t>Documents</w:t>
      </w:r>
      <w:bookmarkEnd w:id="643"/>
      <w:bookmarkEnd w:id="644"/>
    </w:p>
    <w:p w14:paraId="1F073074" w14:textId="7BE43BA6" w:rsidR="00C74ECA" w:rsidRPr="00F268FD" w:rsidRDefault="00EB1C3D" w:rsidP="00C74ECA">
      <w:pPr>
        <w:spacing w:line="276" w:lineRule="auto"/>
        <w:rPr>
          <w:rFonts w:cstheme="minorHAnsi"/>
          <w:b/>
          <w:noProof/>
          <w:sz w:val="32"/>
          <w:szCs w:val="32"/>
        </w:rPr>
      </w:pPr>
      <w:bookmarkStart w:id="645" w:name="_Toc4749310"/>
      <w:bookmarkStart w:id="646" w:name="_Hlk3036405"/>
      <w:bookmarkStart w:id="647" w:name="_Toc221676792"/>
      <w:bookmarkStart w:id="648" w:name="_Toc528650999"/>
      <w:bookmarkStart w:id="649" w:name="_Toc528651173"/>
      <w:bookmarkStart w:id="650" w:name="_Toc528995127"/>
      <w:bookmarkStart w:id="651" w:name="_Toc529070761"/>
      <w:bookmarkStart w:id="652" w:name="_Toc529070879"/>
      <w:bookmarkStart w:id="653" w:name="_Hlk16505275"/>
      <w:bookmarkEnd w:id="645"/>
      <w:r w:rsidRPr="00F268FD">
        <w:rPr>
          <w:rFonts w:cstheme="minorHAnsi"/>
          <w:b/>
          <w:noProof/>
          <w:sz w:val="32"/>
          <w:szCs w:val="32"/>
        </w:rPr>
        <w:t>[</w:t>
      </w:r>
      <w:r w:rsidR="00C74ECA" w:rsidRPr="00F268FD">
        <w:rPr>
          <w:rFonts w:cstheme="minorHAnsi"/>
          <w:b/>
          <w:noProof/>
          <w:sz w:val="32"/>
          <w:szCs w:val="32"/>
        </w:rPr>
        <w:t>CRM System Services</w:t>
      </w:r>
      <w:r w:rsidR="005718F2" w:rsidRPr="00F268FD">
        <w:rPr>
          <w:rFonts w:cstheme="minorHAnsi"/>
          <w:b/>
          <w:noProof/>
          <w:sz w:val="32"/>
          <w:szCs w:val="32"/>
        </w:rPr>
        <w:t>]</w:t>
      </w:r>
    </w:p>
    <w:bookmarkEnd w:id="646"/>
    <w:p w14:paraId="71DA9E31" w14:textId="3F5AC65D" w:rsidR="00C74ECA" w:rsidRPr="00F268FD" w:rsidRDefault="00C74ECA" w:rsidP="00C74ECA">
      <w:pPr>
        <w:spacing w:line="276" w:lineRule="auto"/>
        <w:rPr>
          <w:rFonts w:cstheme="minorHAnsi"/>
          <w:szCs w:val="22"/>
        </w:rPr>
      </w:pPr>
      <w:r w:rsidRPr="00F268FD">
        <w:rPr>
          <w:rFonts w:cstheme="minorHAnsi"/>
          <w:noProof/>
          <w:szCs w:val="22"/>
        </w:rPr>
        <w:t>Vendor must provide</w:t>
      </w:r>
      <w:r w:rsidR="008662D4" w:rsidRPr="00F268FD">
        <w:rPr>
          <w:rFonts w:cstheme="minorHAnsi"/>
          <w:noProof/>
          <w:szCs w:val="22"/>
        </w:rPr>
        <w:t xml:space="preserve"> to FHKC</w:t>
      </w:r>
      <w:r w:rsidRPr="00F268FD">
        <w:rPr>
          <w:rFonts w:cstheme="minorHAnsi"/>
          <w:noProof/>
          <w:szCs w:val="22"/>
        </w:rPr>
        <w:t xml:space="preserve"> the following </w:t>
      </w:r>
      <w:r w:rsidR="00DE27AF" w:rsidRPr="00F268FD">
        <w:rPr>
          <w:rFonts w:cstheme="minorHAnsi"/>
          <w:noProof/>
          <w:szCs w:val="22"/>
        </w:rPr>
        <w:t>CRM System Services reports and other</w:t>
      </w:r>
      <w:r w:rsidRPr="00F268FD">
        <w:rPr>
          <w:rFonts w:cstheme="minorHAnsi"/>
          <w:noProof/>
          <w:szCs w:val="22"/>
        </w:rPr>
        <w:t xml:space="preserve"> </w:t>
      </w:r>
      <w:r w:rsidR="003D5B87" w:rsidRPr="00F268FD">
        <w:rPr>
          <w:rFonts w:cstheme="minorHAnsi"/>
          <w:noProof/>
          <w:szCs w:val="22"/>
        </w:rPr>
        <w:t>documents</w:t>
      </w:r>
      <w:r w:rsidRPr="00F268FD">
        <w:rPr>
          <w:rFonts w:cstheme="minorHAnsi"/>
          <w:noProof/>
          <w:szCs w:val="22"/>
        </w:rPr>
        <w:t xml:space="preserve"> as </w:t>
      </w:r>
      <w:r w:rsidR="00DE27AF" w:rsidRPr="00F268FD">
        <w:rPr>
          <w:rFonts w:cstheme="minorHAnsi"/>
          <w:noProof/>
          <w:szCs w:val="22"/>
        </w:rPr>
        <w:t xml:space="preserve">required </w:t>
      </w:r>
      <w:r w:rsidRPr="00F268FD">
        <w:rPr>
          <w:rFonts w:cstheme="minorHAnsi"/>
          <w:noProof/>
          <w:szCs w:val="22"/>
        </w:rPr>
        <w:t>below</w:t>
      </w:r>
      <w:r w:rsidR="004028D8" w:rsidRPr="00F268FD">
        <w:rPr>
          <w:rFonts w:cstheme="minorHAnsi"/>
          <w:noProof/>
          <w:szCs w:val="22"/>
        </w:rPr>
        <w:t xml:space="preserve"> for Contract implementation and</w:t>
      </w:r>
      <w:r w:rsidR="0062546D" w:rsidRPr="00F268FD">
        <w:rPr>
          <w:rFonts w:cstheme="minorHAnsi"/>
          <w:noProof/>
          <w:szCs w:val="22"/>
        </w:rPr>
        <w:t>/or</w:t>
      </w:r>
      <w:r w:rsidR="004028D8" w:rsidRPr="00F268FD">
        <w:rPr>
          <w:rFonts w:cstheme="minorHAnsi"/>
          <w:noProof/>
          <w:szCs w:val="22"/>
        </w:rPr>
        <w:t xml:space="preserve"> throughout the Contract Term</w:t>
      </w:r>
      <w:r w:rsidRPr="00F268FD">
        <w:rPr>
          <w:rFonts w:cstheme="minorHAnsi"/>
          <w:noProof/>
          <w:szCs w:val="22"/>
        </w:rPr>
        <w:t xml:space="preserve">. Financial </w:t>
      </w:r>
      <w:r w:rsidR="00BA1F08" w:rsidRPr="00F268FD">
        <w:rPr>
          <w:rFonts w:cstheme="minorHAnsi"/>
          <w:noProof/>
          <w:szCs w:val="22"/>
        </w:rPr>
        <w:t>C</w:t>
      </w:r>
      <w:r w:rsidRPr="00F268FD">
        <w:rPr>
          <w:rFonts w:cstheme="minorHAnsi"/>
          <w:noProof/>
          <w:szCs w:val="22"/>
        </w:rPr>
        <w:t>onsequences</w:t>
      </w:r>
      <w:r w:rsidR="00D86899" w:rsidRPr="00F268FD">
        <w:rPr>
          <w:rFonts w:cstheme="minorHAnsi"/>
          <w:noProof/>
          <w:szCs w:val="22"/>
        </w:rPr>
        <w:t xml:space="preserve"> </w:t>
      </w:r>
      <w:r w:rsidR="00302C44" w:rsidRPr="00F268FD">
        <w:rPr>
          <w:rFonts w:cstheme="minorHAnsi"/>
          <w:noProof/>
          <w:szCs w:val="22"/>
        </w:rPr>
        <w:t>shall</w:t>
      </w:r>
      <w:r w:rsidR="00D86899" w:rsidRPr="00F268FD">
        <w:rPr>
          <w:rFonts w:cstheme="minorHAnsi"/>
          <w:noProof/>
          <w:szCs w:val="22"/>
        </w:rPr>
        <w:t xml:space="preserve"> be assessed</w:t>
      </w:r>
      <w:r w:rsidR="00DE27AF" w:rsidRPr="00F268FD">
        <w:rPr>
          <w:rFonts w:cstheme="minorHAnsi"/>
          <w:noProof/>
          <w:szCs w:val="22"/>
        </w:rPr>
        <w:t xml:space="preserve"> per day</w:t>
      </w:r>
      <w:r w:rsidR="006A7714" w:rsidRPr="00F268FD">
        <w:rPr>
          <w:rFonts w:cstheme="minorHAnsi"/>
          <w:noProof/>
          <w:szCs w:val="22"/>
        </w:rPr>
        <w:t xml:space="preserve"> or </w:t>
      </w:r>
      <w:r w:rsidR="00D86899" w:rsidRPr="00F268FD">
        <w:rPr>
          <w:rFonts w:cstheme="minorHAnsi"/>
          <w:noProof/>
          <w:szCs w:val="22"/>
        </w:rPr>
        <w:t xml:space="preserve">per </w:t>
      </w:r>
      <w:r w:rsidR="006A7714" w:rsidRPr="00F268FD">
        <w:rPr>
          <w:rFonts w:cstheme="minorHAnsi"/>
          <w:noProof/>
          <w:szCs w:val="22"/>
        </w:rPr>
        <w:t>partial day</w:t>
      </w:r>
      <w:r w:rsidR="00DE27AF" w:rsidRPr="00F268FD">
        <w:rPr>
          <w:rFonts w:cstheme="minorHAnsi"/>
          <w:noProof/>
          <w:szCs w:val="22"/>
        </w:rPr>
        <w:t xml:space="preserve"> </w:t>
      </w:r>
      <w:r w:rsidR="00AF57C5" w:rsidRPr="00F268FD">
        <w:rPr>
          <w:rFonts w:cstheme="minorHAnsi"/>
          <w:noProof/>
          <w:szCs w:val="22"/>
        </w:rPr>
        <w:t xml:space="preserve">if Vendor fails to </w:t>
      </w:r>
      <w:r w:rsidR="00C16FB1" w:rsidRPr="00F268FD">
        <w:rPr>
          <w:rFonts w:cstheme="minorHAnsi"/>
          <w:noProof/>
          <w:szCs w:val="22"/>
        </w:rPr>
        <w:t>provide</w:t>
      </w:r>
      <w:r w:rsidR="00AF57C5" w:rsidRPr="00F268FD">
        <w:rPr>
          <w:rFonts w:cstheme="minorHAnsi"/>
          <w:noProof/>
          <w:szCs w:val="22"/>
        </w:rPr>
        <w:t xml:space="preserve"> the report or other document </w:t>
      </w:r>
      <w:r w:rsidR="00C16FB1" w:rsidRPr="00F268FD">
        <w:rPr>
          <w:rFonts w:cstheme="minorHAnsi"/>
          <w:noProof/>
          <w:szCs w:val="22"/>
        </w:rPr>
        <w:t>by</w:t>
      </w:r>
      <w:r w:rsidR="00AF57C5" w:rsidRPr="00F268FD">
        <w:rPr>
          <w:rFonts w:cstheme="minorHAnsi"/>
          <w:noProof/>
          <w:szCs w:val="22"/>
        </w:rPr>
        <w:t xml:space="preserve"> the</w:t>
      </w:r>
      <w:r w:rsidRPr="00F268FD">
        <w:rPr>
          <w:rFonts w:cstheme="minorHAnsi"/>
          <w:noProof/>
          <w:szCs w:val="22"/>
        </w:rPr>
        <w:t xml:space="preserve"> due date </w:t>
      </w:r>
      <w:r w:rsidR="00001F75" w:rsidRPr="00F268FD">
        <w:rPr>
          <w:rFonts w:cstheme="minorHAnsi"/>
          <w:noProof/>
          <w:szCs w:val="22"/>
        </w:rPr>
        <w:t>by the</w:t>
      </w:r>
      <w:r w:rsidRPr="00F268FD">
        <w:rPr>
          <w:rFonts w:cstheme="minorHAnsi"/>
          <w:noProof/>
          <w:szCs w:val="22"/>
        </w:rPr>
        <w:t xml:space="preserve"> time </w:t>
      </w:r>
      <w:r w:rsidR="00001F75" w:rsidRPr="00F268FD">
        <w:rPr>
          <w:rFonts w:cstheme="minorHAnsi"/>
          <w:noProof/>
          <w:szCs w:val="22"/>
        </w:rPr>
        <w:t>indicated, if any,</w:t>
      </w:r>
      <w:r w:rsidR="00C16FB1" w:rsidRPr="00F268FD">
        <w:rPr>
          <w:rFonts w:cstheme="minorHAnsi"/>
          <w:noProof/>
          <w:szCs w:val="22"/>
        </w:rPr>
        <w:t xml:space="preserve"> </w:t>
      </w:r>
      <w:r w:rsidR="009C3433" w:rsidRPr="00F268FD">
        <w:rPr>
          <w:rFonts w:cstheme="minorHAnsi"/>
          <w:noProof/>
          <w:szCs w:val="22"/>
        </w:rPr>
        <w:t>and/or if the report or other document is inaccurate, incomplete, or otherwise not approved by FHKC</w:t>
      </w:r>
      <w:r w:rsidRPr="00F268FD">
        <w:rPr>
          <w:rFonts w:cstheme="minorHAnsi"/>
          <w:noProof/>
          <w:szCs w:val="22"/>
        </w:rPr>
        <w:t xml:space="preserve">. All times listed are Eastern. Unless otherwise </w:t>
      </w:r>
      <w:r w:rsidR="00781781" w:rsidRPr="00F268FD">
        <w:rPr>
          <w:rFonts w:cstheme="minorHAnsi"/>
          <w:noProof/>
          <w:szCs w:val="22"/>
        </w:rPr>
        <w:t>required</w:t>
      </w:r>
      <w:r w:rsidRPr="00F268FD">
        <w:rPr>
          <w:rFonts w:cstheme="minorHAnsi"/>
          <w:noProof/>
          <w:szCs w:val="22"/>
        </w:rPr>
        <w:t xml:space="preserve"> by </w:t>
      </w:r>
      <w:r w:rsidR="00781781" w:rsidRPr="00F268FD">
        <w:rPr>
          <w:rFonts w:cstheme="minorHAnsi"/>
          <w:noProof/>
          <w:szCs w:val="22"/>
        </w:rPr>
        <w:t>FHKC</w:t>
      </w:r>
      <w:r w:rsidRPr="00F268FD">
        <w:rPr>
          <w:rFonts w:cstheme="minorHAnsi"/>
          <w:noProof/>
          <w:szCs w:val="22"/>
        </w:rPr>
        <w:t>, if the due date falls on a weekend or an FHKC holiday, the report is due the following Business Day.</w:t>
      </w:r>
      <w:r w:rsidR="00AF5541" w:rsidRPr="00F268FD">
        <w:rPr>
          <w:rFonts w:cstheme="minorHAnsi"/>
          <w:noProof/>
          <w:szCs w:val="22"/>
        </w:rPr>
        <w:t xml:space="preserve"> </w:t>
      </w:r>
      <w:r w:rsidR="00AA2A7D" w:rsidRPr="00F268FD">
        <w:rPr>
          <w:rFonts w:cstheme="minorHAnsi"/>
          <w:noProof/>
          <w:szCs w:val="22"/>
        </w:rPr>
        <w:t xml:space="preserve">For purposes of this Appendix A, </w:t>
      </w:r>
      <w:r w:rsidR="00AF5541" w:rsidRPr="00F268FD">
        <w:rPr>
          <w:rFonts w:cstheme="minorHAnsi"/>
          <w:noProof/>
          <w:szCs w:val="22"/>
        </w:rPr>
        <w:t>“The Effective Date of Services” is abbreviated as “EDS”.</w:t>
      </w:r>
    </w:p>
    <w:tbl>
      <w:tblPr>
        <w:tblW w:w="5239" w:type="pct"/>
        <w:jc w:val="center"/>
        <w:tblBorders>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35"/>
        <w:gridCol w:w="7710"/>
        <w:gridCol w:w="1699"/>
        <w:gridCol w:w="1277"/>
        <w:gridCol w:w="1277"/>
        <w:gridCol w:w="1444"/>
      </w:tblGrid>
      <w:tr w:rsidR="00904465" w:rsidRPr="00F268FD" w14:paraId="38B013FB" w14:textId="77777777" w:rsidTr="00355FC7">
        <w:trPr>
          <w:trHeight w:val="728"/>
          <w:tblHeader/>
          <w:jc w:val="center"/>
        </w:trPr>
        <w:tc>
          <w:tcPr>
            <w:tcW w:w="192" w:type="pct"/>
            <w:tcBorders>
              <w:top w:val="single" w:sz="4" w:space="0" w:color="auto"/>
            </w:tcBorders>
            <w:shd w:val="clear" w:color="auto" w:fill="DEEAF6" w:themeFill="accent5" w:themeFillTint="33"/>
          </w:tcPr>
          <w:p w14:paraId="2B477AC8" w14:textId="77777777" w:rsidR="006C2F5B" w:rsidRPr="00F268FD" w:rsidRDefault="006C2F5B" w:rsidP="00355FC7">
            <w:pPr>
              <w:pStyle w:val="ListParagraph"/>
              <w:spacing w:after="0" w:line="276" w:lineRule="auto"/>
              <w:ind w:left="360" w:right="-126"/>
              <w:rPr>
                <w:rFonts w:eastAsia="Calibri" w:cstheme="minorHAnsi"/>
                <w:color w:val="000000"/>
                <w:szCs w:val="24"/>
              </w:rPr>
            </w:pPr>
          </w:p>
        </w:tc>
        <w:tc>
          <w:tcPr>
            <w:tcW w:w="2765" w:type="pct"/>
            <w:tcBorders>
              <w:top w:val="single" w:sz="4" w:space="0" w:color="auto"/>
            </w:tcBorders>
            <w:shd w:val="clear" w:color="auto" w:fill="DEEAF6" w:themeFill="accent5" w:themeFillTint="33"/>
          </w:tcPr>
          <w:p w14:paraId="703E1D99" w14:textId="77777777" w:rsidR="006C2F5B" w:rsidRPr="00F268FD" w:rsidRDefault="006C2F5B" w:rsidP="001F76B6">
            <w:pPr>
              <w:spacing w:after="0" w:line="276" w:lineRule="auto"/>
              <w:ind w:left="64"/>
              <w:rPr>
                <w:rFonts w:cstheme="minorHAnsi"/>
                <w:b/>
                <w:szCs w:val="24"/>
              </w:rPr>
            </w:pPr>
            <w:r w:rsidRPr="00F268FD">
              <w:rPr>
                <w:rFonts w:cstheme="minorHAnsi"/>
                <w:b/>
                <w:bCs/>
                <w:szCs w:val="24"/>
              </w:rPr>
              <w:t>CRM System Services Reports and Other Documents with Descriptions</w:t>
            </w:r>
          </w:p>
        </w:tc>
        <w:tc>
          <w:tcPr>
            <w:tcW w:w="609" w:type="pct"/>
            <w:tcBorders>
              <w:top w:val="single" w:sz="4" w:space="0" w:color="auto"/>
            </w:tcBorders>
            <w:shd w:val="clear" w:color="auto" w:fill="DEEAF6" w:themeFill="accent5" w:themeFillTint="33"/>
          </w:tcPr>
          <w:p w14:paraId="1A0279B6" w14:textId="77777777" w:rsidR="006C2F5B" w:rsidRPr="00F268FD" w:rsidRDefault="006C2F5B" w:rsidP="001F76B6">
            <w:pPr>
              <w:spacing w:after="0" w:line="276" w:lineRule="auto"/>
              <w:ind w:left="74"/>
              <w:rPr>
                <w:rFonts w:cstheme="minorHAnsi"/>
                <w:b/>
                <w:bCs/>
                <w:szCs w:val="24"/>
              </w:rPr>
            </w:pPr>
            <w:r w:rsidRPr="00F268FD">
              <w:rPr>
                <w:rFonts w:cstheme="minorHAnsi"/>
                <w:b/>
                <w:bCs/>
                <w:szCs w:val="24"/>
              </w:rPr>
              <w:t>During</w:t>
            </w:r>
          </w:p>
          <w:p w14:paraId="6C03E9CC" w14:textId="77777777" w:rsidR="006C2F5B" w:rsidRPr="00F268FD" w:rsidRDefault="006C2F5B" w:rsidP="001F76B6">
            <w:pPr>
              <w:spacing w:after="0" w:line="276" w:lineRule="auto"/>
              <w:ind w:left="74"/>
              <w:rPr>
                <w:rFonts w:cstheme="minorHAnsi"/>
                <w:b/>
                <w:bCs/>
                <w:szCs w:val="24"/>
              </w:rPr>
            </w:pPr>
            <w:r w:rsidRPr="00F268FD">
              <w:rPr>
                <w:rFonts w:cstheme="minorHAnsi"/>
                <w:b/>
                <w:bCs/>
                <w:szCs w:val="24"/>
              </w:rPr>
              <w:t xml:space="preserve">Implementation </w:t>
            </w:r>
          </w:p>
        </w:tc>
        <w:tc>
          <w:tcPr>
            <w:tcW w:w="458" w:type="pct"/>
            <w:tcBorders>
              <w:top w:val="single" w:sz="4" w:space="0" w:color="auto"/>
            </w:tcBorders>
            <w:shd w:val="clear" w:color="auto" w:fill="DEEAF6" w:themeFill="accent5" w:themeFillTint="33"/>
          </w:tcPr>
          <w:p w14:paraId="6D2D172A" w14:textId="77777777" w:rsidR="006C2F5B" w:rsidRPr="00F268FD" w:rsidRDefault="006C2F5B" w:rsidP="001F76B6">
            <w:pPr>
              <w:spacing w:after="0" w:line="276" w:lineRule="auto"/>
              <w:ind w:left="74"/>
              <w:rPr>
                <w:rFonts w:cstheme="minorHAnsi"/>
                <w:b/>
                <w:bCs/>
                <w:szCs w:val="24"/>
              </w:rPr>
            </w:pPr>
            <w:r w:rsidRPr="00F268FD">
              <w:rPr>
                <w:rFonts w:cstheme="minorHAnsi"/>
                <w:b/>
                <w:bCs/>
                <w:szCs w:val="24"/>
              </w:rPr>
              <w:t>Frequency</w:t>
            </w:r>
          </w:p>
          <w:p w14:paraId="75DEA15D" w14:textId="77777777" w:rsidR="006C2F5B" w:rsidRPr="00F268FD" w:rsidRDefault="006C2F5B" w:rsidP="001F76B6">
            <w:pPr>
              <w:spacing w:after="0" w:line="276" w:lineRule="auto"/>
              <w:ind w:left="74"/>
              <w:rPr>
                <w:rFonts w:cstheme="minorHAnsi"/>
                <w:b/>
                <w:bCs/>
                <w:szCs w:val="24"/>
              </w:rPr>
            </w:pPr>
            <w:r w:rsidRPr="00F268FD">
              <w:rPr>
                <w:rFonts w:cstheme="minorHAnsi"/>
                <w:b/>
                <w:bCs/>
                <w:szCs w:val="24"/>
              </w:rPr>
              <w:t>Thereafter</w:t>
            </w:r>
          </w:p>
        </w:tc>
        <w:tc>
          <w:tcPr>
            <w:tcW w:w="458" w:type="pct"/>
            <w:tcBorders>
              <w:top w:val="single" w:sz="4" w:space="0" w:color="auto"/>
            </w:tcBorders>
            <w:shd w:val="clear" w:color="auto" w:fill="DEEAF6" w:themeFill="accent5" w:themeFillTint="33"/>
          </w:tcPr>
          <w:p w14:paraId="78E15768" w14:textId="77777777" w:rsidR="006C2F5B" w:rsidRPr="00F268FD" w:rsidRDefault="006C2F5B" w:rsidP="001F76B6">
            <w:pPr>
              <w:spacing w:after="0" w:line="276" w:lineRule="auto"/>
              <w:ind w:left="74"/>
              <w:rPr>
                <w:rFonts w:cstheme="minorHAnsi"/>
                <w:b/>
                <w:szCs w:val="24"/>
              </w:rPr>
            </w:pPr>
            <w:r w:rsidRPr="00F268FD">
              <w:rPr>
                <w:rFonts w:cstheme="minorHAnsi"/>
                <w:b/>
                <w:bCs/>
                <w:szCs w:val="24"/>
              </w:rPr>
              <w:t>Due Date(s)</w:t>
            </w:r>
          </w:p>
        </w:tc>
        <w:tc>
          <w:tcPr>
            <w:tcW w:w="518" w:type="pct"/>
            <w:tcBorders>
              <w:top w:val="single" w:sz="4" w:space="0" w:color="auto"/>
            </w:tcBorders>
            <w:shd w:val="clear" w:color="auto" w:fill="DEEAF6" w:themeFill="accent5" w:themeFillTint="33"/>
          </w:tcPr>
          <w:p w14:paraId="77E31CE6" w14:textId="77777777" w:rsidR="006C2F5B" w:rsidRPr="00F268FD" w:rsidRDefault="006C2F5B" w:rsidP="001F76B6">
            <w:pPr>
              <w:spacing w:after="0" w:line="276" w:lineRule="auto"/>
              <w:jc w:val="center"/>
              <w:rPr>
                <w:rFonts w:cstheme="minorHAnsi"/>
                <w:b/>
                <w:szCs w:val="24"/>
              </w:rPr>
            </w:pPr>
            <w:r w:rsidRPr="00F268FD">
              <w:rPr>
                <w:rFonts w:cstheme="minorHAnsi"/>
                <w:b/>
                <w:szCs w:val="24"/>
              </w:rPr>
              <w:t>Financial</w:t>
            </w:r>
          </w:p>
          <w:p w14:paraId="5ED8A7F4" w14:textId="77777777" w:rsidR="006C2F5B" w:rsidRPr="00F268FD" w:rsidRDefault="006C2F5B" w:rsidP="001F76B6">
            <w:pPr>
              <w:spacing w:after="0" w:line="276" w:lineRule="auto"/>
              <w:jc w:val="center"/>
              <w:rPr>
                <w:rFonts w:cstheme="minorHAnsi"/>
                <w:b/>
                <w:szCs w:val="24"/>
              </w:rPr>
            </w:pPr>
            <w:r w:rsidRPr="00F268FD">
              <w:rPr>
                <w:rFonts w:cstheme="minorHAnsi"/>
                <w:b/>
                <w:szCs w:val="24"/>
              </w:rPr>
              <w:t>Consequence</w:t>
            </w:r>
          </w:p>
        </w:tc>
      </w:tr>
      <w:tr w:rsidR="00904465" w:rsidRPr="00F268FD" w14:paraId="1C691AD3" w14:textId="77777777" w:rsidTr="00355FC7">
        <w:trPr>
          <w:trHeight w:val="440"/>
          <w:jc w:val="center"/>
        </w:trPr>
        <w:tc>
          <w:tcPr>
            <w:tcW w:w="192" w:type="pct"/>
          </w:tcPr>
          <w:p w14:paraId="55FB63F1" w14:textId="77777777" w:rsidR="006C2F5B" w:rsidRPr="00F268FD" w:rsidRDefault="006C2F5B" w:rsidP="001C6A29">
            <w:pPr>
              <w:pStyle w:val="ListParagraph"/>
              <w:numPr>
                <w:ilvl w:val="0"/>
                <w:numId w:val="96"/>
              </w:numPr>
              <w:spacing w:after="0" w:line="276" w:lineRule="auto"/>
              <w:ind w:left="360" w:right="-126" w:hanging="270"/>
              <w:rPr>
                <w:rFonts w:eastAsia="Calibri" w:cstheme="minorHAnsi"/>
                <w:color w:val="000000"/>
                <w:szCs w:val="24"/>
              </w:rPr>
            </w:pPr>
          </w:p>
        </w:tc>
        <w:tc>
          <w:tcPr>
            <w:tcW w:w="2765" w:type="pct"/>
          </w:tcPr>
          <w:p w14:paraId="2835F3A3" w14:textId="29D89D06" w:rsidR="006C2F5B" w:rsidRPr="00F268FD" w:rsidRDefault="006C2F5B" w:rsidP="001F76B6">
            <w:pPr>
              <w:spacing w:line="276" w:lineRule="auto"/>
              <w:ind w:left="64"/>
              <w:rPr>
                <w:rFonts w:cstheme="minorHAnsi"/>
                <w:color w:val="000000"/>
                <w:szCs w:val="24"/>
              </w:rPr>
            </w:pPr>
            <w:r w:rsidRPr="00F268FD">
              <w:rPr>
                <w:rFonts w:eastAsia="Calibri" w:cstheme="minorHAnsi"/>
                <w:b/>
                <w:color w:val="000000"/>
                <w:szCs w:val="24"/>
              </w:rPr>
              <w:t>Affidavit of Compliance –</w:t>
            </w:r>
            <w:r w:rsidRPr="00F268FD">
              <w:rPr>
                <w:rFonts w:eastAsia="Calibri" w:cstheme="minorHAnsi"/>
                <w:color w:val="000000"/>
                <w:szCs w:val="24"/>
              </w:rPr>
              <w:t xml:space="preserve"> </w:t>
            </w:r>
            <w:r w:rsidRPr="00F268FD">
              <w:rPr>
                <w:rFonts w:cstheme="minorHAnsi"/>
                <w:color w:val="000000"/>
                <w:szCs w:val="24"/>
              </w:rPr>
              <w:t>Provides certification of compliance with all federal, state, and local laws, ordinances, rules, and regulations applicable to Vendor and its Subcontractors and their performance under this Contract.</w:t>
            </w:r>
          </w:p>
          <w:p w14:paraId="38D07AF3" w14:textId="77777777" w:rsidR="006C2F5B" w:rsidRPr="00F268FD" w:rsidRDefault="006C2F5B" w:rsidP="001F76B6">
            <w:pPr>
              <w:spacing w:line="276" w:lineRule="auto"/>
              <w:ind w:left="104"/>
              <w:rPr>
                <w:rFonts w:eastAsia="Calibri" w:cstheme="minorHAnsi"/>
                <w:color w:val="000000"/>
                <w:szCs w:val="24"/>
              </w:rPr>
            </w:pPr>
            <w:r w:rsidRPr="00F268FD">
              <w:rPr>
                <w:rFonts w:eastAsia="Calibri" w:cstheme="minorHAnsi"/>
                <w:color w:val="000000"/>
                <w:szCs w:val="24"/>
              </w:rPr>
              <w:t>See Section 10.25 and Appendix C.</w:t>
            </w:r>
          </w:p>
        </w:tc>
        <w:tc>
          <w:tcPr>
            <w:tcW w:w="609" w:type="pct"/>
          </w:tcPr>
          <w:p w14:paraId="310981BD" w14:textId="77777777" w:rsidR="006C2F5B" w:rsidRPr="00F268FD" w:rsidRDefault="006C2F5B" w:rsidP="001F76B6">
            <w:pPr>
              <w:spacing w:line="276" w:lineRule="auto"/>
              <w:ind w:left="74"/>
              <w:rPr>
                <w:rFonts w:eastAsia="Calibri" w:cstheme="minorHAnsi"/>
                <w:color w:val="000000"/>
                <w:szCs w:val="24"/>
              </w:rPr>
            </w:pPr>
            <w:r w:rsidRPr="00F268FD">
              <w:rPr>
                <w:rFonts w:eastAsia="Calibri" w:cstheme="minorHAnsi"/>
                <w:color w:val="000000"/>
                <w:szCs w:val="24"/>
              </w:rPr>
              <w:t>At least 15 Calendar Days before EDS</w:t>
            </w:r>
          </w:p>
        </w:tc>
        <w:tc>
          <w:tcPr>
            <w:tcW w:w="458" w:type="pct"/>
          </w:tcPr>
          <w:p w14:paraId="54C2F1BF" w14:textId="77777777" w:rsidR="006C2F5B" w:rsidRPr="00F268FD" w:rsidRDefault="006C2F5B" w:rsidP="001F76B6">
            <w:pPr>
              <w:spacing w:line="276" w:lineRule="auto"/>
              <w:ind w:left="74"/>
              <w:rPr>
                <w:rFonts w:eastAsia="Calibri" w:cstheme="minorHAnsi"/>
                <w:color w:val="000000"/>
                <w:szCs w:val="24"/>
              </w:rPr>
            </w:pPr>
            <w:r w:rsidRPr="00F268FD">
              <w:rPr>
                <w:rFonts w:eastAsia="Calibri" w:cstheme="minorHAnsi"/>
                <w:color w:val="000000"/>
                <w:szCs w:val="24"/>
              </w:rPr>
              <w:t>Annually</w:t>
            </w:r>
          </w:p>
        </w:tc>
        <w:tc>
          <w:tcPr>
            <w:tcW w:w="458" w:type="pct"/>
          </w:tcPr>
          <w:p w14:paraId="55C10E2B" w14:textId="77777777" w:rsidR="006C2F5B" w:rsidRPr="00F268FD" w:rsidRDefault="006C2F5B" w:rsidP="001F76B6">
            <w:pPr>
              <w:spacing w:line="276" w:lineRule="auto"/>
              <w:ind w:left="74"/>
              <w:rPr>
                <w:rFonts w:eastAsia="Calibri" w:cstheme="minorHAnsi"/>
                <w:color w:val="000000"/>
                <w:szCs w:val="24"/>
              </w:rPr>
            </w:pPr>
            <w:r w:rsidRPr="00F268FD">
              <w:rPr>
                <w:rFonts w:eastAsia="Calibri" w:cstheme="minorHAnsi"/>
                <w:color w:val="000000"/>
                <w:szCs w:val="24"/>
              </w:rPr>
              <w:t xml:space="preserve">December 15 </w:t>
            </w:r>
          </w:p>
        </w:tc>
        <w:tc>
          <w:tcPr>
            <w:tcW w:w="518" w:type="pct"/>
          </w:tcPr>
          <w:p w14:paraId="6A496308" w14:textId="77777777" w:rsidR="006C2F5B" w:rsidRPr="00F268FD" w:rsidRDefault="006C2F5B" w:rsidP="001F76B6">
            <w:pPr>
              <w:spacing w:line="276" w:lineRule="auto"/>
              <w:jc w:val="center"/>
              <w:rPr>
                <w:rFonts w:eastAsia="Calibri" w:cstheme="minorHAnsi"/>
                <w:szCs w:val="24"/>
              </w:rPr>
            </w:pPr>
            <w:r w:rsidRPr="00F268FD">
              <w:rPr>
                <w:rFonts w:eastAsia="Calibri" w:cstheme="minorHAnsi"/>
                <w:szCs w:val="24"/>
              </w:rPr>
              <w:t>$2,000</w:t>
            </w:r>
          </w:p>
        </w:tc>
      </w:tr>
      <w:tr w:rsidR="00904465" w:rsidRPr="00F268FD" w14:paraId="4A57E36E" w14:textId="77777777" w:rsidTr="00355FC7">
        <w:trPr>
          <w:trHeight w:val="377"/>
          <w:jc w:val="center"/>
        </w:trPr>
        <w:tc>
          <w:tcPr>
            <w:tcW w:w="192" w:type="pct"/>
          </w:tcPr>
          <w:p w14:paraId="0736E03B" w14:textId="77777777" w:rsidR="006C2F5B" w:rsidRPr="00F268FD" w:rsidRDefault="006C2F5B" w:rsidP="001C6A29">
            <w:pPr>
              <w:pStyle w:val="ListParagraph"/>
              <w:numPr>
                <w:ilvl w:val="0"/>
                <w:numId w:val="96"/>
              </w:numPr>
              <w:spacing w:after="0" w:line="276" w:lineRule="auto"/>
              <w:ind w:left="360" w:right="-126" w:hanging="270"/>
              <w:rPr>
                <w:rFonts w:eastAsia="Calibri" w:cstheme="minorHAnsi"/>
                <w:color w:val="000000"/>
                <w:szCs w:val="24"/>
              </w:rPr>
            </w:pPr>
          </w:p>
        </w:tc>
        <w:tc>
          <w:tcPr>
            <w:tcW w:w="2765" w:type="pct"/>
          </w:tcPr>
          <w:p w14:paraId="5EB83D79" w14:textId="7CE6331D" w:rsidR="00671CD7" w:rsidRPr="00F268FD" w:rsidRDefault="006C2F5B" w:rsidP="00AB3DCB">
            <w:pPr>
              <w:spacing w:line="276" w:lineRule="auto"/>
              <w:rPr>
                <w:rFonts w:cstheme="minorHAnsi"/>
                <w:szCs w:val="24"/>
              </w:rPr>
            </w:pPr>
            <w:r w:rsidRPr="00F268FD">
              <w:rPr>
                <w:rFonts w:eastAsia="Calibri" w:cstheme="minorHAnsi"/>
                <w:b/>
                <w:color w:val="000000"/>
                <w:szCs w:val="24"/>
              </w:rPr>
              <w:t xml:space="preserve">Audited Financial Statements </w:t>
            </w:r>
            <w:r w:rsidRPr="00F268FD">
              <w:rPr>
                <w:rFonts w:eastAsia="Calibri" w:cstheme="minorHAnsi"/>
                <w:b/>
                <w:szCs w:val="24"/>
              </w:rPr>
              <w:t>–</w:t>
            </w:r>
            <w:r w:rsidRPr="00F268FD">
              <w:rPr>
                <w:rFonts w:eastAsia="Calibri" w:cstheme="minorHAnsi"/>
                <w:szCs w:val="24"/>
              </w:rPr>
              <w:t xml:space="preserve"> Vendor’s company’s audited financial statements</w:t>
            </w:r>
            <w:r w:rsidR="00AB3DCB" w:rsidRPr="00F268FD">
              <w:rPr>
                <w:rFonts w:eastAsia="Calibri" w:cstheme="minorHAnsi"/>
                <w:szCs w:val="24"/>
              </w:rPr>
              <w:t>.</w:t>
            </w:r>
            <w:r w:rsidR="00671CD7" w:rsidRPr="00F268FD">
              <w:rPr>
                <w:rFonts w:cstheme="minorHAnsi"/>
                <w:szCs w:val="24"/>
              </w:rPr>
              <w:t xml:space="preserve"> The audited financial statements must comprise the </w:t>
            </w:r>
            <w:r w:rsidR="00671CD7" w:rsidRPr="00F268FD">
              <w:rPr>
                <w:rFonts w:eastAsiaTheme="minorHAnsi" w:cstheme="minorHAnsi"/>
                <w:szCs w:val="24"/>
              </w:rPr>
              <w:t>complete set of financial statements, including notes, disclosures, and Form 10-k</w:t>
            </w:r>
            <w:r w:rsidR="007A01F1" w:rsidRPr="00F268FD">
              <w:rPr>
                <w:rFonts w:eastAsiaTheme="minorHAnsi" w:cstheme="minorHAnsi"/>
                <w:szCs w:val="24"/>
              </w:rPr>
              <w:t xml:space="preserve"> (</w:t>
            </w:r>
            <w:r w:rsidR="00671CD7" w:rsidRPr="00F268FD">
              <w:rPr>
                <w:rFonts w:eastAsiaTheme="minorHAnsi" w:cstheme="minorHAnsi"/>
                <w:szCs w:val="24"/>
              </w:rPr>
              <w:t>if applicable</w:t>
            </w:r>
            <w:r w:rsidR="00B25039" w:rsidRPr="00F268FD">
              <w:rPr>
                <w:rFonts w:eastAsiaTheme="minorHAnsi" w:cstheme="minorHAnsi"/>
                <w:szCs w:val="24"/>
              </w:rPr>
              <w:t>)</w:t>
            </w:r>
            <w:r w:rsidR="00671CD7" w:rsidRPr="00F268FD">
              <w:rPr>
                <w:rFonts w:eastAsiaTheme="minorHAnsi" w:cstheme="minorHAnsi"/>
                <w:szCs w:val="24"/>
              </w:rPr>
              <w:t xml:space="preserve"> for the parent and subsidiary companies; include the auditor’s opinion letter; and be certified by a Certified Public Accountant that the financial statements meet the requirements of the U.S. Generally Accepted Accounting Principles.</w:t>
            </w:r>
          </w:p>
          <w:p w14:paraId="5F44E729" w14:textId="207FB7BB" w:rsidR="006C2F5B" w:rsidRPr="00F268FD" w:rsidRDefault="006C2F5B" w:rsidP="001F76B6">
            <w:pPr>
              <w:spacing w:line="276" w:lineRule="auto"/>
              <w:ind w:left="64"/>
              <w:rPr>
                <w:rFonts w:eastAsia="Calibri" w:cstheme="minorHAnsi"/>
                <w:szCs w:val="24"/>
              </w:rPr>
            </w:pPr>
          </w:p>
        </w:tc>
        <w:tc>
          <w:tcPr>
            <w:tcW w:w="609" w:type="pct"/>
          </w:tcPr>
          <w:p w14:paraId="716504C8" w14:textId="77777777" w:rsidR="006C2F5B" w:rsidRPr="00F268FD" w:rsidRDefault="006C2F5B" w:rsidP="001F76B6">
            <w:pPr>
              <w:spacing w:line="276" w:lineRule="auto"/>
              <w:ind w:left="74"/>
              <w:rPr>
                <w:rFonts w:eastAsia="Calibri" w:cstheme="minorHAnsi"/>
                <w:color w:val="000000"/>
                <w:szCs w:val="24"/>
              </w:rPr>
            </w:pPr>
            <w:r w:rsidRPr="00F268FD">
              <w:rPr>
                <w:rFonts w:eastAsia="Calibri" w:cstheme="minorHAnsi"/>
                <w:color w:val="000000"/>
                <w:szCs w:val="24"/>
              </w:rPr>
              <w:lastRenderedPageBreak/>
              <w:t>With executed Contract</w:t>
            </w:r>
          </w:p>
        </w:tc>
        <w:tc>
          <w:tcPr>
            <w:tcW w:w="458" w:type="pct"/>
          </w:tcPr>
          <w:p w14:paraId="4B755448" w14:textId="77777777" w:rsidR="006C2F5B" w:rsidRPr="00F268FD" w:rsidRDefault="006C2F5B" w:rsidP="001F76B6">
            <w:pPr>
              <w:spacing w:line="276" w:lineRule="auto"/>
              <w:ind w:left="74"/>
              <w:rPr>
                <w:rFonts w:eastAsia="Calibri" w:cstheme="minorHAnsi"/>
                <w:color w:val="000000"/>
                <w:szCs w:val="24"/>
              </w:rPr>
            </w:pPr>
            <w:r w:rsidRPr="00F268FD">
              <w:rPr>
                <w:rFonts w:eastAsia="Calibri" w:cstheme="minorHAnsi"/>
                <w:color w:val="000000"/>
                <w:szCs w:val="24"/>
              </w:rPr>
              <w:t>Annually</w:t>
            </w:r>
          </w:p>
        </w:tc>
        <w:tc>
          <w:tcPr>
            <w:tcW w:w="458" w:type="pct"/>
          </w:tcPr>
          <w:p w14:paraId="6F2F3016" w14:textId="77777777" w:rsidR="006C2F5B" w:rsidRPr="00F268FD" w:rsidRDefault="006C2F5B" w:rsidP="001F76B6">
            <w:pPr>
              <w:spacing w:line="276" w:lineRule="auto"/>
              <w:ind w:left="74"/>
              <w:rPr>
                <w:rFonts w:eastAsia="Calibri" w:cstheme="minorHAnsi"/>
                <w:color w:val="000000"/>
                <w:szCs w:val="24"/>
              </w:rPr>
            </w:pPr>
            <w:r w:rsidRPr="00F268FD">
              <w:rPr>
                <w:rFonts w:eastAsia="Calibri" w:cstheme="minorHAnsi"/>
                <w:color w:val="000000"/>
                <w:szCs w:val="24"/>
              </w:rPr>
              <w:t>TBD</w:t>
            </w:r>
          </w:p>
        </w:tc>
        <w:tc>
          <w:tcPr>
            <w:tcW w:w="518" w:type="pct"/>
          </w:tcPr>
          <w:p w14:paraId="0054A558" w14:textId="77777777" w:rsidR="006C2F5B" w:rsidRPr="00F268FD" w:rsidRDefault="006C2F5B" w:rsidP="001F76B6">
            <w:pPr>
              <w:spacing w:line="276" w:lineRule="auto"/>
              <w:jc w:val="center"/>
              <w:rPr>
                <w:rFonts w:eastAsia="Calibri" w:cstheme="minorHAnsi"/>
                <w:szCs w:val="24"/>
              </w:rPr>
            </w:pPr>
            <w:r w:rsidRPr="00F268FD">
              <w:rPr>
                <w:rFonts w:eastAsia="Calibri" w:cstheme="minorHAnsi"/>
                <w:szCs w:val="24"/>
              </w:rPr>
              <w:t>$1,000</w:t>
            </w:r>
          </w:p>
        </w:tc>
      </w:tr>
      <w:tr w:rsidR="00904465" w:rsidRPr="00F268FD" w14:paraId="619F7DDF" w14:textId="77777777" w:rsidTr="00355FC7">
        <w:trPr>
          <w:trHeight w:val="413"/>
          <w:jc w:val="center"/>
        </w:trPr>
        <w:tc>
          <w:tcPr>
            <w:tcW w:w="192" w:type="pct"/>
          </w:tcPr>
          <w:p w14:paraId="35FA038A" w14:textId="77777777" w:rsidR="008238B0" w:rsidRPr="00F268FD" w:rsidRDefault="008238B0" w:rsidP="001C6A29">
            <w:pPr>
              <w:pStyle w:val="ListParagraph"/>
              <w:numPr>
                <w:ilvl w:val="0"/>
                <w:numId w:val="96"/>
              </w:numPr>
              <w:spacing w:after="0" w:line="276" w:lineRule="auto"/>
              <w:ind w:left="360" w:right="-126" w:hanging="270"/>
              <w:rPr>
                <w:rFonts w:eastAsia="Calibri" w:cstheme="minorHAnsi"/>
                <w:color w:val="000000"/>
                <w:szCs w:val="24"/>
              </w:rPr>
            </w:pPr>
          </w:p>
        </w:tc>
        <w:tc>
          <w:tcPr>
            <w:tcW w:w="2765" w:type="pct"/>
          </w:tcPr>
          <w:p w14:paraId="616A9FA2" w14:textId="4EDE7A84" w:rsidR="008238B0" w:rsidRPr="00F268FD" w:rsidRDefault="008238B0" w:rsidP="001F76B6">
            <w:pPr>
              <w:spacing w:line="276" w:lineRule="auto"/>
              <w:ind w:left="64"/>
              <w:rPr>
                <w:rFonts w:eastAsia="Calibri" w:cstheme="minorHAnsi"/>
                <w:color w:val="000000"/>
                <w:szCs w:val="24"/>
              </w:rPr>
            </w:pPr>
            <w:r w:rsidRPr="00F268FD">
              <w:rPr>
                <w:rFonts w:eastAsia="Calibri" w:cstheme="minorHAnsi"/>
                <w:b/>
                <w:color w:val="000000"/>
                <w:szCs w:val="24"/>
              </w:rPr>
              <w:t>Certificate of Status –</w:t>
            </w:r>
            <w:r w:rsidRPr="00F268FD">
              <w:rPr>
                <w:rFonts w:eastAsia="Calibri" w:cstheme="minorHAnsi"/>
                <w:color w:val="000000"/>
                <w:szCs w:val="24"/>
              </w:rPr>
              <w:t xml:space="preserve"> </w:t>
            </w:r>
            <w:r w:rsidR="00832A19" w:rsidRPr="00F268FD">
              <w:rPr>
                <w:rFonts w:eastAsia="Calibri" w:cstheme="minorHAnsi"/>
                <w:color w:val="000000"/>
                <w:szCs w:val="24"/>
              </w:rPr>
              <w:t>C</w:t>
            </w:r>
            <w:r w:rsidR="00832A19" w:rsidRPr="00F268FD">
              <w:rPr>
                <w:rFonts w:cstheme="minorHAnsi"/>
                <w:szCs w:val="24"/>
              </w:rPr>
              <w:t>ertified copy from the Secretary of State, Division of Corporations</w:t>
            </w:r>
            <w:r w:rsidR="00071C1E" w:rsidRPr="00F268FD">
              <w:rPr>
                <w:rFonts w:cstheme="minorHAnsi"/>
                <w:szCs w:val="24"/>
              </w:rPr>
              <w:t>.</w:t>
            </w:r>
          </w:p>
          <w:p w14:paraId="53669515" w14:textId="095619B4" w:rsidR="008238B0" w:rsidRPr="00F268FD" w:rsidRDefault="008238B0" w:rsidP="001F76B6">
            <w:pPr>
              <w:spacing w:line="276" w:lineRule="auto"/>
              <w:ind w:left="64"/>
              <w:rPr>
                <w:rFonts w:eastAsia="Calibri" w:cstheme="minorHAnsi"/>
                <w:color w:val="000000"/>
                <w:szCs w:val="24"/>
              </w:rPr>
            </w:pPr>
            <w:r w:rsidRPr="00F268FD">
              <w:rPr>
                <w:rFonts w:eastAsia="Calibri" w:cstheme="minorHAnsi"/>
                <w:color w:val="000000"/>
                <w:szCs w:val="24"/>
              </w:rPr>
              <w:t>See Section 10.14.</w:t>
            </w:r>
          </w:p>
        </w:tc>
        <w:tc>
          <w:tcPr>
            <w:tcW w:w="609" w:type="pct"/>
          </w:tcPr>
          <w:p w14:paraId="21721934" w14:textId="1BC34810" w:rsidR="008238B0" w:rsidRPr="00F268FD" w:rsidRDefault="00F46FC4" w:rsidP="001F76B6">
            <w:pPr>
              <w:spacing w:line="276" w:lineRule="auto"/>
              <w:ind w:left="74"/>
              <w:rPr>
                <w:rFonts w:eastAsia="Calibri" w:cstheme="minorHAnsi"/>
                <w:color w:val="000000"/>
                <w:szCs w:val="24"/>
              </w:rPr>
            </w:pPr>
            <w:r w:rsidRPr="00F268FD">
              <w:rPr>
                <w:rFonts w:eastAsia="Calibri" w:cstheme="minorHAnsi"/>
                <w:color w:val="000000"/>
                <w:szCs w:val="24"/>
              </w:rPr>
              <w:t>With the executed Contract</w:t>
            </w:r>
          </w:p>
        </w:tc>
        <w:tc>
          <w:tcPr>
            <w:tcW w:w="458" w:type="pct"/>
          </w:tcPr>
          <w:p w14:paraId="313D99D0" w14:textId="0C9A5847" w:rsidR="008238B0" w:rsidRPr="00F268FD" w:rsidRDefault="00F46FC4" w:rsidP="001F76B6">
            <w:pPr>
              <w:spacing w:line="276" w:lineRule="auto"/>
              <w:ind w:left="74"/>
              <w:rPr>
                <w:rFonts w:eastAsia="Calibri" w:cstheme="minorHAnsi"/>
                <w:color w:val="000000"/>
                <w:szCs w:val="24"/>
              </w:rPr>
            </w:pPr>
            <w:r w:rsidRPr="00F268FD">
              <w:rPr>
                <w:rFonts w:eastAsia="Calibri" w:cstheme="minorHAnsi"/>
                <w:color w:val="000000"/>
                <w:szCs w:val="24"/>
              </w:rPr>
              <w:t>N/A</w:t>
            </w:r>
          </w:p>
        </w:tc>
        <w:tc>
          <w:tcPr>
            <w:tcW w:w="458" w:type="pct"/>
          </w:tcPr>
          <w:p w14:paraId="234283B3" w14:textId="0C23B869" w:rsidR="008238B0" w:rsidRPr="00F268FD" w:rsidRDefault="00F46FC4" w:rsidP="001F76B6">
            <w:pPr>
              <w:spacing w:line="276" w:lineRule="auto"/>
              <w:ind w:left="74"/>
              <w:rPr>
                <w:rFonts w:eastAsia="Calibri" w:cstheme="minorHAnsi"/>
                <w:color w:val="000000"/>
                <w:szCs w:val="24"/>
              </w:rPr>
            </w:pPr>
            <w:r w:rsidRPr="00F268FD">
              <w:rPr>
                <w:rFonts w:eastAsia="Calibri" w:cstheme="minorHAnsi"/>
                <w:color w:val="000000"/>
                <w:szCs w:val="24"/>
              </w:rPr>
              <w:t>N/A</w:t>
            </w:r>
          </w:p>
        </w:tc>
        <w:tc>
          <w:tcPr>
            <w:tcW w:w="518" w:type="pct"/>
          </w:tcPr>
          <w:p w14:paraId="49C33A46" w14:textId="2E8F2496" w:rsidR="008238B0" w:rsidRPr="00F268FD" w:rsidRDefault="00F46FC4" w:rsidP="001F76B6">
            <w:pPr>
              <w:spacing w:line="276" w:lineRule="auto"/>
              <w:jc w:val="center"/>
              <w:rPr>
                <w:rFonts w:eastAsia="Calibri" w:cstheme="minorHAnsi"/>
                <w:szCs w:val="24"/>
              </w:rPr>
            </w:pPr>
            <w:r w:rsidRPr="00F268FD">
              <w:rPr>
                <w:rFonts w:eastAsia="Calibri" w:cstheme="minorHAnsi"/>
                <w:szCs w:val="24"/>
              </w:rPr>
              <w:t>$1,</w:t>
            </w:r>
            <w:r w:rsidR="00E22079" w:rsidRPr="00F268FD">
              <w:rPr>
                <w:rFonts w:eastAsia="Calibri" w:cstheme="minorHAnsi"/>
                <w:szCs w:val="24"/>
              </w:rPr>
              <w:t>000</w:t>
            </w:r>
          </w:p>
        </w:tc>
      </w:tr>
      <w:tr w:rsidR="00904465" w:rsidRPr="00F268FD" w14:paraId="41F53A7E" w14:textId="77777777" w:rsidTr="00355FC7">
        <w:trPr>
          <w:trHeight w:val="377"/>
          <w:jc w:val="center"/>
        </w:trPr>
        <w:tc>
          <w:tcPr>
            <w:tcW w:w="192" w:type="pct"/>
          </w:tcPr>
          <w:p w14:paraId="0E160477" w14:textId="77777777" w:rsidR="006C2F5B" w:rsidRPr="00F268FD" w:rsidRDefault="006C2F5B" w:rsidP="001C6A29">
            <w:pPr>
              <w:pStyle w:val="ListParagraph"/>
              <w:numPr>
                <w:ilvl w:val="0"/>
                <w:numId w:val="96"/>
              </w:numPr>
              <w:spacing w:after="0" w:line="276" w:lineRule="auto"/>
              <w:ind w:left="360" w:right="-126" w:hanging="270"/>
              <w:rPr>
                <w:rFonts w:eastAsia="Calibri" w:cstheme="minorHAnsi"/>
                <w:color w:val="000000"/>
                <w:szCs w:val="24"/>
              </w:rPr>
            </w:pPr>
            <w:bookmarkStart w:id="654" w:name="_Hlk16319612"/>
          </w:p>
        </w:tc>
        <w:tc>
          <w:tcPr>
            <w:tcW w:w="2765" w:type="pct"/>
          </w:tcPr>
          <w:p w14:paraId="7DB5F728" w14:textId="77777777" w:rsidR="006C2F5B" w:rsidRPr="00F268FD" w:rsidRDefault="006C2F5B" w:rsidP="001F76B6">
            <w:pPr>
              <w:spacing w:line="276" w:lineRule="auto"/>
              <w:ind w:left="64"/>
              <w:rPr>
                <w:rFonts w:eastAsia="Calibri" w:cstheme="minorHAnsi"/>
                <w:szCs w:val="24"/>
              </w:rPr>
            </w:pPr>
            <w:r w:rsidRPr="00F268FD">
              <w:rPr>
                <w:rFonts w:eastAsia="Calibri" w:cstheme="minorHAnsi"/>
                <w:b/>
                <w:szCs w:val="24"/>
              </w:rPr>
              <w:t>Change Management Plan –</w:t>
            </w:r>
            <w:r w:rsidRPr="00F268FD">
              <w:rPr>
                <w:rFonts w:eastAsia="Calibri" w:cstheme="minorHAnsi"/>
                <w:szCs w:val="24"/>
              </w:rPr>
              <w:t xml:space="preserve"> Describes an efficient change management process.</w:t>
            </w:r>
          </w:p>
          <w:p w14:paraId="48D7C6FF" w14:textId="77777777" w:rsidR="006C2F5B" w:rsidRPr="00F268FD" w:rsidRDefault="006C2F5B" w:rsidP="001F76B6">
            <w:pPr>
              <w:spacing w:line="276" w:lineRule="auto"/>
              <w:ind w:left="64"/>
              <w:rPr>
                <w:rFonts w:eastAsia="Calibri" w:cstheme="minorHAnsi"/>
                <w:szCs w:val="24"/>
              </w:rPr>
            </w:pPr>
            <w:r w:rsidRPr="00F268FD">
              <w:rPr>
                <w:rFonts w:eastAsia="Calibri" w:cstheme="minorHAnsi"/>
                <w:szCs w:val="24"/>
              </w:rPr>
              <w:t>See Section 3.1.4(a).</w:t>
            </w:r>
          </w:p>
        </w:tc>
        <w:tc>
          <w:tcPr>
            <w:tcW w:w="609" w:type="pct"/>
          </w:tcPr>
          <w:p w14:paraId="18F9FC15" w14:textId="77777777" w:rsidR="006C2F5B" w:rsidRPr="00F268FD" w:rsidRDefault="006C2F5B" w:rsidP="001F76B6">
            <w:pPr>
              <w:spacing w:line="276" w:lineRule="auto"/>
              <w:ind w:left="74"/>
              <w:rPr>
                <w:rFonts w:eastAsia="Calibri" w:cstheme="minorHAnsi"/>
                <w:color w:val="000000"/>
                <w:szCs w:val="24"/>
              </w:rPr>
            </w:pPr>
            <w:r w:rsidRPr="00F268FD">
              <w:rPr>
                <w:rFonts w:eastAsia="Calibri" w:cstheme="minorHAnsi"/>
                <w:szCs w:val="24"/>
              </w:rPr>
              <w:t>At least 45 Calendar Days before EDS</w:t>
            </w:r>
          </w:p>
        </w:tc>
        <w:tc>
          <w:tcPr>
            <w:tcW w:w="458" w:type="pct"/>
          </w:tcPr>
          <w:p w14:paraId="49486421" w14:textId="77777777" w:rsidR="006C2F5B" w:rsidRPr="00F268FD" w:rsidRDefault="006C2F5B" w:rsidP="001F76B6">
            <w:pPr>
              <w:spacing w:line="276" w:lineRule="auto"/>
              <w:ind w:left="74"/>
              <w:rPr>
                <w:rFonts w:eastAsia="Calibri" w:cstheme="minorHAnsi"/>
                <w:szCs w:val="24"/>
              </w:rPr>
            </w:pPr>
            <w:r w:rsidRPr="00F268FD">
              <w:rPr>
                <w:rFonts w:eastAsia="Calibri" w:cstheme="minorHAnsi"/>
                <w:szCs w:val="24"/>
              </w:rPr>
              <w:t>Annually</w:t>
            </w:r>
          </w:p>
        </w:tc>
        <w:tc>
          <w:tcPr>
            <w:tcW w:w="458" w:type="pct"/>
          </w:tcPr>
          <w:p w14:paraId="79363029" w14:textId="77777777" w:rsidR="006C2F5B" w:rsidRPr="00F268FD" w:rsidRDefault="006C2F5B" w:rsidP="001F76B6">
            <w:pPr>
              <w:spacing w:line="276" w:lineRule="auto"/>
              <w:ind w:left="74"/>
              <w:rPr>
                <w:rFonts w:eastAsia="Calibri" w:cstheme="minorHAnsi"/>
                <w:szCs w:val="24"/>
              </w:rPr>
            </w:pPr>
            <w:r w:rsidRPr="00F268FD">
              <w:rPr>
                <w:rFonts w:eastAsia="Calibri" w:cstheme="minorHAnsi"/>
                <w:szCs w:val="24"/>
              </w:rPr>
              <w:t>September 1</w:t>
            </w:r>
          </w:p>
        </w:tc>
        <w:tc>
          <w:tcPr>
            <w:tcW w:w="518" w:type="pct"/>
          </w:tcPr>
          <w:p w14:paraId="2EE27D7F" w14:textId="77777777" w:rsidR="006C2F5B" w:rsidRPr="00F268FD" w:rsidRDefault="006C2F5B" w:rsidP="001F76B6">
            <w:pPr>
              <w:spacing w:line="276" w:lineRule="auto"/>
              <w:jc w:val="center"/>
              <w:rPr>
                <w:rFonts w:eastAsia="Calibri" w:cstheme="minorHAnsi"/>
                <w:szCs w:val="24"/>
              </w:rPr>
            </w:pPr>
            <w:r w:rsidRPr="00F268FD">
              <w:rPr>
                <w:rFonts w:eastAsia="Calibri" w:cstheme="minorHAnsi"/>
                <w:szCs w:val="24"/>
              </w:rPr>
              <w:t>$500</w:t>
            </w:r>
          </w:p>
        </w:tc>
      </w:tr>
      <w:bookmarkEnd w:id="654"/>
      <w:tr w:rsidR="00904465" w:rsidRPr="00F268FD" w14:paraId="100CA30A" w14:textId="77777777" w:rsidTr="00355FC7">
        <w:trPr>
          <w:trHeight w:val="377"/>
          <w:jc w:val="center"/>
        </w:trPr>
        <w:tc>
          <w:tcPr>
            <w:tcW w:w="192" w:type="pct"/>
          </w:tcPr>
          <w:p w14:paraId="77D1C6F1" w14:textId="77777777" w:rsidR="006C2F5B" w:rsidRPr="00F268FD" w:rsidRDefault="006C2F5B" w:rsidP="001C6A29">
            <w:pPr>
              <w:pStyle w:val="ListParagraph"/>
              <w:numPr>
                <w:ilvl w:val="0"/>
                <w:numId w:val="96"/>
              </w:numPr>
              <w:spacing w:after="0" w:line="276" w:lineRule="auto"/>
              <w:ind w:left="360" w:right="-126" w:hanging="270"/>
              <w:rPr>
                <w:rFonts w:eastAsia="Calibri" w:cstheme="minorHAnsi"/>
                <w:color w:val="000000"/>
                <w:szCs w:val="24"/>
              </w:rPr>
            </w:pPr>
          </w:p>
        </w:tc>
        <w:tc>
          <w:tcPr>
            <w:tcW w:w="2765" w:type="pct"/>
          </w:tcPr>
          <w:p w14:paraId="45C9FD38" w14:textId="77777777" w:rsidR="006C2F5B" w:rsidRPr="00F268FD" w:rsidRDefault="006C2F5B" w:rsidP="001F76B6">
            <w:pPr>
              <w:spacing w:line="276" w:lineRule="auto"/>
              <w:ind w:left="64"/>
              <w:rPr>
                <w:rFonts w:eastAsia="Calibri" w:cstheme="minorHAnsi"/>
                <w:szCs w:val="24"/>
              </w:rPr>
            </w:pPr>
            <w:r w:rsidRPr="00F268FD">
              <w:rPr>
                <w:rFonts w:eastAsia="Calibri" w:cstheme="minorHAnsi"/>
                <w:b/>
                <w:szCs w:val="24"/>
              </w:rPr>
              <w:t xml:space="preserve">Commercial General Liability Insurance – </w:t>
            </w:r>
            <w:r w:rsidRPr="00F268FD">
              <w:rPr>
                <w:rFonts w:eastAsia="Calibri" w:cstheme="minorHAnsi"/>
                <w:szCs w:val="24"/>
              </w:rPr>
              <w:t>Certificate of insurance with FHKC listed as additional insured.</w:t>
            </w:r>
          </w:p>
          <w:p w14:paraId="710415F2" w14:textId="77777777" w:rsidR="006C2F5B" w:rsidRPr="00F268FD" w:rsidRDefault="006C2F5B" w:rsidP="001F76B6">
            <w:pPr>
              <w:spacing w:line="276" w:lineRule="auto"/>
              <w:ind w:left="64"/>
              <w:rPr>
                <w:rFonts w:eastAsia="Calibri" w:cstheme="minorHAnsi"/>
                <w:b/>
                <w:szCs w:val="24"/>
              </w:rPr>
            </w:pPr>
            <w:r w:rsidRPr="00F268FD">
              <w:rPr>
                <w:rFonts w:eastAsia="Calibri" w:cstheme="minorHAnsi"/>
                <w:szCs w:val="24"/>
              </w:rPr>
              <w:t>See Sections 5.1 and 5.5.</w:t>
            </w:r>
          </w:p>
        </w:tc>
        <w:tc>
          <w:tcPr>
            <w:tcW w:w="609" w:type="pct"/>
          </w:tcPr>
          <w:p w14:paraId="44CAE57E" w14:textId="77777777" w:rsidR="006C2F5B" w:rsidRPr="00F268FD" w:rsidRDefault="006C2F5B" w:rsidP="001F76B6">
            <w:pPr>
              <w:spacing w:line="276" w:lineRule="auto"/>
              <w:ind w:left="74"/>
              <w:rPr>
                <w:rFonts w:eastAsia="Calibri" w:cstheme="minorHAnsi"/>
                <w:color w:val="000000"/>
                <w:szCs w:val="24"/>
              </w:rPr>
            </w:pPr>
            <w:r w:rsidRPr="00F268FD">
              <w:rPr>
                <w:rFonts w:eastAsia="Calibri" w:cstheme="minorHAnsi"/>
                <w:color w:val="000000"/>
                <w:szCs w:val="24"/>
              </w:rPr>
              <w:t>Within 10 Calendar Days of full Contract execution</w:t>
            </w:r>
          </w:p>
        </w:tc>
        <w:tc>
          <w:tcPr>
            <w:tcW w:w="458" w:type="pct"/>
          </w:tcPr>
          <w:p w14:paraId="36D2E0ED" w14:textId="77777777" w:rsidR="006C2F5B" w:rsidRPr="00F268FD" w:rsidRDefault="006C2F5B" w:rsidP="001F76B6">
            <w:pPr>
              <w:spacing w:line="276" w:lineRule="auto"/>
              <w:ind w:left="74"/>
              <w:rPr>
                <w:rFonts w:eastAsia="Calibri" w:cstheme="minorHAnsi"/>
                <w:szCs w:val="24"/>
              </w:rPr>
            </w:pPr>
            <w:r w:rsidRPr="00F268FD">
              <w:rPr>
                <w:rFonts w:eastAsia="Calibri" w:cstheme="minorHAnsi"/>
                <w:color w:val="000000"/>
                <w:szCs w:val="24"/>
              </w:rPr>
              <w:t>Annually</w:t>
            </w:r>
          </w:p>
        </w:tc>
        <w:tc>
          <w:tcPr>
            <w:tcW w:w="458" w:type="pct"/>
          </w:tcPr>
          <w:p w14:paraId="530BA8E2" w14:textId="77777777" w:rsidR="006C2F5B" w:rsidRPr="00F268FD" w:rsidRDefault="006C2F5B" w:rsidP="001F76B6">
            <w:pPr>
              <w:spacing w:line="276" w:lineRule="auto"/>
              <w:ind w:left="74"/>
              <w:rPr>
                <w:rFonts w:eastAsia="Calibri" w:cstheme="minorHAnsi"/>
                <w:szCs w:val="24"/>
              </w:rPr>
            </w:pPr>
            <w:r w:rsidRPr="00F268FD">
              <w:rPr>
                <w:rFonts w:eastAsia="Calibri" w:cstheme="minorHAnsi"/>
                <w:color w:val="000000"/>
                <w:szCs w:val="24"/>
              </w:rPr>
              <w:t>Earlier of December 31 or date of expiration</w:t>
            </w:r>
          </w:p>
        </w:tc>
        <w:tc>
          <w:tcPr>
            <w:tcW w:w="518" w:type="pct"/>
          </w:tcPr>
          <w:p w14:paraId="015AB634" w14:textId="77777777" w:rsidR="006C2F5B" w:rsidRPr="00F268FD" w:rsidRDefault="006C2F5B" w:rsidP="001F76B6">
            <w:pPr>
              <w:spacing w:line="276" w:lineRule="auto"/>
              <w:jc w:val="center"/>
              <w:rPr>
                <w:rFonts w:eastAsia="Calibri" w:cstheme="minorHAnsi"/>
                <w:szCs w:val="24"/>
              </w:rPr>
            </w:pPr>
            <w:r w:rsidRPr="00F268FD">
              <w:rPr>
                <w:rFonts w:eastAsia="Calibri" w:cstheme="minorHAnsi"/>
                <w:szCs w:val="24"/>
              </w:rPr>
              <w:t>$1,000</w:t>
            </w:r>
          </w:p>
        </w:tc>
      </w:tr>
      <w:tr w:rsidR="00904465" w:rsidRPr="00F268FD" w14:paraId="5B8F0689" w14:textId="77777777" w:rsidTr="00355FC7">
        <w:trPr>
          <w:trHeight w:val="377"/>
          <w:jc w:val="center"/>
        </w:trPr>
        <w:tc>
          <w:tcPr>
            <w:tcW w:w="192" w:type="pct"/>
          </w:tcPr>
          <w:p w14:paraId="3CB46F1A" w14:textId="77777777" w:rsidR="00464A34" w:rsidRPr="00F268FD" w:rsidRDefault="00464A34" w:rsidP="001C6A29">
            <w:pPr>
              <w:pStyle w:val="ListParagraph"/>
              <w:numPr>
                <w:ilvl w:val="0"/>
                <w:numId w:val="96"/>
              </w:numPr>
              <w:spacing w:after="0" w:line="276" w:lineRule="auto"/>
              <w:ind w:left="360" w:right="-126" w:hanging="270"/>
              <w:rPr>
                <w:rFonts w:eastAsia="Calibri" w:cstheme="minorHAnsi"/>
                <w:color w:val="000000"/>
                <w:szCs w:val="24"/>
              </w:rPr>
            </w:pPr>
          </w:p>
        </w:tc>
        <w:tc>
          <w:tcPr>
            <w:tcW w:w="2765" w:type="pct"/>
          </w:tcPr>
          <w:p w14:paraId="5446B07F" w14:textId="77777777" w:rsidR="00464A34" w:rsidRPr="00F268FD" w:rsidRDefault="00464A34" w:rsidP="001F76B6">
            <w:pPr>
              <w:spacing w:line="276" w:lineRule="auto"/>
              <w:ind w:left="64"/>
              <w:rPr>
                <w:rFonts w:eastAsia="Calibri" w:cstheme="minorHAnsi"/>
                <w:szCs w:val="24"/>
              </w:rPr>
            </w:pPr>
            <w:r w:rsidRPr="00F268FD">
              <w:rPr>
                <w:rFonts w:eastAsia="Calibri" w:cstheme="minorHAnsi"/>
                <w:b/>
                <w:szCs w:val="24"/>
              </w:rPr>
              <w:t>Conflict of Interest</w:t>
            </w:r>
            <w:r w:rsidR="0083133F" w:rsidRPr="00F268FD">
              <w:rPr>
                <w:rFonts w:eastAsia="Calibri" w:cstheme="minorHAnsi"/>
                <w:b/>
                <w:szCs w:val="24"/>
              </w:rPr>
              <w:t xml:space="preserve"> Disclosure Form</w:t>
            </w:r>
            <w:r w:rsidR="0083133F" w:rsidRPr="00F268FD">
              <w:rPr>
                <w:rFonts w:eastAsia="Calibri" w:cstheme="minorHAnsi"/>
                <w:szCs w:val="24"/>
              </w:rPr>
              <w:t xml:space="preserve"> </w:t>
            </w:r>
            <w:r w:rsidR="00EA6378" w:rsidRPr="00F268FD">
              <w:rPr>
                <w:rFonts w:eastAsia="Calibri" w:cstheme="minorHAnsi"/>
                <w:szCs w:val="24"/>
              </w:rPr>
              <w:t>–</w:t>
            </w:r>
            <w:r w:rsidR="0083133F" w:rsidRPr="00F268FD">
              <w:rPr>
                <w:rFonts w:eastAsia="Calibri" w:cstheme="minorHAnsi"/>
                <w:szCs w:val="24"/>
              </w:rPr>
              <w:t xml:space="preserve"> </w:t>
            </w:r>
            <w:r w:rsidR="00EA6378" w:rsidRPr="00F268FD">
              <w:rPr>
                <w:rFonts w:eastAsia="Calibri" w:cstheme="minorHAnsi"/>
                <w:szCs w:val="24"/>
              </w:rPr>
              <w:t>Disclosure of any potential conflicts of interest</w:t>
            </w:r>
            <w:r w:rsidR="004462AF" w:rsidRPr="00F268FD">
              <w:rPr>
                <w:rFonts w:eastAsia="Calibri" w:cstheme="minorHAnsi"/>
                <w:szCs w:val="24"/>
              </w:rPr>
              <w:t xml:space="preserve"> or attestation of no conflicts of interest.</w:t>
            </w:r>
          </w:p>
          <w:p w14:paraId="711704DF" w14:textId="142432D7" w:rsidR="004462AF" w:rsidRPr="00F268FD" w:rsidRDefault="004462AF" w:rsidP="001F76B6">
            <w:pPr>
              <w:spacing w:line="276" w:lineRule="auto"/>
              <w:ind w:left="64"/>
              <w:rPr>
                <w:rFonts w:eastAsia="Calibri" w:cstheme="minorHAnsi"/>
                <w:szCs w:val="24"/>
              </w:rPr>
            </w:pPr>
            <w:r w:rsidRPr="00F268FD">
              <w:rPr>
                <w:rFonts w:eastAsia="Calibri" w:cstheme="minorHAnsi"/>
                <w:szCs w:val="24"/>
              </w:rPr>
              <w:t>See Section 10.6 and Appendix H.</w:t>
            </w:r>
          </w:p>
        </w:tc>
        <w:tc>
          <w:tcPr>
            <w:tcW w:w="609" w:type="pct"/>
          </w:tcPr>
          <w:p w14:paraId="4A95DAB3" w14:textId="427D3677" w:rsidR="00C2534F" w:rsidRPr="00F268FD" w:rsidRDefault="00C2534F" w:rsidP="00E82850">
            <w:pPr>
              <w:spacing w:after="160" w:line="259" w:lineRule="auto"/>
              <w:rPr>
                <w:rFonts w:cstheme="minorHAnsi"/>
              </w:rPr>
            </w:pPr>
            <w:r w:rsidRPr="00F268FD">
              <w:rPr>
                <w:rFonts w:cstheme="minorHAnsi"/>
              </w:rPr>
              <w:t>With</w:t>
            </w:r>
            <w:r w:rsidR="00851CA9" w:rsidRPr="00F268FD">
              <w:rPr>
                <w:rFonts w:cstheme="minorHAnsi"/>
              </w:rPr>
              <w:t xml:space="preserve"> the</w:t>
            </w:r>
            <w:r w:rsidRPr="00F268FD">
              <w:rPr>
                <w:rFonts w:cstheme="minorHAnsi"/>
              </w:rPr>
              <w:t xml:space="preserve"> executed Contract </w:t>
            </w:r>
          </w:p>
          <w:p w14:paraId="71F3ED40" w14:textId="302E51E5" w:rsidR="00C2534F" w:rsidRPr="00F268FD" w:rsidRDefault="00C2534F" w:rsidP="00E82850">
            <w:pPr>
              <w:spacing w:after="160" w:line="259" w:lineRule="auto"/>
              <w:rPr>
                <w:rFonts w:cstheme="minorHAnsi"/>
              </w:rPr>
            </w:pPr>
          </w:p>
          <w:p w14:paraId="1B22C358" w14:textId="361AA6AE" w:rsidR="00464A34" w:rsidRPr="00F268FD" w:rsidRDefault="00464A34" w:rsidP="00E82850">
            <w:pPr>
              <w:spacing w:line="276" w:lineRule="auto"/>
              <w:rPr>
                <w:rFonts w:eastAsia="Calibri" w:cstheme="minorHAnsi"/>
                <w:color w:val="000000"/>
                <w:szCs w:val="24"/>
              </w:rPr>
            </w:pPr>
          </w:p>
        </w:tc>
        <w:tc>
          <w:tcPr>
            <w:tcW w:w="458" w:type="pct"/>
          </w:tcPr>
          <w:p w14:paraId="65830117" w14:textId="37793DF9" w:rsidR="00851CA9" w:rsidRPr="00F268FD" w:rsidRDefault="00851CA9" w:rsidP="001F76B6">
            <w:pPr>
              <w:spacing w:line="276" w:lineRule="auto"/>
              <w:ind w:left="74"/>
              <w:rPr>
                <w:rFonts w:eastAsia="Calibri" w:cstheme="minorHAnsi"/>
                <w:szCs w:val="24"/>
              </w:rPr>
            </w:pPr>
            <w:r w:rsidRPr="00F268FD">
              <w:rPr>
                <w:rFonts w:eastAsia="Calibri" w:cstheme="minorHAnsi"/>
                <w:szCs w:val="24"/>
              </w:rPr>
              <w:t>Annually</w:t>
            </w:r>
          </w:p>
          <w:p w14:paraId="1FACC2D7" w14:textId="481FBACB" w:rsidR="00851CA9" w:rsidRPr="00F268FD" w:rsidRDefault="00851CA9" w:rsidP="00502487">
            <w:pPr>
              <w:spacing w:line="276" w:lineRule="auto"/>
              <w:ind w:left="74"/>
              <w:rPr>
                <w:rFonts w:eastAsia="Calibri" w:cstheme="minorHAnsi"/>
                <w:szCs w:val="24"/>
              </w:rPr>
            </w:pPr>
            <w:r w:rsidRPr="00F268FD">
              <w:rPr>
                <w:rFonts w:cstheme="minorHAnsi"/>
              </w:rPr>
              <w:t xml:space="preserve">Within 10 Business Days after becoming aware of any potential </w:t>
            </w:r>
            <w:r w:rsidRPr="00F268FD">
              <w:rPr>
                <w:rFonts w:cstheme="minorHAnsi"/>
              </w:rPr>
              <w:lastRenderedPageBreak/>
              <w:t>conflicts of interest.</w:t>
            </w:r>
          </w:p>
        </w:tc>
        <w:tc>
          <w:tcPr>
            <w:tcW w:w="458" w:type="pct"/>
          </w:tcPr>
          <w:p w14:paraId="41BB6A9A" w14:textId="215537C5" w:rsidR="00464A34" w:rsidRPr="00F268FD" w:rsidRDefault="00851CA9" w:rsidP="001F76B6">
            <w:pPr>
              <w:spacing w:line="276" w:lineRule="auto"/>
              <w:ind w:left="74"/>
              <w:rPr>
                <w:rFonts w:eastAsia="Calibri" w:cstheme="minorHAnsi"/>
                <w:szCs w:val="24"/>
              </w:rPr>
            </w:pPr>
            <w:r w:rsidRPr="00F268FD">
              <w:rPr>
                <w:rFonts w:eastAsia="Calibri" w:cstheme="minorHAnsi"/>
                <w:szCs w:val="24"/>
              </w:rPr>
              <w:lastRenderedPageBreak/>
              <w:t>January 15</w:t>
            </w:r>
          </w:p>
        </w:tc>
        <w:tc>
          <w:tcPr>
            <w:tcW w:w="518" w:type="pct"/>
          </w:tcPr>
          <w:p w14:paraId="4DF56E23" w14:textId="128D5956" w:rsidR="00464A34" w:rsidRPr="00F268FD" w:rsidRDefault="00F57874" w:rsidP="001F76B6">
            <w:pPr>
              <w:spacing w:line="276" w:lineRule="auto"/>
              <w:jc w:val="center"/>
              <w:rPr>
                <w:rFonts w:eastAsia="Calibri" w:cstheme="minorHAnsi"/>
                <w:szCs w:val="24"/>
              </w:rPr>
            </w:pPr>
            <w:r w:rsidRPr="00F268FD">
              <w:rPr>
                <w:rFonts w:eastAsia="Calibri" w:cstheme="minorHAnsi"/>
                <w:szCs w:val="24"/>
              </w:rPr>
              <w:t>$500</w:t>
            </w:r>
          </w:p>
        </w:tc>
      </w:tr>
      <w:tr w:rsidR="00904465" w:rsidRPr="00F268FD" w14:paraId="0CECB603" w14:textId="77777777" w:rsidTr="00355FC7">
        <w:trPr>
          <w:trHeight w:val="377"/>
          <w:jc w:val="center"/>
        </w:trPr>
        <w:tc>
          <w:tcPr>
            <w:tcW w:w="192" w:type="pct"/>
          </w:tcPr>
          <w:p w14:paraId="4FD76850" w14:textId="77777777" w:rsidR="006C2F5B" w:rsidRPr="00F268FD" w:rsidRDefault="006C2F5B" w:rsidP="001C6A29">
            <w:pPr>
              <w:pStyle w:val="ListParagraph"/>
              <w:numPr>
                <w:ilvl w:val="0"/>
                <w:numId w:val="96"/>
              </w:numPr>
              <w:spacing w:after="0" w:line="276" w:lineRule="auto"/>
              <w:ind w:left="360" w:right="-126" w:hanging="270"/>
              <w:rPr>
                <w:rFonts w:eastAsia="Calibri" w:cstheme="minorHAnsi"/>
                <w:color w:val="000000"/>
                <w:szCs w:val="24"/>
              </w:rPr>
            </w:pPr>
          </w:p>
        </w:tc>
        <w:tc>
          <w:tcPr>
            <w:tcW w:w="2765" w:type="pct"/>
          </w:tcPr>
          <w:p w14:paraId="15C99474" w14:textId="77777777" w:rsidR="006C2F5B" w:rsidRPr="00F268FD" w:rsidRDefault="006C2F5B" w:rsidP="001F76B6">
            <w:pPr>
              <w:spacing w:line="276" w:lineRule="auto"/>
              <w:ind w:left="64"/>
              <w:rPr>
                <w:rFonts w:eastAsia="Calibri" w:cstheme="minorHAnsi"/>
                <w:szCs w:val="24"/>
              </w:rPr>
            </w:pPr>
            <w:r w:rsidRPr="00F268FD">
              <w:rPr>
                <w:rFonts w:eastAsia="Calibri" w:cstheme="minorHAnsi"/>
                <w:b/>
                <w:szCs w:val="24"/>
              </w:rPr>
              <w:t>Continuity of Operations Plan (COOP) –</w:t>
            </w:r>
            <w:r w:rsidRPr="00F268FD">
              <w:rPr>
                <w:rFonts w:eastAsia="Calibri" w:cstheme="minorHAnsi"/>
                <w:szCs w:val="24"/>
              </w:rPr>
              <w:t xml:space="preserve"> Describes the methodology and timelines associated with business continuity in the event of a disaster or major CRM System outage and includes a signed certification that COOP testing has been completed for all Subcontractors.</w:t>
            </w:r>
          </w:p>
          <w:p w14:paraId="7150D797" w14:textId="77777777" w:rsidR="006C2F5B" w:rsidRPr="00F268FD" w:rsidRDefault="006C2F5B" w:rsidP="001F76B6">
            <w:pPr>
              <w:spacing w:line="276" w:lineRule="auto"/>
              <w:ind w:left="64"/>
              <w:rPr>
                <w:rFonts w:eastAsia="Calibri" w:cstheme="minorHAnsi"/>
                <w:szCs w:val="24"/>
              </w:rPr>
            </w:pPr>
            <w:r w:rsidRPr="00F268FD">
              <w:rPr>
                <w:rFonts w:eastAsia="Calibri" w:cstheme="minorHAnsi"/>
                <w:szCs w:val="24"/>
              </w:rPr>
              <w:t>See Section 4.14.</w:t>
            </w:r>
          </w:p>
        </w:tc>
        <w:tc>
          <w:tcPr>
            <w:tcW w:w="609" w:type="pct"/>
          </w:tcPr>
          <w:p w14:paraId="456BB790" w14:textId="77777777" w:rsidR="006C2F5B" w:rsidRPr="00F268FD" w:rsidRDefault="006C2F5B" w:rsidP="001F76B6">
            <w:pPr>
              <w:spacing w:line="276" w:lineRule="auto"/>
              <w:ind w:left="74"/>
              <w:rPr>
                <w:rFonts w:eastAsia="Calibri" w:cstheme="minorHAnsi"/>
                <w:szCs w:val="24"/>
              </w:rPr>
            </w:pPr>
            <w:r w:rsidRPr="00F268FD">
              <w:rPr>
                <w:rFonts w:eastAsia="Calibri" w:cstheme="minorHAnsi"/>
                <w:color w:val="000000"/>
                <w:szCs w:val="24"/>
              </w:rPr>
              <w:t>At least 45 Calendar Days before EDS</w:t>
            </w:r>
          </w:p>
        </w:tc>
        <w:tc>
          <w:tcPr>
            <w:tcW w:w="458" w:type="pct"/>
          </w:tcPr>
          <w:p w14:paraId="506DE4F4" w14:textId="77777777" w:rsidR="006C2F5B" w:rsidRPr="00F268FD" w:rsidRDefault="006C2F5B" w:rsidP="001F76B6">
            <w:pPr>
              <w:spacing w:line="276" w:lineRule="auto"/>
              <w:ind w:left="74"/>
              <w:rPr>
                <w:rFonts w:eastAsia="Calibri" w:cstheme="minorHAnsi"/>
                <w:szCs w:val="24"/>
              </w:rPr>
            </w:pPr>
            <w:r w:rsidRPr="00F268FD">
              <w:rPr>
                <w:rFonts w:eastAsia="Calibri" w:cstheme="minorHAnsi"/>
                <w:szCs w:val="24"/>
              </w:rPr>
              <w:t>Annually</w:t>
            </w:r>
          </w:p>
        </w:tc>
        <w:tc>
          <w:tcPr>
            <w:tcW w:w="458" w:type="pct"/>
          </w:tcPr>
          <w:p w14:paraId="22F55616" w14:textId="77777777" w:rsidR="006C2F5B" w:rsidRPr="00F268FD" w:rsidRDefault="006C2F5B" w:rsidP="001F76B6">
            <w:pPr>
              <w:spacing w:line="276" w:lineRule="auto"/>
              <w:ind w:left="74"/>
              <w:rPr>
                <w:rFonts w:eastAsia="Calibri" w:cstheme="minorHAnsi"/>
                <w:szCs w:val="24"/>
              </w:rPr>
            </w:pPr>
            <w:r w:rsidRPr="00F268FD">
              <w:rPr>
                <w:rFonts w:eastAsia="Calibri" w:cstheme="minorHAnsi"/>
                <w:szCs w:val="24"/>
              </w:rPr>
              <w:t>April 1</w:t>
            </w:r>
          </w:p>
        </w:tc>
        <w:tc>
          <w:tcPr>
            <w:tcW w:w="518" w:type="pct"/>
          </w:tcPr>
          <w:p w14:paraId="38F43D9E" w14:textId="77777777" w:rsidR="006C2F5B" w:rsidRPr="00F268FD" w:rsidRDefault="006C2F5B" w:rsidP="001F76B6">
            <w:pPr>
              <w:spacing w:line="276" w:lineRule="auto"/>
              <w:jc w:val="center"/>
              <w:rPr>
                <w:rFonts w:eastAsia="Calibri" w:cstheme="minorHAnsi"/>
                <w:szCs w:val="24"/>
              </w:rPr>
            </w:pPr>
            <w:r w:rsidRPr="00F268FD">
              <w:rPr>
                <w:rFonts w:eastAsia="Calibri" w:cstheme="minorHAnsi"/>
                <w:szCs w:val="24"/>
              </w:rPr>
              <w:t>$1,000</w:t>
            </w:r>
          </w:p>
        </w:tc>
      </w:tr>
      <w:tr w:rsidR="00904465" w:rsidRPr="00F268FD" w14:paraId="4E9E2669" w14:textId="77777777" w:rsidTr="00355FC7">
        <w:trPr>
          <w:trHeight w:val="350"/>
          <w:jc w:val="center"/>
        </w:trPr>
        <w:tc>
          <w:tcPr>
            <w:tcW w:w="192" w:type="pct"/>
          </w:tcPr>
          <w:p w14:paraId="141A05AD" w14:textId="77777777" w:rsidR="0039691A" w:rsidRPr="00F268FD" w:rsidRDefault="0039691A" w:rsidP="001C6A29">
            <w:pPr>
              <w:pStyle w:val="ListParagraph"/>
              <w:numPr>
                <w:ilvl w:val="0"/>
                <w:numId w:val="96"/>
              </w:numPr>
              <w:spacing w:after="0" w:line="276" w:lineRule="auto"/>
              <w:ind w:left="360" w:right="-126" w:hanging="270"/>
              <w:rPr>
                <w:rFonts w:eastAsia="Calibri" w:cstheme="minorHAnsi"/>
                <w:color w:val="000000"/>
                <w:szCs w:val="24"/>
              </w:rPr>
            </w:pPr>
          </w:p>
        </w:tc>
        <w:tc>
          <w:tcPr>
            <w:tcW w:w="2765" w:type="pct"/>
          </w:tcPr>
          <w:p w14:paraId="3251BA13" w14:textId="77777777" w:rsidR="0039691A" w:rsidRPr="00F268FD" w:rsidRDefault="0039691A" w:rsidP="0039691A">
            <w:pPr>
              <w:spacing w:line="276" w:lineRule="auto"/>
              <w:ind w:left="64"/>
              <w:rPr>
                <w:rFonts w:cstheme="minorHAnsi"/>
                <w:szCs w:val="24"/>
              </w:rPr>
            </w:pPr>
            <w:r w:rsidRPr="00F268FD">
              <w:rPr>
                <w:rFonts w:cstheme="minorHAnsi"/>
                <w:b/>
                <w:szCs w:val="24"/>
              </w:rPr>
              <w:t>COOP After-action Report –</w:t>
            </w:r>
            <w:r w:rsidRPr="00F268FD">
              <w:rPr>
                <w:rFonts w:cstheme="minorHAnsi"/>
                <w:szCs w:val="24"/>
              </w:rPr>
              <w:t xml:space="preserve"> Describes COOP event, from activation through closure, and identifies any issues and next steps related to the event and/or activation that require resolution.</w:t>
            </w:r>
          </w:p>
          <w:p w14:paraId="455873CC" w14:textId="709392F8" w:rsidR="0039691A" w:rsidRPr="00F268FD" w:rsidRDefault="0039691A" w:rsidP="0039691A">
            <w:pPr>
              <w:spacing w:line="276" w:lineRule="auto"/>
              <w:ind w:left="64"/>
              <w:rPr>
                <w:rFonts w:cstheme="minorHAnsi"/>
                <w:szCs w:val="24"/>
              </w:rPr>
            </w:pPr>
            <w:r w:rsidRPr="00F268FD">
              <w:rPr>
                <w:rFonts w:cstheme="minorHAnsi"/>
                <w:szCs w:val="24"/>
              </w:rPr>
              <w:t>See Section 4.14.</w:t>
            </w:r>
          </w:p>
        </w:tc>
        <w:tc>
          <w:tcPr>
            <w:tcW w:w="609" w:type="pct"/>
          </w:tcPr>
          <w:p w14:paraId="6D5F2A8E" w14:textId="2810646E" w:rsidR="0039691A" w:rsidRPr="00F268FD" w:rsidRDefault="0039691A" w:rsidP="0039691A">
            <w:pPr>
              <w:spacing w:line="276" w:lineRule="auto"/>
              <w:ind w:left="74"/>
              <w:rPr>
                <w:rFonts w:eastAsia="Calibri" w:cstheme="minorHAnsi"/>
                <w:szCs w:val="24"/>
              </w:rPr>
            </w:pPr>
            <w:r w:rsidRPr="00F268FD">
              <w:rPr>
                <w:rFonts w:eastAsia="Calibri" w:cstheme="minorHAnsi"/>
                <w:szCs w:val="24"/>
              </w:rPr>
              <w:t>Within 10 Business Days of COOP closure</w:t>
            </w:r>
          </w:p>
        </w:tc>
        <w:tc>
          <w:tcPr>
            <w:tcW w:w="458" w:type="pct"/>
          </w:tcPr>
          <w:p w14:paraId="76F0746E" w14:textId="021A2125" w:rsidR="0039691A" w:rsidRPr="00F268FD" w:rsidRDefault="0039691A" w:rsidP="0039691A">
            <w:pPr>
              <w:spacing w:line="276" w:lineRule="auto"/>
              <w:ind w:left="74"/>
              <w:rPr>
                <w:rFonts w:eastAsia="Calibri" w:cstheme="minorHAnsi"/>
                <w:szCs w:val="24"/>
              </w:rPr>
            </w:pPr>
            <w:r w:rsidRPr="00F268FD">
              <w:rPr>
                <w:rFonts w:eastAsia="Calibri" w:cstheme="minorHAnsi"/>
                <w:szCs w:val="24"/>
              </w:rPr>
              <w:t>Within 10 Business Days of COOP closure</w:t>
            </w:r>
          </w:p>
        </w:tc>
        <w:tc>
          <w:tcPr>
            <w:tcW w:w="458" w:type="pct"/>
          </w:tcPr>
          <w:p w14:paraId="01AFA111" w14:textId="3F3C2C71" w:rsidR="0039691A" w:rsidRPr="00F268FD" w:rsidRDefault="0039691A" w:rsidP="0039691A">
            <w:pPr>
              <w:spacing w:line="276" w:lineRule="auto"/>
              <w:ind w:left="74"/>
              <w:rPr>
                <w:rFonts w:eastAsia="Calibri" w:cstheme="minorHAnsi"/>
                <w:szCs w:val="24"/>
              </w:rPr>
            </w:pPr>
            <w:r w:rsidRPr="00F268FD">
              <w:rPr>
                <w:rFonts w:eastAsia="Calibri" w:cstheme="minorHAnsi"/>
                <w:szCs w:val="24"/>
              </w:rPr>
              <w:t>N/A</w:t>
            </w:r>
          </w:p>
        </w:tc>
        <w:tc>
          <w:tcPr>
            <w:tcW w:w="518" w:type="pct"/>
          </w:tcPr>
          <w:p w14:paraId="49C2BB74" w14:textId="3F20635A" w:rsidR="0039691A" w:rsidRPr="00F268FD" w:rsidRDefault="0039691A" w:rsidP="0039691A">
            <w:pPr>
              <w:spacing w:line="276" w:lineRule="auto"/>
              <w:jc w:val="center"/>
              <w:rPr>
                <w:rFonts w:eastAsia="Calibri" w:cstheme="minorHAnsi"/>
                <w:szCs w:val="24"/>
              </w:rPr>
            </w:pPr>
            <w:r w:rsidRPr="00F268FD">
              <w:rPr>
                <w:rFonts w:eastAsia="Calibri" w:cstheme="minorHAnsi"/>
                <w:szCs w:val="24"/>
              </w:rPr>
              <w:t>$500</w:t>
            </w:r>
          </w:p>
        </w:tc>
      </w:tr>
      <w:tr w:rsidR="00904465" w:rsidRPr="00F268FD" w14:paraId="29FBC22D" w14:textId="77777777" w:rsidTr="00355FC7">
        <w:trPr>
          <w:trHeight w:val="350"/>
          <w:jc w:val="center"/>
        </w:trPr>
        <w:tc>
          <w:tcPr>
            <w:tcW w:w="192" w:type="pct"/>
          </w:tcPr>
          <w:p w14:paraId="100293A9" w14:textId="77777777" w:rsidR="0039691A" w:rsidRPr="00F268FD" w:rsidRDefault="0039691A" w:rsidP="001C6A29">
            <w:pPr>
              <w:pStyle w:val="ListParagraph"/>
              <w:numPr>
                <w:ilvl w:val="0"/>
                <w:numId w:val="96"/>
              </w:numPr>
              <w:spacing w:after="0" w:line="276" w:lineRule="auto"/>
              <w:ind w:left="360" w:right="-126" w:hanging="270"/>
              <w:rPr>
                <w:rFonts w:eastAsia="Calibri" w:cstheme="minorHAnsi"/>
                <w:color w:val="000000"/>
                <w:szCs w:val="24"/>
              </w:rPr>
            </w:pPr>
          </w:p>
        </w:tc>
        <w:tc>
          <w:tcPr>
            <w:tcW w:w="2765" w:type="pct"/>
          </w:tcPr>
          <w:p w14:paraId="1E305D54" w14:textId="77777777" w:rsidR="0039691A" w:rsidRPr="00F268FD" w:rsidRDefault="0039691A" w:rsidP="0039691A">
            <w:pPr>
              <w:spacing w:line="276" w:lineRule="auto"/>
              <w:ind w:left="64"/>
              <w:rPr>
                <w:rFonts w:cstheme="minorHAnsi"/>
                <w:szCs w:val="24"/>
              </w:rPr>
            </w:pPr>
            <w:r w:rsidRPr="00F268FD">
              <w:rPr>
                <w:rFonts w:cstheme="minorHAnsi"/>
                <w:b/>
                <w:szCs w:val="24"/>
              </w:rPr>
              <w:t xml:space="preserve">COOP Initial Cause Assessment </w:t>
            </w:r>
            <w:r w:rsidR="006A6B7D" w:rsidRPr="00F268FD">
              <w:rPr>
                <w:rFonts w:cstheme="minorHAnsi"/>
                <w:b/>
                <w:szCs w:val="24"/>
              </w:rPr>
              <w:t>–</w:t>
            </w:r>
            <w:r w:rsidRPr="00F268FD">
              <w:rPr>
                <w:rFonts w:cstheme="minorHAnsi"/>
                <w:b/>
                <w:szCs w:val="24"/>
              </w:rPr>
              <w:t xml:space="preserve"> </w:t>
            </w:r>
            <w:r w:rsidR="00E36474" w:rsidRPr="00F268FD">
              <w:rPr>
                <w:rFonts w:cstheme="minorHAnsi"/>
                <w:szCs w:val="24"/>
              </w:rPr>
              <w:t>Notices FHKC of</w:t>
            </w:r>
            <w:r w:rsidR="008D7E7D" w:rsidRPr="00F268FD">
              <w:rPr>
                <w:rFonts w:cstheme="minorHAnsi"/>
                <w:szCs w:val="24"/>
              </w:rPr>
              <w:t xml:space="preserve"> the disaster or major CRM System outage that triggers </w:t>
            </w:r>
            <w:r w:rsidR="00E36474" w:rsidRPr="00F268FD">
              <w:rPr>
                <w:rFonts w:cstheme="minorHAnsi"/>
                <w:szCs w:val="24"/>
              </w:rPr>
              <w:t>a</w:t>
            </w:r>
            <w:r w:rsidR="008D7E7D" w:rsidRPr="00F268FD">
              <w:rPr>
                <w:rFonts w:cstheme="minorHAnsi"/>
                <w:szCs w:val="24"/>
              </w:rPr>
              <w:t xml:space="preserve"> COOP activation</w:t>
            </w:r>
            <w:r w:rsidR="00E36474" w:rsidRPr="00F268FD">
              <w:rPr>
                <w:rFonts w:cstheme="minorHAnsi"/>
                <w:szCs w:val="24"/>
              </w:rPr>
              <w:t>.</w:t>
            </w:r>
          </w:p>
          <w:p w14:paraId="4DE76122" w14:textId="5E182982" w:rsidR="00E36474" w:rsidRPr="00F268FD" w:rsidRDefault="00E36474" w:rsidP="0039691A">
            <w:pPr>
              <w:spacing w:line="276" w:lineRule="auto"/>
              <w:ind w:left="64"/>
              <w:rPr>
                <w:rFonts w:cstheme="minorHAnsi"/>
                <w:szCs w:val="24"/>
              </w:rPr>
            </w:pPr>
            <w:r w:rsidRPr="00F268FD">
              <w:rPr>
                <w:rFonts w:cstheme="minorHAnsi"/>
                <w:szCs w:val="24"/>
              </w:rPr>
              <w:t>See Section 4.14.</w:t>
            </w:r>
          </w:p>
        </w:tc>
        <w:tc>
          <w:tcPr>
            <w:tcW w:w="609" w:type="pct"/>
          </w:tcPr>
          <w:p w14:paraId="40862BAB" w14:textId="17E9A53B" w:rsidR="0039691A" w:rsidRPr="00F268FD" w:rsidRDefault="0039691A" w:rsidP="0039691A">
            <w:pPr>
              <w:spacing w:line="276" w:lineRule="auto"/>
              <w:ind w:left="74"/>
              <w:rPr>
                <w:rFonts w:eastAsia="Calibri" w:cstheme="minorHAnsi"/>
                <w:szCs w:val="24"/>
              </w:rPr>
            </w:pPr>
            <w:r w:rsidRPr="00F268FD">
              <w:rPr>
                <w:rFonts w:eastAsia="Calibri" w:cstheme="minorHAnsi"/>
                <w:szCs w:val="24"/>
              </w:rPr>
              <w:t>Within 1 Business Day of COOP activation</w:t>
            </w:r>
          </w:p>
        </w:tc>
        <w:tc>
          <w:tcPr>
            <w:tcW w:w="458" w:type="pct"/>
          </w:tcPr>
          <w:p w14:paraId="7646228C" w14:textId="11A51A94" w:rsidR="0039691A" w:rsidRPr="00F268FD" w:rsidRDefault="0039691A" w:rsidP="0039691A">
            <w:pPr>
              <w:spacing w:line="276" w:lineRule="auto"/>
              <w:ind w:left="74"/>
              <w:rPr>
                <w:rFonts w:eastAsia="Calibri" w:cstheme="minorHAnsi"/>
                <w:szCs w:val="24"/>
              </w:rPr>
            </w:pPr>
            <w:r w:rsidRPr="00F268FD">
              <w:rPr>
                <w:rFonts w:eastAsia="Calibri" w:cstheme="minorHAnsi"/>
                <w:szCs w:val="24"/>
              </w:rPr>
              <w:t>Within 1 Business Day of COOP activation</w:t>
            </w:r>
          </w:p>
        </w:tc>
        <w:tc>
          <w:tcPr>
            <w:tcW w:w="458" w:type="pct"/>
          </w:tcPr>
          <w:p w14:paraId="7BA8567B" w14:textId="50A1D5E9" w:rsidR="0039691A" w:rsidRPr="00F268FD" w:rsidRDefault="0039691A" w:rsidP="0039691A">
            <w:pPr>
              <w:spacing w:line="276" w:lineRule="auto"/>
              <w:ind w:left="74"/>
              <w:rPr>
                <w:rFonts w:eastAsia="Calibri" w:cstheme="minorHAnsi"/>
                <w:szCs w:val="24"/>
              </w:rPr>
            </w:pPr>
            <w:r w:rsidRPr="00F268FD">
              <w:rPr>
                <w:rFonts w:eastAsia="Calibri" w:cstheme="minorHAnsi"/>
                <w:szCs w:val="24"/>
              </w:rPr>
              <w:t>N/A</w:t>
            </w:r>
          </w:p>
        </w:tc>
        <w:tc>
          <w:tcPr>
            <w:tcW w:w="518" w:type="pct"/>
          </w:tcPr>
          <w:p w14:paraId="040AB62E" w14:textId="7DD2FB9B" w:rsidR="0039691A" w:rsidRPr="00F268FD" w:rsidRDefault="0039691A" w:rsidP="0039691A">
            <w:pPr>
              <w:spacing w:line="276" w:lineRule="auto"/>
              <w:jc w:val="center"/>
              <w:rPr>
                <w:rFonts w:eastAsia="Calibri" w:cstheme="minorHAnsi"/>
                <w:szCs w:val="24"/>
              </w:rPr>
            </w:pPr>
            <w:r w:rsidRPr="00F268FD">
              <w:rPr>
                <w:rFonts w:eastAsia="Calibri" w:cstheme="minorHAnsi"/>
                <w:szCs w:val="24"/>
              </w:rPr>
              <w:t>$</w:t>
            </w:r>
            <w:r w:rsidR="00E36474" w:rsidRPr="00F268FD">
              <w:rPr>
                <w:rFonts w:eastAsia="Calibri" w:cstheme="minorHAnsi"/>
                <w:szCs w:val="24"/>
              </w:rPr>
              <w:t>25</w:t>
            </w:r>
            <w:r w:rsidRPr="00F268FD">
              <w:rPr>
                <w:rFonts w:eastAsia="Calibri" w:cstheme="minorHAnsi"/>
                <w:szCs w:val="24"/>
              </w:rPr>
              <w:t>0</w:t>
            </w:r>
          </w:p>
        </w:tc>
      </w:tr>
      <w:tr w:rsidR="00904465" w:rsidRPr="00F268FD" w14:paraId="508BB71C" w14:textId="77777777" w:rsidTr="00355FC7">
        <w:trPr>
          <w:trHeight w:val="350"/>
          <w:jc w:val="center"/>
        </w:trPr>
        <w:tc>
          <w:tcPr>
            <w:tcW w:w="192" w:type="pct"/>
          </w:tcPr>
          <w:p w14:paraId="700F3BDF" w14:textId="77777777" w:rsidR="0039691A" w:rsidRPr="00F268FD" w:rsidRDefault="0039691A" w:rsidP="001C6A29">
            <w:pPr>
              <w:pStyle w:val="ListParagraph"/>
              <w:numPr>
                <w:ilvl w:val="0"/>
                <w:numId w:val="96"/>
              </w:numPr>
              <w:spacing w:after="0" w:line="276" w:lineRule="auto"/>
              <w:ind w:left="360" w:right="-126" w:hanging="270"/>
              <w:rPr>
                <w:rFonts w:eastAsia="Calibri" w:cstheme="minorHAnsi"/>
                <w:color w:val="000000"/>
                <w:szCs w:val="24"/>
              </w:rPr>
            </w:pPr>
          </w:p>
        </w:tc>
        <w:tc>
          <w:tcPr>
            <w:tcW w:w="2765" w:type="pct"/>
          </w:tcPr>
          <w:p w14:paraId="1378CF5A" w14:textId="77777777" w:rsidR="0039691A" w:rsidRPr="00F268FD" w:rsidRDefault="0039691A" w:rsidP="0039691A">
            <w:pPr>
              <w:spacing w:line="276" w:lineRule="auto"/>
              <w:ind w:left="64"/>
              <w:rPr>
                <w:rFonts w:cstheme="minorHAnsi"/>
                <w:szCs w:val="24"/>
              </w:rPr>
            </w:pPr>
            <w:r w:rsidRPr="00F268FD">
              <w:rPr>
                <w:rFonts w:cstheme="minorHAnsi"/>
                <w:b/>
                <w:szCs w:val="24"/>
              </w:rPr>
              <w:t xml:space="preserve">CRM System Services Manual – </w:t>
            </w:r>
            <w:r w:rsidRPr="00F268FD">
              <w:rPr>
                <w:rFonts w:cstheme="minorHAnsi"/>
                <w:szCs w:val="24"/>
              </w:rPr>
              <w:t>A compilation of the CRM System application’s code, processes, and workflows that details the performance and management of the CRM System.</w:t>
            </w:r>
          </w:p>
          <w:p w14:paraId="1CB7748F" w14:textId="77777777" w:rsidR="0039691A" w:rsidRPr="00F268FD" w:rsidRDefault="0039691A" w:rsidP="0039691A">
            <w:pPr>
              <w:spacing w:line="276" w:lineRule="auto"/>
              <w:ind w:left="64"/>
              <w:rPr>
                <w:rFonts w:cstheme="minorHAnsi"/>
                <w:szCs w:val="24"/>
              </w:rPr>
            </w:pPr>
            <w:r w:rsidRPr="00F268FD">
              <w:rPr>
                <w:rFonts w:cstheme="minorHAnsi"/>
                <w:szCs w:val="24"/>
              </w:rPr>
              <w:lastRenderedPageBreak/>
              <w:t>See Section 3.3.2.</w:t>
            </w:r>
          </w:p>
        </w:tc>
        <w:tc>
          <w:tcPr>
            <w:tcW w:w="609" w:type="pct"/>
          </w:tcPr>
          <w:p w14:paraId="44FF42A7" w14:textId="77777777" w:rsidR="0039691A" w:rsidRPr="00F268FD" w:rsidRDefault="0039691A" w:rsidP="0039691A">
            <w:pPr>
              <w:spacing w:line="276" w:lineRule="auto"/>
              <w:ind w:left="74"/>
              <w:rPr>
                <w:rFonts w:eastAsia="Calibri" w:cstheme="minorHAnsi"/>
                <w:szCs w:val="24"/>
              </w:rPr>
            </w:pPr>
            <w:r w:rsidRPr="00F268FD">
              <w:rPr>
                <w:rFonts w:eastAsia="Calibri" w:cstheme="minorHAnsi"/>
                <w:szCs w:val="24"/>
              </w:rPr>
              <w:lastRenderedPageBreak/>
              <w:t>On the EDS</w:t>
            </w:r>
          </w:p>
        </w:tc>
        <w:tc>
          <w:tcPr>
            <w:tcW w:w="458" w:type="pct"/>
          </w:tcPr>
          <w:p w14:paraId="0FACDD0F" w14:textId="77777777" w:rsidR="0039691A" w:rsidRPr="00F268FD" w:rsidRDefault="0039691A" w:rsidP="0039691A">
            <w:pPr>
              <w:spacing w:line="276" w:lineRule="auto"/>
              <w:ind w:left="74"/>
              <w:rPr>
                <w:rFonts w:eastAsia="Calibri" w:cstheme="minorHAnsi"/>
                <w:szCs w:val="24"/>
              </w:rPr>
            </w:pPr>
            <w:r w:rsidRPr="00F268FD">
              <w:rPr>
                <w:rFonts w:eastAsia="Calibri" w:cstheme="minorHAnsi"/>
                <w:szCs w:val="24"/>
              </w:rPr>
              <w:t>N/A</w:t>
            </w:r>
          </w:p>
        </w:tc>
        <w:tc>
          <w:tcPr>
            <w:tcW w:w="458" w:type="pct"/>
          </w:tcPr>
          <w:p w14:paraId="75A93A80" w14:textId="77777777" w:rsidR="0039691A" w:rsidRPr="00F268FD" w:rsidRDefault="0039691A" w:rsidP="0039691A">
            <w:pPr>
              <w:spacing w:line="276" w:lineRule="auto"/>
              <w:ind w:left="74"/>
              <w:rPr>
                <w:rFonts w:eastAsia="Calibri" w:cstheme="minorHAnsi"/>
                <w:szCs w:val="24"/>
              </w:rPr>
            </w:pPr>
            <w:r w:rsidRPr="00F268FD">
              <w:rPr>
                <w:rFonts w:eastAsia="Calibri" w:cstheme="minorHAnsi"/>
                <w:szCs w:val="24"/>
              </w:rPr>
              <w:t>N/A</w:t>
            </w:r>
          </w:p>
        </w:tc>
        <w:tc>
          <w:tcPr>
            <w:tcW w:w="518" w:type="pct"/>
          </w:tcPr>
          <w:p w14:paraId="78362739" w14:textId="77777777" w:rsidR="0039691A" w:rsidRPr="00F268FD" w:rsidRDefault="0039691A" w:rsidP="0039691A">
            <w:pPr>
              <w:spacing w:line="276" w:lineRule="auto"/>
              <w:jc w:val="center"/>
              <w:rPr>
                <w:rFonts w:eastAsia="Calibri" w:cstheme="minorHAnsi"/>
                <w:szCs w:val="24"/>
              </w:rPr>
            </w:pPr>
            <w:r w:rsidRPr="00F268FD">
              <w:rPr>
                <w:rFonts w:eastAsia="Calibri" w:cstheme="minorHAnsi"/>
                <w:szCs w:val="24"/>
              </w:rPr>
              <w:t>$1,000</w:t>
            </w:r>
          </w:p>
        </w:tc>
      </w:tr>
      <w:tr w:rsidR="00904465" w:rsidRPr="00F268FD" w14:paraId="5C510846" w14:textId="77777777" w:rsidTr="00355FC7">
        <w:trPr>
          <w:trHeight w:val="350"/>
          <w:jc w:val="center"/>
        </w:trPr>
        <w:tc>
          <w:tcPr>
            <w:tcW w:w="192" w:type="pct"/>
          </w:tcPr>
          <w:p w14:paraId="5650835C" w14:textId="77777777" w:rsidR="0039691A" w:rsidRPr="00F268FD" w:rsidRDefault="0039691A" w:rsidP="001C6A29">
            <w:pPr>
              <w:pStyle w:val="ListParagraph"/>
              <w:numPr>
                <w:ilvl w:val="0"/>
                <w:numId w:val="96"/>
              </w:numPr>
              <w:spacing w:after="0" w:line="276" w:lineRule="auto"/>
              <w:ind w:left="360" w:right="-126" w:hanging="270"/>
              <w:rPr>
                <w:rFonts w:eastAsia="Calibri" w:cstheme="minorHAnsi"/>
                <w:color w:val="000000"/>
                <w:szCs w:val="24"/>
              </w:rPr>
            </w:pPr>
          </w:p>
        </w:tc>
        <w:tc>
          <w:tcPr>
            <w:tcW w:w="2765" w:type="pct"/>
          </w:tcPr>
          <w:p w14:paraId="69CC5442" w14:textId="58803149" w:rsidR="0039691A" w:rsidRPr="00F268FD" w:rsidRDefault="0039691A" w:rsidP="0039691A">
            <w:pPr>
              <w:spacing w:line="276" w:lineRule="auto"/>
              <w:ind w:left="64"/>
              <w:rPr>
                <w:rFonts w:eastAsia="Calibri" w:cstheme="minorHAnsi"/>
                <w:szCs w:val="24"/>
              </w:rPr>
            </w:pPr>
            <w:r w:rsidRPr="00F268FD">
              <w:rPr>
                <w:rFonts w:eastAsia="Calibri" w:cstheme="minorHAnsi"/>
                <w:b/>
                <w:szCs w:val="24"/>
              </w:rPr>
              <w:t xml:space="preserve">Customer Portal Usability Study – </w:t>
            </w:r>
            <w:r w:rsidRPr="00F268FD">
              <w:rPr>
                <w:rFonts w:eastAsia="Calibri" w:cstheme="minorHAnsi"/>
                <w:szCs w:val="24"/>
              </w:rPr>
              <w:t>Report of test version of the Customer Portal by design experts and Customers, focusing on compliance with applicable accessibility laws and usability and mobile device optimization.</w:t>
            </w:r>
          </w:p>
          <w:p w14:paraId="5EC96122" w14:textId="359F83BC" w:rsidR="0039691A" w:rsidRPr="00F268FD" w:rsidRDefault="0039691A" w:rsidP="0039691A">
            <w:pPr>
              <w:spacing w:line="276" w:lineRule="auto"/>
              <w:ind w:left="64"/>
              <w:rPr>
                <w:rFonts w:eastAsia="Calibri" w:cstheme="minorHAnsi"/>
                <w:szCs w:val="24"/>
              </w:rPr>
            </w:pPr>
            <w:r w:rsidRPr="00F268FD">
              <w:rPr>
                <w:rFonts w:eastAsia="Calibri" w:cstheme="minorHAnsi"/>
                <w:szCs w:val="24"/>
              </w:rPr>
              <w:t>See Section 3.3.11.</w:t>
            </w:r>
          </w:p>
        </w:tc>
        <w:tc>
          <w:tcPr>
            <w:tcW w:w="609" w:type="pct"/>
          </w:tcPr>
          <w:p w14:paraId="6EA04A89" w14:textId="77777777" w:rsidR="0039691A" w:rsidRPr="00F268FD" w:rsidRDefault="0039691A" w:rsidP="0039691A">
            <w:pPr>
              <w:spacing w:line="276" w:lineRule="auto"/>
              <w:ind w:left="74"/>
              <w:rPr>
                <w:rFonts w:eastAsia="Calibri" w:cstheme="minorHAnsi"/>
                <w:szCs w:val="24"/>
              </w:rPr>
            </w:pPr>
            <w:r w:rsidRPr="00F268FD">
              <w:rPr>
                <w:rFonts w:eastAsia="Calibri" w:cstheme="minorHAnsi"/>
                <w:szCs w:val="24"/>
              </w:rPr>
              <w:t>At least 120 Calendar Days before EDS</w:t>
            </w:r>
          </w:p>
        </w:tc>
        <w:tc>
          <w:tcPr>
            <w:tcW w:w="458" w:type="pct"/>
          </w:tcPr>
          <w:p w14:paraId="16586D46" w14:textId="77777777" w:rsidR="0039691A" w:rsidRPr="00F268FD" w:rsidRDefault="0039691A" w:rsidP="0039691A">
            <w:pPr>
              <w:spacing w:line="276" w:lineRule="auto"/>
              <w:ind w:left="74"/>
              <w:rPr>
                <w:rFonts w:eastAsia="Calibri" w:cstheme="minorHAnsi"/>
                <w:szCs w:val="24"/>
              </w:rPr>
            </w:pPr>
            <w:r w:rsidRPr="00F268FD">
              <w:rPr>
                <w:rFonts w:eastAsia="Calibri" w:cstheme="minorHAnsi"/>
                <w:szCs w:val="24"/>
              </w:rPr>
              <w:t>N/A</w:t>
            </w:r>
          </w:p>
        </w:tc>
        <w:tc>
          <w:tcPr>
            <w:tcW w:w="458" w:type="pct"/>
          </w:tcPr>
          <w:p w14:paraId="5964C183" w14:textId="77777777" w:rsidR="0039691A" w:rsidRPr="00F268FD" w:rsidRDefault="0039691A" w:rsidP="0039691A">
            <w:pPr>
              <w:spacing w:line="276" w:lineRule="auto"/>
              <w:ind w:left="74"/>
              <w:rPr>
                <w:rFonts w:eastAsia="Calibri" w:cstheme="minorHAnsi"/>
                <w:szCs w:val="24"/>
              </w:rPr>
            </w:pPr>
            <w:r w:rsidRPr="00F268FD">
              <w:rPr>
                <w:rFonts w:eastAsia="Calibri" w:cstheme="minorHAnsi"/>
                <w:szCs w:val="24"/>
              </w:rPr>
              <w:t>N/A</w:t>
            </w:r>
          </w:p>
        </w:tc>
        <w:tc>
          <w:tcPr>
            <w:tcW w:w="518" w:type="pct"/>
          </w:tcPr>
          <w:p w14:paraId="0960A971" w14:textId="77777777" w:rsidR="0039691A" w:rsidRPr="00F268FD" w:rsidRDefault="0039691A" w:rsidP="0039691A">
            <w:pPr>
              <w:spacing w:line="276" w:lineRule="auto"/>
              <w:jc w:val="center"/>
              <w:rPr>
                <w:rFonts w:eastAsia="Calibri" w:cstheme="minorHAnsi"/>
                <w:szCs w:val="24"/>
              </w:rPr>
            </w:pPr>
            <w:r w:rsidRPr="00F268FD">
              <w:rPr>
                <w:rFonts w:eastAsia="Calibri" w:cstheme="minorHAnsi"/>
                <w:szCs w:val="24"/>
              </w:rPr>
              <w:t>$2,000</w:t>
            </w:r>
          </w:p>
        </w:tc>
      </w:tr>
      <w:tr w:rsidR="00904465" w:rsidRPr="00F268FD" w14:paraId="3D43CDA6" w14:textId="77777777" w:rsidTr="00355FC7">
        <w:trPr>
          <w:trHeight w:val="350"/>
          <w:jc w:val="center"/>
        </w:trPr>
        <w:tc>
          <w:tcPr>
            <w:tcW w:w="192" w:type="pct"/>
          </w:tcPr>
          <w:p w14:paraId="1AFC7B53" w14:textId="77777777" w:rsidR="0039691A" w:rsidRPr="00F268FD" w:rsidRDefault="0039691A" w:rsidP="001C6A29">
            <w:pPr>
              <w:pStyle w:val="ListParagraph"/>
              <w:numPr>
                <w:ilvl w:val="0"/>
                <w:numId w:val="96"/>
              </w:numPr>
              <w:spacing w:after="0" w:line="276" w:lineRule="auto"/>
              <w:ind w:left="360" w:right="-126" w:hanging="270"/>
              <w:rPr>
                <w:rFonts w:eastAsia="Calibri" w:cstheme="minorHAnsi"/>
                <w:color w:val="000000"/>
                <w:szCs w:val="24"/>
              </w:rPr>
            </w:pPr>
          </w:p>
        </w:tc>
        <w:tc>
          <w:tcPr>
            <w:tcW w:w="2765" w:type="pct"/>
          </w:tcPr>
          <w:p w14:paraId="6313E3EF" w14:textId="77777777" w:rsidR="0039691A" w:rsidRPr="00F268FD" w:rsidRDefault="0039691A" w:rsidP="0039691A">
            <w:pPr>
              <w:spacing w:line="276" w:lineRule="auto"/>
              <w:ind w:left="64"/>
              <w:rPr>
                <w:rFonts w:cstheme="minorHAnsi"/>
                <w:color w:val="000000"/>
                <w:szCs w:val="24"/>
              </w:rPr>
            </w:pPr>
            <w:r w:rsidRPr="00F268FD">
              <w:rPr>
                <w:rFonts w:cstheme="minorHAnsi"/>
                <w:b/>
                <w:color w:val="000000"/>
                <w:szCs w:val="24"/>
              </w:rPr>
              <w:t xml:space="preserve">Cyber Liability Insurance – </w:t>
            </w:r>
            <w:r w:rsidRPr="00F268FD">
              <w:rPr>
                <w:rFonts w:cstheme="minorHAnsi"/>
                <w:color w:val="000000"/>
                <w:szCs w:val="24"/>
              </w:rPr>
              <w:t>Certificate of insurance</w:t>
            </w:r>
          </w:p>
          <w:p w14:paraId="0D1C3E4A" w14:textId="77777777" w:rsidR="0039691A" w:rsidRPr="00F268FD" w:rsidRDefault="0039691A" w:rsidP="0039691A">
            <w:pPr>
              <w:spacing w:line="276" w:lineRule="auto"/>
              <w:ind w:left="64"/>
              <w:rPr>
                <w:rFonts w:cstheme="minorHAnsi"/>
                <w:b/>
                <w:szCs w:val="24"/>
              </w:rPr>
            </w:pPr>
            <w:r w:rsidRPr="00F268FD">
              <w:rPr>
                <w:rFonts w:cstheme="minorHAnsi"/>
                <w:color w:val="000000"/>
                <w:szCs w:val="24"/>
              </w:rPr>
              <w:t>See Sections 5.4 and 5.5.</w:t>
            </w:r>
          </w:p>
        </w:tc>
        <w:tc>
          <w:tcPr>
            <w:tcW w:w="609" w:type="pct"/>
          </w:tcPr>
          <w:p w14:paraId="0F8E5708" w14:textId="77777777" w:rsidR="0039691A" w:rsidRPr="00F268FD" w:rsidRDefault="0039691A" w:rsidP="0039691A">
            <w:pPr>
              <w:spacing w:line="276" w:lineRule="auto"/>
              <w:ind w:left="74"/>
              <w:rPr>
                <w:rFonts w:eastAsia="Calibri" w:cstheme="minorHAnsi"/>
                <w:szCs w:val="24"/>
              </w:rPr>
            </w:pPr>
            <w:r w:rsidRPr="00F268FD">
              <w:rPr>
                <w:rFonts w:eastAsia="Calibri" w:cstheme="minorHAnsi"/>
                <w:color w:val="000000"/>
                <w:szCs w:val="24"/>
              </w:rPr>
              <w:t>Within 10 Calendar Days of full Contract execution</w:t>
            </w:r>
          </w:p>
        </w:tc>
        <w:tc>
          <w:tcPr>
            <w:tcW w:w="458" w:type="pct"/>
          </w:tcPr>
          <w:p w14:paraId="62AD7F95" w14:textId="77777777" w:rsidR="0039691A" w:rsidRPr="00F268FD" w:rsidRDefault="0039691A" w:rsidP="0039691A">
            <w:pPr>
              <w:spacing w:line="276" w:lineRule="auto"/>
              <w:ind w:left="74"/>
              <w:rPr>
                <w:rFonts w:eastAsia="Calibri" w:cstheme="minorHAnsi"/>
                <w:szCs w:val="24"/>
              </w:rPr>
            </w:pPr>
            <w:r w:rsidRPr="00F268FD">
              <w:rPr>
                <w:rFonts w:eastAsia="Calibri" w:cstheme="minorHAnsi"/>
                <w:color w:val="000000"/>
                <w:szCs w:val="24"/>
              </w:rPr>
              <w:t>Annually</w:t>
            </w:r>
          </w:p>
        </w:tc>
        <w:tc>
          <w:tcPr>
            <w:tcW w:w="458" w:type="pct"/>
          </w:tcPr>
          <w:p w14:paraId="35046161" w14:textId="777EBF50" w:rsidR="0039691A" w:rsidRPr="00F268FD" w:rsidRDefault="0039691A" w:rsidP="0039691A">
            <w:pPr>
              <w:spacing w:line="276" w:lineRule="auto"/>
              <w:ind w:left="74"/>
              <w:rPr>
                <w:rFonts w:eastAsia="Calibri" w:cstheme="minorHAnsi"/>
                <w:szCs w:val="24"/>
              </w:rPr>
            </w:pPr>
            <w:r w:rsidRPr="00F268FD">
              <w:rPr>
                <w:rFonts w:eastAsia="Calibri" w:cstheme="minorHAnsi"/>
                <w:color w:val="000000"/>
                <w:szCs w:val="24"/>
              </w:rPr>
              <w:t>Earlier of December 31 or date of expiration</w:t>
            </w:r>
          </w:p>
        </w:tc>
        <w:tc>
          <w:tcPr>
            <w:tcW w:w="518" w:type="pct"/>
          </w:tcPr>
          <w:p w14:paraId="04188F72" w14:textId="77777777" w:rsidR="0039691A" w:rsidRPr="00F268FD" w:rsidRDefault="0039691A" w:rsidP="0039691A">
            <w:pPr>
              <w:spacing w:line="276" w:lineRule="auto"/>
              <w:jc w:val="center"/>
              <w:rPr>
                <w:rFonts w:eastAsia="Calibri" w:cstheme="minorHAnsi"/>
                <w:szCs w:val="24"/>
              </w:rPr>
            </w:pPr>
            <w:r w:rsidRPr="00F268FD">
              <w:rPr>
                <w:rFonts w:eastAsia="Calibri" w:cstheme="minorHAnsi"/>
                <w:szCs w:val="24"/>
              </w:rPr>
              <w:t>$1,000</w:t>
            </w:r>
          </w:p>
        </w:tc>
      </w:tr>
      <w:tr w:rsidR="00904465" w:rsidRPr="00F268FD" w14:paraId="293D92CA" w14:textId="77777777" w:rsidTr="00355FC7">
        <w:trPr>
          <w:trHeight w:val="350"/>
          <w:jc w:val="center"/>
        </w:trPr>
        <w:tc>
          <w:tcPr>
            <w:tcW w:w="192" w:type="pct"/>
          </w:tcPr>
          <w:p w14:paraId="6D352CD9" w14:textId="77777777" w:rsidR="0039691A" w:rsidRPr="00F268FD" w:rsidRDefault="0039691A" w:rsidP="001C6A29">
            <w:pPr>
              <w:pStyle w:val="ListParagraph"/>
              <w:numPr>
                <w:ilvl w:val="0"/>
                <w:numId w:val="96"/>
              </w:numPr>
              <w:spacing w:after="0" w:line="276" w:lineRule="auto"/>
              <w:ind w:left="360" w:right="-126" w:hanging="270"/>
              <w:rPr>
                <w:rFonts w:eastAsia="Calibri" w:cstheme="minorHAnsi"/>
                <w:color w:val="000000"/>
                <w:szCs w:val="24"/>
              </w:rPr>
            </w:pPr>
          </w:p>
        </w:tc>
        <w:tc>
          <w:tcPr>
            <w:tcW w:w="2765" w:type="pct"/>
          </w:tcPr>
          <w:p w14:paraId="2C066EFA" w14:textId="77777777" w:rsidR="0039691A" w:rsidRPr="00F268FD" w:rsidRDefault="0039691A" w:rsidP="0039691A">
            <w:pPr>
              <w:spacing w:line="276" w:lineRule="auto"/>
              <w:ind w:left="64"/>
              <w:rPr>
                <w:szCs w:val="24"/>
              </w:rPr>
            </w:pPr>
            <w:r w:rsidRPr="00F268FD">
              <w:rPr>
                <w:rFonts w:cstheme="minorHAnsi"/>
                <w:b/>
                <w:szCs w:val="24"/>
              </w:rPr>
              <w:t>Data Dictionary –</w:t>
            </w:r>
            <w:r w:rsidRPr="00F268FD">
              <w:rPr>
                <w:rFonts w:cstheme="minorHAnsi"/>
                <w:szCs w:val="24"/>
              </w:rPr>
              <w:t xml:space="preserve"> Lists </w:t>
            </w:r>
            <w:r w:rsidRPr="00F268FD">
              <w:rPr>
                <w:szCs w:val="24"/>
              </w:rPr>
              <w:t>all Data elements within all tables of the database, including format, data type, and any related constraints and values.</w:t>
            </w:r>
          </w:p>
          <w:p w14:paraId="0DDC4743" w14:textId="77777777" w:rsidR="0039691A" w:rsidRPr="00F268FD" w:rsidRDefault="0039691A" w:rsidP="0039691A">
            <w:pPr>
              <w:spacing w:line="276" w:lineRule="auto"/>
              <w:ind w:left="64"/>
              <w:rPr>
                <w:szCs w:val="24"/>
              </w:rPr>
            </w:pPr>
            <w:r w:rsidRPr="00F268FD">
              <w:rPr>
                <w:szCs w:val="24"/>
              </w:rPr>
              <w:t>See Section 3.3.1.</w:t>
            </w:r>
          </w:p>
        </w:tc>
        <w:tc>
          <w:tcPr>
            <w:tcW w:w="609" w:type="pct"/>
          </w:tcPr>
          <w:p w14:paraId="56A69208" w14:textId="77777777" w:rsidR="0039691A" w:rsidRPr="00F268FD" w:rsidRDefault="0039691A" w:rsidP="0039691A">
            <w:pPr>
              <w:spacing w:line="276" w:lineRule="auto"/>
              <w:ind w:left="74"/>
              <w:rPr>
                <w:rFonts w:eastAsia="Calibri" w:cstheme="minorHAnsi"/>
                <w:szCs w:val="24"/>
              </w:rPr>
            </w:pPr>
            <w:r w:rsidRPr="00F268FD">
              <w:rPr>
                <w:rFonts w:eastAsia="Calibri" w:cstheme="minorHAnsi"/>
                <w:szCs w:val="24"/>
              </w:rPr>
              <w:t>At least 15 Calendar Days before EDS</w:t>
            </w:r>
          </w:p>
        </w:tc>
        <w:tc>
          <w:tcPr>
            <w:tcW w:w="458" w:type="pct"/>
          </w:tcPr>
          <w:p w14:paraId="4F3D1BB1" w14:textId="77777777" w:rsidR="0039691A" w:rsidRPr="00F268FD" w:rsidRDefault="0039691A" w:rsidP="0039691A">
            <w:pPr>
              <w:spacing w:line="276" w:lineRule="auto"/>
              <w:ind w:left="74"/>
              <w:rPr>
                <w:rFonts w:eastAsia="Calibri" w:cstheme="minorHAnsi"/>
                <w:szCs w:val="24"/>
              </w:rPr>
            </w:pPr>
            <w:r w:rsidRPr="00F268FD">
              <w:rPr>
                <w:rFonts w:eastAsia="Calibri" w:cstheme="minorHAnsi"/>
                <w:szCs w:val="24"/>
              </w:rPr>
              <w:t>Annually</w:t>
            </w:r>
          </w:p>
        </w:tc>
        <w:tc>
          <w:tcPr>
            <w:tcW w:w="458" w:type="pct"/>
          </w:tcPr>
          <w:p w14:paraId="765C2685" w14:textId="77777777" w:rsidR="0039691A" w:rsidRPr="00F268FD" w:rsidRDefault="0039691A" w:rsidP="0039691A">
            <w:pPr>
              <w:spacing w:line="276" w:lineRule="auto"/>
              <w:ind w:left="74"/>
              <w:rPr>
                <w:rFonts w:eastAsia="Calibri" w:cstheme="minorHAnsi"/>
                <w:szCs w:val="24"/>
              </w:rPr>
            </w:pPr>
            <w:r w:rsidRPr="00F268FD">
              <w:rPr>
                <w:rFonts w:eastAsia="Calibri" w:cstheme="minorHAnsi"/>
                <w:szCs w:val="24"/>
              </w:rPr>
              <w:t>July 1</w:t>
            </w:r>
          </w:p>
        </w:tc>
        <w:tc>
          <w:tcPr>
            <w:tcW w:w="518" w:type="pct"/>
          </w:tcPr>
          <w:p w14:paraId="483EB89F" w14:textId="77777777" w:rsidR="0039691A" w:rsidRPr="00F268FD" w:rsidRDefault="0039691A" w:rsidP="0039691A">
            <w:pPr>
              <w:spacing w:line="276" w:lineRule="auto"/>
              <w:jc w:val="center"/>
              <w:rPr>
                <w:rFonts w:eastAsia="Calibri" w:cstheme="minorHAnsi"/>
                <w:szCs w:val="24"/>
              </w:rPr>
            </w:pPr>
            <w:r w:rsidRPr="00F268FD">
              <w:rPr>
                <w:rFonts w:eastAsia="Calibri" w:cstheme="minorHAnsi"/>
                <w:szCs w:val="24"/>
              </w:rPr>
              <w:t>$500</w:t>
            </w:r>
          </w:p>
        </w:tc>
      </w:tr>
      <w:tr w:rsidR="00904465" w:rsidRPr="00F268FD" w14:paraId="706D516A" w14:textId="77777777" w:rsidTr="00355FC7">
        <w:trPr>
          <w:trHeight w:val="350"/>
          <w:jc w:val="center"/>
        </w:trPr>
        <w:tc>
          <w:tcPr>
            <w:tcW w:w="192" w:type="pct"/>
          </w:tcPr>
          <w:p w14:paraId="3A351FDB" w14:textId="77777777" w:rsidR="0039691A" w:rsidRPr="00F268FD" w:rsidRDefault="0039691A" w:rsidP="001C6A29">
            <w:pPr>
              <w:pStyle w:val="ListParagraph"/>
              <w:numPr>
                <w:ilvl w:val="0"/>
                <w:numId w:val="96"/>
              </w:numPr>
              <w:spacing w:after="0" w:line="276" w:lineRule="auto"/>
              <w:ind w:left="360" w:right="-126" w:hanging="270"/>
              <w:rPr>
                <w:rFonts w:eastAsia="Calibri" w:cstheme="minorHAnsi"/>
                <w:color w:val="000000"/>
                <w:szCs w:val="24"/>
              </w:rPr>
            </w:pPr>
          </w:p>
        </w:tc>
        <w:tc>
          <w:tcPr>
            <w:tcW w:w="2765" w:type="pct"/>
          </w:tcPr>
          <w:p w14:paraId="2313F18C" w14:textId="77777777" w:rsidR="0039691A" w:rsidRPr="00F268FD" w:rsidRDefault="0039691A" w:rsidP="0039691A">
            <w:pPr>
              <w:spacing w:after="0" w:line="276" w:lineRule="auto"/>
              <w:ind w:left="64"/>
              <w:rPr>
                <w:rFonts w:cstheme="minorHAnsi"/>
                <w:szCs w:val="24"/>
              </w:rPr>
            </w:pPr>
            <w:r w:rsidRPr="00F268FD">
              <w:rPr>
                <w:rFonts w:cstheme="minorHAnsi"/>
                <w:b/>
                <w:szCs w:val="24"/>
              </w:rPr>
              <w:t>Data Imports and Exports Report –</w:t>
            </w:r>
            <w:r w:rsidRPr="00F268FD">
              <w:rPr>
                <w:rFonts w:cstheme="minorHAnsi"/>
                <w:szCs w:val="24"/>
              </w:rPr>
              <w:t xml:space="preserve"> Describes all files or streams of data exchanged and any subsequent requirements established by FHKC. This report shall include the following elements:</w:t>
            </w:r>
          </w:p>
          <w:p w14:paraId="4F264B4B" w14:textId="77777777" w:rsidR="0039691A" w:rsidRPr="00F268FD" w:rsidRDefault="0039691A" w:rsidP="001C6A29">
            <w:pPr>
              <w:numPr>
                <w:ilvl w:val="0"/>
                <w:numId w:val="91"/>
              </w:numPr>
              <w:spacing w:after="0" w:line="276" w:lineRule="auto"/>
              <w:rPr>
                <w:rFonts w:eastAsia="Calibri" w:cstheme="minorHAnsi"/>
                <w:szCs w:val="24"/>
              </w:rPr>
            </w:pPr>
            <w:r w:rsidRPr="00F268FD">
              <w:rPr>
                <w:rFonts w:eastAsia="Calibri" w:cstheme="minorHAnsi"/>
                <w:szCs w:val="24"/>
              </w:rPr>
              <w:t>File name (technical and common)</w:t>
            </w:r>
          </w:p>
          <w:p w14:paraId="0B23685F" w14:textId="77777777" w:rsidR="0039691A" w:rsidRPr="00F268FD" w:rsidRDefault="0039691A" w:rsidP="001C6A29">
            <w:pPr>
              <w:numPr>
                <w:ilvl w:val="0"/>
                <w:numId w:val="91"/>
              </w:numPr>
              <w:spacing w:after="0" w:line="276" w:lineRule="auto"/>
              <w:rPr>
                <w:rFonts w:eastAsia="Calibri" w:cstheme="minorHAnsi"/>
                <w:szCs w:val="24"/>
              </w:rPr>
            </w:pPr>
            <w:r w:rsidRPr="00F268FD">
              <w:rPr>
                <w:rFonts w:eastAsia="Calibri" w:cstheme="minorHAnsi"/>
                <w:szCs w:val="24"/>
              </w:rPr>
              <w:t>File description</w:t>
            </w:r>
          </w:p>
          <w:p w14:paraId="6867BC1B" w14:textId="77777777" w:rsidR="0039691A" w:rsidRPr="00F268FD" w:rsidRDefault="0039691A" w:rsidP="001C6A29">
            <w:pPr>
              <w:numPr>
                <w:ilvl w:val="0"/>
                <w:numId w:val="91"/>
              </w:numPr>
              <w:spacing w:after="0" w:line="276" w:lineRule="auto"/>
              <w:rPr>
                <w:rFonts w:eastAsia="Calibri" w:cstheme="minorHAnsi"/>
                <w:szCs w:val="24"/>
              </w:rPr>
            </w:pPr>
            <w:r w:rsidRPr="00F268FD">
              <w:rPr>
                <w:rFonts w:eastAsia="Calibri" w:cstheme="minorHAnsi"/>
                <w:szCs w:val="24"/>
              </w:rPr>
              <w:t>Name of entity the file is sent to or received from</w:t>
            </w:r>
          </w:p>
          <w:p w14:paraId="6EA84F77" w14:textId="77777777" w:rsidR="0039691A" w:rsidRPr="00F268FD" w:rsidRDefault="0039691A" w:rsidP="001C6A29">
            <w:pPr>
              <w:numPr>
                <w:ilvl w:val="0"/>
                <w:numId w:val="91"/>
              </w:numPr>
              <w:spacing w:after="0" w:line="276" w:lineRule="auto"/>
              <w:rPr>
                <w:rFonts w:eastAsia="Calibri" w:cstheme="minorHAnsi"/>
                <w:szCs w:val="24"/>
              </w:rPr>
            </w:pPr>
            <w:r w:rsidRPr="00F268FD">
              <w:rPr>
                <w:rFonts w:eastAsia="Calibri" w:cstheme="minorHAnsi"/>
                <w:szCs w:val="24"/>
              </w:rPr>
              <w:t>Frequency of the interface</w:t>
            </w:r>
          </w:p>
          <w:p w14:paraId="49FD8B81" w14:textId="77777777" w:rsidR="0039691A" w:rsidRPr="00F268FD" w:rsidRDefault="0039691A" w:rsidP="001C6A29">
            <w:pPr>
              <w:numPr>
                <w:ilvl w:val="0"/>
                <w:numId w:val="91"/>
              </w:numPr>
              <w:spacing w:line="276" w:lineRule="auto"/>
              <w:rPr>
                <w:rFonts w:eastAsia="Calibri" w:cstheme="minorHAnsi"/>
                <w:szCs w:val="24"/>
              </w:rPr>
            </w:pPr>
            <w:r w:rsidRPr="00F268FD">
              <w:rPr>
                <w:rFonts w:eastAsia="Calibri" w:cstheme="minorHAnsi"/>
                <w:szCs w:val="24"/>
              </w:rPr>
              <w:lastRenderedPageBreak/>
              <w:t>File layout and detailed build / load specifications</w:t>
            </w:r>
          </w:p>
          <w:p w14:paraId="1EDDB6B2" w14:textId="77777777" w:rsidR="0039691A" w:rsidRPr="00F268FD" w:rsidRDefault="0039691A" w:rsidP="0039691A">
            <w:pPr>
              <w:spacing w:line="276" w:lineRule="auto"/>
              <w:ind w:left="104"/>
              <w:rPr>
                <w:rFonts w:eastAsia="Calibri" w:cstheme="minorHAnsi"/>
                <w:szCs w:val="24"/>
              </w:rPr>
            </w:pPr>
            <w:r w:rsidRPr="00F268FD">
              <w:rPr>
                <w:rFonts w:eastAsia="Calibri" w:cstheme="minorHAnsi"/>
                <w:szCs w:val="24"/>
              </w:rPr>
              <w:t>See Section 3.3.3.</w:t>
            </w:r>
          </w:p>
        </w:tc>
        <w:tc>
          <w:tcPr>
            <w:tcW w:w="609" w:type="pct"/>
          </w:tcPr>
          <w:p w14:paraId="3AB6948B" w14:textId="77777777" w:rsidR="0039691A" w:rsidRPr="00F268FD" w:rsidRDefault="0039691A" w:rsidP="0039691A">
            <w:pPr>
              <w:spacing w:line="276" w:lineRule="auto"/>
              <w:ind w:left="74"/>
              <w:rPr>
                <w:rFonts w:eastAsia="Calibri" w:cstheme="minorHAnsi"/>
                <w:szCs w:val="24"/>
              </w:rPr>
            </w:pPr>
            <w:r w:rsidRPr="00F268FD">
              <w:rPr>
                <w:rFonts w:eastAsia="Calibri" w:cstheme="minorHAnsi"/>
                <w:szCs w:val="24"/>
              </w:rPr>
              <w:lastRenderedPageBreak/>
              <w:t>At least 15 Calendar Days before EDS</w:t>
            </w:r>
          </w:p>
        </w:tc>
        <w:tc>
          <w:tcPr>
            <w:tcW w:w="458" w:type="pct"/>
          </w:tcPr>
          <w:p w14:paraId="096D7616" w14:textId="77777777" w:rsidR="0039691A" w:rsidRPr="00F268FD" w:rsidRDefault="0039691A" w:rsidP="0039691A">
            <w:pPr>
              <w:spacing w:line="276" w:lineRule="auto"/>
              <w:ind w:left="74"/>
              <w:rPr>
                <w:rFonts w:eastAsia="Calibri" w:cstheme="minorHAnsi"/>
                <w:szCs w:val="24"/>
              </w:rPr>
            </w:pPr>
            <w:r w:rsidRPr="00F268FD">
              <w:rPr>
                <w:rFonts w:eastAsia="Calibri" w:cstheme="minorHAnsi"/>
                <w:szCs w:val="24"/>
              </w:rPr>
              <w:t>Annually</w:t>
            </w:r>
          </w:p>
        </w:tc>
        <w:tc>
          <w:tcPr>
            <w:tcW w:w="458" w:type="pct"/>
          </w:tcPr>
          <w:p w14:paraId="4757D873" w14:textId="77777777" w:rsidR="0039691A" w:rsidRPr="00F268FD" w:rsidRDefault="0039691A" w:rsidP="0039691A">
            <w:pPr>
              <w:spacing w:line="276" w:lineRule="auto"/>
              <w:ind w:left="74"/>
              <w:rPr>
                <w:rFonts w:eastAsia="Calibri" w:cstheme="minorHAnsi"/>
                <w:szCs w:val="24"/>
              </w:rPr>
            </w:pPr>
            <w:r w:rsidRPr="00F268FD">
              <w:rPr>
                <w:rFonts w:eastAsia="Calibri" w:cstheme="minorHAnsi"/>
                <w:szCs w:val="24"/>
              </w:rPr>
              <w:t>July 1</w:t>
            </w:r>
          </w:p>
        </w:tc>
        <w:tc>
          <w:tcPr>
            <w:tcW w:w="518" w:type="pct"/>
          </w:tcPr>
          <w:p w14:paraId="10177EEF" w14:textId="77777777" w:rsidR="0039691A" w:rsidRPr="00F268FD" w:rsidRDefault="0039691A" w:rsidP="0039691A">
            <w:pPr>
              <w:spacing w:line="276" w:lineRule="auto"/>
              <w:jc w:val="center"/>
              <w:rPr>
                <w:rFonts w:eastAsia="Calibri" w:cstheme="minorHAnsi"/>
                <w:szCs w:val="24"/>
              </w:rPr>
            </w:pPr>
            <w:r w:rsidRPr="00F268FD">
              <w:rPr>
                <w:rFonts w:eastAsia="Calibri" w:cstheme="minorHAnsi"/>
                <w:szCs w:val="24"/>
              </w:rPr>
              <w:t>$1,000</w:t>
            </w:r>
          </w:p>
        </w:tc>
      </w:tr>
      <w:tr w:rsidR="00904465" w:rsidRPr="00F268FD" w14:paraId="785D37E3" w14:textId="77777777" w:rsidTr="00355FC7">
        <w:trPr>
          <w:trHeight w:val="440"/>
          <w:jc w:val="center"/>
        </w:trPr>
        <w:tc>
          <w:tcPr>
            <w:tcW w:w="192" w:type="pct"/>
          </w:tcPr>
          <w:p w14:paraId="2CD9515C" w14:textId="77777777" w:rsidR="0039691A" w:rsidRPr="00F268FD" w:rsidRDefault="0039691A" w:rsidP="001C6A29">
            <w:pPr>
              <w:pStyle w:val="ListParagraph"/>
              <w:numPr>
                <w:ilvl w:val="0"/>
                <w:numId w:val="96"/>
              </w:numPr>
              <w:spacing w:after="0" w:line="276" w:lineRule="auto"/>
              <w:ind w:left="360" w:right="-126" w:hanging="270"/>
              <w:rPr>
                <w:rFonts w:eastAsia="Calibri" w:cstheme="minorHAnsi"/>
                <w:color w:val="000000"/>
                <w:szCs w:val="24"/>
              </w:rPr>
            </w:pPr>
          </w:p>
        </w:tc>
        <w:tc>
          <w:tcPr>
            <w:tcW w:w="2765" w:type="pct"/>
            <w:shd w:val="clear" w:color="auto" w:fill="auto"/>
          </w:tcPr>
          <w:p w14:paraId="28130805" w14:textId="77777777" w:rsidR="0039691A" w:rsidRPr="00F268FD" w:rsidRDefault="0039691A" w:rsidP="0039691A">
            <w:pPr>
              <w:ind w:left="14"/>
              <w:rPr>
                <w:kern w:val="2"/>
              </w:rPr>
            </w:pPr>
            <w:r w:rsidRPr="00F268FD">
              <w:rPr>
                <w:rFonts w:cstheme="minorHAnsi"/>
                <w:b/>
                <w:color w:val="000000"/>
                <w:szCs w:val="24"/>
              </w:rPr>
              <w:t xml:space="preserve">Data Migration Plan – </w:t>
            </w:r>
            <w:r w:rsidRPr="00F268FD">
              <w:rPr>
                <w:rFonts w:cstheme="minorHAnsi"/>
                <w:color w:val="000000"/>
                <w:szCs w:val="24"/>
              </w:rPr>
              <w:t>D</w:t>
            </w:r>
            <w:r w:rsidRPr="00F268FD">
              <w:rPr>
                <w:kern w:val="2"/>
              </w:rPr>
              <w:t>etails the times and processes required for the Cut-Over and transfer of Data from the transitioning vendor, including steps required and methods of testing that will be performed to ensure the Data received encompasses the complete database without errors.</w:t>
            </w:r>
          </w:p>
          <w:p w14:paraId="7D277A3C" w14:textId="77777777" w:rsidR="0039691A" w:rsidRPr="00F268FD" w:rsidRDefault="0039691A" w:rsidP="0039691A">
            <w:pPr>
              <w:ind w:left="14"/>
              <w:rPr>
                <w:rFonts w:cstheme="minorHAnsi"/>
                <w:b/>
                <w:color w:val="000000"/>
                <w:szCs w:val="24"/>
              </w:rPr>
            </w:pPr>
            <w:r w:rsidRPr="00F268FD">
              <w:t>See Section 3.1.3(d).</w:t>
            </w:r>
          </w:p>
        </w:tc>
        <w:tc>
          <w:tcPr>
            <w:tcW w:w="609" w:type="pct"/>
          </w:tcPr>
          <w:p w14:paraId="6E894881" w14:textId="77777777" w:rsidR="0039691A" w:rsidRPr="00F268FD" w:rsidRDefault="0039691A" w:rsidP="0039691A">
            <w:pPr>
              <w:spacing w:line="276" w:lineRule="auto"/>
              <w:ind w:left="74"/>
              <w:rPr>
                <w:rFonts w:eastAsia="Calibri" w:cstheme="minorHAnsi"/>
                <w:color w:val="000000"/>
                <w:szCs w:val="24"/>
              </w:rPr>
            </w:pPr>
            <w:r w:rsidRPr="00F268FD">
              <w:rPr>
                <w:rFonts w:eastAsia="Calibri" w:cstheme="minorHAnsi"/>
                <w:color w:val="000000"/>
                <w:szCs w:val="24"/>
              </w:rPr>
              <w:t>At least 60 Calendar Days before EDS</w:t>
            </w:r>
          </w:p>
        </w:tc>
        <w:tc>
          <w:tcPr>
            <w:tcW w:w="458" w:type="pct"/>
          </w:tcPr>
          <w:p w14:paraId="23AF6EAE" w14:textId="77777777" w:rsidR="0039691A" w:rsidRPr="00F268FD" w:rsidRDefault="0039691A" w:rsidP="0039691A">
            <w:pPr>
              <w:spacing w:line="276" w:lineRule="auto"/>
              <w:ind w:left="74"/>
              <w:rPr>
                <w:rFonts w:eastAsia="Calibri" w:cstheme="minorHAnsi"/>
                <w:color w:val="000000"/>
                <w:szCs w:val="24"/>
              </w:rPr>
            </w:pPr>
            <w:r w:rsidRPr="00F268FD">
              <w:rPr>
                <w:rFonts w:eastAsia="Calibri" w:cstheme="minorHAnsi"/>
                <w:color w:val="000000"/>
                <w:szCs w:val="24"/>
              </w:rPr>
              <w:t>N/A</w:t>
            </w:r>
          </w:p>
        </w:tc>
        <w:tc>
          <w:tcPr>
            <w:tcW w:w="458" w:type="pct"/>
          </w:tcPr>
          <w:p w14:paraId="1C35DFC1" w14:textId="77777777" w:rsidR="0039691A" w:rsidRPr="00F268FD" w:rsidRDefault="0039691A" w:rsidP="0039691A">
            <w:pPr>
              <w:spacing w:line="276" w:lineRule="auto"/>
              <w:ind w:left="74"/>
              <w:rPr>
                <w:rFonts w:eastAsia="Calibri" w:cstheme="minorHAnsi"/>
                <w:color w:val="000000"/>
                <w:szCs w:val="24"/>
              </w:rPr>
            </w:pPr>
            <w:r w:rsidRPr="00F268FD">
              <w:rPr>
                <w:rFonts w:eastAsia="Calibri" w:cstheme="minorHAnsi"/>
                <w:color w:val="000000"/>
                <w:szCs w:val="24"/>
              </w:rPr>
              <w:t>N/A</w:t>
            </w:r>
          </w:p>
        </w:tc>
        <w:tc>
          <w:tcPr>
            <w:tcW w:w="518" w:type="pct"/>
          </w:tcPr>
          <w:p w14:paraId="59D5C115" w14:textId="77777777" w:rsidR="0039691A" w:rsidRPr="00F268FD" w:rsidRDefault="0039691A" w:rsidP="0039691A">
            <w:pPr>
              <w:spacing w:line="276" w:lineRule="auto"/>
              <w:jc w:val="center"/>
              <w:rPr>
                <w:rFonts w:eastAsia="Calibri" w:cstheme="minorHAnsi"/>
                <w:szCs w:val="24"/>
              </w:rPr>
            </w:pPr>
            <w:r w:rsidRPr="00F268FD">
              <w:rPr>
                <w:rFonts w:eastAsia="Calibri" w:cstheme="minorHAnsi"/>
                <w:szCs w:val="24"/>
              </w:rPr>
              <w:t>$2,500</w:t>
            </w:r>
          </w:p>
        </w:tc>
      </w:tr>
      <w:tr w:rsidR="00904465" w:rsidRPr="00F268FD" w14:paraId="73278448" w14:textId="77777777" w:rsidTr="00355FC7">
        <w:trPr>
          <w:trHeight w:val="440"/>
          <w:jc w:val="center"/>
        </w:trPr>
        <w:tc>
          <w:tcPr>
            <w:tcW w:w="192" w:type="pct"/>
          </w:tcPr>
          <w:p w14:paraId="2B3609EF" w14:textId="77777777" w:rsidR="0039691A" w:rsidRPr="00F268FD" w:rsidRDefault="0039691A" w:rsidP="001C6A29">
            <w:pPr>
              <w:pStyle w:val="ListParagraph"/>
              <w:numPr>
                <w:ilvl w:val="0"/>
                <w:numId w:val="96"/>
              </w:numPr>
              <w:spacing w:after="0" w:line="276" w:lineRule="auto"/>
              <w:ind w:left="360" w:right="-126" w:hanging="270"/>
              <w:rPr>
                <w:rFonts w:eastAsia="Calibri" w:cstheme="minorHAnsi"/>
                <w:color w:val="000000"/>
                <w:szCs w:val="24"/>
              </w:rPr>
            </w:pPr>
          </w:p>
        </w:tc>
        <w:tc>
          <w:tcPr>
            <w:tcW w:w="2765" w:type="pct"/>
            <w:shd w:val="clear" w:color="auto" w:fill="auto"/>
          </w:tcPr>
          <w:p w14:paraId="5327E313" w14:textId="103D2B3D" w:rsidR="0039691A" w:rsidRPr="00F268FD" w:rsidRDefault="0039691A" w:rsidP="0039691A">
            <w:pPr>
              <w:spacing w:line="276" w:lineRule="auto"/>
              <w:ind w:left="64"/>
              <w:rPr>
                <w:rFonts w:cstheme="minorHAnsi"/>
                <w:color w:val="000000"/>
                <w:szCs w:val="24"/>
              </w:rPr>
            </w:pPr>
            <w:r w:rsidRPr="00F268FD">
              <w:rPr>
                <w:rFonts w:cstheme="minorHAnsi"/>
                <w:b/>
                <w:color w:val="000000"/>
                <w:szCs w:val="24"/>
              </w:rPr>
              <w:t>Data Security Notification Letter</w:t>
            </w:r>
            <w:r w:rsidRPr="00F268FD">
              <w:rPr>
                <w:rFonts w:cstheme="minorHAnsi"/>
                <w:color w:val="000000"/>
                <w:szCs w:val="24"/>
              </w:rPr>
              <w:t xml:space="preserve"> </w:t>
            </w:r>
            <w:r w:rsidRPr="00F268FD">
              <w:rPr>
                <w:rFonts w:cstheme="minorHAnsi"/>
                <w:b/>
                <w:color w:val="000000"/>
                <w:szCs w:val="24"/>
              </w:rPr>
              <w:t>–</w:t>
            </w:r>
            <w:r w:rsidRPr="00F268FD">
              <w:rPr>
                <w:rFonts w:cstheme="minorHAnsi"/>
                <w:color w:val="000000"/>
                <w:szCs w:val="24"/>
              </w:rPr>
              <w:t xml:space="preserve"> Documentation</w:t>
            </w:r>
            <w:r w:rsidRPr="00F268FD">
              <w:t xml:space="preserve"> and notification of</w:t>
            </w:r>
            <w:r w:rsidRPr="00F268FD">
              <w:rPr>
                <w:rFonts w:cstheme="minorHAnsi"/>
                <w:color w:val="000000"/>
                <w:szCs w:val="24"/>
              </w:rPr>
              <w:t xml:space="preserve"> the occurrence of any security incident under HIPAA, breach of PHI under HIPAA, or breach under section 501.171, Florida Statutes, involving Data, the CRM, or any Subcontractor or Vendor facility housing Data. In the event no security incident or breach has occurred, Vendor shall provide written confirmation of such.</w:t>
            </w:r>
          </w:p>
          <w:p w14:paraId="2E0639EA" w14:textId="77777777" w:rsidR="0039691A" w:rsidRPr="00F268FD" w:rsidRDefault="0039691A" w:rsidP="0039691A">
            <w:pPr>
              <w:spacing w:line="276" w:lineRule="auto"/>
              <w:ind w:left="64"/>
              <w:rPr>
                <w:rFonts w:cstheme="minorHAnsi"/>
                <w:color w:val="000000"/>
                <w:szCs w:val="24"/>
              </w:rPr>
            </w:pPr>
          </w:p>
          <w:p w14:paraId="57831972" w14:textId="22228E4A" w:rsidR="0039691A" w:rsidRPr="00F268FD" w:rsidRDefault="0039691A" w:rsidP="0039691A">
            <w:pPr>
              <w:spacing w:line="276" w:lineRule="auto"/>
              <w:ind w:left="64"/>
              <w:rPr>
                <w:rFonts w:cstheme="minorHAnsi"/>
                <w:color w:val="000000"/>
                <w:szCs w:val="24"/>
              </w:rPr>
            </w:pPr>
            <w:r w:rsidRPr="00F268FD">
              <w:rPr>
                <w:rFonts w:cstheme="minorHAnsi"/>
                <w:color w:val="000000"/>
                <w:szCs w:val="24"/>
              </w:rPr>
              <w:t>See section 4.4 of the Business Associate Agreement.</w:t>
            </w:r>
          </w:p>
          <w:p w14:paraId="3C3F3428" w14:textId="77777777" w:rsidR="0039691A" w:rsidRPr="00F268FD" w:rsidRDefault="0039691A" w:rsidP="0039691A">
            <w:pPr>
              <w:spacing w:line="276" w:lineRule="auto"/>
              <w:rPr>
                <w:rFonts w:cstheme="minorHAnsi"/>
                <w:color w:val="000000"/>
                <w:szCs w:val="24"/>
              </w:rPr>
            </w:pPr>
          </w:p>
        </w:tc>
        <w:tc>
          <w:tcPr>
            <w:tcW w:w="609" w:type="pct"/>
          </w:tcPr>
          <w:p w14:paraId="5FC0BDB8" w14:textId="77777777" w:rsidR="0039691A" w:rsidRPr="00F268FD" w:rsidRDefault="0039691A" w:rsidP="0039691A">
            <w:pPr>
              <w:spacing w:line="276" w:lineRule="auto"/>
              <w:ind w:left="74"/>
              <w:rPr>
                <w:rFonts w:eastAsia="Calibri" w:cstheme="minorHAnsi"/>
                <w:color w:val="000000"/>
                <w:szCs w:val="24"/>
              </w:rPr>
            </w:pPr>
            <w:r w:rsidRPr="00F268FD">
              <w:rPr>
                <w:rFonts w:eastAsia="Calibri" w:cstheme="minorHAnsi"/>
                <w:color w:val="000000"/>
                <w:szCs w:val="24"/>
              </w:rPr>
              <w:t>N/A</w:t>
            </w:r>
          </w:p>
        </w:tc>
        <w:tc>
          <w:tcPr>
            <w:tcW w:w="458" w:type="pct"/>
          </w:tcPr>
          <w:p w14:paraId="0529CDC4" w14:textId="1F27F259" w:rsidR="0039691A" w:rsidRPr="00F268FD" w:rsidRDefault="0039691A" w:rsidP="0039691A">
            <w:pPr>
              <w:spacing w:line="276" w:lineRule="auto"/>
              <w:ind w:left="74"/>
              <w:rPr>
                <w:rFonts w:eastAsia="Calibri" w:cstheme="minorHAnsi"/>
                <w:color w:val="000000"/>
                <w:szCs w:val="24"/>
              </w:rPr>
            </w:pPr>
            <w:r w:rsidRPr="00F268FD">
              <w:rPr>
                <w:rFonts w:eastAsia="Calibri" w:cstheme="minorHAnsi"/>
                <w:color w:val="000000"/>
                <w:szCs w:val="24"/>
              </w:rPr>
              <w:t>Annual Report</w:t>
            </w:r>
          </w:p>
          <w:p w14:paraId="20C948D7" w14:textId="77777777" w:rsidR="0039691A" w:rsidRPr="00F268FD" w:rsidRDefault="0039691A" w:rsidP="0039691A">
            <w:pPr>
              <w:spacing w:line="276" w:lineRule="auto"/>
              <w:ind w:left="74"/>
              <w:rPr>
                <w:rFonts w:eastAsia="Calibri" w:cstheme="minorHAnsi"/>
                <w:color w:val="000000"/>
                <w:szCs w:val="24"/>
              </w:rPr>
            </w:pPr>
          </w:p>
          <w:p w14:paraId="492A6279" w14:textId="77777777" w:rsidR="0039691A" w:rsidRPr="00F268FD" w:rsidRDefault="0039691A" w:rsidP="0039691A">
            <w:pPr>
              <w:spacing w:line="276" w:lineRule="auto"/>
              <w:ind w:left="74"/>
              <w:rPr>
                <w:rFonts w:eastAsia="Calibri" w:cstheme="minorHAnsi"/>
                <w:color w:val="000000"/>
                <w:szCs w:val="24"/>
              </w:rPr>
            </w:pPr>
          </w:p>
          <w:p w14:paraId="69CB1F38" w14:textId="77777777" w:rsidR="0039691A" w:rsidRPr="00F268FD" w:rsidRDefault="0039691A" w:rsidP="0039691A">
            <w:pPr>
              <w:spacing w:after="0" w:line="276" w:lineRule="auto"/>
              <w:ind w:left="74"/>
              <w:rPr>
                <w:rFonts w:eastAsia="Calibri" w:cstheme="minorHAnsi"/>
                <w:color w:val="000000"/>
                <w:szCs w:val="24"/>
              </w:rPr>
            </w:pPr>
          </w:p>
          <w:p w14:paraId="458D6A24" w14:textId="77777777" w:rsidR="0039691A" w:rsidRPr="00F268FD" w:rsidRDefault="0039691A" w:rsidP="0039691A">
            <w:pPr>
              <w:spacing w:after="0" w:line="276" w:lineRule="auto"/>
              <w:ind w:left="74"/>
              <w:rPr>
                <w:rFonts w:eastAsia="Calibri" w:cstheme="minorHAnsi"/>
                <w:color w:val="000000"/>
                <w:szCs w:val="24"/>
              </w:rPr>
            </w:pPr>
          </w:p>
          <w:p w14:paraId="5CF47C0E" w14:textId="77777777" w:rsidR="0039691A" w:rsidRPr="00F268FD" w:rsidRDefault="0039691A" w:rsidP="0039691A">
            <w:pPr>
              <w:spacing w:line="276" w:lineRule="auto"/>
              <w:ind w:left="74"/>
              <w:rPr>
                <w:rFonts w:eastAsia="Calibri" w:cstheme="minorHAnsi"/>
                <w:color w:val="000000"/>
                <w:szCs w:val="24"/>
              </w:rPr>
            </w:pPr>
            <w:r w:rsidRPr="00F268FD">
              <w:rPr>
                <w:rFonts w:eastAsia="Calibri" w:cstheme="minorHAnsi"/>
                <w:color w:val="000000"/>
                <w:szCs w:val="24"/>
              </w:rPr>
              <w:t xml:space="preserve">Upon occurrence </w:t>
            </w:r>
          </w:p>
          <w:p w14:paraId="2BABF1F4" w14:textId="77777777" w:rsidR="0039691A" w:rsidRPr="00F268FD" w:rsidRDefault="0039691A" w:rsidP="0039691A">
            <w:pPr>
              <w:spacing w:line="276" w:lineRule="auto"/>
              <w:ind w:left="74"/>
              <w:rPr>
                <w:rFonts w:eastAsia="Calibri" w:cstheme="minorHAnsi"/>
                <w:color w:val="000000"/>
                <w:szCs w:val="24"/>
              </w:rPr>
            </w:pPr>
          </w:p>
          <w:p w14:paraId="58FBBB0A" w14:textId="77777777" w:rsidR="0039691A" w:rsidRPr="00F268FD" w:rsidRDefault="0039691A" w:rsidP="0039691A">
            <w:pPr>
              <w:spacing w:line="276" w:lineRule="auto"/>
              <w:ind w:left="74"/>
              <w:rPr>
                <w:rFonts w:eastAsia="Calibri" w:cstheme="minorHAnsi"/>
                <w:color w:val="000000"/>
                <w:szCs w:val="24"/>
              </w:rPr>
            </w:pPr>
          </w:p>
          <w:p w14:paraId="4E064732" w14:textId="77777777" w:rsidR="0039691A" w:rsidRPr="00F268FD" w:rsidRDefault="0039691A" w:rsidP="0039691A">
            <w:pPr>
              <w:spacing w:line="276" w:lineRule="auto"/>
              <w:ind w:left="74"/>
              <w:rPr>
                <w:rFonts w:eastAsia="Calibri" w:cstheme="minorHAnsi"/>
                <w:color w:val="000000"/>
                <w:szCs w:val="24"/>
              </w:rPr>
            </w:pPr>
          </w:p>
          <w:p w14:paraId="54F0AE00" w14:textId="77777777" w:rsidR="0039691A" w:rsidRPr="00F268FD" w:rsidRDefault="0039691A" w:rsidP="0039691A">
            <w:pPr>
              <w:spacing w:line="276" w:lineRule="auto"/>
              <w:ind w:left="74"/>
              <w:rPr>
                <w:rFonts w:eastAsia="Calibri" w:cstheme="minorHAnsi"/>
                <w:color w:val="000000"/>
                <w:szCs w:val="24"/>
              </w:rPr>
            </w:pPr>
          </w:p>
          <w:p w14:paraId="6A2A24F4" w14:textId="77777777" w:rsidR="0039691A" w:rsidRPr="00F268FD" w:rsidRDefault="0039691A" w:rsidP="0039691A">
            <w:pPr>
              <w:spacing w:after="60" w:line="276" w:lineRule="auto"/>
              <w:ind w:left="74"/>
              <w:rPr>
                <w:rFonts w:eastAsia="Calibri" w:cstheme="minorHAnsi"/>
                <w:color w:val="000000"/>
                <w:szCs w:val="24"/>
              </w:rPr>
            </w:pPr>
          </w:p>
          <w:p w14:paraId="003B17DC" w14:textId="557E525A" w:rsidR="0039691A" w:rsidRPr="00F268FD" w:rsidRDefault="0039691A" w:rsidP="0039691A">
            <w:pPr>
              <w:spacing w:line="276" w:lineRule="auto"/>
              <w:ind w:left="74"/>
              <w:rPr>
                <w:rFonts w:eastAsia="Calibri" w:cstheme="minorHAnsi"/>
                <w:color w:val="000000"/>
                <w:szCs w:val="24"/>
              </w:rPr>
            </w:pPr>
            <w:r w:rsidRPr="00F268FD">
              <w:rPr>
                <w:rFonts w:eastAsia="Calibri" w:cstheme="minorHAnsi"/>
                <w:color w:val="000000"/>
                <w:szCs w:val="24"/>
              </w:rPr>
              <w:t>Upon occurrence</w:t>
            </w:r>
          </w:p>
        </w:tc>
        <w:tc>
          <w:tcPr>
            <w:tcW w:w="458" w:type="pct"/>
          </w:tcPr>
          <w:p w14:paraId="4BA7A06C" w14:textId="45519B8C" w:rsidR="0039691A" w:rsidRPr="00F268FD" w:rsidRDefault="0039691A" w:rsidP="0039691A">
            <w:pPr>
              <w:spacing w:line="276" w:lineRule="auto"/>
              <w:ind w:left="74"/>
              <w:rPr>
                <w:rFonts w:eastAsia="Calibri" w:cstheme="minorHAnsi"/>
                <w:color w:val="000000"/>
                <w:szCs w:val="24"/>
              </w:rPr>
            </w:pPr>
            <w:r w:rsidRPr="00F268FD">
              <w:rPr>
                <w:rFonts w:eastAsia="Calibri" w:cstheme="minorHAnsi"/>
                <w:color w:val="000000"/>
                <w:szCs w:val="24"/>
              </w:rPr>
              <w:lastRenderedPageBreak/>
              <w:t>At least 60 days prior to Contract anniversary</w:t>
            </w:r>
          </w:p>
          <w:p w14:paraId="1E35BE16" w14:textId="77777777" w:rsidR="0039691A" w:rsidRPr="00F268FD" w:rsidRDefault="0039691A" w:rsidP="0039691A">
            <w:pPr>
              <w:spacing w:line="276" w:lineRule="auto"/>
              <w:ind w:left="74"/>
              <w:rPr>
                <w:rFonts w:eastAsia="Calibri" w:cstheme="minorHAnsi"/>
                <w:color w:val="000000"/>
                <w:szCs w:val="24"/>
              </w:rPr>
            </w:pPr>
          </w:p>
          <w:p w14:paraId="4CCAF35D" w14:textId="77777777" w:rsidR="0039691A" w:rsidRPr="00F268FD" w:rsidRDefault="0039691A" w:rsidP="0039691A">
            <w:pPr>
              <w:spacing w:line="276" w:lineRule="auto"/>
              <w:ind w:left="74"/>
              <w:rPr>
                <w:rFonts w:eastAsia="Calibri" w:cstheme="minorHAnsi"/>
                <w:color w:val="000000"/>
                <w:szCs w:val="24"/>
              </w:rPr>
            </w:pPr>
          </w:p>
          <w:p w14:paraId="71919B9F" w14:textId="6BCF86A1" w:rsidR="0039691A" w:rsidRPr="00F268FD" w:rsidRDefault="0039691A" w:rsidP="0039691A">
            <w:pPr>
              <w:spacing w:line="276" w:lineRule="auto"/>
              <w:ind w:left="74"/>
              <w:rPr>
                <w:rFonts w:eastAsia="Calibri" w:cstheme="minorHAnsi"/>
                <w:color w:val="000000"/>
                <w:szCs w:val="24"/>
              </w:rPr>
            </w:pPr>
            <w:r w:rsidRPr="00F268FD">
              <w:rPr>
                <w:rFonts w:eastAsia="Calibri" w:cstheme="minorHAnsi"/>
                <w:color w:val="000000"/>
                <w:szCs w:val="24"/>
              </w:rPr>
              <w:t xml:space="preserve">Preliminary report within two Business Days of becoming </w:t>
            </w:r>
            <w:r w:rsidRPr="00F268FD">
              <w:rPr>
                <w:rFonts w:eastAsia="Calibri" w:cstheme="minorHAnsi"/>
                <w:color w:val="000000"/>
                <w:szCs w:val="24"/>
              </w:rPr>
              <w:lastRenderedPageBreak/>
              <w:t>aware of occurrence.</w:t>
            </w:r>
          </w:p>
          <w:p w14:paraId="3FABC3C9" w14:textId="77777777" w:rsidR="0039691A" w:rsidRPr="00F268FD" w:rsidRDefault="0039691A" w:rsidP="0039691A">
            <w:pPr>
              <w:spacing w:line="276" w:lineRule="auto"/>
              <w:ind w:left="74"/>
              <w:rPr>
                <w:rFonts w:eastAsia="Calibri" w:cstheme="minorHAnsi"/>
                <w:color w:val="000000"/>
                <w:szCs w:val="24"/>
              </w:rPr>
            </w:pPr>
          </w:p>
          <w:p w14:paraId="760F087E" w14:textId="477AA19E" w:rsidR="0039691A" w:rsidRPr="00F268FD" w:rsidRDefault="0039691A" w:rsidP="0039691A">
            <w:pPr>
              <w:spacing w:line="276" w:lineRule="auto"/>
              <w:ind w:left="74"/>
              <w:rPr>
                <w:rFonts w:eastAsia="Calibri" w:cstheme="minorHAnsi"/>
                <w:color w:val="000000"/>
                <w:szCs w:val="24"/>
              </w:rPr>
            </w:pPr>
            <w:r w:rsidRPr="00F268FD">
              <w:rPr>
                <w:rFonts w:eastAsia="Calibri" w:cstheme="minorHAnsi"/>
                <w:color w:val="000000"/>
                <w:szCs w:val="24"/>
              </w:rPr>
              <w:t>Full report within five Business Days from becoming aware of occurrence.</w:t>
            </w:r>
          </w:p>
        </w:tc>
        <w:tc>
          <w:tcPr>
            <w:tcW w:w="518" w:type="pct"/>
          </w:tcPr>
          <w:p w14:paraId="39C5C51C" w14:textId="77777777" w:rsidR="0039691A" w:rsidRPr="00F268FD" w:rsidRDefault="0039691A" w:rsidP="0039691A">
            <w:pPr>
              <w:spacing w:line="276" w:lineRule="auto"/>
              <w:jc w:val="center"/>
              <w:rPr>
                <w:rFonts w:eastAsia="Calibri" w:cstheme="minorHAnsi"/>
                <w:szCs w:val="24"/>
              </w:rPr>
            </w:pPr>
            <w:r w:rsidRPr="00F268FD">
              <w:rPr>
                <w:rFonts w:eastAsia="Calibri" w:cstheme="minorHAnsi"/>
                <w:szCs w:val="24"/>
              </w:rPr>
              <w:lastRenderedPageBreak/>
              <w:t>$1,000</w:t>
            </w:r>
          </w:p>
        </w:tc>
      </w:tr>
      <w:tr w:rsidR="00904465" w:rsidRPr="00F268FD" w14:paraId="51B9D207" w14:textId="77777777" w:rsidTr="00355FC7">
        <w:trPr>
          <w:trHeight w:val="288"/>
          <w:jc w:val="center"/>
        </w:trPr>
        <w:tc>
          <w:tcPr>
            <w:tcW w:w="192" w:type="pct"/>
          </w:tcPr>
          <w:p w14:paraId="4E0AB870" w14:textId="77777777" w:rsidR="0039691A" w:rsidRPr="00F268FD" w:rsidRDefault="0039691A" w:rsidP="001C6A29">
            <w:pPr>
              <w:pStyle w:val="ListParagraph"/>
              <w:numPr>
                <w:ilvl w:val="0"/>
                <w:numId w:val="96"/>
              </w:numPr>
              <w:spacing w:after="0" w:line="276" w:lineRule="auto"/>
              <w:ind w:left="360" w:right="-126" w:hanging="270"/>
              <w:rPr>
                <w:rFonts w:eastAsia="Calibri" w:cstheme="minorHAnsi"/>
                <w:color w:val="000000"/>
                <w:szCs w:val="24"/>
              </w:rPr>
            </w:pPr>
          </w:p>
        </w:tc>
        <w:tc>
          <w:tcPr>
            <w:tcW w:w="2765" w:type="pct"/>
          </w:tcPr>
          <w:p w14:paraId="0C528B50" w14:textId="77777777" w:rsidR="0039691A" w:rsidRPr="00F268FD" w:rsidRDefault="0039691A" w:rsidP="0039691A">
            <w:pPr>
              <w:spacing w:line="276" w:lineRule="auto"/>
              <w:ind w:left="64"/>
              <w:rPr>
                <w:rFonts w:cstheme="minorHAnsi"/>
                <w:szCs w:val="24"/>
              </w:rPr>
            </w:pPr>
            <w:r w:rsidRPr="00F268FD">
              <w:rPr>
                <w:rFonts w:cstheme="minorHAnsi"/>
                <w:b/>
                <w:szCs w:val="24"/>
              </w:rPr>
              <w:t>Data Quality Plan –</w:t>
            </w:r>
            <w:r w:rsidRPr="00F268FD">
              <w:rPr>
                <w:rFonts w:cstheme="minorHAnsi"/>
                <w:szCs w:val="24"/>
              </w:rPr>
              <w:t xml:space="preserve"> Describes the documented data quality controls in place to assure Data integrity.</w:t>
            </w:r>
          </w:p>
          <w:p w14:paraId="55B741BF" w14:textId="77777777" w:rsidR="0039691A" w:rsidRPr="00F268FD" w:rsidRDefault="0039691A" w:rsidP="0039691A">
            <w:pPr>
              <w:spacing w:line="276" w:lineRule="auto"/>
              <w:ind w:left="64"/>
              <w:rPr>
                <w:rFonts w:cstheme="minorHAnsi"/>
                <w:szCs w:val="24"/>
              </w:rPr>
            </w:pPr>
            <w:r w:rsidRPr="00F268FD">
              <w:rPr>
                <w:rFonts w:cstheme="minorHAnsi"/>
                <w:szCs w:val="24"/>
              </w:rPr>
              <w:t>See Section 3.3.1.</w:t>
            </w:r>
          </w:p>
        </w:tc>
        <w:tc>
          <w:tcPr>
            <w:tcW w:w="609" w:type="pct"/>
          </w:tcPr>
          <w:p w14:paraId="72621360" w14:textId="77777777" w:rsidR="0039691A" w:rsidRPr="00F268FD" w:rsidRDefault="0039691A" w:rsidP="0039691A">
            <w:pPr>
              <w:spacing w:line="276" w:lineRule="auto"/>
              <w:ind w:left="74"/>
              <w:rPr>
                <w:rFonts w:eastAsia="Calibri" w:cstheme="minorHAnsi"/>
                <w:szCs w:val="24"/>
              </w:rPr>
            </w:pPr>
            <w:r w:rsidRPr="00F268FD">
              <w:rPr>
                <w:rFonts w:eastAsia="Calibri" w:cstheme="minorHAnsi"/>
                <w:szCs w:val="24"/>
              </w:rPr>
              <w:t>At least 20 Calendar Days before EDS</w:t>
            </w:r>
          </w:p>
        </w:tc>
        <w:tc>
          <w:tcPr>
            <w:tcW w:w="458" w:type="pct"/>
          </w:tcPr>
          <w:p w14:paraId="378E45A8" w14:textId="77777777" w:rsidR="0039691A" w:rsidRPr="00F268FD" w:rsidRDefault="0039691A" w:rsidP="0039691A">
            <w:pPr>
              <w:spacing w:line="276" w:lineRule="auto"/>
              <w:ind w:left="74"/>
              <w:rPr>
                <w:rFonts w:eastAsia="Calibri" w:cstheme="minorHAnsi"/>
                <w:color w:val="000000"/>
                <w:szCs w:val="24"/>
              </w:rPr>
            </w:pPr>
            <w:r w:rsidRPr="00F268FD">
              <w:rPr>
                <w:rFonts w:eastAsia="Calibri" w:cstheme="minorHAnsi"/>
                <w:color w:val="000000"/>
                <w:szCs w:val="24"/>
              </w:rPr>
              <w:t>Annually</w:t>
            </w:r>
          </w:p>
        </w:tc>
        <w:tc>
          <w:tcPr>
            <w:tcW w:w="458" w:type="pct"/>
          </w:tcPr>
          <w:p w14:paraId="68131A91" w14:textId="77777777" w:rsidR="0039691A" w:rsidRPr="00F268FD" w:rsidRDefault="0039691A" w:rsidP="0039691A">
            <w:pPr>
              <w:spacing w:line="276" w:lineRule="auto"/>
              <w:ind w:left="74"/>
              <w:rPr>
                <w:rFonts w:eastAsia="Calibri" w:cstheme="minorHAnsi"/>
                <w:color w:val="000000"/>
                <w:szCs w:val="24"/>
              </w:rPr>
            </w:pPr>
            <w:r w:rsidRPr="00F268FD">
              <w:rPr>
                <w:rFonts w:eastAsia="Calibri" w:cstheme="minorHAnsi"/>
                <w:color w:val="000000"/>
                <w:szCs w:val="24"/>
              </w:rPr>
              <w:t>July 1</w:t>
            </w:r>
          </w:p>
        </w:tc>
        <w:tc>
          <w:tcPr>
            <w:tcW w:w="518" w:type="pct"/>
          </w:tcPr>
          <w:p w14:paraId="3FEF1307" w14:textId="77777777" w:rsidR="0039691A" w:rsidRPr="00F268FD" w:rsidRDefault="0039691A" w:rsidP="0039691A">
            <w:pPr>
              <w:spacing w:line="276" w:lineRule="auto"/>
              <w:jc w:val="center"/>
              <w:rPr>
                <w:rFonts w:eastAsia="Calibri" w:cstheme="minorHAnsi"/>
                <w:szCs w:val="24"/>
              </w:rPr>
            </w:pPr>
            <w:r w:rsidRPr="00F268FD">
              <w:rPr>
                <w:rFonts w:eastAsia="Calibri" w:cstheme="minorHAnsi"/>
                <w:szCs w:val="24"/>
              </w:rPr>
              <w:t>$500</w:t>
            </w:r>
          </w:p>
        </w:tc>
      </w:tr>
      <w:tr w:rsidR="00904465" w:rsidRPr="00F268FD" w14:paraId="099FBD72" w14:textId="77777777" w:rsidTr="00355FC7">
        <w:trPr>
          <w:trHeight w:val="288"/>
          <w:jc w:val="center"/>
        </w:trPr>
        <w:tc>
          <w:tcPr>
            <w:tcW w:w="192" w:type="pct"/>
          </w:tcPr>
          <w:p w14:paraId="69621B42" w14:textId="77777777" w:rsidR="0039691A" w:rsidRPr="00F268FD" w:rsidRDefault="0039691A" w:rsidP="001C6A29">
            <w:pPr>
              <w:pStyle w:val="ListParagraph"/>
              <w:numPr>
                <w:ilvl w:val="0"/>
                <w:numId w:val="96"/>
              </w:numPr>
              <w:spacing w:after="0" w:line="276" w:lineRule="auto"/>
              <w:ind w:left="360" w:right="-126" w:hanging="270"/>
              <w:rPr>
                <w:rFonts w:eastAsia="Calibri" w:cstheme="minorHAnsi"/>
                <w:color w:val="000000"/>
                <w:szCs w:val="24"/>
              </w:rPr>
            </w:pPr>
          </w:p>
        </w:tc>
        <w:tc>
          <w:tcPr>
            <w:tcW w:w="2765" w:type="pct"/>
          </w:tcPr>
          <w:p w14:paraId="51352333" w14:textId="792922B5" w:rsidR="0039691A" w:rsidRPr="00F268FD" w:rsidRDefault="0039691A" w:rsidP="0039691A">
            <w:pPr>
              <w:spacing w:line="276" w:lineRule="auto"/>
              <w:ind w:left="64"/>
              <w:rPr>
                <w:rFonts w:cstheme="minorHAnsi"/>
                <w:szCs w:val="24"/>
              </w:rPr>
            </w:pPr>
            <w:r w:rsidRPr="00F268FD">
              <w:rPr>
                <w:rFonts w:cstheme="minorHAnsi"/>
                <w:b/>
                <w:szCs w:val="24"/>
              </w:rPr>
              <w:t>Disaster Plan</w:t>
            </w:r>
            <w:r w:rsidRPr="00F268FD">
              <w:rPr>
                <w:rFonts w:cstheme="minorHAnsi"/>
                <w:szCs w:val="24"/>
              </w:rPr>
              <w:t xml:space="preserve"> – Describes the components of and steps to be taken in the event of a disaster.</w:t>
            </w:r>
          </w:p>
          <w:p w14:paraId="73BCB041" w14:textId="7A08F418" w:rsidR="0039691A" w:rsidRPr="00F268FD" w:rsidRDefault="0039691A" w:rsidP="0039691A">
            <w:pPr>
              <w:spacing w:line="276" w:lineRule="auto"/>
              <w:ind w:left="64"/>
              <w:rPr>
                <w:rFonts w:cstheme="minorHAnsi"/>
                <w:szCs w:val="24"/>
              </w:rPr>
            </w:pPr>
            <w:r w:rsidRPr="00F268FD">
              <w:rPr>
                <w:rFonts w:cstheme="minorHAnsi"/>
                <w:szCs w:val="24"/>
              </w:rPr>
              <w:t>See Section 4.14.</w:t>
            </w:r>
          </w:p>
        </w:tc>
        <w:tc>
          <w:tcPr>
            <w:tcW w:w="609" w:type="pct"/>
          </w:tcPr>
          <w:p w14:paraId="28C2A26E" w14:textId="17CB693F" w:rsidR="0039691A" w:rsidRPr="00F268FD" w:rsidRDefault="0039691A" w:rsidP="0039691A">
            <w:pPr>
              <w:spacing w:line="276" w:lineRule="auto"/>
              <w:ind w:left="74"/>
              <w:rPr>
                <w:rFonts w:eastAsia="Calibri" w:cstheme="minorHAnsi"/>
                <w:szCs w:val="24"/>
              </w:rPr>
            </w:pPr>
            <w:r w:rsidRPr="00F268FD">
              <w:rPr>
                <w:rFonts w:eastAsia="Calibri" w:cstheme="minorHAnsi"/>
                <w:color w:val="000000"/>
                <w:szCs w:val="24"/>
              </w:rPr>
              <w:t>At least 45 Calendar Days before EDS</w:t>
            </w:r>
          </w:p>
        </w:tc>
        <w:tc>
          <w:tcPr>
            <w:tcW w:w="458" w:type="pct"/>
          </w:tcPr>
          <w:p w14:paraId="4DDE1054" w14:textId="719148FC" w:rsidR="0039691A" w:rsidRPr="00F268FD" w:rsidRDefault="0039691A" w:rsidP="0039691A">
            <w:pPr>
              <w:spacing w:line="276" w:lineRule="auto"/>
              <w:ind w:left="74"/>
              <w:rPr>
                <w:rFonts w:eastAsia="Calibri" w:cstheme="minorHAnsi"/>
                <w:color w:val="000000"/>
                <w:szCs w:val="24"/>
              </w:rPr>
            </w:pPr>
            <w:r w:rsidRPr="00F268FD">
              <w:rPr>
                <w:rFonts w:eastAsia="Calibri" w:cstheme="minorHAnsi"/>
                <w:szCs w:val="24"/>
              </w:rPr>
              <w:t>Annually</w:t>
            </w:r>
          </w:p>
        </w:tc>
        <w:tc>
          <w:tcPr>
            <w:tcW w:w="458" w:type="pct"/>
          </w:tcPr>
          <w:p w14:paraId="5B255376" w14:textId="6DA9E71A" w:rsidR="0039691A" w:rsidRPr="00F268FD" w:rsidRDefault="0039691A" w:rsidP="0039691A">
            <w:pPr>
              <w:spacing w:line="276" w:lineRule="auto"/>
              <w:ind w:left="74"/>
              <w:rPr>
                <w:rFonts w:eastAsia="Calibri" w:cstheme="minorHAnsi"/>
                <w:color w:val="000000"/>
                <w:szCs w:val="24"/>
              </w:rPr>
            </w:pPr>
            <w:r w:rsidRPr="00F268FD">
              <w:rPr>
                <w:rFonts w:eastAsia="Calibri" w:cstheme="minorHAnsi"/>
                <w:szCs w:val="24"/>
              </w:rPr>
              <w:t>April 1</w:t>
            </w:r>
          </w:p>
        </w:tc>
        <w:tc>
          <w:tcPr>
            <w:tcW w:w="518" w:type="pct"/>
          </w:tcPr>
          <w:p w14:paraId="41FFB3C1" w14:textId="2A13BE84" w:rsidR="0039691A" w:rsidRPr="00F268FD" w:rsidRDefault="0039691A" w:rsidP="0039691A">
            <w:pPr>
              <w:spacing w:line="276" w:lineRule="auto"/>
              <w:jc w:val="center"/>
              <w:rPr>
                <w:rFonts w:eastAsia="Calibri" w:cstheme="minorHAnsi"/>
                <w:szCs w:val="24"/>
              </w:rPr>
            </w:pPr>
            <w:r w:rsidRPr="00F268FD">
              <w:rPr>
                <w:rFonts w:eastAsia="Calibri" w:cstheme="minorHAnsi"/>
                <w:szCs w:val="24"/>
              </w:rPr>
              <w:t>$1,000</w:t>
            </w:r>
          </w:p>
        </w:tc>
      </w:tr>
      <w:tr w:rsidR="00904465" w:rsidRPr="00F268FD" w14:paraId="44C42665" w14:textId="77777777" w:rsidTr="00355FC7">
        <w:trPr>
          <w:trHeight w:val="288"/>
          <w:jc w:val="center"/>
        </w:trPr>
        <w:tc>
          <w:tcPr>
            <w:tcW w:w="192" w:type="pct"/>
          </w:tcPr>
          <w:p w14:paraId="60BB3241" w14:textId="77777777" w:rsidR="0039691A" w:rsidRPr="00F268FD" w:rsidRDefault="0039691A" w:rsidP="001C6A29">
            <w:pPr>
              <w:pStyle w:val="ListParagraph"/>
              <w:numPr>
                <w:ilvl w:val="0"/>
                <w:numId w:val="96"/>
              </w:numPr>
              <w:spacing w:after="0" w:line="276" w:lineRule="auto"/>
              <w:ind w:left="360" w:right="-126" w:hanging="270"/>
              <w:rPr>
                <w:rFonts w:eastAsia="Calibri" w:cstheme="minorHAnsi"/>
                <w:color w:val="000000"/>
                <w:szCs w:val="24"/>
              </w:rPr>
            </w:pPr>
          </w:p>
        </w:tc>
        <w:tc>
          <w:tcPr>
            <w:tcW w:w="2765" w:type="pct"/>
          </w:tcPr>
          <w:p w14:paraId="0883CE0B" w14:textId="77777777" w:rsidR="0039691A" w:rsidRPr="00F268FD" w:rsidRDefault="0039691A" w:rsidP="0039691A">
            <w:pPr>
              <w:spacing w:line="276" w:lineRule="auto"/>
              <w:ind w:left="64"/>
              <w:rPr>
                <w:rFonts w:cstheme="minorHAnsi"/>
                <w:szCs w:val="24"/>
              </w:rPr>
            </w:pPr>
            <w:r w:rsidRPr="00F268FD">
              <w:rPr>
                <w:rFonts w:cstheme="minorHAnsi"/>
                <w:b/>
                <w:szCs w:val="24"/>
              </w:rPr>
              <w:t>FHKC Materials Listing</w:t>
            </w:r>
            <w:r w:rsidRPr="00F268FD">
              <w:rPr>
                <w:rFonts w:cstheme="minorHAnsi"/>
                <w:szCs w:val="24"/>
              </w:rPr>
              <w:t xml:space="preserve"> </w:t>
            </w:r>
            <w:r w:rsidRPr="00F268FD">
              <w:rPr>
                <w:rFonts w:cstheme="minorHAnsi"/>
                <w:b/>
                <w:szCs w:val="24"/>
              </w:rPr>
              <w:t>–</w:t>
            </w:r>
            <w:r w:rsidRPr="00F268FD">
              <w:rPr>
                <w:rFonts w:cstheme="minorHAnsi"/>
                <w:szCs w:val="24"/>
              </w:rPr>
              <w:t xml:space="preserve"> Materials that describe the functionality required to manage Services covered under this Contract. The FHKC Materials Listing is reviewed annually and amended as necessary.</w:t>
            </w:r>
          </w:p>
          <w:p w14:paraId="43843B16" w14:textId="77777777" w:rsidR="0039691A" w:rsidRPr="00F268FD" w:rsidRDefault="0039691A" w:rsidP="0039691A">
            <w:pPr>
              <w:spacing w:line="276" w:lineRule="auto"/>
              <w:ind w:left="64"/>
              <w:rPr>
                <w:rFonts w:cstheme="minorHAnsi"/>
                <w:color w:val="000000"/>
                <w:szCs w:val="24"/>
              </w:rPr>
            </w:pPr>
            <w:r w:rsidRPr="00F268FD">
              <w:rPr>
                <w:rFonts w:cstheme="minorHAnsi"/>
                <w:szCs w:val="24"/>
              </w:rPr>
              <w:lastRenderedPageBreak/>
              <w:t>See Section 10</w:t>
            </w:r>
            <w:r w:rsidRPr="00F268FD">
              <w:rPr>
                <w:rFonts w:cstheme="minorHAnsi"/>
                <w:color w:val="000000"/>
                <w:szCs w:val="24"/>
              </w:rPr>
              <w:t>.18 and Appendix E.</w:t>
            </w:r>
          </w:p>
        </w:tc>
        <w:tc>
          <w:tcPr>
            <w:tcW w:w="609" w:type="pct"/>
          </w:tcPr>
          <w:p w14:paraId="42DB9295" w14:textId="77777777" w:rsidR="0039691A" w:rsidRPr="00F268FD" w:rsidRDefault="0039691A" w:rsidP="0039691A">
            <w:pPr>
              <w:spacing w:line="276" w:lineRule="auto"/>
              <w:ind w:left="74"/>
              <w:rPr>
                <w:rFonts w:eastAsia="Calibri" w:cstheme="minorHAnsi"/>
                <w:color w:val="000000"/>
                <w:szCs w:val="24"/>
              </w:rPr>
            </w:pPr>
            <w:r w:rsidRPr="00F268FD">
              <w:rPr>
                <w:rFonts w:eastAsia="Calibri" w:cstheme="minorHAnsi"/>
                <w:szCs w:val="24"/>
              </w:rPr>
              <w:lastRenderedPageBreak/>
              <w:t>At least 15 Calendar Days before EDS</w:t>
            </w:r>
          </w:p>
        </w:tc>
        <w:tc>
          <w:tcPr>
            <w:tcW w:w="458" w:type="pct"/>
          </w:tcPr>
          <w:p w14:paraId="7C9344ED" w14:textId="77777777" w:rsidR="0039691A" w:rsidRPr="00F268FD" w:rsidRDefault="0039691A" w:rsidP="0039691A">
            <w:pPr>
              <w:spacing w:line="276" w:lineRule="auto"/>
              <w:ind w:left="74"/>
              <w:rPr>
                <w:rFonts w:eastAsia="Calibri" w:cstheme="minorHAnsi"/>
                <w:color w:val="000000"/>
                <w:szCs w:val="24"/>
              </w:rPr>
            </w:pPr>
            <w:r w:rsidRPr="00F268FD">
              <w:rPr>
                <w:rFonts w:eastAsia="Calibri" w:cstheme="minorHAnsi"/>
                <w:color w:val="000000"/>
                <w:szCs w:val="24"/>
              </w:rPr>
              <w:t>Annually</w:t>
            </w:r>
          </w:p>
        </w:tc>
        <w:tc>
          <w:tcPr>
            <w:tcW w:w="458" w:type="pct"/>
          </w:tcPr>
          <w:p w14:paraId="38C84065" w14:textId="77777777" w:rsidR="0039691A" w:rsidRPr="00F268FD" w:rsidRDefault="0039691A" w:rsidP="0039691A">
            <w:pPr>
              <w:spacing w:line="276" w:lineRule="auto"/>
              <w:ind w:left="74"/>
              <w:rPr>
                <w:rFonts w:eastAsia="Calibri" w:cstheme="minorHAnsi"/>
                <w:color w:val="000000"/>
                <w:szCs w:val="24"/>
              </w:rPr>
            </w:pPr>
            <w:r w:rsidRPr="00F268FD">
              <w:rPr>
                <w:rFonts w:eastAsia="Calibri" w:cstheme="minorHAnsi"/>
                <w:color w:val="000000"/>
                <w:szCs w:val="24"/>
              </w:rPr>
              <w:t>July 1</w:t>
            </w:r>
          </w:p>
        </w:tc>
        <w:tc>
          <w:tcPr>
            <w:tcW w:w="518" w:type="pct"/>
          </w:tcPr>
          <w:p w14:paraId="755B25C0" w14:textId="77777777" w:rsidR="0039691A" w:rsidRPr="00F268FD" w:rsidRDefault="0039691A" w:rsidP="0039691A">
            <w:pPr>
              <w:spacing w:line="276" w:lineRule="auto"/>
              <w:jc w:val="center"/>
              <w:rPr>
                <w:rFonts w:eastAsia="Calibri" w:cstheme="minorHAnsi"/>
                <w:szCs w:val="24"/>
              </w:rPr>
            </w:pPr>
            <w:r w:rsidRPr="00F268FD">
              <w:rPr>
                <w:rFonts w:eastAsia="Calibri" w:cstheme="minorHAnsi"/>
                <w:szCs w:val="24"/>
              </w:rPr>
              <w:t>$1,000</w:t>
            </w:r>
          </w:p>
        </w:tc>
      </w:tr>
      <w:tr w:rsidR="00904465" w:rsidRPr="00F268FD" w14:paraId="7095EC24" w14:textId="77777777" w:rsidTr="00355FC7">
        <w:trPr>
          <w:trHeight w:val="350"/>
          <w:jc w:val="center"/>
        </w:trPr>
        <w:tc>
          <w:tcPr>
            <w:tcW w:w="192" w:type="pct"/>
          </w:tcPr>
          <w:p w14:paraId="3401BD0B" w14:textId="77777777" w:rsidR="0039691A" w:rsidRPr="00F268FD" w:rsidRDefault="0039691A" w:rsidP="001C6A29">
            <w:pPr>
              <w:pStyle w:val="ListParagraph"/>
              <w:numPr>
                <w:ilvl w:val="0"/>
                <w:numId w:val="96"/>
              </w:numPr>
              <w:spacing w:after="0" w:line="276" w:lineRule="auto"/>
              <w:ind w:left="360" w:right="-126" w:hanging="270"/>
              <w:rPr>
                <w:rFonts w:eastAsia="Calibri" w:cstheme="minorHAnsi"/>
                <w:color w:val="000000"/>
                <w:szCs w:val="24"/>
              </w:rPr>
            </w:pPr>
          </w:p>
        </w:tc>
        <w:tc>
          <w:tcPr>
            <w:tcW w:w="2765" w:type="pct"/>
          </w:tcPr>
          <w:p w14:paraId="41BE2C5B" w14:textId="77777777" w:rsidR="0039691A" w:rsidRPr="00F268FD" w:rsidRDefault="0039691A" w:rsidP="0039691A">
            <w:pPr>
              <w:spacing w:line="276" w:lineRule="auto"/>
              <w:ind w:left="64"/>
              <w:rPr>
                <w:rFonts w:cstheme="minorHAnsi"/>
                <w:szCs w:val="24"/>
              </w:rPr>
            </w:pPr>
            <w:r w:rsidRPr="00F268FD">
              <w:rPr>
                <w:rFonts w:cstheme="minorHAnsi"/>
                <w:b/>
                <w:szCs w:val="24"/>
              </w:rPr>
              <w:t xml:space="preserve">Fidelity Bond – </w:t>
            </w:r>
            <w:r w:rsidRPr="00F268FD">
              <w:rPr>
                <w:rFonts w:cstheme="minorHAnsi"/>
                <w:szCs w:val="24"/>
              </w:rPr>
              <w:t>Bond to protect FHKC from any losses sustained through any fraudulent or dishonest act or acts committed by employees of Vendor and Subcontractors.</w:t>
            </w:r>
          </w:p>
          <w:p w14:paraId="37B88556" w14:textId="77777777" w:rsidR="0039691A" w:rsidRPr="00F268FD" w:rsidRDefault="0039691A" w:rsidP="0039691A">
            <w:pPr>
              <w:spacing w:line="276" w:lineRule="auto"/>
              <w:ind w:left="64"/>
              <w:rPr>
                <w:rFonts w:eastAsia="Calibri" w:cstheme="minorHAnsi"/>
                <w:b/>
                <w:szCs w:val="24"/>
              </w:rPr>
            </w:pPr>
            <w:r w:rsidRPr="00F268FD">
              <w:rPr>
                <w:rFonts w:cstheme="minorHAnsi"/>
                <w:szCs w:val="24"/>
              </w:rPr>
              <w:t>See Section 5.7.</w:t>
            </w:r>
          </w:p>
        </w:tc>
        <w:tc>
          <w:tcPr>
            <w:tcW w:w="609" w:type="pct"/>
          </w:tcPr>
          <w:p w14:paraId="3CE00BC2" w14:textId="77777777" w:rsidR="0039691A" w:rsidRPr="00F268FD" w:rsidRDefault="0039691A" w:rsidP="0039691A">
            <w:pPr>
              <w:spacing w:line="276" w:lineRule="auto"/>
              <w:ind w:left="74"/>
              <w:rPr>
                <w:rFonts w:eastAsia="Calibri" w:cstheme="minorHAnsi"/>
                <w:szCs w:val="24"/>
              </w:rPr>
            </w:pPr>
            <w:r w:rsidRPr="00F268FD">
              <w:rPr>
                <w:rFonts w:eastAsia="Calibri" w:cstheme="minorHAnsi"/>
                <w:szCs w:val="24"/>
              </w:rPr>
              <w:t>Within 10 Calendar Days of full Contract execution</w:t>
            </w:r>
          </w:p>
        </w:tc>
        <w:tc>
          <w:tcPr>
            <w:tcW w:w="458" w:type="pct"/>
          </w:tcPr>
          <w:p w14:paraId="7A2FF14E" w14:textId="77777777" w:rsidR="0039691A" w:rsidRPr="00F268FD" w:rsidRDefault="0039691A" w:rsidP="0039691A">
            <w:pPr>
              <w:spacing w:line="276" w:lineRule="auto"/>
              <w:ind w:left="74"/>
              <w:rPr>
                <w:rFonts w:eastAsia="Calibri" w:cstheme="minorHAnsi"/>
                <w:szCs w:val="24"/>
              </w:rPr>
            </w:pPr>
            <w:r w:rsidRPr="00F268FD">
              <w:rPr>
                <w:rFonts w:eastAsia="Calibri" w:cstheme="minorHAnsi"/>
                <w:color w:val="000000"/>
                <w:szCs w:val="24"/>
              </w:rPr>
              <w:t>Annually</w:t>
            </w:r>
          </w:p>
        </w:tc>
        <w:tc>
          <w:tcPr>
            <w:tcW w:w="458" w:type="pct"/>
          </w:tcPr>
          <w:p w14:paraId="1C4949C1" w14:textId="77777777" w:rsidR="0039691A" w:rsidRPr="00F268FD" w:rsidRDefault="0039691A" w:rsidP="0039691A">
            <w:pPr>
              <w:spacing w:line="276" w:lineRule="auto"/>
              <w:ind w:left="74"/>
              <w:rPr>
                <w:rFonts w:eastAsia="Calibri" w:cstheme="minorHAnsi"/>
                <w:szCs w:val="24"/>
              </w:rPr>
            </w:pPr>
            <w:r w:rsidRPr="00F268FD">
              <w:rPr>
                <w:rFonts w:eastAsia="Calibri" w:cstheme="minorHAnsi"/>
                <w:color w:val="000000"/>
                <w:szCs w:val="24"/>
              </w:rPr>
              <w:t>TBD</w:t>
            </w:r>
          </w:p>
        </w:tc>
        <w:tc>
          <w:tcPr>
            <w:tcW w:w="518" w:type="pct"/>
          </w:tcPr>
          <w:p w14:paraId="429F33E0" w14:textId="77777777" w:rsidR="0039691A" w:rsidRPr="00F268FD" w:rsidRDefault="0039691A" w:rsidP="0039691A">
            <w:pPr>
              <w:spacing w:line="276" w:lineRule="auto"/>
              <w:jc w:val="center"/>
              <w:rPr>
                <w:rFonts w:eastAsia="Calibri" w:cstheme="minorHAnsi"/>
                <w:szCs w:val="24"/>
              </w:rPr>
            </w:pPr>
            <w:r w:rsidRPr="00F268FD">
              <w:rPr>
                <w:rFonts w:eastAsia="Calibri" w:cstheme="minorHAnsi"/>
                <w:szCs w:val="24"/>
              </w:rPr>
              <w:t>$1,000</w:t>
            </w:r>
          </w:p>
        </w:tc>
      </w:tr>
      <w:tr w:rsidR="00904465" w:rsidRPr="00F268FD" w14:paraId="64858B8B" w14:textId="77777777" w:rsidTr="00355FC7">
        <w:trPr>
          <w:trHeight w:val="350"/>
          <w:jc w:val="center"/>
        </w:trPr>
        <w:tc>
          <w:tcPr>
            <w:tcW w:w="192" w:type="pct"/>
          </w:tcPr>
          <w:p w14:paraId="42912421" w14:textId="77777777" w:rsidR="0039691A" w:rsidRPr="00F268FD" w:rsidRDefault="0039691A" w:rsidP="001C6A29">
            <w:pPr>
              <w:pStyle w:val="ListParagraph"/>
              <w:numPr>
                <w:ilvl w:val="0"/>
                <w:numId w:val="96"/>
              </w:numPr>
              <w:spacing w:after="0" w:line="276" w:lineRule="auto"/>
              <w:ind w:left="360" w:right="-126" w:hanging="270"/>
              <w:rPr>
                <w:rFonts w:eastAsia="Calibri" w:cstheme="minorHAnsi"/>
                <w:color w:val="000000"/>
                <w:szCs w:val="24"/>
              </w:rPr>
            </w:pPr>
          </w:p>
        </w:tc>
        <w:tc>
          <w:tcPr>
            <w:tcW w:w="2765" w:type="pct"/>
          </w:tcPr>
          <w:p w14:paraId="5523D3FD" w14:textId="77777777" w:rsidR="0039691A" w:rsidRPr="00F268FD" w:rsidRDefault="0039691A" w:rsidP="0039691A">
            <w:pPr>
              <w:spacing w:line="276" w:lineRule="auto"/>
              <w:ind w:left="64"/>
              <w:rPr>
                <w:rFonts w:cstheme="minorHAnsi"/>
              </w:rPr>
            </w:pPr>
            <w:r w:rsidRPr="00F268FD">
              <w:rPr>
                <w:rFonts w:eastAsia="Calibri" w:cstheme="minorHAnsi"/>
                <w:b/>
                <w:szCs w:val="24"/>
              </w:rPr>
              <w:t xml:space="preserve">Implementation Plan – </w:t>
            </w:r>
            <w:r w:rsidRPr="00F268FD">
              <w:rPr>
                <w:rFonts w:eastAsia="Calibri" w:cstheme="minorHAnsi"/>
                <w:szCs w:val="24"/>
              </w:rPr>
              <w:t xml:space="preserve">Sets forth </w:t>
            </w:r>
            <w:r w:rsidRPr="00F268FD">
              <w:rPr>
                <w:rFonts w:cstheme="minorHAnsi"/>
              </w:rPr>
              <w:t xml:space="preserve">all resources needed for a timely and complete implementation, including weekly updates. </w:t>
            </w:r>
          </w:p>
          <w:p w14:paraId="5A886E1F" w14:textId="77777777" w:rsidR="0039691A" w:rsidRPr="00F268FD" w:rsidRDefault="0039691A" w:rsidP="0039691A">
            <w:pPr>
              <w:spacing w:line="276" w:lineRule="auto"/>
              <w:ind w:left="64"/>
              <w:rPr>
                <w:rFonts w:eastAsia="Calibri" w:cstheme="minorHAnsi"/>
                <w:szCs w:val="24"/>
              </w:rPr>
            </w:pPr>
            <w:r w:rsidRPr="00F268FD">
              <w:rPr>
                <w:rFonts w:cstheme="minorHAnsi"/>
                <w:szCs w:val="24"/>
              </w:rPr>
              <w:t xml:space="preserve">See </w:t>
            </w:r>
            <w:r w:rsidRPr="00F268FD">
              <w:rPr>
                <w:rFonts w:cstheme="minorHAnsi"/>
              </w:rPr>
              <w:t xml:space="preserve">Section 3.1.  </w:t>
            </w:r>
          </w:p>
        </w:tc>
        <w:tc>
          <w:tcPr>
            <w:tcW w:w="609" w:type="pct"/>
          </w:tcPr>
          <w:p w14:paraId="3EF5739A" w14:textId="77777777" w:rsidR="0039691A" w:rsidRPr="00F268FD" w:rsidRDefault="0039691A" w:rsidP="0039691A">
            <w:pPr>
              <w:spacing w:line="276" w:lineRule="auto"/>
              <w:ind w:left="74"/>
              <w:rPr>
                <w:rFonts w:eastAsia="Calibri" w:cstheme="minorHAnsi"/>
                <w:szCs w:val="24"/>
              </w:rPr>
            </w:pPr>
            <w:r w:rsidRPr="00F268FD">
              <w:rPr>
                <w:rFonts w:eastAsia="Calibri" w:cstheme="minorHAnsi"/>
                <w:szCs w:val="24"/>
              </w:rPr>
              <w:t>Within 20 Business Days of   Contract execution</w:t>
            </w:r>
          </w:p>
        </w:tc>
        <w:tc>
          <w:tcPr>
            <w:tcW w:w="458" w:type="pct"/>
          </w:tcPr>
          <w:p w14:paraId="6960BAB4" w14:textId="77777777" w:rsidR="0039691A" w:rsidRPr="00F268FD" w:rsidRDefault="0039691A" w:rsidP="0039691A">
            <w:pPr>
              <w:spacing w:line="276" w:lineRule="auto"/>
              <w:ind w:left="74"/>
              <w:rPr>
                <w:rFonts w:eastAsia="Calibri" w:cstheme="minorHAnsi"/>
                <w:szCs w:val="24"/>
              </w:rPr>
            </w:pPr>
            <w:r w:rsidRPr="00F268FD">
              <w:rPr>
                <w:rFonts w:eastAsia="Calibri" w:cstheme="minorHAnsi"/>
                <w:szCs w:val="24"/>
              </w:rPr>
              <w:t>N/A</w:t>
            </w:r>
          </w:p>
        </w:tc>
        <w:tc>
          <w:tcPr>
            <w:tcW w:w="458" w:type="pct"/>
          </w:tcPr>
          <w:p w14:paraId="3EE76A7A" w14:textId="77777777" w:rsidR="0039691A" w:rsidRPr="00F268FD" w:rsidRDefault="0039691A" w:rsidP="0039691A">
            <w:pPr>
              <w:spacing w:line="276" w:lineRule="auto"/>
              <w:ind w:left="74"/>
              <w:rPr>
                <w:rFonts w:eastAsia="Calibri" w:cstheme="minorHAnsi"/>
                <w:szCs w:val="24"/>
              </w:rPr>
            </w:pPr>
            <w:r w:rsidRPr="00F268FD">
              <w:rPr>
                <w:rFonts w:eastAsia="Calibri" w:cstheme="minorHAnsi"/>
                <w:szCs w:val="24"/>
              </w:rPr>
              <w:t>N/A</w:t>
            </w:r>
          </w:p>
        </w:tc>
        <w:tc>
          <w:tcPr>
            <w:tcW w:w="518" w:type="pct"/>
          </w:tcPr>
          <w:p w14:paraId="4EEC910D" w14:textId="77777777" w:rsidR="0039691A" w:rsidRPr="00F268FD" w:rsidRDefault="0039691A" w:rsidP="0039691A">
            <w:pPr>
              <w:spacing w:line="276" w:lineRule="auto"/>
              <w:jc w:val="center"/>
              <w:rPr>
                <w:rFonts w:eastAsia="Calibri" w:cstheme="minorHAnsi"/>
                <w:szCs w:val="24"/>
              </w:rPr>
            </w:pPr>
            <w:r w:rsidRPr="00F268FD">
              <w:rPr>
                <w:rFonts w:eastAsia="Calibri" w:cstheme="minorHAnsi"/>
                <w:szCs w:val="24"/>
              </w:rPr>
              <w:t>$1,000</w:t>
            </w:r>
          </w:p>
        </w:tc>
      </w:tr>
      <w:tr w:rsidR="00904465" w:rsidRPr="00F268FD" w14:paraId="17212A1E" w14:textId="77777777" w:rsidTr="00355FC7">
        <w:trPr>
          <w:trHeight w:val="350"/>
          <w:jc w:val="center"/>
        </w:trPr>
        <w:tc>
          <w:tcPr>
            <w:tcW w:w="192" w:type="pct"/>
          </w:tcPr>
          <w:p w14:paraId="72473BF2" w14:textId="77777777" w:rsidR="0039691A" w:rsidRPr="00F268FD" w:rsidRDefault="0039691A" w:rsidP="001C6A29">
            <w:pPr>
              <w:pStyle w:val="ListParagraph"/>
              <w:numPr>
                <w:ilvl w:val="0"/>
                <w:numId w:val="96"/>
              </w:numPr>
              <w:spacing w:after="0" w:line="276" w:lineRule="auto"/>
              <w:ind w:left="360" w:right="-126" w:hanging="270"/>
              <w:rPr>
                <w:rFonts w:eastAsia="Calibri" w:cstheme="minorHAnsi"/>
                <w:color w:val="000000"/>
                <w:szCs w:val="24"/>
              </w:rPr>
            </w:pPr>
          </w:p>
        </w:tc>
        <w:tc>
          <w:tcPr>
            <w:tcW w:w="2765" w:type="pct"/>
          </w:tcPr>
          <w:p w14:paraId="31D394B2" w14:textId="77777777" w:rsidR="0039691A" w:rsidRPr="00F268FD" w:rsidRDefault="0039691A" w:rsidP="0039691A">
            <w:pPr>
              <w:spacing w:line="276" w:lineRule="auto"/>
              <w:ind w:left="64"/>
              <w:rPr>
                <w:rFonts w:cstheme="minorHAnsi"/>
                <w:color w:val="000000"/>
                <w:szCs w:val="24"/>
              </w:rPr>
            </w:pPr>
            <w:r w:rsidRPr="00F268FD">
              <w:rPr>
                <w:rFonts w:eastAsia="Calibri" w:cstheme="minorHAnsi"/>
                <w:b/>
                <w:szCs w:val="24"/>
              </w:rPr>
              <w:t>Internet Browser Report</w:t>
            </w:r>
            <w:r w:rsidRPr="00F268FD">
              <w:rPr>
                <w:rFonts w:eastAsia="Calibri" w:cstheme="minorHAnsi"/>
                <w:szCs w:val="24"/>
              </w:rPr>
              <w:t xml:space="preserve"> </w:t>
            </w:r>
            <w:r w:rsidRPr="00F268FD">
              <w:rPr>
                <w:rFonts w:eastAsia="Calibri" w:cstheme="minorHAnsi"/>
                <w:b/>
                <w:szCs w:val="24"/>
              </w:rPr>
              <w:t>–</w:t>
            </w:r>
            <w:r w:rsidRPr="00F268FD">
              <w:rPr>
                <w:rFonts w:eastAsia="Calibri" w:cstheme="minorHAnsi"/>
                <w:szCs w:val="24"/>
              </w:rPr>
              <w:t xml:space="preserve"> Lists the internet b</w:t>
            </w:r>
            <w:r w:rsidRPr="00F268FD">
              <w:rPr>
                <w:rFonts w:cstheme="minorHAnsi"/>
                <w:color w:val="000000"/>
                <w:szCs w:val="24"/>
              </w:rPr>
              <w:t>rowsers that are fully supported (Vendor or Subcontractor has validated that the browser version works within the CRM without any degradation of performance), browsers that are permitted (access is allowed using the browser version; however, Vendor or Subcontractor has not validated the browser version works within the CRM without any degradation of performance), and browsers that are blocked (no access is allowed using the browser version) when accessing the CRM System, Florida KidCare Application website or Customer Portal, or accessing the system functionality through a mobile application.</w:t>
            </w:r>
          </w:p>
          <w:p w14:paraId="1CFC4C27" w14:textId="77777777" w:rsidR="0039691A" w:rsidRPr="00F268FD" w:rsidRDefault="0039691A" w:rsidP="0039691A">
            <w:pPr>
              <w:spacing w:line="276" w:lineRule="auto"/>
              <w:ind w:left="64"/>
            </w:pPr>
            <w:r w:rsidRPr="00F268FD">
              <w:rPr>
                <w:rFonts w:cstheme="minorHAnsi"/>
                <w:szCs w:val="24"/>
              </w:rPr>
              <w:t xml:space="preserve">See </w:t>
            </w:r>
            <w:r w:rsidRPr="00F268FD">
              <w:t>Section 3.3.8.3(o).</w:t>
            </w:r>
          </w:p>
        </w:tc>
        <w:tc>
          <w:tcPr>
            <w:tcW w:w="609" w:type="pct"/>
          </w:tcPr>
          <w:p w14:paraId="160245B1" w14:textId="77777777" w:rsidR="0039691A" w:rsidRPr="00F268FD" w:rsidRDefault="0039691A" w:rsidP="0039691A">
            <w:pPr>
              <w:spacing w:line="276" w:lineRule="auto"/>
              <w:ind w:left="74"/>
              <w:rPr>
                <w:rFonts w:eastAsia="Calibri" w:cstheme="minorHAnsi"/>
                <w:szCs w:val="24"/>
              </w:rPr>
            </w:pPr>
            <w:r w:rsidRPr="00F268FD">
              <w:rPr>
                <w:rFonts w:eastAsia="Calibri" w:cstheme="minorHAnsi"/>
                <w:szCs w:val="24"/>
              </w:rPr>
              <w:t>At least 15 Calendar Days before EDS</w:t>
            </w:r>
          </w:p>
        </w:tc>
        <w:tc>
          <w:tcPr>
            <w:tcW w:w="458" w:type="pct"/>
          </w:tcPr>
          <w:p w14:paraId="703862C0" w14:textId="77777777" w:rsidR="0039691A" w:rsidRPr="00F268FD" w:rsidRDefault="0039691A" w:rsidP="0039691A">
            <w:pPr>
              <w:spacing w:line="276" w:lineRule="auto"/>
              <w:ind w:left="74"/>
              <w:rPr>
                <w:rFonts w:eastAsia="Calibri" w:cstheme="minorHAnsi"/>
                <w:color w:val="000000"/>
                <w:szCs w:val="24"/>
              </w:rPr>
            </w:pPr>
            <w:r w:rsidRPr="00F268FD">
              <w:rPr>
                <w:rFonts w:eastAsia="Calibri" w:cstheme="minorHAnsi"/>
                <w:szCs w:val="24"/>
              </w:rPr>
              <w:t>Annually</w:t>
            </w:r>
          </w:p>
        </w:tc>
        <w:tc>
          <w:tcPr>
            <w:tcW w:w="458" w:type="pct"/>
          </w:tcPr>
          <w:p w14:paraId="3E315C95" w14:textId="77777777" w:rsidR="0039691A" w:rsidRPr="00F268FD" w:rsidRDefault="0039691A" w:rsidP="0039691A">
            <w:pPr>
              <w:spacing w:line="276" w:lineRule="auto"/>
              <w:ind w:left="74"/>
              <w:rPr>
                <w:rFonts w:eastAsia="Calibri" w:cstheme="minorHAnsi"/>
                <w:color w:val="000000"/>
                <w:szCs w:val="24"/>
              </w:rPr>
            </w:pPr>
            <w:r w:rsidRPr="00F268FD">
              <w:rPr>
                <w:rFonts w:eastAsia="Calibri" w:cstheme="minorHAnsi"/>
                <w:szCs w:val="24"/>
              </w:rPr>
              <w:t>July 1</w:t>
            </w:r>
          </w:p>
        </w:tc>
        <w:tc>
          <w:tcPr>
            <w:tcW w:w="518" w:type="pct"/>
          </w:tcPr>
          <w:p w14:paraId="06B98B49" w14:textId="77777777" w:rsidR="0039691A" w:rsidRPr="00F268FD" w:rsidRDefault="0039691A" w:rsidP="0039691A">
            <w:pPr>
              <w:spacing w:line="276" w:lineRule="auto"/>
              <w:jc w:val="center"/>
              <w:rPr>
                <w:rFonts w:eastAsia="Calibri" w:cstheme="minorHAnsi"/>
                <w:szCs w:val="24"/>
              </w:rPr>
            </w:pPr>
            <w:r w:rsidRPr="00F268FD">
              <w:rPr>
                <w:rFonts w:eastAsia="Calibri" w:cstheme="minorHAnsi"/>
                <w:szCs w:val="24"/>
              </w:rPr>
              <w:t>$1,000</w:t>
            </w:r>
          </w:p>
        </w:tc>
      </w:tr>
      <w:tr w:rsidR="00904465" w:rsidRPr="00F268FD" w14:paraId="0C2A23F7" w14:textId="77777777" w:rsidTr="00355FC7">
        <w:trPr>
          <w:trHeight w:val="395"/>
          <w:jc w:val="center"/>
        </w:trPr>
        <w:tc>
          <w:tcPr>
            <w:tcW w:w="192" w:type="pct"/>
          </w:tcPr>
          <w:p w14:paraId="6E597605" w14:textId="77777777" w:rsidR="0039691A" w:rsidRPr="00F268FD" w:rsidRDefault="0039691A" w:rsidP="001C6A29">
            <w:pPr>
              <w:pStyle w:val="ListParagraph"/>
              <w:numPr>
                <w:ilvl w:val="0"/>
                <w:numId w:val="96"/>
              </w:numPr>
              <w:spacing w:after="0" w:line="276" w:lineRule="auto"/>
              <w:ind w:left="360" w:right="-126" w:hanging="270"/>
              <w:rPr>
                <w:rFonts w:eastAsia="Calibri" w:cstheme="minorHAnsi"/>
                <w:color w:val="000000"/>
                <w:szCs w:val="24"/>
              </w:rPr>
            </w:pPr>
          </w:p>
        </w:tc>
        <w:tc>
          <w:tcPr>
            <w:tcW w:w="2765" w:type="pct"/>
          </w:tcPr>
          <w:p w14:paraId="791195B3" w14:textId="77777777" w:rsidR="0039691A" w:rsidRPr="00F268FD" w:rsidRDefault="0039691A" w:rsidP="0039691A">
            <w:pPr>
              <w:spacing w:line="276" w:lineRule="auto"/>
              <w:ind w:left="90"/>
              <w:rPr>
                <w:rFonts w:eastAsia="Calibri" w:cstheme="minorHAnsi"/>
                <w:color w:val="000000"/>
                <w:szCs w:val="24"/>
              </w:rPr>
            </w:pPr>
            <w:r w:rsidRPr="00F268FD">
              <w:rPr>
                <w:rFonts w:eastAsia="Calibri" w:cstheme="minorHAnsi"/>
                <w:b/>
                <w:color w:val="000000"/>
                <w:szCs w:val="24"/>
              </w:rPr>
              <w:t xml:space="preserve">Key Personnel Contact Matrix – </w:t>
            </w:r>
            <w:r w:rsidRPr="00F268FD">
              <w:rPr>
                <w:rFonts w:eastAsia="Calibri" w:cstheme="minorHAnsi"/>
                <w:color w:val="000000"/>
                <w:szCs w:val="24"/>
              </w:rPr>
              <w:t>Lists key personnel and their contact information.</w:t>
            </w:r>
          </w:p>
          <w:p w14:paraId="32A8E5D8" w14:textId="6B8CE6D8" w:rsidR="0039691A" w:rsidRPr="00F268FD" w:rsidRDefault="0039691A" w:rsidP="0039691A">
            <w:pPr>
              <w:spacing w:line="276" w:lineRule="auto"/>
              <w:ind w:left="90"/>
              <w:rPr>
                <w:rStyle w:val="Style28"/>
                <w:rFonts w:cstheme="minorHAnsi"/>
                <w:color w:val="000000"/>
                <w:szCs w:val="24"/>
              </w:rPr>
            </w:pPr>
            <w:r w:rsidRPr="00F268FD">
              <w:rPr>
                <w:rFonts w:eastAsia="Calibri" w:cstheme="minorHAnsi"/>
                <w:color w:val="000000"/>
                <w:szCs w:val="24"/>
              </w:rPr>
              <w:t>See Section 4.1.1.</w:t>
            </w:r>
          </w:p>
        </w:tc>
        <w:tc>
          <w:tcPr>
            <w:tcW w:w="609" w:type="pct"/>
          </w:tcPr>
          <w:p w14:paraId="14866604" w14:textId="77777777" w:rsidR="0039691A" w:rsidRPr="00F268FD" w:rsidRDefault="0039691A" w:rsidP="0039691A">
            <w:pPr>
              <w:spacing w:line="276" w:lineRule="auto"/>
              <w:ind w:left="74"/>
              <w:rPr>
                <w:rFonts w:eastAsia="Calibri" w:cstheme="minorHAnsi"/>
                <w:szCs w:val="24"/>
              </w:rPr>
            </w:pPr>
            <w:r w:rsidRPr="00F268FD">
              <w:rPr>
                <w:rFonts w:eastAsia="Calibri" w:cstheme="minorHAnsi"/>
                <w:szCs w:val="24"/>
              </w:rPr>
              <w:t>With executed contract</w:t>
            </w:r>
          </w:p>
        </w:tc>
        <w:tc>
          <w:tcPr>
            <w:tcW w:w="458" w:type="pct"/>
          </w:tcPr>
          <w:p w14:paraId="03045311" w14:textId="77777777" w:rsidR="0039691A" w:rsidRPr="00F268FD" w:rsidRDefault="0039691A" w:rsidP="0039691A">
            <w:pPr>
              <w:spacing w:line="276" w:lineRule="auto"/>
              <w:ind w:left="74"/>
              <w:rPr>
                <w:rFonts w:eastAsia="Calibri" w:cstheme="minorHAnsi"/>
                <w:szCs w:val="24"/>
              </w:rPr>
            </w:pPr>
            <w:r w:rsidRPr="00F268FD">
              <w:rPr>
                <w:rFonts w:eastAsia="Calibri" w:cstheme="minorHAnsi"/>
                <w:szCs w:val="24"/>
              </w:rPr>
              <w:t>Annually or as changes occur</w:t>
            </w:r>
          </w:p>
        </w:tc>
        <w:tc>
          <w:tcPr>
            <w:tcW w:w="458" w:type="pct"/>
          </w:tcPr>
          <w:p w14:paraId="57F35BB6" w14:textId="77777777" w:rsidR="0039691A" w:rsidRPr="00F268FD" w:rsidRDefault="0039691A" w:rsidP="0039691A">
            <w:pPr>
              <w:spacing w:line="276" w:lineRule="auto"/>
              <w:ind w:left="74"/>
              <w:rPr>
                <w:rFonts w:eastAsia="Calibri" w:cstheme="minorHAnsi"/>
                <w:szCs w:val="24"/>
              </w:rPr>
            </w:pPr>
            <w:r w:rsidRPr="00F268FD">
              <w:rPr>
                <w:rFonts w:eastAsia="Calibri" w:cstheme="minorHAnsi"/>
                <w:szCs w:val="24"/>
              </w:rPr>
              <w:t>January 15</w:t>
            </w:r>
          </w:p>
        </w:tc>
        <w:tc>
          <w:tcPr>
            <w:tcW w:w="518" w:type="pct"/>
          </w:tcPr>
          <w:p w14:paraId="2E12393A" w14:textId="77777777" w:rsidR="0039691A" w:rsidRPr="00F268FD" w:rsidRDefault="0039691A" w:rsidP="0039691A">
            <w:pPr>
              <w:spacing w:line="276" w:lineRule="auto"/>
              <w:jc w:val="center"/>
              <w:rPr>
                <w:rFonts w:eastAsia="Calibri" w:cstheme="minorHAnsi"/>
                <w:szCs w:val="24"/>
              </w:rPr>
            </w:pPr>
            <w:r w:rsidRPr="00F268FD">
              <w:rPr>
                <w:rFonts w:eastAsia="Calibri" w:cstheme="minorHAnsi"/>
                <w:szCs w:val="24"/>
              </w:rPr>
              <w:t>$250</w:t>
            </w:r>
          </w:p>
        </w:tc>
      </w:tr>
      <w:tr w:rsidR="00904465" w:rsidRPr="00F268FD" w14:paraId="2A2FBB5F" w14:textId="77777777" w:rsidTr="00355FC7">
        <w:trPr>
          <w:trHeight w:val="395"/>
          <w:jc w:val="center"/>
        </w:trPr>
        <w:tc>
          <w:tcPr>
            <w:tcW w:w="192" w:type="pct"/>
          </w:tcPr>
          <w:p w14:paraId="47B26F8E" w14:textId="77777777" w:rsidR="0039691A" w:rsidRPr="00F268FD" w:rsidRDefault="0039691A" w:rsidP="001C6A29">
            <w:pPr>
              <w:pStyle w:val="ListParagraph"/>
              <w:numPr>
                <w:ilvl w:val="0"/>
                <w:numId w:val="96"/>
              </w:numPr>
              <w:spacing w:after="0" w:line="276" w:lineRule="auto"/>
              <w:ind w:left="360" w:right="-126" w:hanging="270"/>
              <w:rPr>
                <w:rFonts w:eastAsia="Calibri" w:cstheme="minorHAnsi"/>
                <w:color w:val="000000"/>
                <w:szCs w:val="24"/>
              </w:rPr>
            </w:pPr>
          </w:p>
        </w:tc>
        <w:tc>
          <w:tcPr>
            <w:tcW w:w="2765" w:type="pct"/>
          </w:tcPr>
          <w:p w14:paraId="236E769A" w14:textId="77777777" w:rsidR="0039691A" w:rsidRPr="00F268FD" w:rsidRDefault="0039691A" w:rsidP="0039691A">
            <w:pPr>
              <w:spacing w:line="276" w:lineRule="auto"/>
              <w:ind w:left="90"/>
              <w:rPr>
                <w:rFonts w:eastAsia="Calibri"/>
                <w:szCs w:val="24"/>
              </w:rPr>
            </w:pPr>
            <w:r w:rsidRPr="00F268FD">
              <w:rPr>
                <w:rFonts w:eastAsia="Calibri"/>
                <w:b/>
              </w:rPr>
              <w:t>L</w:t>
            </w:r>
            <w:r w:rsidRPr="00F268FD">
              <w:rPr>
                <w:rFonts w:eastAsia="Calibri"/>
                <w:b/>
                <w:szCs w:val="24"/>
              </w:rPr>
              <w:t xml:space="preserve">obbying Certification – </w:t>
            </w:r>
            <w:r w:rsidRPr="00F268FD">
              <w:rPr>
                <w:rFonts w:eastAsia="Calibri"/>
                <w:szCs w:val="24"/>
              </w:rPr>
              <w:t>Certification that Vendor shall not expend FHKC funds for the purpose of lobbying.</w:t>
            </w:r>
          </w:p>
          <w:p w14:paraId="5FC8A784" w14:textId="77777777" w:rsidR="0039691A" w:rsidRPr="00F268FD" w:rsidRDefault="0039691A" w:rsidP="0039691A">
            <w:pPr>
              <w:spacing w:line="276" w:lineRule="auto"/>
              <w:ind w:left="90"/>
              <w:rPr>
                <w:rStyle w:val="Style28"/>
                <w:rFonts w:cstheme="minorHAnsi"/>
                <w:color w:val="000000"/>
                <w:szCs w:val="24"/>
              </w:rPr>
            </w:pPr>
            <w:r w:rsidRPr="00F268FD">
              <w:rPr>
                <w:rFonts w:eastAsia="Calibri"/>
                <w:szCs w:val="24"/>
              </w:rPr>
              <w:t>See Section 10.19.</w:t>
            </w:r>
          </w:p>
        </w:tc>
        <w:tc>
          <w:tcPr>
            <w:tcW w:w="609" w:type="pct"/>
          </w:tcPr>
          <w:p w14:paraId="2FCF6E49" w14:textId="77777777" w:rsidR="0039691A" w:rsidRPr="00F268FD" w:rsidRDefault="0039691A" w:rsidP="0039691A">
            <w:pPr>
              <w:spacing w:line="276" w:lineRule="auto"/>
              <w:ind w:left="74"/>
              <w:rPr>
                <w:rFonts w:eastAsia="Calibri" w:cstheme="minorHAnsi"/>
                <w:szCs w:val="24"/>
              </w:rPr>
            </w:pPr>
            <w:r w:rsidRPr="00F268FD">
              <w:rPr>
                <w:rFonts w:eastAsia="Calibri" w:cstheme="minorHAnsi"/>
                <w:szCs w:val="24"/>
              </w:rPr>
              <w:t>With executed contract</w:t>
            </w:r>
          </w:p>
        </w:tc>
        <w:tc>
          <w:tcPr>
            <w:tcW w:w="458" w:type="pct"/>
          </w:tcPr>
          <w:p w14:paraId="43C6BF9C" w14:textId="77777777" w:rsidR="0039691A" w:rsidRPr="00F268FD" w:rsidRDefault="0039691A" w:rsidP="0039691A">
            <w:pPr>
              <w:spacing w:line="276" w:lineRule="auto"/>
              <w:ind w:left="74"/>
              <w:rPr>
                <w:rFonts w:eastAsia="Calibri" w:cstheme="minorHAnsi"/>
                <w:szCs w:val="24"/>
              </w:rPr>
            </w:pPr>
            <w:r w:rsidRPr="00F268FD">
              <w:rPr>
                <w:rFonts w:eastAsia="Calibri" w:cstheme="minorHAnsi"/>
                <w:szCs w:val="24"/>
              </w:rPr>
              <w:t>Annually</w:t>
            </w:r>
          </w:p>
        </w:tc>
        <w:tc>
          <w:tcPr>
            <w:tcW w:w="458" w:type="pct"/>
          </w:tcPr>
          <w:p w14:paraId="3AB19C63" w14:textId="77777777" w:rsidR="0039691A" w:rsidRPr="00F268FD" w:rsidRDefault="0039691A" w:rsidP="0039691A">
            <w:pPr>
              <w:spacing w:line="276" w:lineRule="auto"/>
              <w:ind w:left="74"/>
              <w:rPr>
                <w:rFonts w:eastAsia="Calibri" w:cstheme="minorHAnsi"/>
                <w:szCs w:val="24"/>
              </w:rPr>
            </w:pPr>
            <w:r w:rsidRPr="00F268FD">
              <w:rPr>
                <w:rFonts w:eastAsia="Calibri" w:cstheme="minorHAnsi"/>
                <w:szCs w:val="24"/>
              </w:rPr>
              <w:t>January 15</w:t>
            </w:r>
          </w:p>
        </w:tc>
        <w:tc>
          <w:tcPr>
            <w:tcW w:w="518" w:type="pct"/>
          </w:tcPr>
          <w:p w14:paraId="4AC95E34" w14:textId="77777777" w:rsidR="0039691A" w:rsidRPr="00F268FD" w:rsidRDefault="0039691A" w:rsidP="0039691A">
            <w:pPr>
              <w:spacing w:line="276" w:lineRule="auto"/>
              <w:jc w:val="center"/>
              <w:rPr>
                <w:rFonts w:eastAsia="Calibri" w:cstheme="minorHAnsi"/>
                <w:szCs w:val="24"/>
              </w:rPr>
            </w:pPr>
            <w:r w:rsidRPr="00F268FD">
              <w:rPr>
                <w:rFonts w:eastAsia="Calibri" w:cstheme="minorHAnsi"/>
                <w:szCs w:val="24"/>
              </w:rPr>
              <w:t>$500</w:t>
            </w:r>
          </w:p>
        </w:tc>
      </w:tr>
      <w:tr w:rsidR="00904465" w:rsidRPr="00F268FD" w14:paraId="66C60779" w14:textId="77777777" w:rsidTr="00355FC7">
        <w:trPr>
          <w:trHeight w:val="395"/>
          <w:jc w:val="center"/>
        </w:trPr>
        <w:tc>
          <w:tcPr>
            <w:tcW w:w="192" w:type="pct"/>
          </w:tcPr>
          <w:p w14:paraId="0433F41F" w14:textId="77777777" w:rsidR="0039691A" w:rsidRPr="00F268FD" w:rsidRDefault="0039691A" w:rsidP="001C6A29">
            <w:pPr>
              <w:pStyle w:val="ListParagraph"/>
              <w:numPr>
                <w:ilvl w:val="0"/>
                <w:numId w:val="96"/>
              </w:numPr>
              <w:spacing w:after="0" w:line="276" w:lineRule="auto"/>
              <w:ind w:left="360" w:right="-126" w:hanging="270"/>
              <w:rPr>
                <w:rFonts w:eastAsia="Calibri" w:cstheme="minorHAnsi"/>
                <w:color w:val="000000"/>
                <w:szCs w:val="24"/>
              </w:rPr>
            </w:pPr>
          </w:p>
        </w:tc>
        <w:tc>
          <w:tcPr>
            <w:tcW w:w="2765" w:type="pct"/>
          </w:tcPr>
          <w:p w14:paraId="5828FD1C" w14:textId="77777777" w:rsidR="0039691A" w:rsidRPr="00F268FD" w:rsidRDefault="0039691A" w:rsidP="0039691A">
            <w:pPr>
              <w:spacing w:line="276" w:lineRule="auto"/>
              <w:ind w:left="90"/>
            </w:pPr>
            <w:r w:rsidRPr="00F268FD">
              <w:rPr>
                <w:b/>
              </w:rPr>
              <w:t xml:space="preserve">LSAG Master Listing – </w:t>
            </w:r>
            <w:r w:rsidRPr="00F268FD">
              <w:t xml:space="preserve">Lists the </w:t>
            </w:r>
            <w:r w:rsidRPr="00F268FD">
              <w:rPr>
                <w:rFonts w:cstheme="minorHAnsi"/>
                <w:szCs w:val="24"/>
              </w:rPr>
              <w:t xml:space="preserve">limited number of </w:t>
            </w:r>
            <w:r w:rsidRPr="00F268FD">
              <w:t>highly specialized employees, managers of Vendor and Subcontractors having special security rights under this Contract</w:t>
            </w:r>
          </w:p>
          <w:p w14:paraId="37830FB0" w14:textId="5CAB4AB6" w:rsidR="0039691A" w:rsidRPr="00F268FD" w:rsidRDefault="0039691A" w:rsidP="0039691A">
            <w:pPr>
              <w:spacing w:line="276" w:lineRule="auto"/>
              <w:ind w:left="90"/>
              <w:rPr>
                <w:rFonts w:cstheme="minorHAnsi"/>
                <w:color w:val="000000"/>
                <w:szCs w:val="24"/>
              </w:rPr>
            </w:pPr>
            <w:r w:rsidRPr="00F268FD">
              <w:rPr>
                <w:rFonts w:cstheme="minorHAnsi"/>
                <w:szCs w:val="24"/>
              </w:rPr>
              <w:t xml:space="preserve">See </w:t>
            </w:r>
            <w:r w:rsidRPr="00F268FD">
              <w:t>Section 6</w:t>
            </w:r>
            <w:r w:rsidRPr="00F268FD">
              <w:rPr>
                <w:rFonts w:cstheme="minorHAnsi"/>
                <w:szCs w:val="24"/>
              </w:rPr>
              <w:t>.8.1.</w:t>
            </w:r>
          </w:p>
        </w:tc>
        <w:tc>
          <w:tcPr>
            <w:tcW w:w="609" w:type="pct"/>
          </w:tcPr>
          <w:p w14:paraId="39FD97B9" w14:textId="77777777" w:rsidR="0039691A" w:rsidRPr="00F268FD" w:rsidRDefault="0039691A" w:rsidP="0039691A">
            <w:pPr>
              <w:spacing w:line="276" w:lineRule="auto"/>
              <w:ind w:left="74"/>
              <w:rPr>
                <w:rFonts w:eastAsia="Calibri" w:cstheme="minorHAnsi"/>
                <w:szCs w:val="24"/>
              </w:rPr>
            </w:pPr>
            <w:r w:rsidRPr="00F268FD">
              <w:rPr>
                <w:rFonts w:eastAsia="Calibri" w:cstheme="minorHAnsi"/>
                <w:szCs w:val="24"/>
              </w:rPr>
              <w:t>At least 15 Calendar Days before EDS</w:t>
            </w:r>
          </w:p>
        </w:tc>
        <w:tc>
          <w:tcPr>
            <w:tcW w:w="458" w:type="pct"/>
          </w:tcPr>
          <w:p w14:paraId="50B2644E" w14:textId="77777777" w:rsidR="0039691A" w:rsidRPr="00F268FD" w:rsidRDefault="0039691A" w:rsidP="0039691A">
            <w:pPr>
              <w:spacing w:line="276" w:lineRule="auto"/>
              <w:ind w:left="74"/>
              <w:rPr>
                <w:rFonts w:eastAsia="Calibri" w:cstheme="minorHAnsi"/>
                <w:color w:val="000000"/>
                <w:szCs w:val="24"/>
              </w:rPr>
            </w:pPr>
            <w:r w:rsidRPr="00F268FD">
              <w:rPr>
                <w:rFonts w:eastAsia="Calibri" w:cstheme="minorHAnsi"/>
                <w:szCs w:val="24"/>
              </w:rPr>
              <w:t>Annually or as changes occur</w:t>
            </w:r>
          </w:p>
        </w:tc>
        <w:tc>
          <w:tcPr>
            <w:tcW w:w="458" w:type="pct"/>
          </w:tcPr>
          <w:p w14:paraId="66BEE4D7" w14:textId="77777777" w:rsidR="0039691A" w:rsidRPr="00F268FD" w:rsidRDefault="0039691A" w:rsidP="0039691A">
            <w:pPr>
              <w:spacing w:line="276" w:lineRule="auto"/>
              <w:ind w:left="74"/>
              <w:rPr>
                <w:rFonts w:eastAsia="Calibri" w:cstheme="minorHAnsi"/>
                <w:color w:val="000000"/>
                <w:szCs w:val="24"/>
              </w:rPr>
            </w:pPr>
            <w:r w:rsidRPr="00F268FD">
              <w:rPr>
                <w:rFonts w:eastAsia="Calibri" w:cstheme="minorHAnsi"/>
                <w:szCs w:val="24"/>
              </w:rPr>
              <w:t>July 1</w:t>
            </w:r>
          </w:p>
        </w:tc>
        <w:tc>
          <w:tcPr>
            <w:tcW w:w="518" w:type="pct"/>
          </w:tcPr>
          <w:p w14:paraId="445E0A82" w14:textId="77777777" w:rsidR="0039691A" w:rsidRPr="00F268FD" w:rsidRDefault="0039691A" w:rsidP="0039691A">
            <w:pPr>
              <w:spacing w:line="276" w:lineRule="auto"/>
              <w:jc w:val="center"/>
              <w:rPr>
                <w:rFonts w:eastAsia="Calibri" w:cstheme="minorHAnsi"/>
                <w:szCs w:val="24"/>
              </w:rPr>
            </w:pPr>
            <w:r w:rsidRPr="00F268FD">
              <w:rPr>
                <w:rFonts w:eastAsia="Calibri" w:cstheme="minorHAnsi"/>
                <w:szCs w:val="24"/>
              </w:rPr>
              <w:t>$500</w:t>
            </w:r>
          </w:p>
        </w:tc>
      </w:tr>
      <w:tr w:rsidR="00904465" w:rsidRPr="00F268FD" w14:paraId="646313D7" w14:textId="77777777" w:rsidTr="00355FC7">
        <w:trPr>
          <w:trHeight w:val="395"/>
          <w:jc w:val="center"/>
        </w:trPr>
        <w:tc>
          <w:tcPr>
            <w:tcW w:w="192" w:type="pct"/>
          </w:tcPr>
          <w:p w14:paraId="56199C86" w14:textId="77777777" w:rsidR="0039691A" w:rsidRPr="00F268FD" w:rsidRDefault="0039691A" w:rsidP="001C6A29">
            <w:pPr>
              <w:pStyle w:val="ListParagraph"/>
              <w:numPr>
                <w:ilvl w:val="0"/>
                <w:numId w:val="96"/>
              </w:numPr>
              <w:spacing w:after="0" w:line="276" w:lineRule="auto"/>
              <w:ind w:left="360" w:right="-126" w:hanging="270"/>
              <w:rPr>
                <w:rFonts w:eastAsia="Calibri" w:cstheme="minorHAnsi"/>
                <w:color w:val="000000"/>
                <w:szCs w:val="24"/>
              </w:rPr>
            </w:pPr>
          </w:p>
        </w:tc>
        <w:tc>
          <w:tcPr>
            <w:tcW w:w="2765" w:type="pct"/>
          </w:tcPr>
          <w:p w14:paraId="2F96AC47" w14:textId="77777777" w:rsidR="0039691A" w:rsidRPr="00F268FD" w:rsidRDefault="0039691A" w:rsidP="0039691A">
            <w:pPr>
              <w:spacing w:line="276" w:lineRule="auto"/>
              <w:ind w:left="64"/>
              <w:rPr>
                <w:rFonts w:cstheme="minorHAnsi"/>
                <w:szCs w:val="24"/>
              </w:rPr>
            </w:pPr>
            <w:r w:rsidRPr="00F268FD">
              <w:rPr>
                <w:rFonts w:cstheme="minorHAnsi"/>
                <w:b/>
                <w:szCs w:val="24"/>
              </w:rPr>
              <w:t xml:space="preserve">Payment and Performance Bonds Surety Letter – </w:t>
            </w:r>
            <w:r w:rsidRPr="00F268FD">
              <w:rPr>
                <w:rFonts w:cstheme="minorHAnsi"/>
                <w:szCs w:val="24"/>
              </w:rPr>
              <w:t>Letter of Vendor’s commitment to provide payment and performance bonds.</w:t>
            </w:r>
          </w:p>
          <w:p w14:paraId="425BF357" w14:textId="325E2061" w:rsidR="0039691A" w:rsidRPr="00F268FD" w:rsidRDefault="0039691A" w:rsidP="0039691A">
            <w:pPr>
              <w:spacing w:line="276" w:lineRule="auto"/>
              <w:ind w:left="64"/>
              <w:rPr>
                <w:rFonts w:cstheme="minorHAnsi"/>
                <w:b/>
                <w:szCs w:val="24"/>
              </w:rPr>
            </w:pPr>
            <w:r w:rsidRPr="00F268FD">
              <w:rPr>
                <w:rFonts w:cstheme="minorHAnsi"/>
                <w:szCs w:val="24"/>
              </w:rPr>
              <w:t>See Section 5.6.</w:t>
            </w:r>
          </w:p>
        </w:tc>
        <w:tc>
          <w:tcPr>
            <w:tcW w:w="609" w:type="pct"/>
          </w:tcPr>
          <w:p w14:paraId="5C931863" w14:textId="77777777" w:rsidR="0039691A" w:rsidRPr="00F268FD" w:rsidRDefault="0039691A" w:rsidP="0039691A">
            <w:pPr>
              <w:spacing w:line="276" w:lineRule="auto"/>
              <w:ind w:left="74"/>
              <w:rPr>
                <w:rFonts w:eastAsia="Calibri" w:cstheme="minorHAnsi"/>
                <w:color w:val="000000"/>
                <w:szCs w:val="24"/>
              </w:rPr>
            </w:pPr>
            <w:r w:rsidRPr="00F268FD">
              <w:rPr>
                <w:rFonts w:eastAsia="Calibri" w:cstheme="minorHAnsi"/>
                <w:color w:val="000000"/>
                <w:szCs w:val="24"/>
              </w:rPr>
              <w:t>Within 10 Calendar Days of full Contract execution</w:t>
            </w:r>
          </w:p>
        </w:tc>
        <w:tc>
          <w:tcPr>
            <w:tcW w:w="458" w:type="pct"/>
          </w:tcPr>
          <w:p w14:paraId="121B6842" w14:textId="77777777" w:rsidR="0039691A" w:rsidRPr="00F268FD" w:rsidRDefault="0039691A" w:rsidP="0039691A">
            <w:pPr>
              <w:spacing w:line="276" w:lineRule="auto"/>
              <w:ind w:left="74"/>
              <w:rPr>
                <w:rFonts w:eastAsia="Calibri" w:cstheme="minorHAnsi"/>
                <w:color w:val="000000"/>
                <w:szCs w:val="24"/>
              </w:rPr>
            </w:pPr>
            <w:r w:rsidRPr="00F268FD">
              <w:rPr>
                <w:rFonts w:eastAsia="Calibri" w:cstheme="minorHAnsi"/>
                <w:color w:val="000000"/>
                <w:szCs w:val="24"/>
              </w:rPr>
              <w:t>N/A</w:t>
            </w:r>
          </w:p>
        </w:tc>
        <w:tc>
          <w:tcPr>
            <w:tcW w:w="458" w:type="pct"/>
          </w:tcPr>
          <w:p w14:paraId="407B5ABB" w14:textId="77777777" w:rsidR="0039691A" w:rsidRPr="00F268FD" w:rsidRDefault="0039691A" w:rsidP="0039691A">
            <w:pPr>
              <w:spacing w:line="276" w:lineRule="auto"/>
              <w:ind w:left="74"/>
              <w:rPr>
                <w:rFonts w:eastAsia="Calibri" w:cstheme="minorHAnsi"/>
                <w:color w:val="000000"/>
                <w:szCs w:val="24"/>
              </w:rPr>
            </w:pPr>
            <w:r w:rsidRPr="00F268FD">
              <w:rPr>
                <w:rFonts w:eastAsia="Calibri" w:cstheme="minorHAnsi"/>
                <w:color w:val="000000"/>
                <w:szCs w:val="24"/>
              </w:rPr>
              <w:t>N/A</w:t>
            </w:r>
          </w:p>
        </w:tc>
        <w:tc>
          <w:tcPr>
            <w:tcW w:w="518" w:type="pct"/>
          </w:tcPr>
          <w:p w14:paraId="57549EF5" w14:textId="77777777" w:rsidR="0039691A" w:rsidRPr="00F268FD" w:rsidRDefault="0039691A" w:rsidP="0039691A">
            <w:pPr>
              <w:spacing w:line="276" w:lineRule="auto"/>
              <w:jc w:val="center"/>
              <w:rPr>
                <w:rFonts w:eastAsia="Calibri" w:cstheme="minorHAnsi"/>
                <w:szCs w:val="24"/>
              </w:rPr>
            </w:pPr>
            <w:r w:rsidRPr="00F268FD">
              <w:rPr>
                <w:rFonts w:eastAsia="Calibri" w:cstheme="minorHAnsi"/>
                <w:szCs w:val="24"/>
              </w:rPr>
              <w:t>$1,000</w:t>
            </w:r>
          </w:p>
        </w:tc>
      </w:tr>
      <w:tr w:rsidR="00904465" w:rsidRPr="00F268FD" w14:paraId="4C5C0FEB" w14:textId="77777777" w:rsidTr="00355FC7">
        <w:trPr>
          <w:trHeight w:val="395"/>
          <w:jc w:val="center"/>
        </w:trPr>
        <w:tc>
          <w:tcPr>
            <w:tcW w:w="192" w:type="pct"/>
          </w:tcPr>
          <w:p w14:paraId="47FCFC17" w14:textId="77777777" w:rsidR="0039691A" w:rsidRPr="00F268FD" w:rsidRDefault="0039691A" w:rsidP="001C6A29">
            <w:pPr>
              <w:pStyle w:val="ListParagraph"/>
              <w:numPr>
                <w:ilvl w:val="0"/>
                <w:numId w:val="96"/>
              </w:numPr>
              <w:spacing w:after="0" w:line="276" w:lineRule="auto"/>
              <w:ind w:left="360" w:right="-126" w:hanging="270"/>
              <w:rPr>
                <w:rFonts w:eastAsia="Calibri" w:cstheme="minorHAnsi"/>
                <w:color w:val="000000"/>
                <w:szCs w:val="24"/>
              </w:rPr>
            </w:pPr>
          </w:p>
        </w:tc>
        <w:tc>
          <w:tcPr>
            <w:tcW w:w="2765" w:type="pct"/>
          </w:tcPr>
          <w:p w14:paraId="4F5FE827" w14:textId="13FF95FA" w:rsidR="0039691A" w:rsidRPr="00F268FD" w:rsidRDefault="0039691A" w:rsidP="0039691A">
            <w:pPr>
              <w:spacing w:line="276" w:lineRule="auto"/>
              <w:ind w:left="64"/>
              <w:rPr>
                <w:rFonts w:cstheme="minorHAnsi"/>
                <w:szCs w:val="24"/>
              </w:rPr>
            </w:pPr>
            <w:r w:rsidRPr="00F268FD">
              <w:rPr>
                <w:rFonts w:cstheme="minorHAnsi"/>
                <w:b/>
                <w:szCs w:val="24"/>
              </w:rPr>
              <w:t xml:space="preserve">Payment Bond – </w:t>
            </w:r>
            <w:r w:rsidR="00963872" w:rsidRPr="00F268FD">
              <w:rPr>
                <w:rFonts w:cstheme="minorHAnsi"/>
                <w:szCs w:val="24"/>
              </w:rPr>
              <w:t>P</w:t>
            </w:r>
            <w:r w:rsidRPr="00F268FD">
              <w:rPr>
                <w:rFonts w:cstheme="minorHAnsi"/>
                <w:szCs w:val="24"/>
              </w:rPr>
              <w:t>ayable, to, in favor of, and for the protection of FHKC.</w:t>
            </w:r>
          </w:p>
          <w:p w14:paraId="2D5A0C4A" w14:textId="600CF12B" w:rsidR="0039691A" w:rsidRPr="00F268FD" w:rsidRDefault="0039691A" w:rsidP="0039691A">
            <w:pPr>
              <w:spacing w:line="276" w:lineRule="auto"/>
              <w:ind w:left="64"/>
              <w:rPr>
                <w:rFonts w:cstheme="minorHAnsi"/>
                <w:b/>
                <w:szCs w:val="24"/>
              </w:rPr>
            </w:pPr>
            <w:r w:rsidRPr="00F268FD">
              <w:rPr>
                <w:rFonts w:cstheme="minorHAnsi"/>
                <w:szCs w:val="24"/>
              </w:rPr>
              <w:t>See Section 5.6.</w:t>
            </w:r>
          </w:p>
        </w:tc>
        <w:tc>
          <w:tcPr>
            <w:tcW w:w="609" w:type="pct"/>
          </w:tcPr>
          <w:p w14:paraId="729650D7" w14:textId="77777777" w:rsidR="0039691A" w:rsidRPr="00F268FD" w:rsidRDefault="0039691A" w:rsidP="0039691A">
            <w:pPr>
              <w:spacing w:line="276" w:lineRule="auto"/>
              <w:ind w:left="74"/>
              <w:rPr>
                <w:rFonts w:eastAsia="Calibri" w:cstheme="minorHAnsi"/>
                <w:color w:val="000000"/>
                <w:szCs w:val="24"/>
              </w:rPr>
            </w:pPr>
            <w:r w:rsidRPr="00F268FD">
              <w:rPr>
                <w:rFonts w:eastAsia="Calibri" w:cstheme="minorHAnsi"/>
                <w:color w:val="000000"/>
                <w:szCs w:val="24"/>
              </w:rPr>
              <w:t>At least 30 Calendar Days before EDS</w:t>
            </w:r>
          </w:p>
        </w:tc>
        <w:tc>
          <w:tcPr>
            <w:tcW w:w="458" w:type="pct"/>
          </w:tcPr>
          <w:p w14:paraId="0BA83FC5" w14:textId="77777777" w:rsidR="0039691A" w:rsidRPr="00F268FD" w:rsidRDefault="0039691A" w:rsidP="0039691A">
            <w:pPr>
              <w:spacing w:line="276" w:lineRule="auto"/>
              <w:ind w:left="74"/>
              <w:rPr>
                <w:rFonts w:eastAsia="Calibri" w:cstheme="minorHAnsi"/>
                <w:color w:val="000000"/>
                <w:szCs w:val="24"/>
              </w:rPr>
            </w:pPr>
            <w:r w:rsidRPr="00F268FD">
              <w:rPr>
                <w:rFonts w:eastAsia="Calibri" w:cstheme="minorHAnsi"/>
                <w:color w:val="000000"/>
                <w:szCs w:val="24"/>
              </w:rPr>
              <w:t>Annually</w:t>
            </w:r>
          </w:p>
        </w:tc>
        <w:tc>
          <w:tcPr>
            <w:tcW w:w="458" w:type="pct"/>
          </w:tcPr>
          <w:p w14:paraId="50A31F30" w14:textId="77777777" w:rsidR="0039691A" w:rsidRPr="00F268FD" w:rsidRDefault="0039691A" w:rsidP="0039691A">
            <w:pPr>
              <w:spacing w:line="276" w:lineRule="auto"/>
              <w:ind w:left="74"/>
              <w:rPr>
                <w:rFonts w:eastAsia="Calibri" w:cstheme="minorHAnsi"/>
                <w:color w:val="000000"/>
                <w:szCs w:val="24"/>
              </w:rPr>
            </w:pPr>
            <w:r w:rsidRPr="00F268FD">
              <w:rPr>
                <w:rFonts w:eastAsia="Calibri" w:cstheme="minorHAnsi"/>
                <w:color w:val="000000"/>
                <w:szCs w:val="24"/>
              </w:rPr>
              <w:t>TBD</w:t>
            </w:r>
          </w:p>
        </w:tc>
        <w:tc>
          <w:tcPr>
            <w:tcW w:w="518" w:type="pct"/>
          </w:tcPr>
          <w:p w14:paraId="1CF05E3D" w14:textId="77777777" w:rsidR="0039691A" w:rsidRPr="00F268FD" w:rsidRDefault="0039691A" w:rsidP="0039691A">
            <w:pPr>
              <w:spacing w:line="276" w:lineRule="auto"/>
              <w:jc w:val="center"/>
              <w:rPr>
                <w:rFonts w:eastAsia="Calibri" w:cstheme="minorHAnsi"/>
                <w:szCs w:val="24"/>
              </w:rPr>
            </w:pPr>
            <w:r w:rsidRPr="00F268FD">
              <w:rPr>
                <w:rFonts w:eastAsia="Calibri" w:cstheme="minorHAnsi"/>
                <w:szCs w:val="24"/>
              </w:rPr>
              <w:t>$1,000</w:t>
            </w:r>
          </w:p>
        </w:tc>
      </w:tr>
      <w:tr w:rsidR="00904465" w:rsidRPr="00F268FD" w14:paraId="27FF1CE4" w14:textId="77777777" w:rsidTr="00355FC7">
        <w:trPr>
          <w:trHeight w:val="395"/>
          <w:jc w:val="center"/>
        </w:trPr>
        <w:tc>
          <w:tcPr>
            <w:tcW w:w="192" w:type="pct"/>
          </w:tcPr>
          <w:p w14:paraId="02DB8856" w14:textId="77777777" w:rsidR="0039691A" w:rsidRPr="00F268FD" w:rsidRDefault="0039691A" w:rsidP="001C6A29">
            <w:pPr>
              <w:pStyle w:val="ListParagraph"/>
              <w:numPr>
                <w:ilvl w:val="0"/>
                <w:numId w:val="96"/>
              </w:numPr>
              <w:spacing w:after="0" w:line="276" w:lineRule="auto"/>
              <w:ind w:left="360" w:right="-126" w:hanging="270"/>
              <w:rPr>
                <w:rFonts w:eastAsia="Calibri" w:cstheme="minorHAnsi"/>
                <w:color w:val="000000"/>
                <w:szCs w:val="24"/>
              </w:rPr>
            </w:pPr>
          </w:p>
        </w:tc>
        <w:tc>
          <w:tcPr>
            <w:tcW w:w="2765" w:type="pct"/>
          </w:tcPr>
          <w:p w14:paraId="3B09F62D" w14:textId="0123A7B0" w:rsidR="0039691A" w:rsidRPr="00F268FD" w:rsidRDefault="0039691A" w:rsidP="0039691A">
            <w:pPr>
              <w:spacing w:line="276" w:lineRule="auto"/>
              <w:ind w:left="64"/>
              <w:rPr>
                <w:rFonts w:cstheme="minorHAnsi"/>
                <w:szCs w:val="24"/>
              </w:rPr>
            </w:pPr>
            <w:r w:rsidRPr="00F268FD">
              <w:rPr>
                <w:rFonts w:cstheme="minorHAnsi"/>
                <w:b/>
                <w:szCs w:val="24"/>
              </w:rPr>
              <w:t xml:space="preserve">Performance Bond – </w:t>
            </w:r>
            <w:r w:rsidR="00963872" w:rsidRPr="00F268FD">
              <w:rPr>
                <w:rFonts w:cstheme="minorHAnsi"/>
                <w:szCs w:val="24"/>
              </w:rPr>
              <w:t>P</w:t>
            </w:r>
            <w:r w:rsidRPr="00F268FD">
              <w:rPr>
                <w:rFonts w:cstheme="minorHAnsi"/>
                <w:szCs w:val="24"/>
              </w:rPr>
              <w:t>ayable, to, in favor of, and for the protection of FHKC.</w:t>
            </w:r>
          </w:p>
          <w:p w14:paraId="0835F944" w14:textId="77777777" w:rsidR="0039691A" w:rsidRPr="00F268FD" w:rsidRDefault="0039691A" w:rsidP="0039691A">
            <w:pPr>
              <w:spacing w:line="276" w:lineRule="auto"/>
              <w:ind w:left="64"/>
              <w:rPr>
                <w:rFonts w:cstheme="minorHAnsi"/>
                <w:b/>
                <w:szCs w:val="24"/>
              </w:rPr>
            </w:pPr>
            <w:r w:rsidRPr="00F268FD">
              <w:rPr>
                <w:rFonts w:cstheme="minorHAnsi"/>
                <w:szCs w:val="24"/>
              </w:rPr>
              <w:t>See Section 5.6</w:t>
            </w:r>
          </w:p>
        </w:tc>
        <w:tc>
          <w:tcPr>
            <w:tcW w:w="609" w:type="pct"/>
          </w:tcPr>
          <w:p w14:paraId="19A852D0" w14:textId="77777777" w:rsidR="0039691A" w:rsidRPr="00F268FD" w:rsidRDefault="0039691A" w:rsidP="0039691A">
            <w:pPr>
              <w:spacing w:line="276" w:lineRule="auto"/>
              <w:ind w:left="74"/>
              <w:rPr>
                <w:rFonts w:eastAsia="Calibri" w:cstheme="minorHAnsi"/>
                <w:color w:val="000000"/>
                <w:szCs w:val="24"/>
              </w:rPr>
            </w:pPr>
            <w:r w:rsidRPr="00F268FD">
              <w:rPr>
                <w:rFonts w:eastAsia="Calibri" w:cstheme="minorHAnsi"/>
                <w:color w:val="000000"/>
                <w:szCs w:val="24"/>
              </w:rPr>
              <w:t>At least 30 Calendar Days before EDS</w:t>
            </w:r>
          </w:p>
        </w:tc>
        <w:tc>
          <w:tcPr>
            <w:tcW w:w="458" w:type="pct"/>
          </w:tcPr>
          <w:p w14:paraId="697DB660" w14:textId="77777777" w:rsidR="0039691A" w:rsidRPr="00F268FD" w:rsidRDefault="0039691A" w:rsidP="0039691A">
            <w:pPr>
              <w:spacing w:line="276" w:lineRule="auto"/>
              <w:ind w:left="74"/>
              <w:rPr>
                <w:rFonts w:eastAsia="Calibri" w:cstheme="minorHAnsi"/>
                <w:color w:val="000000"/>
                <w:szCs w:val="24"/>
              </w:rPr>
            </w:pPr>
            <w:r w:rsidRPr="00F268FD">
              <w:rPr>
                <w:rFonts w:eastAsia="Calibri" w:cstheme="minorHAnsi"/>
                <w:color w:val="000000"/>
                <w:szCs w:val="24"/>
              </w:rPr>
              <w:t>Annually</w:t>
            </w:r>
          </w:p>
        </w:tc>
        <w:tc>
          <w:tcPr>
            <w:tcW w:w="458" w:type="pct"/>
          </w:tcPr>
          <w:p w14:paraId="16CA5F4A" w14:textId="77777777" w:rsidR="0039691A" w:rsidRPr="00F268FD" w:rsidRDefault="0039691A" w:rsidP="0039691A">
            <w:pPr>
              <w:spacing w:line="276" w:lineRule="auto"/>
              <w:ind w:left="74"/>
              <w:rPr>
                <w:rFonts w:eastAsia="Calibri" w:cstheme="minorHAnsi"/>
                <w:color w:val="000000"/>
                <w:szCs w:val="24"/>
              </w:rPr>
            </w:pPr>
            <w:r w:rsidRPr="00F268FD">
              <w:rPr>
                <w:rFonts w:eastAsia="Calibri" w:cstheme="minorHAnsi"/>
                <w:color w:val="000000"/>
                <w:szCs w:val="24"/>
              </w:rPr>
              <w:t>TBD</w:t>
            </w:r>
          </w:p>
        </w:tc>
        <w:tc>
          <w:tcPr>
            <w:tcW w:w="518" w:type="pct"/>
          </w:tcPr>
          <w:p w14:paraId="6CB64843" w14:textId="77777777" w:rsidR="0039691A" w:rsidRPr="00F268FD" w:rsidRDefault="0039691A" w:rsidP="0039691A">
            <w:pPr>
              <w:spacing w:line="276" w:lineRule="auto"/>
              <w:jc w:val="center"/>
              <w:rPr>
                <w:rFonts w:eastAsia="Calibri" w:cstheme="minorHAnsi"/>
                <w:szCs w:val="24"/>
              </w:rPr>
            </w:pPr>
            <w:r w:rsidRPr="00F268FD">
              <w:rPr>
                <w:rFonts w:eastAsia="Calibri" w:cstheme="minorHAnsi"/>
                <w:szCs w:val="24"/>
              </w:rPr>
              <w:t>$1,000</w:t>
            </w:r>
          </w:p>
        </w:tc>
      </w:tr>
      <w:tr w:rsidR="00904465" w:rsidRPr="00F268FD" w14:paraId="1C8CBF28" w14:textId="77777777" w:rsidTr="00355FC7">
        <w:trPr>
          <w:trHeight w:val="395"/>
          <w:jc w:val="center"/>
        </w:trPr>
        <w:tc>
          <w:tcPr>
            <w:tcW w:w="192" w:type="pct"/>
          </w:tcPr>
          <w:p w14:paraId="010415B2" w14:textId="77777777" w:rsidR="0039691A" w:rsidRPr="00F268FD" w:rsidRDefault="0039691A" w:rsidP="001C6A29">
            <w:pPr>
              <w:pStyle w:val="ListParagraph"/>
              <w:numPr>
                <w:ilvl w:val="0"/>
                <w:numId w:val="96"/>
              </w:numPr>
              <w:spacing w:after="0" w:line="276" w:lineRule="auto"/>
              <w:ind w:left="360" w:right="-126" w:hanging="270"/>
              <w:rPr>
                <w:rFonts w:eastAsia="Calibri" w:cstheme="minorHAnsi"/>
                <w:color w:val="000000"/>
                <w:szCs w:val="24"/>
              </w:rPr>
            </w:pPr>
          </w:p>
        </w:tc>
        <w:tc>
          <w:tcPr>
            <w:tcW w:w="2765" w:type="pct"/>
          </w:tcPr>
          <w:p w14:paraId="14C1105A" w14:textId="77777777" w:rsidR="0039691A" w:rsidRPr="00F268FD" w:rsidRDefault="0039691A" w:rsidP="0039691A">
            <w:pPr>
              <w:spacing w:line="276" w:lineRule="auto"/>
              <w:ind w:left="64"/>
              <w:rPr>
                <w:rFonts w:cstheme="minorHAnsi"/>
                <w:szCs w:val="24"/>
              </w:rPr>
            </w:pPr>
            <w:r w:rsidRPr="00F268FD">
              <w:rPr>
                <w:rFonts w:cstheme="minorHAnsi"/>
                <w:b/>
                <w:szCs w:val="24"/>
              </w:rPr>
              <w:t>Performance Standard Report</w:t>
            </w:r>
            <w:r w:rsidRPr="00F268FD">
              <w:rPr>
                <w:rFonts w:cstheme="minorHAnsi"/>
                <w:szCs w:val="24"/>
              </w:rPr>
              <w:t xml:space="preserve"> </w:t>
            </w:r>
            <w:r w:rsidRPr="00F268FD">
              <w:rPr>
                <w:rFonts w:cstheme="minorHAnsi"/>
                <w:b/>
                <w:szCs w:val="24"/>
              </w:rPr>
              <w:t>–</w:t>
            </w:r>
            <w:r w:rsidRPr="00F268FD">
              <w:rPr>
                <w:rFonts w:cstheme="minorHAnsi"/>
                <w:szCs w:val="24"/>
              </w:rPr>
              <w:t xml:space="preserve"> Reports (i) whether Vendor met each performance standard set forth in Appendix B; and (ii) provides all supporting information including each performance standard name, the agreed upon standard (i.e., percentage required), the percentage achieved, and a detailed explanation of each instance in which Vendor’s performance did not meet the defined standard. </w:t>
            </w:r>
          </w:p>
          <w:p w14:paraId="4D9D197F" w14:textId="77777777" w:rsidR="0039691A" w:rsidRPr="00F268FD" w:rsidRDefault="0039691A" w:rsidP="0039691A">
            <w:pPr>
              <w:spacing w:line="276" w:lineRule="auto"/>
              <w:ind w:left="64"/>
              <w:rPr>
                <w:rFonts w:eastAsia="Calibri" w:cstheme="minorHAnsi"/>
                <w:color w:val="000000"/>
                <w:szCs w:val="24"/>
              </w:rPr>
            </w:pPr>
            <w:r w:rsidRPr="00F268FD">
              <w:rPr>
                <w:rFonts w:cstheme="minorHAnsi"/>
                <w:szCs w:val="24"/>
              </w:rPr>
              <w:t>See Section 4.6.3 and Appendix B.</w:t>
            </w:r>
          </w:p>
        </w:tc>
        <w:tc>
          <w:tcPr>
            <w:tcW w:w="609" w:type="pct"/>
          </w:tcPr>
          <w:p w14:paraId="1EE80973" w14:textId="77777777" w:rsidR="0039691A" w:rsidRPr="00F268FD" w:rsidRDefault="0039691A" w:rsidP="0039691A">
            <w:pPr>
              <w:spacing w:line="276" w:lineRule="auto"/>
              <w:ind w:left="74"/>
              <w:rPr>
                <w:rFonts w:eastAsia="Calibri" w:cstheme="minorHAnsi"/>
                <w:color w:val="000000"/>
                <w:szCs w:val="24"/>
              </w:rPr>
            </w:pPr>
            <w:r w:rsidRPr="00F268FD">
              <w:rPr>
                <w:rFonts w:eastAsia="Calibri" w:cstheme="minorHAnsi"/>
                <w:color w:val="000000"/>
                <w:szCs w:val="24"/>
              </w:rPr>
              <w:t>N/A</w:t>
            </w:r>
          </w:p>
        </w:tc>
        <w:tc>
          <w:tcPr>
            <w:tcW w:w="458" w:type="pct"/>
          </w:tcPr>
          <w:p w14:paraId="46BF3693" w14:textId="77777777" w:rsidR="0039691A" w:rsidRPr="00F268FD" w:rsidRDefault="0039691A" w:rsidP="0039691A">
            <w:pPr>
              <w:spacing w:line="276" w:lineRule="auto"/>
              <w:ind w:left="74"/>
              <w:rPr>
                <w:rFonts w:eastAsia="Calibri" w:cstheme="minorHAnsi"/>
                <w:color w:val="000000"/>
                <w:szCs w:val="24"/>
              </w:rPr>
            </w:pPr>
            <w:r w:rsidRPr="00F268FD">
              <w:rPr>
                <w:rFonts w:eastAsia="Calibri" w:cstheme="minorHAnsi"/>
                <w:color w:val="000000"/>
                <w:szCs w:val="24"/>
              </w:rPr>
              <w:t>Monthly</w:t>
            </w:r>
          </w:p>
        </w:tc>
        <w:tc>
          <w:tcPr>
            <w:tcW w:w="458" w:type="pct"/>
          </w:tcPr>
          <w:p w14:paraId="309D8F47" w14:textId="77777777" w:rsidR="0039691A" w:rsidRPr="00F268FD" w:rsidRDefault="0039691A" w:rsidP="0039691A">
            <w:pPr>
              <w:spacing w:line="276" w:lineRule="auto"/>
              <w:ind w:left="74"/>
              <w:rPr>
                <w:rFonts w:eastAsia="Calibri" w:cstheme="minorHAnsi"/>
                <w:color w:val="000000"/>
                <w:szCs w:val="24"/>
              </w:rPr>
            </w:pPr>
            <w:r w:rsidRPr="00F268FD">
              <w:rPr>
                <w:rFonts w:eastAsia="Calibri" w:cstheme="minorHAnsi"/>
                <w:color w:val="000000"/>
                <w:szCs w:val="24"/>
              </w:rPr>
              <w:t>10</w:t>
            </w:r>
            <w:r w:rsidRPr="00F268FD">
              <w:rPr>
                <w:rFonts w:eastAsia="Calibri" w:cstheme="minorHAnsi"/>
                <w:color w:val="000000"/>
                <w:szCs w:val="24"/>
                <w:vertAlign w:val="superscript"/>
              </w:rPr>
              <w:t>th</w:t>
            </w:r>
            <w:r w:rsidRPr="00F268FD">
              <w:rPr>
                <w:rFonts w:eastAsia="Calibri" w:cstheme="minorHAnsi"/>
                <w:color w:val="000000"/>
                <w:szCs w:val="24"/>
              </w:rPr>
              <w:t xml:space="preserve"> </w:t>
            </w:r>
          </w:p>
        </w:tc>
        <w:tc>
          <w:tcPr>
            <w:tcW w:w="518" w:type="pct"/>
          </w:tcPr>
          <w:p w14:paraId="278E6385" w14:textId="77777777" w:rsidR="0039691A" w:rsidRPr="00F268FD" w:rsidRDefault="0039691A" w:rsidP="0039691A">
            <w:pPr>
              <w:spacing w:line="276" w:lineRule="auto"/>
              <w:jc w:val="center"/>
              <w:rPr>
                <w:rFonts w:eastAsia="Calibri" w:cstheme="minorHAnsi"/>
                <w:szCs w:val="24"/>
              </w:rPr>
            </w:pPr>
            <w:r w:rsidRPr="00F268FD">
              <w:rPr>
                <w:rFonts w:eastAsia="Calibri" w:cstheme="minorHAnsi"/>
                <w:szCs w:val="24"/>
              </w:rPr>
              <w:t>$1,000</w:t>
            </w:r>
          </w:p>
        </w:tc>
      </w:tr>
      <w:tr w:rsidR="00904465" w:rsidRPr="00F268FD" w14:paraId="70C0BC94" w14:textId="77777777" w:rsidTr="00355FC7">
        <w:trPr>
          <w:trHeight w:val="288"/>
          <w:jc w:val="center"/>
        </w:trPr>
        <w:tc>
          <w:tcPr>
            <w:tcW w:w="192" w:type="pct"/>
          </w:tcPr>
          <w:p w14:paraId="5E8E3334" w14:textId="77777777" w:rsidR="0039691A" w:rsidRPr="00F268FD" w:rsidRDefault="0039691A" w:rsidP="001C6A29">
            <w:pPr>
              <w:pStyle w:val="ListParagraph"/>
              <w:numPr>
                <w:ilvl w:val="0"/>
                <w:numId w:val="96"/>
              </w:numPr>
              <w:spacing w:after="0" w:line="276" w:lineRule="auto"/>
              <w:ind w:left="360" w:right="-126" w:hanging="270"/>
              <w:rPr>
                <w:rFonts w:eastAsia="Calibri" w:cstheme="minorHAnsi"/>
                <w:color w:val="000000"/>
                <w:szCs w:val="24"/>
              </w:rPr>
            </w:pPr>
          </w:p>
        </w:tc>
        <w:tc>
          <w:tcPr>
            <w:tcW w:w="2765" w:type="pct"/>
          </w:tcPr>
          <w:p w14:paraId="104F2B49" w14:textId="77777777" w:rsidR="0039691A" w:rsidRPr="00F268FD" w:rsidRDefault="0039691A" w:rsidP="0039691A">
            <w:pPr>
              <w:spacing w:line="276" w:lineRule="auto"/>
              <w:ind w:left="64"/>
              <w:rPr>
                <w:rFonts w:cstheme="minorHAnsi"/>
                <w:szCs w:val="24"/>
              </w:rPr>
            </w:pPr>
            <w:r w:rsidRPr="00F268FD">
              <w:rPr>
                <w:rFonts w:cstheme="minorHAnsi"/>
                <w:b/>
                <w:szCs w:val="24"/>
              </w:rPr>
              <w:t>Position Organization Chart –</w:t>
            </w:r>
            <w:r w:rsidRPr="00F268FD">
              <w:rPr>
                <w:rFonts w:cstheme="minorHAnsi"/>
                <w:szCs w:val="24"/>
              </w:rPr>
              <w:t xml:space="preserve"> Shows the relationships of all Vendor positions that provide or assist in providing Services.</w:t>
            </w:r>
          </w:p>
          <w:p w14:paraId="483C3762" w14:textId="77777777" w:rsidR="0039691A" w:rsidRPr="00F268FD" w:rsidRDefault="0039691A" w:rsidP="0039691A">
            <w:pPr>
              <w:spacing w:line="276" w:lineRule="auto"/>
              <w:ind w:left="64"/>
              <w:rPr>
                <w:rFonts w:cstheme="minorHAnsi"/>
                <w:szCs w:val="24"/>
              </w:rPr>
            </w:pPr>
            <w:r w:rsidRPr="00F268FD">
              <w:rPr>
                <w:rFonts w:cstheme="minorHAnsi"/>
                <w:szCs w:val="24"/>
              </w:rPr>
              <w:t>See Section 4.1.1.</w:t>
            </w:r>
          </w:p>
        </w:tc>
        <w:tc>
          <w:tcPr>
            <w:tcW w:w="609" w:type="pct"/>
          </w:tcPr>
          <w:p w14:paraId="4925765B" w14:textId="77777777" w:rsidR="0039691A" w:rsidRPr="00F268FD" w:rsidRDefault="0039691A" w:rsidP="0039691A">
            <w:pPr>
              <w:spacing w:line="276" w:lineRule="auto"/>
              <w:ind w:left="74"/>
              <w:rPr>
                <w:rFonts w:eastAsia="Calibri" w:cstheme="minorHAnsi"/>
                <w:color w:val="000000"/>
                <w:szCs w:val="24"/>
              </w:rPr>
            </w:pPr>
            <w:r w:rsidRPr="00F268FD">
              <w:rPr>
                <w:rFonts w:eastAsia="Calibri" w:cstheme="minorHAnsi"/>
                <w:color w:val="000000"/>
                <w:szCs w:val="24"/>
              </w:rPr>
              <w:t>With executed Contract</w:t>
            </w:r>
          </w:p>
        </w:tc>
        <w:tc>
          <w:tcPr>
            <w:tcW w:w="458" w:type="pct"/>
          </w:tcPr>
          <w:p w14:paraId="3D3A4D09" w14:textId="77777777" w:rsidR="0039691A" w:rsidRPr="00F268FD" w:rsidRDefault="0039691A" w:rsidP="0039691A">
            <w:pPr>
              <w:spacing w:line="276" w:lineRule="auto"/>
              <w:ind w:left="74"/>
              <w:rPr>
                <w:rFonts w:eastAsia="Calibri" w:cstheme="minorHAnsi"/>
                <w:color w:val="000000"/>
                <w:szCs w:val="24"/>
              </w:rPr>
            </w:pPr>
            <w:r w:rsidRPr="00F268FD">
              <w:rPr>
                <w:rFonts w:eastAsia="Calibri" w:cstheme="minorHAnsi"/>
                <w:color w:val="000000"/>
                <w:szCs w:val="24"/>
              </w:rPr>
              <w:t>Annually or as changes occur</w:t>
            </w:r>
          </w:p>
        </w:tc>
        <w:tc>
          <w:tcPr>
            <w:tcW w:w="458" w:type="pct"/>
          </w:tcPr>
          <w:p w14:paraId="00AA3328" w14:textId="77777777" w:rsidR="0039691A" w:rsidRPr="00F268FD" w:rsidRDefault="0039691A" w:rsidP="0039691A">
            <w:pPr>
              <w:spacing w:line="276" w:lineRule="auto"/>
              <w:ind w:left="74"/>
              <w:rPr>
                <w:rFonts w:eastAsia="Calibri" w:cstheme="minorHAnsi"/>
                <w:color w:val="000000"/>
                <w:szCs w:val="24"/>
              </w:rPr>
            </w:pPr>
            <w:r w:rsidRPr="00F268FD">
              <w:rPr>
                <w:rFonts w:eastAsia="Calibri" w:cstheme="minorHAnsi"/>
                <w:szCs w:val="24"/>
              </w:rPr>
              <w:t>January 15</w:t>
            </w:r>
          </w:p>
        </w:tc>
        <w:tc>
          <w:tcPr>
            <w:tcW w:w="518" w:type="pct"/>
          </w:tcPr>
          <w:p w14:paraId="1C7933B1" w14:textId="77777777" w:rsidR="0039691A" w:rsidRPr="00F268FD" w:rsidRDefault="0039691A" w:rsidP="0039691A">
            <w:pPr>
              <w:spacing w:line="276" w:lineRule="auto"/>
              <w:jc w:val="center"/>
              <w:rPr>
                <w:rFonts w:eastAsia="Calibri" w:cstheme="minorHAnsi"/>
                <w:szCs w:val="24"/>
              </w:rPr>
            </w:pPr>
            <w:r w:rsidRPr="00F268FD">
              <w:rPr>
                <w:rFonts w:eastAsia="Calibri" w:cstheme="minorHAnsi"/>
                <w:szCs w:val="24"/>
              </w:rPr>
              <w:t>$250</w:t>
            </w:r>
          </w:p>
        </w:tc>
      </w:tr>
      <w:tr w:rsidR="00904465" w:rsidRPr="00F268FD" w14:paraId="433934AC" w14:textId="77777777" w:rsidTr="00355FC7">
        <w:trPr>
          <w:trHeight w:val="413"/>
          <w:jc w:val="center"/>
        </w:trPr>
        <w:tc>
          <w:tcPr>
            <w:tcW w:w="192" w:type="pct"/>
          </w:tcPr>
          <w:p w14:paraId="2D0F76B6" w14:textId="77777777" w:rsidR="0039691A" w:rsidRPr="00F268FD" w:rsidRDefault="0039691A" w:rsidP="001C6A29">
            <w:pPr>
              <w:pStyle w:val="ListParagraph"/>
              <w:numPr>
                <w:ilvl w:val="0"/>
                <w:numId w:val="96"/>
              </w:numPr>
              <w:spacing w:after="0" w:line="276" w:lineRule="auto"/>
              <w:ind w:left="360" w:right="-126" w:hanging="270"/>
              <w:rPr>
                <w:rFonts w:eastAsia="Calibri" w:cstheme="minorHAnsi"/>
                <w:color w:val="000000"/>
                <w:szCs w:val="24"/>
              </w:rPr>
            </w:pPr>
          </w:p>
        </w:tc>
        <w:tc>
          <w:tcPr>
            <w:tcW w:w="2765" w:type="pct"/>
          </w:tcPr>
          <w:p w14:paraId="4549E66E" w14:textId="77777777" w:rsidR="0039691A" w:rsidRPr="00F268FD" w:rsidRDefault="0039691A" w:rsidP="0039691A">
            <w:pPr>
              <w:spacing w:line="276" w:lineRule="auto"/>
              <w:ind w:left="64"/>
              <w:rPr>
                <w:rFonts w:cstheme="minorHAnsi"/>
                <w:szCs w:val="24"/>
              </w:rPr>
            </w:pPr>
            <w:r w:rsidRPr="00F268FD">
              <w:rPr>
                <w:rFonts w:cstheme="minorHAnsi"/>
                <w:b/>
                <w:szCs w:val="24"/>
              </w:rPr>
              <w:t xml:space="preserve">Professional Indemnity Insurance – </w:t>
            </w:r>
            <w:r w:rsidRPr="00F268FD">
              <w:rPr>
                <w:rFonts w:cstheme="minorHAnsi"/>
                <w:szCs w:val="24"/>
              </w:rPr>
              <w:t>Certificate of insurance.</w:t>
            </w:r>
          </w:p>
          <w:p w14:paraId="3F19DA49" w14:textId="4F27D6BD" w:rsidR="0039691A" w:rsidRPr="00F268FD" w:rsidRDefault="0039691A" w:rsidP="0039691A">
            <w:pPr>
              <w:spacing w:line="276" w:lineRule="auto"/>
              <w:ind w:left="64"/>
              <w:rPr>
                <w:rFonts w:cstheme="minorHAnsi"/>
                <w:b/>
                <w:szCs w:val="24"/>
              </w:rPr>
            </w:pPr>
            <w:r w:rsidRPr="00F268FD">
              <w:rPr>
                <w:rFonts w:cstheme="minorHAnsi"/>
                <w:szCs w:val="24"/>
              </w:rPr>
              <w:t>See Sections 5.3 and 5.5.</w:t>
            </w:r>
          </w:p>
        </w:tc>
        <w:tc>
          <w:tcPr>
            <w:tcW w:w="609" w:type="pct"/>
          </w:tcPr>
          <w:p w14:paraId="5DD7F191" w14:textId="77777777" w:rsidR="0039691A" w:rsidRPr="00F268FD" w:rsidRDefault="0039691A" w:rsidP="0039691A">
            <w:pPr>
              <w:spacing w:line="276" w:lineRule="auto"/>
              <w:ind w:left="74"/>
              <w:rPr>
                <w:rFonts w:eastAsia="Calibri" w:cstheme="minorHAnsi"/>
                <w:szCs w:val="24"/>
              </w:rPr>
            </w:pPr>
            <w:r w:rsidRPr="00F268FD">
              <w:rPr>
                <w:rFonts w:eastAsia="Calibri" w:cstheme="minorHAnsi"/>
                <w:color w:val="000000"/>
                <w:szCs w:val="24"/>
              </w:rPr>
              <w:t>Within 10 Calendar Days of full Contract execution</w:t>
            </w:r>
          </w:p>
        </w:tc>
        <w:tc>
          <w:tcPr>
            <w:tcW w:w="458" w:type="pct"/>
          </w:tcPr>
          <w:p w14:paraId="405B39B8" w14:textId="77777777" w:rsidR="0039691A" w:rsidRPr="00F268FD" w:rsidRDefault="0039691A" w:rsidP="0039691A">
            <w:pPr>
              <w:spacing w:line="276" w:lineRule="auto"/>
              <w:ind w:left="74"/>
              <w:rPr>
                <w:rFonts w:eastAsia="Calibri" w:cstheme="minorHAnsi"/>
                <w:color w:val="000000"/>
                <w:szCs w:val="24"/>
              </w:rPr>
            </w:pPr>
            <w:r w:rsidRPr="00F268FD">
              <w:rPr>
                <w:rFonts w:eastAsia="Calibri" w:cstheme="minorHAnsi"/>
                <w:color w:val="000000"/>
                <w:szCs w:val="24"/>
              </w:rPr>
              <w:t>Annually</w:t>
            </w:r>
          </w:p>
        </w:tc>
        <w:tc>
          <w:tcPr>
            <w:tcW w:w="458" w:type="pct"/>
          </w:tcPr>
          <w:p w14:paraId="06C20CDB" w14:textId="0F42C240" w:rsidR="0039691A" w:rsidRPr="00F268FD" w:rsidRDefault="0039691A" w:rsidP="0039691A">
            <w:pPr>
              <w:spacing w:line="276" w:lineRule="auto"/>
              <w:ind w:left="74"/>
              <w:rPr>
                <w:rFonts w:eastAsia="Calibri" w:cstheme="minorHAnsi"/>
                <w:color w:val="000000"/>
                <w:szCs w:val="24"/>
              </w:rPr>
            </w:pPr>
            <w:r w:rsidRPr="00F268FD">
              <w:rPr>
                <w:rFonts w:eastAsia="Calibri" w:cstheme="minorHAnsi"/>
                <w:color w:val="000000"/>
                <w:szCs w:val="24"/>
              </w:rPr>
              <w:t>Earlier of December 31 or date of expiration</w:t>
            </w:r>
          </w:p>
        </w:tc>
        <w:tc>
          <w:tcPr>
            <w:tcW w:w="518" w:type="pct"/>
          </w:tcPr>
          <w:p w14:paraId="5D73EC32" w14:textId="77777777" w:rsidR="0039691A" w:rsidRPr="00F268FD" w:rsidRDefault="0039691A" w:rsidP="0039691A">
            <w:pPr>
              <w:spacing w:line="276" w:lineRule="auto"/>
              <w:jc w:val="center"/>
              <w:rPr>
                <w:rFonts w:eastAsia="Calibri" w:cstheme="minorHAnsi"/>
                <w:szCs w:val="24"/>
              </w:rPr>
            </w:pPr>
            <w:r w:rsidRPr="00F268FD">
              <w:rPr>
                <w:rFonts w:eastAsia="Calibri" w:cstheme="minorHAnsi"/>
                <w:szCs w:val="24"/>
              </w:rPr>
              <w:t>$1,000</w:t>
            </w:r>
          </w:p>
        </w:tc>
      </w:tr>
      <w:tr w:rsidR="00904465" w:rsidRPr="00F268FD" w14:paraId="63E5BF3B" w14:textId="77777777" w:rsidTr="00355FC7">
        <w:trPr>
          <w:trHeight w:val="413"/>
          <w:jc w:val="center"/>
        </w:trPr>
        <w:tc>
          <w:tcPr>
            <w:tcW w:w="192" w:type="pct"/>
          </w:tcPr>
          <w:p w14:paraId="04A683A7" w14:textId="77777777" w:rsidR="0039691A" w:rsidRPr="00F268FD" w:rsidRDefault="0039691A" w:rsidP="001C6A29">
            <w:pPr>
              <w:pStyle w:val="ListParagraph"/>
              <w:numPr>
                <w:ilvl w:val="0"/>
                <w:numId w:val="96"/>
              </w:numPr>
              <w:spacing w:after="0" w:line="276" w:lineRule="auto"/>
              <w:ind w:left="360" w:right="-126" w:hanging="270"/>
              <w:rPr>
                <w:rFonts w:eastAsia="Calibri" w:cstheme="minorHAnsi"/>
                <w:color w:val="000000"/>
                <w:szCs w:val="24"/>
              </w:rPr>
            </w:pPr>
          </w:p>
        </w:tc>
        <w:tc>
          <w:tcPr>
            <w:tcW w:w="2765" w:type="pct"/>
          </w:tcPr>
          <w:p w14:paraId="031556FE" w14:textId="77777777" w:rsidR="0039691A" w:rsidRPr="00F268FD" w:rsidRDefault="0039691A" w:rsidP="0039691A">
            <w:pPr>
              <w:spacing w:line="276" w:lineRule="auto"/>
              <w:ind w:left="64"/>
              <w:rPr>
                <w:rFonts w:cstheme="minorHAnsi"/>
                <w:szCs w:val="24"/>
              </w:rPr>
            </w:pPr>
            <w:r w:rsidRPr="00F268FD">
              <w:rPr>
                <w:rFonts w:cstheme="minorHAnsi"/>
                <w:b/>
                <w:szCs w:val="24"/>
              </w:rPr>
              <w:t>Reports Listing</w:t>
            </w:r>
            <w:r w:rsidRPr="00F268FD">
              <w:rPr>
                <w:rFonts w:cstheme="minorHAnsi"/>
                <w:szCs w:val="24"/>
              </w:rPr>
              <w:t xml:space="preserve"> </w:t>
            </w:r>
            <w:r w:rsidRPr="00F268FD">
              <w:rPr>
                <w:rFonts w:cstheme="minorHAnsi"/>
                <w:b/>
                <w:szCs w:val="24"/>
              </w:rPr>
              <w:t>–</w:t>
            </w:r>
            <w:r w:rsidRPr="00F268FD">
              <w:rPr>
                <w:rFonts w:cstheme="minorHAnsi"/>
                <w:szCs w:val="24"/>
              </w:rPr>
              <w:t xml:space="preserve"> Lists all standard reports maintained by Vendor in the CRM, all reports provided to FHKC, and all other reports Vendor uses to provide Services under this Contract. </w:t>
            </w:r>
          </w:p>
          <w:p w14:paraId="64B70006" w14:textId="77777777" w:rsidR="0039691A" w:rsidRPr="00F268FD" w:rsidRDefault="0039691A" w:rsidP="0039691A">
            <w:pPr>
              <w:spacing w:line="276" w:lineRule="auto"/>
              <w:ind w:left="64"/>
              <w:rPr>
                <w:rFonts w:eastAsia="Calibri" w:cstheme="minorHAnsi"/>
                <w:color w:val="000000"/>
                <w:szCs w:val="24"/>
              </w:rPr>
            </w:pPr>
            <w:r w:rsidRPr="00F268FD">
              <w:rPr>
                <w:rFonts w:cstheme="minorHAnsi"/>
                <w:szCs w:val="24"/>
              </w:rPr>
              <w:t>See Section 3</w:t>
            </w:r>
            <w:r w:rsidRPr="00F268FD">
              <w:rPr>
                <w:rFonts w:eastAsia="Calibri" w:cstheme="minorHAnsi"/>
                <w:color w:val="000000"/>
                <w:szCs w:val="24"/>
              </w:rPr>
              <w:t>.2.</w:t>
            </w:r>
          </w:p>
        </w:tc>
        <w:tc>
          <w:tcPr>
            <w:tcW w:w="609" w:type="pct"/>
          </w:tcPr>
          <w:p w14:paraId="5B88D766" w14:textId="77777777" w:rsidR="0039691A" w:rsidRPr="00F268FD" w:rsidRDefault="0039691A" w:rsidP="0039691A">
            <w:pPr>
              <w:spacing w:line="276" w:lineRule="auto"/>
              <w:ind w:left="74"/>
              <w:rPr>
                <w:rFonts w:eastAsia="Calibri" w:cstheme="minorHAnsi"/>
                <w:color w:val="000000"/>
                <w:szCs w:val="24"/>
              </w:rPr>
            </w:pPr>
            <w:r w:rsidRPr="00F268FD">
              <w:rPr>
                <w:rFonts w:eastAsia="Calibri" w:cstheme="minorHAnsi"/>
                <w:szCs w:val="24"/>
              </w:rPr>
              <w:t>At least 15 Calendar Days before EDS</w:t>
            </w:r>
          </w:p>
        </w:tc>
        <w:tc>
          <w:tcPr>
            <w:tcW w:w="458" w:type="pct"/>
          </w:tcPr>
          <w:p w14:paraId="2BBC4025" w14:textId="77777777" w:rsidR="0039691A" w:rsidRPr="00F268FD" w:rsidRDefault="0039691A" w:rsidP="0039691A">
            <w:pPr>
              <w:spacing w:line="276" w:lineRule="auto"/>
              <w:ind w:left="74"/>
              <w:rPr>
                <w:rFonts w:eastAsia="Calibri" w:cstheme="minorHAnsi"/>
                <w:color w:val="000000"/>
                <w:szCs w:val="24"/>
              </w:rPr>
            </w:pPr>
            <w:r w:rsidRPr="00F268FD">
              <w:rPr>
                <w:rFonts w:eastAsia="Calibri" w:cstheme="minorHAnsi"/>
                <w:color w:val="000000"/>
                <w:szCs w:val="24"/>
              </w:rPr>
              <w:t>Annually</w:t>
            </w:r>
          </w:p>
        </w:tc>
        <w:tc>
          <w:tcPr>
            <w:tcW w:w="458" w:type="pct"/>
          </w:tcPr>
          <w:p w14:paraId="6FF587FB" w14:textId="77777777" w:rsidR="0039691A" w:rsidRPr="00F268FD" w:rsidRDefault="0039691A" w:rsidP="0039691A">
            <w:pPr>
              <w:spacing w:line="276" w:lineRule="auto"/>
              <w:ind w:left="74"/>
              <w:rPr>
                <w:rFonts w:eastAsia="Calibri" w:cstheme="minorHAnsi"/>
                <w:color w:val="000000"/>
                <w:szCs w:val="24"/>
              </w:rPr>
            </w:pPr>
            <w:r w:rsidRPr="00F268FD">
              <w:rPr>
                <w:rFonts w:eastAsia="Calibri" w:cstheme="minorHAnsi"/>
                <w:color w:val="000000"/>
                <w:szCs w:val="24"/>
              </w:rPr>
              <w:t>December 15</w:t>
            </w:r>
          </w:p>
        </w:tc>
        <w:tc>
          <w:tcPr>
            <w:tcW w:w="518" w:type="pct"/>
          </w:tcPr>
          <w:p w14:paraId="396E9F65" w14:textId="77777777" w:rsidR="0039691A" w:rsidRPr="00F268FD" w:rsidRDefault="0039691A" w:rsidP="0039691A">
            <w:pPr>
              <w:spacing w:line="276" w:lineRule="auto"/>
              <w:jc w:val="center"/>
              <w:rPr>
                <w:rFonts w:eastAsia="Calibri" w:cstheme="minorHAnsi"/>
                <w:szCs w:val="24"/>
              </w:rPr>
            </w:pPr>
            <w:r w:rsidRPr="00F268FD">
              <w:rPr>
                <w:rFonts w:eastAsia="Calibri" w:cstheme="minorHAnsi"/>
                <w:szCs w:val="24"/>
              </w:rPr>
              <w:t>$500</w:t>
            </w:r>
          </w:p>
        </w:tc>
      </w:tr>
      <w:tr w:rsidR="00904465" w:rsidRPr="00F268FD" w14:paraId="7EA40E8F" w14:textId="77777777" w:rsidTr="00355FC7">
        <w:trPr>
          <w:trHeight w:val="288"/>
          <w:jc w:val="center"/>
        </w:trPr>
        <w:tc>
          <w:tcPr>
            <w:tcW w:w="192" w:type="pct"/>
          </w:tcPr>
          <w:p w14:paraId="7FE61698" w14:textId="77777777" w:rsidR="0039691A" w:rsidRPr="00F268FD" w:rsidRDefault="0039691A" w:rsidP="001C6A29">
            <w:pPr>
              <w:pStyle w:val="ListParagraph"/>
              <w:numPr>
                <w:ilvl w:val="0"/>
                <w:numId w:val="96"/>
              </w:numPr>
              <w:spacing w:after="0" w:line="276" w:lineRule="auto"/>
              <w:ind w:left="360" w:right="-126" w:hanging="270"/>
              <w:rPr>
                <w:rFonts w:eastAsia="Calibri" w:cstheme="minorHAnsi"/>
                <w:color w:val="000000"/>
                <w:szCs w:val="24"/>
              </w:rPr>
            </w:pPr>
          </w:p>
        </w:tc>
        <w:tc>
          <w:tcPr>
            <w:tcW w:w="2765" w:type="pct"/>
          </w:tcPr>
          <w:p w14:paraId="38FDAF18" w14:textId="77777777" w:rsidR="0039691A" w:rsidRPr="00F268FD" w:rsidRDefault="0039691A" w:rsidP="0039691A">
            <w:pPr>
              <w:spacing w:line="276" w:lineRule="auto"/>
              <w:ind w:left="64"/>
              <w:rPr>
                <w:rFonts w:eastAsia="Calibri" w:cstheme="minorHAnsi"/>
                <w:szCs w:val="24"/>
              </w:rPr>
            </w:pPr>
            <w:r w:rsidRPr="00F268FD">
              <w:rPr>
                <w:rFonts w:eastAsia="Calibri" w:cstheme="minorHAnsi"/>
                <w:b/>
                <w:szCs w:val="24"/>
              </w:rPr>
              <w:t xml:space="preserve">Role-based Access List </w:t>
            </w:r>
            <w:r w:rsidRPr="00F268FD">
              <w:rPr>
                <w:rFonts w:cstheme="minorHAnsi"/>
                <w:b/>
                <w:szCs w:val="24"/>
              </w:rPr>
              <w:t>–</w:t>
            </w:r>
            <w:r w:rsidRPr="00F268FD">
              <w:rPr>
                <w:rFonts w:eastAsia="Calibri" w:cstheme="minorHAnsi"/>
                <w:szCs w:val="24"/>
              </w:rPr>
              <w:t xml:space="preserve"> Denotes the role codes available and their privileged User-capabilities.</w:t>
            </w:r>
          </w:p>
          <w:p w14:paraId="7732F884" w14:textId="77777777" w:rsidR="0039691A" w:rsidRPr="00F268FD" w:rsidRDefault="0039691A" w:rsidP="0039691A">
            <w:pPr>
              <w:spacing w:line="276" w:lineRule="auto"/>
              <w:ind w:left="64"/>
              <w:rPr>
                <w:rFonts w:eastAsia="Calibri" w:cstheme="minorHAnsi"/>
                <w:color w:val="000000"/>
                <w:szCs w:val="24"/>
              </w:rPr>
            </w:pPr>
            <w:r w:rsidRPr="00F268FD">
              <w:rPr>
                <w:rFonts w:eastAsia="Calibri" w:cstheme="minorHAnsi"/>
                <w:szCs w:val="24"/>
              </w:rPr>
              <w:t>See Sections 3.3.8.3 and 6.</w:t>
            </w:r>
            <w:r w:rsidRPr="00F268FD">
              <w:rPr>
                <w:rFonts w:eastAsia="Calibri" w:cstheme="minorHAnsi"/>
                <w:color w:val="000000"/>
                <w:szCs w:val="24"/>
              </w:rPr>
              <w:t>5.</w:t>
            </w:r>
          </w:p>
        </w:tc>
        <w:tc>
          <w:tcPr>
            <w:tcW w:w="609" w:type="pct"/>
          </w:tcPr>
          <w:p w14:paraId="7974E71F" w14:textId="77777777" w:rsidR="0039691A" w:rsidRPr="00F268FD" w:rsidRDefault="0039691A" w:rsidP="0039691A">
            <w:pPr>
              <w:spacing w:line="276" w:lineRule="auto"/>
              <w:ind w:left="74"/>
              <w:rPr>
                <w:rFonts w:eastAsia="Calibri" w:cstheme="minorHAnsi"/>
                <w:color w:val="000000"/>
                <w:szCs w:val="24"/>
              </w:rPr>
            </w:pPr>
            <w:r w:rsidRPr="00F268FD">
              <w:rPr>
                <w:rFonts w:eastAsia="Calibri" w:cstheme="minorHAnsi"/>
                <w:szCs w:val="24"/>
              </w:rPr>
              <w:t>At least 15 Calendar Days before EDS</w:t>
            </w:r>
          </w:p>
        </w:tc>
        <w:tc>
          <w:tcPr>
            <w:tcW w:w="458" w:type="pct"/>
          </w:tcPr>
          <w:p w14:paraId="14D3842E" w14:textId="77777777" w:rsidR="0039691A" w:rsidRPr="00F268FD" w:rsidRDefault="0039691A" w:rsidP="0039691A">
            <w:pPr>
              <w:spacing w:line="276" w:lineRule="auto"/>
              <w:ind w:left="74"/>
              <w:rPr>
                <w:rFonts w:eastAsia="Calibri" w:cstheme="minorHAnsi"/>
                <w:color w:val="000000"/>
                <w:szCs w:val="24"/>
              </w:rPr>
            </w:pPr>
            <w:r w:rsidRPr="00F268FD">
              <w:rPr>
                <w:rFonts w:eastAsia="Calibri" w:cstheme="minorHAnsi"/>
                <w:color w:val="000000"/>
                <w:szCs w:val="24"/>
              </w:rPr>
              <w:t>Annually</w:t>
            </w:r>
          </w:p>
        </w:tc>
        <w:tc>
          <w:tcPr>
            <w:tcW w:w="458" w:type="pct"/>
          </w:tcPr>
          <w:p w14:paraId="11828C31" w14:textId="77777777" w:rsidR="0039691A" w:rsidRPr="00F268FD" w:rsidRDefault="0039691A" w:rsidP="0039691A">
            <w:pPr>
              <w:spacing w:line="276" w:lineRule="auto"/>
              <w:ind w:left="74"/>
              <w:rPr>
                <w:rFonts w:eastAsia="Calibri" w:cstheme="minorHAnsi"/>
                <w:color w:val="000000"/>
                <w:szCs w:val="24"/>
              </w:rPr>
            </w:pPr>
            <w:r w:rsidRPr="00F268FD">
              <w:rPr>
                <w:rFonts w:eastAsia="Calibri" w:cstheme="minorHAnsi"/>
                <w:color w:val="000000"/>
                <w:szCs w:val="24"/>
              </w:rPr>
              <w:t>October 15</w:t>
            </w:r>
          </w:p>
        </w:tc>
        <w:tc>
          <w:tcPr>
            <w:tcW w:w="518" w:type="pct"/>
          </w:tcPr>
          <w:p w14:paraId="5848DF1C" w14:textId="77777777" w:rsidR="0039691A" w:rsidRPr="00F268FD" w:rsidRDefault="0039691A" w:rsidP="0039691A">
            <w:pPr>
              <w:spacing w:line="276" w:lineRule="auto"/>
              <w:jc w:val="center"/>
              <w:rPr>
                <w:rFonts w:eastAsia="Calibri" w:cstheme="minorHAnsi"/>
                <w:szCs w:val="24"/>
              </w:rPr>
            </w:pPr>
            <w:r w:rsidRPr="00F268FD">
              <w:rPr>
                <w:rFonts w:eastAsia="Calibri" w:cstheme="minorHAnsi"/>
                <w:szCs w:val="24"/>
              </w:rPr>
              <w:t>$500</w:t>
            </w:r>
          </w:p>
        </w:tc>
      </w:tr>
      <w:tr w:rsidR="00904465" w:rsidRPr="00F268FD" w14:paraId="51BF3DD6" w14:textId="77777777" w:rsidTr="00355FC7">
        <w:trPr>
          <w:trHeight w:val="288"/>
          <w:jc w:val="center"/>
        </w:trPr>
        <w:tc>
          <w:tcPr>
            <w:tcW w:w="192" w:type="pct"/>
          </w:tcPr>
          <w:p w14:paraId="76CF7889" w14:textId="77777777" w:rsidR="0039691A" w:rsidRPr="00F268FD" w:rsidRDefault="0039691A" w:rsidP="001C6A29">
            <w:pPr>
              <w:pStyle w:val="ListParagraph"/>
              <w:numPr>
                <w:ilvl w:val="0"/>
                <w:numId w:val="96"/>
              </w:numPr>
              <w:spacing w:after="0" w:line="276" w:lineRule="auto"/>
              <w:ind w:left="360" w:right="-126" w:hanging="270"/>
              <w:rPr>
                <w:rFonts w:eastAsia="Calibri" w:cstheme="minorHAnsi"/>
                <w:color w:val="000000"/>
                <w:szCs w:val="24"/>
              </w:rPr>
            </w:pPr>
          </w:p>
        </w:tc>
        <w:tc>
          <w:tcPr>
            <w:tcW w:w="2765" w:type="pct"/>
          </w:tcPr>
          <w:p w14:paraId="105011E3" w14:textId="77777777" w:rsidR="0039691A" w:rsidRPr="00F268FD" w:rsidRDefault="0039691A" w:rsidP="0039691A">
            <w:pPr>
              <w:pStyle w:val="BodyText"/>
              <w:tabs>
                <w:tab w:val="left" w:pos="270"/>
              </w:tabs>
              <w:spacing w:line="276" w:lineRule="auto"/>
              <w:ind w:left="101"/>
              <w:jc w:val="left"/>
              <w:rPr>
                <w:rFonts w:cstheme="minorHAnsi"/>
                <w:spacing w:val="0"/>
                <w:szCs w:val="24"/>
              </w:rPr>
            </w:pPr>
            <w:r w:rsidRPr="00F268FD">
              <w:rPr>
                <w:b/>
              </w:rPr>
              <w:t>SSAE-18 SOC 2, Type II Letter –</w:t>
            </w:r>
            <w:r w:rsidRPr="00F268FD">
              <w:rPr>
                <w:rFonts w:cstheme="minorHAnsi"/>
                <w:spacing w:val="0"/>
                <w:szCs w:val="24"/>
              </w:rPr>
              <w:t xml:space="preserve"> Summarizes the areas in the SSAE-18 SOC 2 Type II reports that pertain to the Program and an explains any findings related to those areas. In the event no finding has occurred, Vendor shall provide written confirmation of such. Vendor shall provide the letter on Vendor’s letterhead and it shall be signed by a Corporate Officer of Vendor.</w:t>
            </w:r>
          </w:p>
          <w:p w14:paraId="6ACAFD84" w14:textId="77777777" w:rsidR="0039691A" w:rsidRPr="00F268FD" w:rsidRDefault="0039691A" w:rsidP="0039691A">
            <w:pPr>
              <w:pStyle w:val="BodyText"/>
              <w:tabs>
                <w:tab w:val="left" w:pos="270"/>
              </w:tabs>
              <w:spacing w:line="276" w:lineRule="auto"/>
              <w:ind w:left="101"/>
              <w:jc w:val="left"/>
            </w:pPr>
            <w:r w:rsidRPr="00F268FD">
              <w:rPr>
                <w:rFonts w:cstheme="minorHAnsi"/>
                <w:spacing w:val="0"/>
                <w:szCs w:val="24"/>
              </w:rPr>
              <w:t>See Section 4.12.1.</w:t>
            </w:r>
          </w:p>
        </w:tc>
        <w:tc>
          <w:tcPr>
            <w:tcW w:w="609" w:type="pct"/>
          </w:tcPr>
          <w:p w14:paraId="086C98CF" w14:textId="77777777" w:rsidR="0039691A" w:rsidRPr="00F268FD" w:rsidRDefault="0039691A" w:rsidP="0039691A">
            <w:pPr>
              <w:spacing w:line="276" w:lineRule="auto"/>
              <w:ind w:left="74"/>
              <w:rPr>
                <w:rFonts w:eastAsia="Calibri" w:cstheme="minorHAnsi"/>
                <w:color w:val="000000"/>
                <w:szCs w:val="24"/>
              </w:rPr>
            </w:pPr>
            <w:r w:rsidRPr="00F268FD">
              <w:rPr>
                <w:rFonts w:eastAsia="Calibri" w:cstheme="minorHAnsi"/>
                <w:color w:val="000000"/>
                <w:szCs w:val="24"/>
              </w:rPr>
              <w:t>N/A</w:t>
            </w:r>
          </w:p>
        </w:tc>
        <w:tc>
          <w:tcPr>
            <w:tcW w:w="458" w:type="pct"/>
          </w:tcPr>
          <w:p w14:paraId="492EE762" w14:textId="77777777" w:rsidR="0039691A" w:rsidRPr="00F268FD" w:rsidRDefault="0039691A" w:rsidP="0039691A">
            <w:pPr>
              <w:spacing w:line="276" w:lineRule="auto"/>
              <w:ind w:left="74"/>
              <w:rPr>
                <w:rFonts w:eastAsia="Calibri" w:cstheme="minorHAnsi"/>
                <w:color w:val="000000"/>
                <w:szCs w:val="24"/>
              </w:rPr>
            </w:pPr>
            <w:r w:rsidRPr="00F268FD">
              <w:rPr>
                <w:rFonts w:eastAsia="Calibri" w:cstheme="minorHAnsi"/>
                <w:color w:val="000000"/>
                <w:szCs w:val="24"/>
              </w:rPr>
              <w:t>Annually</w:t>
            </w:r>
          </w:p>
        </w:tc>
        <w:tc>
          <w:tcPr>
            <w:tcW w:w="458" w:type="pct"/>
          </w:tcPr>
          <w:p w14:paraId="276F7E8F" w14:textId="77777777" w:rsidR="0039691A" w:rsidRPr="00F268FD" w:rsidRDefault="0039691A" w:rsidP="0039691A">
            <w:pPr>
              <w:spacing w:line="276" w:lineRule="auto"/>
              <w:ind w:left="74"/>
              <w:rPr>
                <w:rFonts w:eastAsia="Calibri" w:cstheme="minorHAnsi"/>
                <w:color w:val="000000"/>
                <w:szCs w:val="24"/>
              </w:rPr>
            </w:pPr>
            <w:r w:rsidRPr="00F268FD">
              <w:rPr>
                <w:rFonts w:eastAsia="Calibri" w:cstheme="minorHAnsi"/>
                <w:color w:val="000000"/>
                <w:szCs w:val="24"/>
              </w:rPr>
              <w:t>TBD</w:t>
            </w:r>
          </w:p>
        </w:tc>
        <w:tc>
          <w:tcPr>
            <w:tcW w:w="518" w:type="pct"/>
          </w:tcPr>
          <w:p w14:paraId="7B56F343" w14:textId="77777777" w:rsidR="0039691A" w:rsidRPr="00F268FD" w:rsidRDefault="0039691A" w:rsidP="0039691A">
            <w:pPr>
              <w:spacing w:line="276" w:lineRule="auto"/>
              <w:jc w:val="center"/>
              <w:rPr>
                <w:rFonts w:eastAsia="Calibri" w:cstheme="minorHAnsi"/>
                <w:szCs w:val="24"/>
              </w:rPr>
            </w:pPr>
            <w:r w:rsidRPr="00F268FD">
              <w:rPr>
                <w:rFonts w:eastAsia="Calibri" w:cstheme="minorHAnsi"/>
                <w:szCs w:val="24"/>
              </w:rPr>
              <w:t>$2,000</w:t>
            </w:r>
          </w:p>
        </w:tc>
      </w:tr>
      <w:tr w:rsidR="00904465" w:rsidRPr="00F268FD" w14:paraId="6B0D4003" w14:textId="77777777" w:rsidTr="00355FC7">
        <w:trPr>
          <w:trHeight w:val="288"/>
          <w:jc w:val="center"/>
        </w:trPr>
        <w:tc>
          <w:tcPr>
            <w:tcW w:w="192" w:type="pct"/>
          </w:tcPr>
          <w:p w14:paraId="30B4152F" w14:textId="77777777" w:rsidR="0039691A" w:rsidRPr="00F268FD" w:rsidRDefault="0039691A" w:rsidP="001C6A29">
            <w:pPr>
              <w:pStyle w:val="ListParagraph"/>
              <w:numPr>
                <w:ilvl w:val="0"/>
                <w:numId w:val="96"/>
              </w:numPr>
              <w:spacing w:after="0" w:line="276" w:lineRule="auto"/>
              <w:ind w:left="360" w:right="-126" w:hanging="270"/>
              <w:rPr>
                <w:rFonts w:eastAsia="Calibri" w:cstheme="minorHAnsi"/>
                <w:color w:val="000000"/>
                <w:szCs w:val="24"/>
              </w:rPr>
            </w:pPr>
          </w:p>
        </w:tc>
        <w:tc>
          <w:tcPr>
            <w:tcW w:w="2765" w:type="pct"/>
          </w:tcPr>
          <w:p w14:paraId="079D68C5" w14:textId="77777777" w:rsidR="0039691A" w:rsidRPr="00F268FD" w:rsidRDefault="0039691A" w:rsidP="0039691A">
            <w:pPr>
              <w:spacing w:line="276" w:lineRule="auto"/>
              <w:ind w:left="64"/>
              <w:rPr>
                <w:rFonts w:eastAsia="Calibri" w:cstheme="minorHAnsi"/>
                <w:szCs w:val="24"/>
              </w:rPr>
            </w:pPr>
            <w:r w:rsidRPr="00F268FD">
              <w:rPr>
                <w:rFonts w:eastAsia="Calibri"/>
                <w:b/>
              </w:rPr>
              <w:t xml:space="preserve">SSAE-18 SOC 2, Type II Report – </w:t>
            </w:r>
            <w:r w:rsidRPr="00F268FD">
              <w:rPr>
                <w:rFonts w:eastAsia="Calibri" w:cstheme="minorHAnsi"/>
                <w:szCs w:val="24"/>
              </w:rPr>
              <w:t xml:space="preserve">Describes </w:t>
            </w:r>
            <w:r w:rsidRPr="00F268FD">
              <w:rPr>
                <w:rFonts w:cstheme="minorHAnsi"/>
                <w:szCs w:val="24"/>
              </w:rPr>
              <w:t>Vendor or Subcontractor’s controls related to this Contract relevant to security, availability, processing integrity, confidentiality, and privacy, and the results of the auditor’s tests of operating effectiveness.</w:t>
            </w:r>
          </w:p>
          <w:p w14:paraId="3CC905FD" w14:textId="77777777" w:rsidR="0039691A" w:rsidRPr="00F268FD" w:rsidRDefault="0039691A" w:rsidP="0039691A">
            <w:pPr>
              <w:spacing w:line="276" w:lineRule="auto"/>
              <w:ind w:left="64"/>
              <w:rPr>
                <w:rFonts w:eastAsia="Calibri" w:cstheme="minorHAnsi"/>
                <w:szCs w:val="24"/>
              </w:rPr>
            </w:pPr>
            <w:r w:rsidRPr="00F268FD">
              <w:rPr>
                <w:rFonts w:eastAsia="Calibri" w:cstheme="minorHAnsi"/>
                <w:szCs w:val="24"/>
              </w:rPr>
              <w:t>See Section 4.12.1.</w:t>
            </w:r>
          </w:p>
        </w:tc>
        <w:tc>
          <w:tcPr>
            <w:tcW w:w="609" w:type="pct"/>
          </w:tcPr>
          <w:p w14:paraId="06F78C23" w14:textId="77777777" w:rsidR="0039691A" w:rsidRPr="00F268FD" w:rsidRDefault="0039691A" w:rsidP="0039691A">
            <w:pPr>
              <w:spacing w:line="276" w:lineRule="auto"/>
              <w:ind w:left="74"/>
              <w:rPr>
                <w:rFonts w:eastAsia="Calibri" w:cstheme="minorHAnsi"/>
                <w:color w:val="000000"/>
                <w:szCs w:val="24"/>
              </w:rPr>
            </w:pPr>
            <w:r w:rsidRPr="00F268FD">
              <w:rPr>
                <w:rFonts w:eastAsia="Calibri" w:cstheme="minorHAnsi"/>
                <w:color w:val="000000"/>
                <w:szCs w:val="24"/>
              </w:rPr>
              <w:t>N/A</w:t>
            </w:r>
          </w:p>
        </w:tc>
        <w:tc>
          <w:tcPr>
            <w:tcW w:w="458" w:type="pct"/>
          </w:tcPr>
          <w:p w14:paraId="61C7CA4B" w14:textId="77777777" w:rsidR="0039691A" w:rsidRPr="00F268FD" w:rsidRDefault="0039691A" w:rsidP="0039691A">
            <w:pPr>
              <w:spacing w:line="276" w:lineRule="auto"/>
              <w:ind w:left="74"/>
              <w:rPr>
                <w:rFonts w:eastAsia="Calibri" w:cstheme="minorHAnsi"/>
                <w:color w:val="000000"/>
                <w:szCs w:val="24"/>
              </w:rPr>
            </w:pPr>
            <w:r w:rsidRPr="00F268FD">
              <w:rPr>
                <w:rFonts w:eastAsia="Calibri" w:cstheme="minorHAnsi"/>
                <w:color w:val="000000"/>
                <w:szCs w:val="24"/>
              </w:rPr>
              <w:t>Annually</w:t>
            </w:r>
          </w:p>
        </w:tc>
        <w:tc>
          <w:tcPr>
            <w:tcW w:w="458" w:type="pct"/>
          </w:tcPr>
          <w:p w14:paraId="48A88633" w14:textId="77777777" w:rsidR="0039691A" w:rsidRPr="00F268FD" w:rsidRDefault="0039691A" w:rsidP="0039691A">
            <w:pPr>
              <w:spacing w:line="276" w:lineRule="auto"/>
              <w:ind w:left="74"/>
              <w:rPr>
                <w:rFonts w:eastAsia="Calibri" w:cstheme="minorHAnsi"/>
                <w:color w:val="000000"/>
                <w:szCs w:val="24"/>
              </w:rPr>
            </w:pPr>
            <w:r w:rsidRPr="00F268FD">
              <w:rPr>
                <w:rFonts w:eastAsia="Calibri" w:cstheme="minorHAnsi"/>
                <w:color w:val="000000"/>
                <w:szCs w:val="24"/>
              </w:rPr>
              <w:t>TBD</w:t>
            </w:r>
          </w:p>
        </w:tc>
        <w:tc>
          <w:tcPr>
            <w:tcW w:w="518" w:type="pct"/>
          </w:tcPr>
          <w:p w14:paraId="04311C09" w14:textId="77777777" w:rsidR="0039691A" w:rsidRPr="00F268FD" w:rsidRDefault="0039691A" w:rsidP="0039691A">
            <w:pPr>
              <w:spacing w:line="276" w:lineRule="auto"/>
              <w:jc w:val="center"/>
              <w:rPr>
                <w:rFonts w:eastAsia="Calibri" w:cstheme="minorHAnsi"/>
                <w:szCs w:val="24"/>
              </w:rPr>
            </w:pPr>
            <w:r w:rsidRPr="00F268FD">
              <w:rPr>
                <w:rFonts w:eastAsia="Calibri" w:cstheme="minorHAnsi"/>
                <w:szCs w:val="24"/>
              </w:rPr>
              <w:t>$5,000</w:t>
            </w:r>
          </w:p>
        </w:tc>
      </w:tr>
      <w:tr w:rsidR="00904465" w:rsidRPr="00F268FD" w14:paraId="3C8DD8ED" w14:textId="77777777" w:rsidTr="00355FC7">
        <w:trPr>
          <w:trHeight w:val="288"/>
          <w:jc w:val="center"/>
        </w:trPr>
        <w:tc>
          <w:tcPr>
            <w:tcW w:w="192" w:type="pct"/>
          </w:tcPr>
          <w:p w14:paraId="765D9C83" w14:textId="77777777" w:rsidR="0039691A" w:rsidRPr="00F268FD" w:rsidRDefault="0039691A" w:rsidP="001C6A29">
            <w:pPr>
              <w:pStyle w:val="ListParagraph"/>
              <w:numPr>
                <w:ilvl w:val="0"/>
                <w:numId w:val="96"/>
              </w:numPr>
              <w:spacing w:after="0" w:line="276" w:lineRule="auto"/>
              <w:ind w:left="360" w:right="-126" w:hanging="270"/>
              <w:rPr>
                <w:rFonts w:eastAsia="Calibri" w:cstheme="minorHAnsi"/>
                <w:color w:val="000000"/>
                <w:szCs w:val="24"/>
              </w:rPr>
            </w:pPr>
          </w:p>
        </w:tc>
        <w:tc>
          <w:tcPr>
            <w:tcW w:w="2765" w:type="pct"/>
          </w:tcPr>
          <w:p w14:paraId="004A3D50" w14:textId="77777777" w:rsidR="0039691A" w:rsidRPr="00F268FD" w:rsidRDefault="0039691A" w:rsidP="0039691A">
            <w:pPr>
              <w:spacing w:line="276" w:lineRule="auto"/>
              <w:ind w:left="64"/>
              <w:rPr>
                <w:rFonts w:cstheme="minorHAnsi"/>
                <w:szCs w:val="24"/>
              </w:rPr>
            </w:pPr>
            <w:r w:rsidRPr="00F268FD">
              <w:rPr>
                <w:rFonts w:cstheme="minorHAnsi"/>
                <w:b/>
                <w:szCs w:val="24"/>
              </w:rPr>
              <w:t xml:space="preserve">Subcontractor Monitoring Plan – </w:t>
            </w:r>
            <w:r w:rsidRPr="00F268FD">
              <w:rPr>
                <w:rFonts w:cstheme="minorHAnsi"/>
                <w:szCs w:val="24"/>
              </w:rPr>
              <w:t>Provides a schedule for and describes Vendor’s routine Subcontractor monitoring activities, annual audits, risk assessments, training activities, and contingency planning in the event Subcontractor fails to adequately perform its obligations under the subcontract.</w:t>
            </w:r>
          </w:p>
          <w:p w14:paraId="3B1ED2F2" w14:textId="77777777" w:rsidR="0039691A" w:rsidRPr="00F268FD" w:rsidRDefault="0039691A" w:rsidP="0039691A">
            <w:pPr>
              <w:spacing w:line="276" w:lineRule="auto"/>
              <w:ind w:left="64"/>
              <w:rPr>
                <w:rFonts w:cstheme="minorHAnsi"/>
                <w:szCs w:val="24"/>
              </w:rPr>
            </w:pPr>
            <w:r w:rsidRPr="00F268FD">
              <w:rPr>
                <w:rFonts w:cstheme="minorHAnsi"/>
                <w:szCs w:val="24"/>
              </w:rPr>
              <w:t>See Section 4.5.4.</w:t>
            </w:r>
          </w:p>
        </w:tc>
        <w:tc>
          <w:tcPr>
            <w:tcW w:w="609" w:type="pct"/>
          </w:tcPr>
          <w:p w14:paraId="288F6030" w14:textId="77777777" w:rsidR="0039691A" w:rsidRPr="00F268FD" w:rsidRDefault="0039691A" w:rsidP="0039691A">
            <w:pPr>
              <w:spacing w:line="276" w:lineRule="auto"/>
              <w:ind w:left="74"/>
              <w:rPr>
                <w:rFonts w:eastAsia="Calibri" w:cstheme="minorHAnsi"/>
                <w:szCs w:val="24"/>
              </w:rPr>
            </w:pPr>
            <w:r w:rsidRPr="00F268FD">
              <w:rPr>
                <w:rFonts w:eastAsia="Calibri" w:cstheme="minorHAnsi"/>
                <w:szCs w:val="24"/>
              </w:rPr>
              <w:t>At least 60 Calendar Days before EDS</w:t>
            </w:r>
          </w:p>
        </w:tc>
        <w:tc>
          <w:tcPr>
            <w:tcW w:w="458" w:type="pct"/>
          </w:tcPr>
          <w:p w14:paraId="1F69E43C" w14:textId="77777777" w:rsidR="0039691A" w:rsidRPr="00F268FD" w:rsidRDefault="0039691A" w:rsidP="0039691A">
            <w:pPr>
              <w:spacing w:line="276" w:lineRule="auto"/>
              <w:ind w:left="74"/>
              <w:rPr>
                <w:rFonts w:eastAsia="Calibri" w:cstheme="minorHAnsi"/>
                <w:szCs w:val="24"/>
              </w:rPr>
            </w:pPr>
            <w:r w:rsidRPr="00F268FD">
              <w:rPr>
                <w:rFonts w:eastAsia="Calibri" w:cstheme="minorHAnsi"/>
                <w:szCs w:val="24"/>
              </w:rPr>
              <w:t>Annually</w:t>
            </w:r>
          </w:p>
        </w:tc>
        <w:tc>
          <w:tcPr>
            <w:tcW w:w="458" w:type="pct"/>
          </w:tcPr>
          <w:p w14:paraId="3C65A09F" w14:textId="77777777" w:rsidR="0039691A" w:rsidRPr="00F268FD" w:rsidRDefault="0039691A" w:rsidP="0039691A">
            <w:pPr>
              <w:spacing w:line="276" w:lineRule="auto"/>
              <w:ind w:left="74"/>
              <w:rPr>
                <w:rFonts w:eastAsia="Calibri" w:cstheme="minorHAnsi"/>
                <w:szCs w:val="24"/>
              </w:rPr>
            </w:pPr>
            <w:r w:rsidRPr="00F268FD">
              <w:rPr>
                <w:rFonts w:eastAsia="Calibri" w:cstheme="minorHAnsi"/>
                <w:szCs w:val="24"/>
              </w:rPr>
              <w:t>December 1</w:t>
            </w:r>
          </w:p>
        </w:tc>
        <w:tc>
          <w:tcPr>
            <w:tcW w:w="518" w:type="pct"/>
          </w:tcPr>
          <w:p w14:paraId="21CFD0E6" w14:textId="77777777" w:rsidR="0039691A" w:rsidRPr="00F268FD" w:rsidRDefault="0039691A" w:rsidP="0039691A">
            <w:pPr>
              <w:spacing w:line="276" w:lineRule="auto"/>
              <w:jc w:val="center"/>
              <w:rPr>
                <w:rFonts w:eastAsia="Calibri" w:cstheme="minorHAnsi"/>
                <w:szCs w:val="24"/>
              </w:rPr>
            </w:pPr>
            <w:r w:rsidRPr="00F268FD">
              <w:rPr>
                <w:rFonts w:eastAsia="Calibri" w:cstheme="minorHAnsi"/>
                <w:szCs w:val="24"/>
              </w:rPr>
              <w:t>$1,000</w:t>
            </w:r>
          </w:p>
        </w:tc>
      </w:tr>
      <w:tr w:rsidR="00904465" w:rsidRPr="00F268FD" w14:paraId="0F8E594B" w14:textId="77777777" w:rsidTr="00355FC7">
        <w:trPr>
          <w:trHeight w:val="288"/>
          <w:jc w:val="center"/>
        </w:trPr>
        <w:tc>
          <w:tcPr>
            <w:tcW w:w="192" w:type="pct"/>
          </w:tcPr>
          <w:p w14:paraId="28C7DFFB" w14:textId="77777777" w:rsidR="0039691A" w:rsidRPr="00F268FD" w:rsidRDefault="0039691A" w:rsidP="001C6A29">
            <w:pPr>
              <w:pStyle w:val="ListParagraph"/>
              <w:numPr>
                <w:ilvl w:val="0"/>
                <w:numId w:val="96"/>
              </w:numPr>
              <w:spacing w:after="0" w:line="276" w:lineRule="auto"/>
              <w:ind w:left="360" w:right="-126" w:hanging="270"/>
              <w:rPr>
                <w:rFonts w:eastAsia="Calibri" w:cstheme="minorHAnsi"/>
                <w:color w:val="000000"/>
                <w:szCs w:val="24"/>
              </w:rPr>
            </w:pPr>
          </w:p>
        </w:tc>
        <w:tc>
          <w:tcPr>
            <w:tcW w:w="2765" w:type="pct"/>
          </w:tcPr>
          <w:p w14:paraId="16E85888" w14:textId="77777777" w:rsidR="0039691A" w:rsidRPr="00F268FD" w:rsidRDefault="0039691A" w:rsidP="0039691A">
            <w:pPr>
              <w:spacing w:line="276" w:lineRule="auto"/>
              <w:ind w:left="64"/>
              <w:rPr>
                <w:rFonts w:cstheme="minorHAnsi"/>
                <w:szCs w:val="24"/>
              </w:rPr>
            </w:pPr>
            <w:r w:rsidRPr="00F268FD">
              <w:rPr>
                <w:rFonts w:cstheme="minorHAnsi"/>
                <w:b/>
                <w:szCs w:val="24"/>
              </w:rPr>
              <w:t>Subcontractor Monitoring Report –</w:t>
            </w:r>
            <w:r w:rsidRPr="00F268FD">
              <w:rPr>
                <w:rFonts w:cstheme="minorHAnsi"/>
                <w:szCs w:val="24"/>
              </w:rPr>
              <w:t xml:space="preserve"> Summarizes Vendor monitoring of each Subcontractor for the previous quarter; describes findings, any corrective action taken, and performance after corrective action; recommends options if performance is consistently inadequate.</w:t>
            </w:r>
          </w:p>
          <w:p w14:paraId="6A9923A8" w14:textId="77777777" w:rsidR="0039691A" w:rsidRPr="00F268FD" w:rsidRDefault="0039691A" w:rsidP="0039691A">
            <w:pPr>
              <w:spacing w:line="276" w:lineRule="auto"/>
              <w:ind w:left="64"/>
              <w:rPr>
                <w:rFonts w:cstheme="minorHAnsi"/>
                <w:b/>
                <w:szCs w:val="24"/>
              </w:rPr>
            </w:pPr>
            <w:r w:rsidRPr="00F268FD">
              <w:rPr>
                <w:rFonts w:cstheme="minorHAnsi"/>
                <w:szCs w:val="24"/>
              </w:rPr>
              <w:t>See</w:t>
            </w:r>
            <w:r w:rsidRPr="00F268FD">
              <w:rPr>
                <w:rFonts w:cstheme="minorHAnsi"/>
                <w:b/>
                <w:szCs w:val="24"/>
              </w:rPr>
              <w:t xml:space="preserve"> </w:t>
            </w:r>
            <w:r w:rsidRPr="00F268FD">
              <w:rPr>
                <w:rFonts w:cstheme="minorHAnsi"/>
                <w:szCs w:val="24"/>
              </w:rPr>
              <w:t>Section 4.5.4.</w:t>
            </w:r>
          </w:p>
        </w:tc>
        <w:tc>
          <w:tcPr>
            <w:tcW w:w="609" w:type="pct"/>
          </w:tcPr>
          <w:p w14:paraId="0FF9E476" w14:textId="77777777" w:rsidR="0039691A" w:rsidRPr="00F268FD" w:rsidRDefault="0039691A" w:rsidP="0039691A">
            <w:pPr>
              <w:spacing w:line="276" w:lineRule="auto"/>
              <w:ind w:left="74"/>
              <w:rPr>
                <w:rFonts w:eastAsia="Calibri" w:cstheme="minorHAnsi"/>
                <w:szCs w:val="24"/>
              </w:rPr>
            </w:pPr>
            <w:r w:rsidRPr="00F268FD">
              <w:rPr>
                <w:rFonts w:eastAsia="Calibri" w:cstheme="minorHAnsi"/>
                <w:szCs w:val="24"/>
              </w:rPr>
              <w:t>N/A</w:t>
            </w:r>
          </w:p>
        </w:tc>
        <w:tc>
          <w:tcPr>
            <w:tcW w:w="458" w:type="pct"/>
          </w:tcPr>
          <w:p w14:paraId="00BE4316" w14:textId="77777777" w:rsidR="0039691A" w:rsidRPr="00F268FD" w:rsidRDefault="0039691A" w:rsidP="0039691A">
            <w:pPr>
              <w:spacing w:line="276" w:lineRule="auto"/>
              <w:ind w:left="74"/>
              <w:rPr>
                <w:rFonts w:eastAsia="Calibri" w:cstheme="minorHAnsi"/>
                <w:szCs w:val="24"/>
              </w:rPr>
            </w:pPr>
            <w:r w:rsidRPr="00F268FD">
              <w:rPr>
                <w:rFonts w:eastAsia="Calibri" w:cstheme="minorHAnsi"/>
                <w:szCs w:val="24"/>
              </w:rPr>
              <w:t>Quarterly</w:t>
            </w:r>
          </w:p>
        </w:tc>
        <w:tc>
          <w:tcPr>
            <w:tcW w:w="458" w:type="pct"/>
          </w:tcPr>
          <w:p w14:paraId="1E2049A8" w14:textId="77777777" w:rsidR="0039691A" w:rsidRPr="00F268FD" w:rsidRDefault="0039691A" w:rsidP="0039691A">
            <w:pPr>
              <w:spacing w:line="276" w:lineRule="auto"/>
              <w:ind w:left="74"/>
              <w:rPr>
                <w:rFonts w:eastAsia="Calibri" w:cstheme="minorHAnsi"/>
                <w:szCs w:val="24"/>
              </w:rPr>
            </w:pPr>
            <w:r w:rsidRPr="00F268FD">
              <w:rPr>
                <w:rFonts w:eastAsia="Calibri" w:cstheme="minorHAnsi"/>
                <w:szCs w:val="24"/>
              </w:rPr>
              <w:t>30 Business Days after the previous quarter</w:t>
            </w:r>
          </w:p>
        </w:tc>
        <w:tc>
          <w:tcPr>
            <w:tcW w:w="518" w:type="pct"/>
          </w:tcPr>
          <w:p w14:paraId="57B68161" w14:textId="77777777" w:rsidR="0039691A" w:rsidRPr="00F268FD" w:rsidRDefault="0039691A" w:rsidP="0039691A">
            <w:pPr>
              <w:spacing w:line="276" w:lineRule="auto"/>
              <w:jc w:val="center"/>
              <w:rPr>
                <w:rFonts w:eastAsia="Calibri" w:cstheme="minorHAnsi"/>
                <w:szCs w:val="24"/>
              </w:rPr>
            </w:pPr>
            <w:r w:rsidRPr="00F268FD">
              <w:rPr>
                <w:rFonts w:eastAsia="Calibri" w:cstheme="minorHAnsi"/>
                <w:szCs w:val="24"/>
              </w:rPr>
              <w:t>$1,000</w:t>
            </w:r>
          </w:p>
        </w:tc>
      </w:tr>
      <w:tr w:rsidR="00904465" w:rsidRPr="00F268FD" w14:paraId="101A2983" w14:textId="77777777" w:rsidTr="00355FC7">
        <w:trPr>
          <w:trHeight w:val="288"/>
          <w:jc w:val="center"/>
        </w:trPr>
        <w:tc>
          <w:tcPr>
            <w:tcW w:w="192" w:type="pct"/>
          </w:tcPr>
          <w:p w14:paraId="63045561" w14:textId="77777777" w:rsidR="0039691A" w:rsidRPr="00F268FD" w:rsidRDefault="0039691A" w:rsidP="001C6A29">
            <w:pPr>
              <w:pStyle w:val="ListParagraph"/>
              <w:numPr>
                <w:ilvl w:val="0"/>
                <w:numId w:val="96"/>
              </w:numPr>
              <w:spacing w:after="0" w:line="276" w:lineRule="auto"/>
              <w:ind w:left="360" w:right="-126" w:hanging="270"/>
              <w:rPr>
                <w:rFonts w:eastAsia="Calibri" w:cstheme="minorHAnsi"/>
                <w:color w:val="000000"/>
                <w:szCs w:val="24"/>
              </w:rPr>
            </w:pPr>
          </w:p>
        </w:tc>
        <w:tc>
          <w:tcPr>
            <w:tcW w:w="2765" w:type="pct"/>
          </w:tcPr>
          <w:p w14:paraId="384C60DA" w14:textId="77777777" w:rsidR="0039691A" w:rsidRPr="00F268FD" w:rsidRDefault="0039691A" w:rsidP="0039691A">
            <w:pPr>
              <w:spacing w:line="276" w:lineRule="auto"/>
              <w:ind w:left="64"/>
              <w:rPr>
                <w:rFonts w:cstheme="minorHAnsi"/>
                <w:szCs w:val="24"/>
              </w:rPr>
            </w:pPr>
            <w:r w:rsidRPr="00F268FD">
              <w:rPr>
                <w:rFonts w:cstheme="minorHAnsi"/>
                <w:b/>
                <w:szCs w:val="24"/>
              </w:rPr>
              <w:t>System Design Workbook</w:t>
            </w:r>
            <w:r w:rsidRPr="00F268FD">
              <w:rPr>
                <w:rFonts w:cstheme="minorHAnsi"/>
                <w:szCs w:val="24"/>
              </w:rPr>
              <w:t xml:space="preserve"> </w:t>
            </w:r>
            <w:r w:rsidRPr="00F268FD">
              <w:rPr>
                <w:rFonts w:cstheme="minorHAnsi"/>
                <w:b/>
                <w:szCs w:val="24"/>
              </w:rPr>
              <w:t>–</w:t>
            </w:r>
            <w:r w:rsidRPr="00F268FD">
              <w:rPr>
                <w:rFonts w:cstheme="minorHAnsi"/>
                <w:szCs w:val="24"/>
              </w:rPr>
              <w:t xml:space="preserve"> Describes each instance where [TBD] or any other software system code was implemented, modified, configured, or customized for Systems used to support the Program. The Workbook shall be organized by business process. Business processes shall be named and include a description of the customization or configuration (e.g., Business Server Pages, Web Dynpro, master data files within the CRM System, or materialized views), the reason or source of the customization or configuration, the Requests for Change, confirmation that Vendor has completed changes and any other information necessary to properly document the change. </w:t>
            </w:r>
          </w:p>
          <w:p w14:paraId="652C5346" w14:textId="77777777" w:rsidR="0039691A" w:rsidRPr="00F268FD" w:rsidRDefault="0039691A" w:rsidP="0039691A">
            <w:pPr>
              <w:spacing w:line="276" w:lineRule="auto"/>
              <w:ind w:left="64"/>
              <w:rPr>
                <w:rFonts w:eastAsia="Calibri" w:cstheme="minorHAnsi"/>
                <w:szCs w:val="24"/>
              </w:rPr>
            </w:pPr>
            <w:r w:rsidRPr="00F268FD">
              <w:rPr>
                <w:rFonts w:cstheme="minorHAnsi"/>
                <w:szCs w:val="24"/>
              </w:rPr>
              <w:lastRenderedPageBreak/>
              <w:t>See Sections 3.3.5.3 and 3.3.5.7.</w:t>
            </w:r>
          </w:p>
        </w:tc>
        <w:tc>
          <w:tcPr>
            <w:tcW w:w="609" w:type="pct"/>
          </w:tcPr>
          <w:p w14:paraId="70839A97" w14:textId="77777777" w:rsidR="0039691A" w:rsidRPr="00F268FD" w:rsidRDefault="0039691A" w:rsidP="0039691A">
            <w:pPr>
              <w:spacing w:line="276" w:lineRule="auto"/>
              <w:ind w:left="74"/>
              <w:rPr>
                <w:rFonts w:eastAsia="Calibri" w:cstheme="minorHAnsi"/>
                <w:szCs w:val="24"/>
              </w:rPr>
            </w:pPr>
            <w:r w:rsidRPr="00F268FD">
              <w:rPr>
                <w:rFonts w:eastAsia="Calibri" w:cstheme="minorHAnsi"/>
                <w:szCs w:val="24"/>
              </w:rPr>
              <w:lastRenderedPageBreak/>
              <w:t>Within 45 Calendar Days of EDS</w:t>
            </w:r>
          </w:p>
        </w:tc>
        <w:tc>
          <w:tcPr>
            <w:tcW w:w="458" w:type="pct"/>
          </w:tcPr>
          <w:p w14:paraId="03CE7DDB" w14:textId="77777777" w:rsidR="0039691A" w:rsidRPr="00F268FD" w:rsidRDefault="0039691A" w:rsidP="0039691A">
            <w:pPr>
              <w:spacing w:line="276" w:lineRule="auto"/>
              <w:ind w:left="74"/>
              <w:rPr>
                <w:rFonts w:eastAsia="Calibri" w:cstheme="minorHAnsi"/>
                <w:szCs w:val="24"/>
              </w:rPr>
            </w:pPr>
            <w:r w:rsidRPr="00F268FD">
              <w:rPr>
                <w:rFonts w:eastAsia="Calibri" w:cstheme="minorHAnsi"/>
                <w:szCs w:val="24"/>
              </w:rPr>
              <w:t>Annually</w:t>
            </w:r>
          </w:p>
        </w:tc>
        <w:tc>
          <w:tcPr>
            <w:tcW w:w="458" w:type="pct"/>
          </w:tcPr>
          <w:p w14:paraId="23BEFCB9" w14:textId="77777777" w:rsidR="0039691A" w:rsidRPr="00F268FD" w:rsidRDefault="0039691A" w:rsidP="0039691A">
            <w:pPr>
              <w:spacing w:line="276" w:lineRule="auto"/>
              <w:ind w:left="74"/>
              <w:rPr>
                <w:rFonts w:eastAsia="Calibri" w:cstheme="minorHAnsi"/>
                <w:szCs w:val="24"/>
              </w:rPr>
            </w:pPr>
            <w:r w:rsidRPr="00F268FD">
              <w:rPr>
                <w:rFonts w:eastAsia="Calibri" w:cstheme="minorHAnsi"/>
                <w:szCs w:val="24"/>
              </w:rPr>
              <w:t>November 1</w:t>
            </w:r>
          </w:p>
        </w:tc>
        <w:tc>
          <w:tcPr>
            <w:tcW w:w="518" w:type="pct"/>
          </w:tcPr>
          <w:p w14:paraId="70F20797" w14:textId="77777777" w:rsidR="0039691A" w:rsidRPr="00F268FD" w:rsidRDefault="0039691A" w:rsidP="0039691A">
            <w:pPr>
              <w:spacing w:line="276" w:lineRule="auto"/>
              <w:jc w:val="center"/>
              <w:rPr>
                <w:rFonts w:eastAsia="Calibri" w:cstheme="minorHAnsi"/>
                <w:szCs w:val="24"/>
              </w:rPr>
            </w:pPr>
            <w:r w:rsidRPr="00F268FD">
              <w:rPr>
                <w:rFonts w:eastAsia="Calibri" w:cstheme="minorHAnsi"/>
                <w:szCs w:val="24"/>
              </w:rPr>
              <w:t>$1,000</w:t>
            </w:r>
          </w:p>
        </w:tc>
      </w:tr>
      <w:tr w:rsidR="00904465" w:rsidRPr="00F268FD" w14:paraId="549D49A7" w14:textId="77777777" w:rsidTr="00355FC7">
        <w:trPr>
          <w:trHeight w:val="288"/>
          <w:jc w:val="center"/>
        </w:trPr>
        <w:tc>
          <w:tcPr>
            <w:tcW w:w="192" w:type="pct"/>
          </w:tcPr>
          <w:p w14:paraId="56B75198" w14:textId="77777777" w:rsidR="0039691A" w:rsidRPr="00F268FD" w:rsidRDefault="0039691A" w:rsidP="001C6A29">
            <w:pPr>
              <w:pStyle w:val="ListParagraph"/>
              <w:numPr>
                <w:ilvl w:val="0"/>
                <w:numId w:val="96"/>
              </w:numPr>
              <w:spacing w:after="0" w:line="276" w:lineRule="auto"/>
              <w:ind w:left="360" w:right="-126" w:hanging="270"/>
              <w:rPr>
                <w:rFonts w:eastAsia="Calibri" w:cstheme="minorHAnsi"/>
                <w:color w:val="000000"/>
                <w:szCs w:val="24"/>
              </w:rPr>
            </w:pPr>
          </w:p>
        </w:tc>
        <w:tc>
          <w:tcPr>
            <w:tcW w:w="2765" w:type="pct"/>
          </w:tcPr>
          <w:p w14:paraId="51C2073D" w14:textId="77777777" w:rsidR="0039691A" w:rsidRPr="00F268FD" w:rsidRDefault="0039691A" w:rsidP="0039691A">
            <w:pPr>
              <w:spacing w:line="276" w:lineRule="auto"/>
              <w:ind w:left="64"/>
              <w:rPr>
                <w:rFonts w:cstheme="minorHAnsi"/>
                <w:szCs w:val="24"/>
              </w:rPr>
            </w:pPr>
            <w:r w:rsidRPr="00F268FD">
              <w:rPr>
                <w:rFonts w:cstheme="minorHAnsi"/>
                <w:b/>
                <w:szCs w:val="24"/>
              </w:rPr>
              <w:t>System Enhancement Hours Report</w:t>
            </w:r>
            <w:r w:rsidRPr="00F268FD">
              <w:rPr>
                <w:rFonts w:cstheme="minorHAnsi"/>
                <w:szCs w:val="24"/>
              </w:rPr>
              <w:t xml:space="preserve"> </w:t>
            </w:r>
            <w:r w:rsidRPr="00F268FD">
              <w:rPr>
                <w:rFonts w:cstheme="minorHAnsi"/>
                <w:b/>
                <w:szCs w:val="24"/>
              </w:rPr>
              <w:t>–</w:t>
            </w:r>
            <w:r w:rsidRPr="00F268FD">
              <w:rPr>
                <w:rFonts w:cstheme="minorHAnsi"/>
                <w:szCs w:val="24"/>
              </w:rPr>
              <w:t xml:space="preserve"> Details the system hours in summary and detail spreadsheets.</w:t>
            </w:r>
          </w:p>
          <w:p w14:paraId="1B9C92E4" w14:textId="77777777" w:rsidR="0039691A" w:rsidRPr="00F268FD" w:rsidRDefault="0039691A" w:rsidP="0039691A">
            <w:pPr>
              <w:spacing w:line="276" w:lineRule="auto"/>
              <w:ind w:left="64"/>
              <w:rPr>
                <w:rFonts w:eastAsia="Calibri" w:cstheme="minorHAnsi"/>
                <w:color w:val="000000"/>
                <w:szCs w:val="24"/>
              </w:rPr>
            </w:pPr>
            <w:r w:rsidRPr="00F268FD">
              <w:rPr>
                <w:rFonts w:cstheme="minorHAnsi"/>
                <w:szCs w:val="24"/>
              </w:rPr>
              <w:t>See Section 3.3.5.1.</w:t>
            </w:r>
          </w:p>
        </w:tc>
        <w:tc>
          <w:tcPr>
            <w:tcW w:w="609" w:type="pct"/>
          </w:tcPr>
          <w:p w14:paraId="60BC0599" w14:textId="77777777" w:rsidR="0039691A" w:rsidRPr="00F268FD" w:rsidRDefault="0039691A" w:rsidP="0039691A">
            <w:pPr>
              <w:spacing w:line="276" w:lineRule="auto"/>
              <w:ind w:left="74"/>
              <w:rPr>
                <w:rFonts w:eastAsia="Calibri" w:cstheme="minorHAnsi"/>
                <w:color w:val="000000"/>
                <w:szCs w:val="24"/>
              </w:rPr>
            </w:pPr>
            <w:r w:rsidRPr="00F268FD">
              <w:rPr>
                <w:rFonts w:eastAsia="Calibri" w:cstheme="minorHAnsi"/>
                <w:color w:val="000000"/>
                <w:szCs w:val="24"/>
              </w:rPr>
              <w:t>N/A</w:t>
            </w:r>
          </w:p>
        </w:tc>
        <w:tc>
          <w:tcPr>
            <w:tcW w:w="458" w:type="pct"/>
          </w:tcPr>
          <w:p w14:paraId="282FB771" w14:textId="77777777" w:rsidR="0039691A" w:rsidRPr="00F268FD" w:rsidRDefault="0039691A" w:rsidP="0039691A">
            <w:pPr>
              <w:spacing w:line="276" w:lineRule="auto"/>
              <w:ind w:left="74"/>
              <w:rPr>
                <w:rFonts w:eastAsia="Calibri" w:cstheme="minorHAnsi"/>
                <w:color w:val="000000"/>
                <w:szCs w:val="24"/>
              </w:rPr>
            </w:pPr>
            <w:r w:rsidRPr="00F268FD">
              <w:rPr>
                <w:rFonts w:eastAsia="Calibri" w:cstheme="minorHAnsi"/>
                <w:color w:val="000000"/>
                <w:szCs w:val="24"/>
              </w:rPr>
              <w:t>Monthly</w:t>
            </w:r>
          </w:p>
        </w:tc>
        <w:tc>
          <w:tcPr>
            <w:tcW w:w="458" w:type="pct"/>
          </w:tcPr>
          <w:p w14:paraId="499D435D" w14:textId="77777777" w:rsidR="0039691A" w:rsidRPr="00F268FD" w:rsidRDefault="0039691A" w:rsidP="0039691A">
            <w:pPr>
              <w:spacing w:line="276" w:lineRule="auto"/>
              <w:ind w:left="74"/>
              <w:rPr>
                <w:rFonts w:eastAsia="Calibri" w:cstheme="minorHAnsi"/>
                <w:color w:val="000000"/>
                <w:szCs w:val="24"/>
              </w:rPr>
            </w:pPr>
            <w:r w:rsidRPr="00F268FD">
              <w:rPr>
                <w:rFonts w:eastAsia="Calibri" w:cstheme="minorHAnsi"/>
                <w:color w:val="000000"/>
                <w:szCs w:val="24"/>
              </w:rPr>
              <w:t>5</w:t>
            </w:r>
            <w:r w:rsidRPr="00F268FD">
              <w:rPr>
                <w:rFonts w:eastAsia="Calibri" w:cstheme="minorHAnsi"/>
                <w:color w:val="000000"/>
                <w:szCs w:val="24"/>
                <w:vertAlign w:val="superscript"/>
              </w:rPr>
              <w:t>th</w:t>
            </w:r>
            <w:r w:rsidRPr="00F268FD">
              <w:rPr>
                <w:rFonts w:eastAsia="Calibri" w:cstheme="minorHAnsi"/>
                <w:color w:val="000000"/>
                <w:szCs w:val="24"/>
              </w:rPr>
              <w:t xml:space="preserve"> </w:t>
            </w:r>
          </w:p>
        </w:tc>
        <w:tc>
          <w:tcPr>
            <w:tcW w:w="518" w:type="pct"/>
          </w:tcPr>
          <w:p w14:paraId="312E3468" w14:textId="77777777" w:rsidR="0039691A" w:rsidRPr="00F268FD" w:rsidRDefault="0039691A" w:rsidP="0039691A">
            <w:pPr>
              <w:spacing w:line="276" w:lineRule="auto"/>
              <w:jc w:val="center"/>
              <w:rPr>
                <w:rFonts w:eastAsia="Calibri" w:cstheme="minorHAnsi"/>
                <w:szCs w:val="24"/>
              </w:rPr>
            </w:pPr>
            <w:r w:rsidRPr="00F268FD">
              <w:rPr>
                <w:rFonts w:eastAsia="Calibri" w:cstheme="minorHAnsi"/>
                <w:szCs w:val="24"/>
              </w:rPr>
              <w:t>$250</w:t>
            </w:r>
          </w:p>
        </w:tc>
      </w:tr>
      <w:tr w:rsidR="00904465" w:rsidRPr="00F268FD" w14:paraId="0E8E2063" w14:textId="77777777" w:rsidTr="00355FC7">
        <w:trPr>
          <w:trHeight w:val="288"/>
          <w:jc w:val="center"/>
        </w:trPr>
        <w:tc>
          <w:tcPr>
            <w:tcW w:w="192" w:type="pct"/>
          </w:tcPr>
          <w:p w14:paraId="311F7DA3" w14:textId="77777777" w:rsidR="0039691A" w:rsidRPr="00F268FD" w:rsidRDefault="0039691A" w:rsidP="001C6A29">
            <w:pPr>
              <w:pStyle w:val="ListParagraph"/>
              <w:numPr>
                <w:ilvl w:val="0"/>
                <w:numId w:val="96"/>
              </w:numPr>
              <w:spacing w:after="0" w:line="276" w:lineRule="auto"/>
              <w:ind w:left="360" w:right="-126" w:hanging="270"/>
              <w:rPr>
                <w:rFonts w:eastAsia="Calibri" w:cstheme="minorHAnsi"/>
                <w:color w:val="000000"/>
                <w:szCs w:val="24"/>
              </w:rPr>
            </w:pPr>
          </w:p>
        </w:tc>
        <w:tc>
          <w:tcPr>
            <w:tcW w:w="2765" w:type="pct"/>
          </w:tcPr>
          <w:p w14:paraId="20239442" w14:textId="77777777" w:rsidR="0039691A" w:rsidRPr="00F268FD" w:rsidRDefault="0039691A" w:rsidP="0039691A">
            <w:pPr>
              <w:spacing w:line="276" w:lineRule="auto"/>
              <w:ind w:left="64"/>
              <w:rPr>
                <w:rFonts w:cstheme="minorHAnsi"/>
                <w:szCs w:val="24"/>
              </w:rPr>
            </w:pPr>
            <w:r w:rsidRPr="00F268FD">
              <w:rPr>
                <w:rFonts w:cstheme="minorHAnsi"/>
                <w:b/>
                <w:szCs w:val="24"/>
              </w:rPr>
              <w:t xml:space="preserve">System Security Plan (SSP) – </w:t>
            </w:r>
            <w:r w:rsidRPr="00F268FD">
              <w:rPr>
                <w:rFonts w:cstheme="minorHAnsi"/>
                <w:szCs w:val="24"/>
              </w:rPr>
              <w:t>Describes the</w:t>
            </w:r>
            <w:r w:rsidRPr="00F268FD">
              <w:rPr>
                <w:rFonts w:cstheme="minorHAnsi"/>
                <w:b/>
                <w:szCs w:val="24"/>
              </w:rPr>
              <w:t xml:space="preserve"> </w:t>
            </w:r>
            <w:r w:rsidRPr="00F268FD">
              <w:rPr>
                <w:rFonts w:cstheme="minorHAnsi"/>
                <w:szCs w:val="24"/>
              </w:rPr>
              <w:t>System security. The SSP shall include all System specifications, settings, rules, test scripts, audit tracking, error detection, User role-based Access, scripts, routines, schedules, reports, extracts, transports, files, logs, libraries, directories, batch processes, System errors and messages, System architecture diagrams (e.g., servers, links, hardware, software), and hardware, software and operating System security set-up and complete specification, including their related attributes, settings and capacities (e.g., usage, model, number of, switches, disk space, virtualized or not, product vendor, type of license, release version, support pack version, security pack version). In addition, the SSP shall include validation of all applicable NIST controls. Vendor shall review the Security Plan annually and amend as necessary.</w:t>
            </w:r>
          </w:p>
          <w:p w14:paraId="0FFB6ABE" w14:textId="77777777" w:rsidR="0039691A" w:rsidRPr="00F268FD" w:rsidRDefault="0039691A" w:rsidP="0039691A">
            <w:pPr>
              <w:spacing w:line="276" w:lineRule="auto"/>
              <w:ind w:left="64"/>
              <w:rPr>
                <w:rFonts w:cstheme="minorHAnsi"/>
                <w:szCs w:val="24"/>
              </w:rPr>
            </w:pPr>
            <w:r w:rsidRPr="00F268FD">
              <w:rPr>
                <w:rFonts w:cstheme="minorHAnsi"/>
                <w:szCs w:val="24"/>
              </w:rPr>
              <w:t>See Sections 3.1.4(d) and Section 6.7.</w:t>
            </w:r>
          </w:p>
        </w:tc>
        <w:tc>
          <w:tcPr>
            <w:tcW w:w="609" w:type="pct"/>
          </w:tcPr>
          <w:p w14:paraId="3B3AA86E" w14:textId="77777777" w:rsidR="0039691A" w:rsidRPr="00F268FD" w:rsidRDefault="0039691A" w:rsidP="0039691A">
            <w:pPr>
              <w:spacing w:line="276" w:lineRule="auto"/>
              <w:ind w:left="74"/>
              <w:rPr>
                <w:rFonts w:eastAsia="Calibri" w:cstheme="minorHAnsi"/>
                <w:color w:val="000000"/>
                <w:szCs w:val="24"/>
              </w:rPr>
            </w:pPr>
            <w:r w:rsidRPr="00F268FD">
              <w:rPr>
                <w:rFonts w:eastAsia="Calibri" w:cstheme="minorHAnsi"/>
                <w:szCs w:val="24"/>
              </w:rPr>
              <w:t>At least 45 Calendar Days before EDS</w:t>
            </w:r>
          </w:p>
        </w:tc>
        <w:tc>
          <w:tcPr>
            <w:tcW w:w="458" w:type="pct"/>
          </w:tcPr>
          <w:p w14:paraId="545C60A5" w14:textId="77777777" w:rsidR="0039691A" w:rsidRPr="00F268FD" w:rsidRDefault="0039691A" w:rsidP="0039691A">
            <w:pPr>
              <w:spacing w:line="276" w:lineRule="auto"/>
              <w:ind w:left="74"/>
              <w:rPr>
                <w:rFonts w:eastAsia="Calibri" w:cstheme="minorHAnsi"/>
                <w:color w:val="000000"/>
                <w:szCs w:val="24"/>
              </w:rPr>
            </w:pPr>
            <w:r w:rsidRPr="00F268FD">
              <w:rPr>
                <w:rFonts w:eastAsia="Calibri" w:cstheme="minorHAnsi"/>
                <w:color w:val="000000"/>
                <w:szCs w:val="24"/>
              </w:rPr>
              <w:t>Annually</w:t>
            </w:r>
          </w:p>
        </w:tc>
        <w:tc>
          <w:tcPr>
            <w:tcW w:w="458" w:type="pct"/>
          </w:tcPr>
          <w:p w14:paraId="76F48E3A" w14:textId="77777777" w:rsidR="0039691A" w:rsidRPr="00F268FD" w:rsidRDefault="0039691A" w:rsidP="0039691A">
            <w:pPr>
              <w:spacing w:line="276" w:lineRule="auto"/>
              <w:ind w:left="74"/>
              <w:rPr>
                <w:rFonts w:eastAsia="Calibri" w:cstheme="minorHAnsi"/>
                <w:color w:val="000000"/>
                <w:szCs w:val="24"/>
              </w:rPr>
            </w:pPr>
            <w:r w:rsidRPr="00F268FD">
              <w:rPr>
                <w:rFonts w:eastAsia="Calibri" w:cstheme="minorHAnsi"/>
                <w:color w:val="000000"/>
                <w:szCs w:val="24"/>
              </w:rPr>
              <w:t>December 15</w:t>
            </w:r>
          </w:p>
        </w:tc>
        <w:tc>
          <w:tcPr>
            <w:tcW w:w="518" w:type="pct"/>
          </w:tcPr>
          <w:p w14:paraId="1F0143AE" w14:textId="77777777" w:rsidR="0039691A" w:rsidRPr="00F268FD" w:rsidRDefault="0039691A" w:rsidP="0039691A">
            <w:pPr>
              <w:spacing w:line="276" w:lineRule="auto"/>
              <w:jc w:val="center"/>
              <w:rPr>
                <w:rFonts w:eastAsia="Calibri" w:cstheme="minorHAnsi"/>
                <w:szCs w:val="24"/>
              </w:rPr>
            </w:pPr>
            <w:r w:rsidRPr="00F268FD">
              <w:rPr>
                <w:rFonts w:eastAsia="Calibri" w:cstheme="minorHAnsi"/>
                <w:szCs w:val="24"/>
              </w:rPr>
              <w:t>$5,000</w:t>
            </w:r>
          </w:p>
        </w:tc>
      </w:tr>
      <w:tr w:rsidR="00904465" w:rsidRPr="00F268FD" w14:paraId="561E83BD" w14:textId="77777777" w:rsidTr="00355FC7">
        <w:trPr>
          <w:trHeight w:val="350"/>
          <w:jc w:val="center"/>
        </w:trPr>
        <w:tc>
          <w:tcPr>
            <w:tcW w:w="192" w:type="pct"/>
          </w:tcPr>
          <w:p w14:paraId="7D7D35F3" w14:textId="77777777" w:rsidR="0039691A" w:rsidRPr="00F268FD" w:rsidRDefault="0039691A" w:rsidP="001C6A29">
            <w:pPr>
              <w:pStyle w:val="ListParagraph"/>
              <w:numPr>
                <w:ilvl w:val="0"/>
                <w:numId w:val="96"/>
              </w:numPr>
              <w:spacing w:after="0" w:line="276" w:lineRule="auto"/>
              <w:ind w:left="360" w:right="-126" w:hanging="270"/>
              <w:rPr>
                <w:rFonts w:eastAsia="Calibri" w:cstheme="minorHAnsi"/>
                <w:color w:val="000000"/>
                <w:szCs w:val="24"/>
              </w:rPr>
            </w:pPr>
          </w:p>
        </w:tc>
        <w:tc>
          <w:tcPr>
            <w:tcW w:w="2765" w:type="pct"/>
          </w:tcPr>
          <w:p w14:paraId="478BB020" w14:textId="77777777" w:rsidR="0039691A" w:rsidRPr="00F268FD" w:rsidRDefault="0039691A" w:rsidP="0039691A">
            <w:pPr>
              <w:spacing w:line="276" w:lineRule="auto"/>
              <w:ind w:left="64"/>
              <w:rPr>
                <w:rFonts w:eastAsia="Calibri" w:cstheme="minorHAnsi"/>
                <w:szCs w:val="24"/>
              </w:rPr>
            </w:pPr>
            <w:r w:rsidRPr="00F268FD">
              <w:rPr>
                <w:rFonts w:eastAsia="Calibri" w:cstheme="minorHAnsi"/>
                <w:b/>
                <w:szCs w:val="24"/>
              </w:rPr>
              <w:t xml:space="preserve">System Test Plan – </w:t>
            </w:r>
            <w:r w:rsidRPr="00F268FD">
              <w:rPr>
                <w:rFonts w:eastAsia="Calibri" w:cstheme="minorHAnsi"/>
                <w:szCs w:val="24"/>
              </w:rPr>
              <w:t>Describes the use of the development and test environments for the testing of CRM System changes.</w:t>
            </w:r>
          </w:p>
          <w:p w14:paraId="54F09769" w14:textId="77777777" w:rsidR="0039691A" w:rsidRPr="00F268FD" w:rsidRDefault="0039691A" w:rsidP="0039691A">
            <w:pPr>
              <w:spacing w:line="276" w:lineRule="auto"/>
              <w:ind w:left="64"/>
              <w:rPr>
                <w:rFonts w:eastAsia="Calibri" w:cstheme="minorHAnsi"/>
                <w:szCs w:val="24"/>
              </w:rPr>
            </w:pPr>
            <w:r w:rsidRPr="00F268FD">
              <w:rPr>
                <w:rFonts w:eastAsia="Calibri" w:cstheme="minorHAnsi"/>
                <w:szCs w:val="24"/>
              </w:rPr>
              <w:t>See Section 3.1.4(b).</w:t>
            </w:r>
          </w:p>
        </w:tc>
        <w:tc>
          <w:tcPr>
            <w:tcW w:w="609" w:type="pct"/>
          </w:tcPr>
          <w:p w14:paraId="2CED848B" w14:textId="77777777" w:rsidR="0039691A" w:rsidRPr="00F268FD" w:rsidRDefault="0039691A" w:rsidP="0039691A">
            <w:pPr>
              <w:spacing w:line="276" w:lineRule="auto"/>
              <w:ind w:left="74"/>
              <w:rPr>
                <w:rFonts w:eastAsia="Calibri" w:cstheme="minorHAnsi"/>
                <w:szCs w:val="24"/>
              </w:rPr>
            </w:pPr>
            <w:r w:rsidRPr="00F268FD">
              <w:rPr>
                <w:rFonts w:eastAsia="Calibri" w:cstheme="minorHAnsi"/>
                <w:szCs w:val="24"/>
              </w:rPr>
              <w:t>At least 45 Calendar Days before EDS</w:t>
            </w:r>
          </w:p>
        </w:tc>
        <w:tc>
          <w:tcPr>
            <w:tcW w:w="458" w:type="pct"/>
          </w:tcPr>
          <w:p w14:paraId="2F028377" w14:textId="77777777" w:rsidR="0039691A" w:rsidRPr="00F268FD" w:rsidRDefault="0039691A" w:rsidP="0039691A">
            <w:pPr>
              <w:spacing w:line="276" w:lineRule="auto"/>
              <w:ind w:left="74"/>
              <w:rPr>
                <w:rFonts w:eastAsia="Calibri" w:cstheme="minorHAnsi"/>
                <w:szCs w:val="24"/>
              </w:rPr>
            </w:pPr>
            <w:r w:rsidRPr="00F268FD">
              <w:rPr>
                <w:rFonts w:eastAsia="Calibri" w:cstheme="minorHAnsi"/>
                <w:szCs w:val="24"/>
              </w:rPr>
              <w:t>Annually</w:t>
            </w:r>
          </w:p>
        </w:tc>
        <w:tc>
          <w:tcPr>
            <w:tcW w:w="458" w:type="pct"/>
          </w:tcPr>
          <w:p w14:paraId="0E7A4433" w14:textId="77777777" w:rsidR="0039691A" w:rsidRPr="00F268FD" w:rsidRDefault="0039691A" w:rsidP="0039691A">
            <w:pPr>
              <w:spacing w:line="276" w:lineRule="auto"/>
              <w:ind w:left="74"/>
              <w:rPr>
                <w:rFonts w:eastAsia="Calibri" w:cstheme="minorHAnsi"/>
                <w:szCs w:val="24"/>
              </w:rPr>
            </w:pPr>
            <w:r w:rsidRPr="00F268FD">
              <w:rPr>
                <w:rFonts w:eastAsia="Calibri" w:cstheme="minorHAnsi"/>
                <w:szCs w:val="24"/>
              </w:rPr>
              <w:t>September 1</w:t>
            </w:r>
          </w:p>
        </w:tc>
        <w:tc>
          <w:tcPr>
            <w:tcW w:w="518" w:type="pct"/>
          </w:tcPr>
          <w:p w14:paraId="03971573" w14:textId="77777777" w:rsidR="0039691A" w:rsidRPr="00F268FD" w:rsidRDefault="0039691A" w:rsidP="0039691A">
            <w:pPr>
              <w:spacing w:line="276" w:lineRule="auto"/>
              <w:jc w:val="center"/>
              <w:rPr>
                <w:rFonts w:eastAsia="Calibri" w:cstheme="minorHAnsi"/>
                <w:szCs w:val="24"/>
              </w:rPr>
            </w:pPr>
            <w:r w:rsidRPr="00F268FD">
              <w:rPr>
                <w:rFonts w:eastAsia="Calibri" w:cstheme="minorHAnsi"/>
                <w:szCs w:val="24"/>
              </w:rPr>
              <w:t>$500</w:t>
            </w:r>
          </w:p>
        </w:tc>
      </w:tr>
      <w:tr w:rsidR="00904465" w:rsidRPr="00F268FD" w14:paraId="1966CA40" w14:textId="77777777" w:rsidTr="00355FC7">
        <w:trPr>
          <w:trHeight w:val="350"/>
          <w:jc w:val="center"/>
        </w:trPr>
        <w:tc>
          <w:tcPr>
            <w:tcW w:w="192" w:type="pct"/>
          </w:tcPr>
          <w:p w14:paraId="6BB0D4E1" w14:textId="77777777" w:rsidR="0039691A" w:rsidRPr="00F268FD" w:rsidRDefault="0039691A" w:rsidP="001C6A29">
            <w:pPr>
              <w:pStyle w:val="ListParagraph"/>
              <w:numPr>
                <w:ilvl w:val="0"/>
                <w:numId w:val="96"/>
              </w:numPr>
              <w:spacing w:after="0" w:line="276" w:lineRule="auto"/>
              <w:ind w:left="360" w:right="-126" w:hanging="270"/>
              <w:rPr>
                <w:rFonts w:eastAsia="Calibri" w:cstheme="minorHAnsi"/>
                <w:color w:val="000000"/>
                <w:szCs w:val="24"/>
              </w:rPr>
            </w:pPr>
          </w:p>
        </w:tc>
        <w:tc>
          <w:tcPr>
            <w:tcW w:w="2765" w:type="pct"/>
          </w:tcPr>
          <w:p w14:paraId="79E3B92A" w14:textId="77777777" w:rsidR="0039691A" w:rsidRPr="00F268FD" w:rsidRDefault="0039691A" w:rsidP="0039691A">
            <w:pPr>
              <w:spacing w:line="276" w:lineRule="auto"/>
              <w:ind w:left="64"/>
              <w:rPr>
                <w:rFonts w:eastAsia="Calibri" w:cstheme="minorHAnsi"/>
                <w:color w:val="000000"/>
                <w:szCs w:val="24"/>
              </w:rPr>
            </w:pPr>
            <w:r w:rsidRPr="00F268FD">
              <w:rPr>
                <w:rFonts w:eastAsia="Calibri" w:cstheme="minorHAnsi"/>
                <w:b/>
                <w:szCs w:val="24"/>
              </w:rPr>
              <w:t xml:space="preserve">Transition Plan </w:t>
            </w:r>
            <w:r w:rsidRPr="00F268FD">
              <w:rPr>
                <w:rFonts w:cstheme="minorHAnsi"/>
                <w:b/>
                <w:szCs w:val="24"/>
              </w:rPr>
              <w:t>–</w:t>
            </w:r>
            <w:r w:rsidRPr="00F268FD">
              <w:rPr>
                <w:rFonts w:cstheme="minorHAnsi"/>
                <w:szCs w:val="24"/>
              </w:rPr>
              <w:t xml:space="preserve"> Describes services required </w:t>
            </w:r>
            <w:r w:rsidRPr="00F268FD">
              <w:rPr>
                <w:rFonts w:eastAsia="Calibri" w:cstheme="minorHAnsi"/>
                <w:color w:val="000000"/>
                <w:szCs w:val="24"/>
              </w:rPr>
              <w:t>as FHKC plans for any transition of Services and Systems.</w:t>
            </w:r>
          </w:p>
          <w:p w14:paraId="30438329" w14:textId="77777777" w:rsidR="0039691A" w:rsidRPr="00F268FD" w:rsidRDefault="0039691A" w:rsidP="0039691A">
            <w:pPr>
              <w:spacing w:line="276" w:lineRule="auto"/>
              <w:ind w:left="64"/>
              <w:rPr>
                <w:rFonts w:cstheme="minorHAnsi"/>
                <w:szCs w:val="24"/>
              </w:rPr>
            </w:pPr>
            <w:r w:rsidRPr="00F268FD">
              <w:rPr>
                <w:rFonts w:eastAsia="Calibri" w:cstheme="minorHAnsi"/>
                <w:szCs w:val="24"/>
              </w:rPr>
              <w:t xml:space="preserve">See </w:t>
            </w:r>
            <w:r w:rsidRPr="00F268FD">
              <w:rPr>
                <w:rFonts w:cstheme="minorHAnsi"/>
                <w:szCs w:val="24"/>
              </w:rPr>
              <w:t>in Section 8.</w:t>
            </w:r>
          </w:p>
        </w:tc>
        <w:tc>
          <w:tcPr>
            <w:tcW w:w="609" w:type="pct"/>
          </w:tcPr>
          <w:p w14:paraId="290B7BF6" w14:textId="77777777" w:rsidR="0039691A" w:rsidRPr="00F268FD" w:rsidRDefault="0039691A" w:rsidP="0039691A">
            <w:pPr>
              <w:spacing w:line="276" w:lineRule="auto"/>
              <w:ind w:left="74"/>
              <w:rPr>
                <w:rFonts w:eastAsia="Calibri" w:cstheme="minorHAnsi"/>
                <w:szCs w:val="24"/>
              </w:rPr>
            </w:pPr>
            <w:r w:rsidRPr="00F268FD">
              <w:rPr>
                <w:rFonts w:eastAsia="Calibri" w:cstheme="minorHAnsi"/>
                <w:szCs w:val="24"/>
              </w:rPr>
              <w:t>N/A</w:t>
            </w:r>
          </w:p>
        </w:tc>
        <w:tc>
          <w:tcPr>
            <w:tcW w:w="458" w:type="pct"/>
          </w:tcPr>
          <w:p w14:paraId="389F4B75" w14:textId="77777777" w:rsidR="0039691A" w:rsidRPr="00F268FD" w:rsidRDefault="0039691A" w:rsidP="0039691A">
            <w:pPr>
              <w:spacing w:line="276" w:lineRule="auto"/>
              <w:ind w:left="74"/>
              <w:rPr>
                <w:rFonts w:eastAsia="Calibri" w:cstheme="minorHAnsi"/>
                <w:szCs w:val="24"/>
              </w:rPr>
            </w:pPr>
            <w:r w:rsidRPr="00F268FD">
              <w:rPr>
                <w:rFonts w:eastAsia="Calibri" w:cstheme="minorHAnsi"/>
                <w:szCs w:val="24"/>
              </w:rPr>
              <w:t>Annually</w:t>
            </w:r>
          </w:p>
        </w:tc>
        <w:tc>
          <w:tcPr>
            <w:tcW w:w="458" w:type="pct"/>
          </w:tcPr>
          <w:p w14:paraId="521E9F18" w14:textId="77777777" w:rsidR="0039691A" w:rsidRPr="00F268FD" w:rsidRDefault="0039691A" w:rsidP="0039691A">
            <w:pPr>
              <w:spacing w:line="276" w:lineRule="auto"/>
              <w:ind w:left="74"/>
              <w:rPr>
                <w:rFonts w:eastAsia="Calibri" w:cstheme="minorHAnsi"/>
                <w:szCs w:val="24"/>
              </w:rPr>
            </w:pPr>
            <w:r w:rsidRPr="00F268FD">
              <w:rPr>
                <w:rFonts w:eastAsia="Calibri" w:cstheme="minorHAnsi"/>
                <w:szCs w:val="24"/>
              </w:rPr>
              <w:t>October 1</w:t>
            </w:r>
          </w:p>
        </w:tc>
        <w:tc>
          <w:tcPr>
            <w:tcW w:w="518" w:type="pct"/>
          </w:tcPr>
          <w:p w14:paraId="7BCA4284" w14:textId="77777777" w:rsidR="0039691A" w:rsidRPr="00F268FD" w:rsidRDefault="0039691A" w:rsidP="0039691A">
            <w:pPr>
              <w:spacing w:line="276" w:lineRule="auto"/>
              <w:jc w:val="center"/>
              <w:rPr>
                <w:rFonts w:eastAsia="Calibri" w:cstheme="minorHAnsi"/>
                <w:szCs w:val="24"/>
              </w:rPr>
            </w:pPr>
            <w:r w:rsidRPr="00F268FD">
              <w:rPr>
                <w:rFonts w:eastAsia="Calibri" w:cstheme="minorHAnsi"/>
                <w:szCs w:val="24"/>
              </w:rPr>
              <w:t>$1,000</w:t>
            </w:r>
          </w:p>
        </w:tc>
      </w:tr>
      <w:tr w:rsidR="00904465" w:rsidRPr="00F268FD" w14:paraId="05A53EAC" w14:textId="77777777" w:rsidTr="00355FC7">
        <w:trPr>
          <w:trHeight w:val="288"/>
          <w:jc w:val="center"/>
        </w:trPr>
        <w:tc>
          <w:tcPr>
            <w:tcW w:w="192" w:type="pct"/>
          </w:tcPr>
          <w:p w14:paraId="1769BC50" w14:textId="77777777" w:rsidR="0039691A" w:rsidRPr="00F268FD" w:rsidRDefault="0039691A" w:rsidP="001C6A29">
            <w:pPr>
              <w:pStyle w:val="ListParagraph"/>
              <w:numPr>
                <w:ilvl w:val="0"/>
                <w:numId w:val="96"/>
              </w:numPr>
              <w:spacing w:after="0" w:line="276" w:lineRule="auto"/>
              <w:ind w:left="360" w:right="-126" w:hanging="270"/>
              <w:rPr>
                <w:rFonts w:eastAsia="Calibri" w:cstheme="minorHAnsi"/>
                <w:color w:val="000000"/>
                <w:szCs w:val="24"/>
              </w:rPr>
            </w:pPr>
          </w:p>
        </w:tc>
        <w:tc>
          <w:tcPr>
            <w:tcW w:w="2765" w:type="pct"/>
          </w:tcPr>
          <w:p w14:paraId="4E6A1258" w14:textId="77777777" w:rsidR="0039691A" w:rsidRPr="00F268FD" w:rsidRDefault="0039691A" w:rsidP="0039691A">
            <w:pPr>
              <w:spacing w:line="276" w:lineRule="auto"/>
              <w:ind w:left="64"/>
              <w:rPr>
                <w:rFonts w:eastAsia="Calibri" w:cstheme="minorHAnsi"/>
                <w:szCs w:val="24"/>
              </w:rPr>
            </w:pPr>
            <w:r w:rsidRPr="00F268FD">
              <w:rPr>
                <w:rFonts w:eastAsia="Calibri" w:cstheme="minorHAnsi"/>
                <w:b/>
                <w:szCs w:val="24"/>
              </w:rPr>
              <w:t xml:space="preserve">Unit and Parallel Test Plan – </w:t>
            </w:r>
            <w:r w:rsidRPr="00F268FD">
              <w:rPr>
                <w:rFonts w:eastAsia="Calibri" w:cstheme="minorHAnsi"/>
                <w:szCs w:val="24"/>
              </w:rPr>
              <w:t>Describes the methods of testing CRM System changes.</w:t>
            </w:r>
          </w:p>
          <w:p w14:paraId="564E862B" w14:textId="77777777" w:rsidR="0039691A" w:rsidRPr="00F268FD" w:rsidRDefault="0039691A" w:rsidP="0039691A">
            <w:pPr>
              <w:spacing w:line="276" w:lineRule="auto"/>
              <w:ind w:left="64"/>
              <w:rPr>
                <w:rFonts w:cstheme="minorHAnsi"/>
                <w:b/>
                <w:szCs w:val="24"/>
              </w:rPr>
            </w:pPr>
            <w:r w:rsidRPr="00F268FD">
              <w:rPr>
                <w:rFonts w:eastAsia="Calibri" w:cstheme="minorHAnsi"/>
                <w:szCs w:val="24"/>
              </w:rPr>
              <w:t>See Section 3.1.4(c).</w:t>
            </w:r>
          </w:p>
        </w:tc>
        <w:tc>
          <w:tcPr>
            <w:tcW w:w="609" w:type="pct"/>
          </w:tcPr>
          <w:p w14:paraId="1D7E1569" w14:textId="77777777" w:rsidR="0039691A" w:rsidRPr="00F268FD" w:rsidRDefault="0039691A" w:rsidP="0039691A">
            <w:pPr>
              <w:spacing w:line="276" w:lineRule="auto"/>
              <w:ind w:left="74"/>
              <w:rPr>
                <w:rFonts w:eastAsia="Calibri" w:cstheme="minorHAnsi"/>
                <w:szCs w:val="24"/>
              </w:rPr>
            </w:pPr>
            <w:r w:rsidRPr="00F268FD">
              <w:rPr>
                <w:rFonts w:eastAsia="Calibri" w:cstheme="minorHAnsi"/>
                <w:szCs w:val="24"/>
              </w:rPr>
              <w:t>At least 45 Calendar Days before EDS</w:t>
            </w:r>
          </w:p>
        </w:tc>
        <w:tc>
          <w:tcPr>
            <w:tcW w:w="458" w:type="pct"/>
          </w:tcPr>
          <w:p w14:paraId="0908254E" w14:textId="77777777" w:rsidR="0039691A" w:rsidRPr="00F268FD" w:rsidRDefault="0039691A" w:rsidP="0039691A">
            <w:pPr>
              <w:spacing w:line="276" w:lineRule="auto"/>
              <w:ind w:left="74"/>
              <w:rPr>
                <w:rFonts w:eastAsia="Calibri" w:cstheme="minorHAnsi"/>
                <w:szCs w:val="24"/>
              </w:rPr>
            </w:pPr>
            <w:r w:rsidRPr="00F268FD">
              <w:rPr>
                <w:rFonts w:eastAsia="Calibri" w:cstheme="minorHAnsi"/>
                <w:szCs w:val="24"/>
              </w:rPr>
              <w:t>Annually</w:t>
            </w:r>
          </w:p>
        </w:tc>
        <w:tc>
          <w:tcPr>
            <w:tcW w:w="458" w:type="pct"/>
          </w:tcPr>
          <w:p w14:paraId="188BD1BE" w14:textId="77777777" w:rsidR="0039691A" w:rsidRPr="00F268FD" w:rsidRDefault="0039691A" w:rsidP="0039691A">
            <w:pPr>
              <w:spacing w:line="276" w:lineRule="auto"/>
              <w:ind w:left="74"/>
              <w:rPr>
                <w:rFonts w:eastAsia="Calibri" w:cstheme="minorHAnsi"/>
                <w:szCs w:val="24"/>
              </w:rPr>
            </w:pPr>
            <w:r w:rsidRPr="00F268FD">
              <w:rPr>
                <w:rFonts w:eastAsia="Calibri" w:cstheme="minorHAnsi"/>
                <w:szCs w:val="24"/>
              </w:rPr>
              <w:t>September 1</w:t>
            </w:r>
          </w:p>
        </w:tc>
        <w:tc>
          <w:tcPr>
            <w:tcW w:w="518" w:type="pct"/>
          </w:tcPr>
          <w:p w14:paraId="46FA2689" w14:textId="77777777" w:rsidR="0039691A" w:rsidRPr="00F268FD" w:rsidRDefault="0039691A" w:rsidP="0039691A">
            <w:pPr>
              <w:spacing w:line="276" w:lineRule="auto"/>
              <w:jc w:val="center"/>
              <w:rPr>
                <w:rFonts w:eastAsia="Calibri" w:cstheme="minorHAnsi"/>
                <w:szCs w:val="24"/>
              </w:rPr>
            </w:pPr>
            <w:r w:rsidRPr="00F268FD">
              <w:rPr>
                <w:rFonts w:eastAsia="Calibri" w:cstheme="minorHAnsi"/>
                <w:szCs w:val="24"/>
              </w:rPr>
              <w:t>$500</w:t>
            </w:r>
          </w:p>
        </w:tc>
      </w:tr>
      <w:tr w:rsidR="00904465" w:rsidRPr="00F268FD" w14:paraId="6D45C2E5" w14:textId="77777777" w:rsidTr="00355FC7">
        <w:trPr>
          <w:trHeight w:val="350"/>
          <w:jc w:val="center"/>
        </w:trPr>
        <w:tc>
          <w:tcPr>
            <w:tcW w:w="192" w:type="pct"/>
          </w:tcPr>
          <w:p w14:paraId="2F620B5A" w14:textId="77777777" w:rsidR="0039691A" w:rsidRPr="00F268FD" w:rsidRDefault="0039691A" w:rsidP="001C6A29">
            <w:pPr>
              <w:pStyle w:val="ListParagraph"/>
              <w:numPr>
                <w:ilvl w:val="0"/>
                <w:numId w:val="96"/>
              </w:numPr>
              <w:spacing w:after="0" w:line="276" w:lineRule="auto"/>
              <w:ind w:left="360" w:right="-126" w:hanging="270"/>
              <w:rPr>
                <w:rFonts w:eastAsia="Calibri" w:cstheme="minorHAnsi"/>
                <w:color w:val="000000"/>
                <w:szCs w:val="24"/>
              </w:rPr>
            </w:pPr>
          </w:p>
        </w:tc>
        <w:tc>
          <w:tcPr>
            <w:tcW w:w="2765" w:type="pct"/>
          </w:tcPr>
          <w:p w14:paraId="5F5A3E61" w14:textId="77777777" w:rsidR="0039691A" w:rsidRPr="00F268FD" w:rsidRDefault="0039691A" w:rsidP="0039691A">
            <w:pPr>
              <w:spacing w:line="276" w:lineRule="auto"/>
              <w:ind w:left="64"/>
              <w:rPr>
                <w:rFonts w:eastAsia="Calibri" w:cstheme="minorHAnsi"/>
                <w:szCs w:val="24"/>
              </w:rPr>
            </w:pPr>
            <w:r w:rsidRPr="00F268FD">
              <w:rPr>
                <w:rFonts w:eastAsia="Calibri" w:cstheme="minorHAnsi"/>
                <w:b/>
                <w:szCs w:val="24"/>
              </w:rPr>
              <w:t>Warranty of Security</w:t>
            </w:r>
            <w:r w:rsidRPr="00F268FD">
              <w:rPr>
                <w:rFonts w:eastAsia="Calibri" w:cstheme="minorHAnsi"/>
                <w:szCs w:val="24"/>
              </w:rPr>
              <w:t xml:space="preserve"> </w:t>
            </w:r>
            <w:r w:rsidRPr="00F268FD">
              <w:rPr>
                <w:rFonts w:eastAsia="Calibri" w:cstheme="minorHAnsi"/>
                <w:b/>
                <w:szCs w:val="24"/>
              </w:rPr>
              <w:t>–</w:t>
            </w:r>
            <w:r w:rsidRPr="00F268FD">
              <w:rPr>
                <w:rFonts w:eastAsia="Calibri" w:cstheme="minorHAnsi"/>
                <w:szCs w:val="24"/>
              </w:rPr>
              <w:t xml:space="preserve"> Certification of compliance with background screening requirements.</w:t>
            </w:r>
          </w:p>
          <w:p w14:paraId="24180268" w14:textId="77777777" w:rsidR="0039691A" w:rsidRPr="00F268FD" w:rsidRDefault="0039691A" w:rsidP="0039691A">
            <w:pPr>
              <w:spacing w:line="276" w:lineRule="auto"/>
              <w:ind w:left="64"/>
              <w:rPr>
                <w:rFonts w:eastAsia="Calibri" w:cstheme="minorHAnsi"/>
                <w:szCs w:val="24"/>
              </w:rPr>
            </w:pPr>
            <w:r w:rsidRPr="00F268FD">
              <w:rPr>
                <w:rFonts w:eastAsia="Calibri" w:cstheme="minorHAnsi"/>
                <w:szCs w:val="24"/>
              </w:rPr>
              <w:t>See Section 6.2 and Appendix D.</w:t>
            </w:r>
          </w:p>
        </w:tc>
        <w:tc>
          <w:tcPr>
            <w:tcW w:w="609" w:type="pct"/>
          </w:tcPr>
          <w:p w14:paraId="48210A3A" w14:textId="77777777" w:rsidR="0039691A" w:rsidRPr="00F268FD" w:rsidRDefault="0039691A" w:rsidP="0039691A">
            <w:pPr>
              <w:spacing w:line="276" w:lineRule="auto"/>
              <w:ind w:left="74"/>
              <w:rPr>
                <w:rFonts w:eastAsia="Calibri" w:cstheme="minorHAnsi"/>
                <w:szCs w:val="24"/>
              </w:rPr>
            </w:pPr>
            <w:r w:rsidRPr="00F268FD">
              <w:rPr>
                <w:rFonts w:eastAsia="Calibri" w:cstheme="minorHAnsi"/>
                <w:szCs w:val="24"/>
              </w:rPr>
              <w:t>At least 30 Calendar Days before EDS</w:t>
            </w:r>
          </w:p>
        </w:tc>
        <w:tc>
          <w:tcPr>
            <w:tcW w:w="458" w:type="pct"/>
          </w:tcPr>
          <w:p w14:paraId="3692209F" w14:textId="77777777" w:rsidR="0039691A" w:rsidRPr="00F268FD" w:rsidRDefault="0039691A" w:rsidP="0039691A">
            <w:pPr>
              <w:spacing w:line="276" w:lineRule="auto"/>
              <w:ind w:left="74"/>
              <w:rPr>
                <w:rFonts w:eastAsia="Calibri" w:cstheme="minorHAnsi"/>
                <w:szCs w:val="24"/>
              </w:rPr>
            </w:pPr>
            <w:r w:rsidRPr="00F268FD">
              <w:rPr>
                <w:rFonts w:eastAsia="Calibri" w:cstheme="minorHAnsi"/>
                <w:szCs w:val="24"/>
              </w:rPr>
              <w:t>Annually</w:t>
            </w:r>
          </w:p>
        </w:tc>
        <w:tc>
          <w:tcPr>
            <w:tcW w:w="458" w:type="pct"/>
          </w:tcPr>
          <w:p w14:paraId="1EFA4D87" w14:textId="77777777" w:rsidR="0039691A" w:rsidRPr="00F268FD" w:rsidRDefault="0039691A" w:rsidP="0039691A">
            <w:pPr>
              <w:spacing w:line="276" w:lineRule="auto"/>
              <w:ind w:left="74"/>
              <w:rPr>
                <w:rFonts w:eastAsia="Calibri" w:cstheme="minorHAnsi"/>
                <w:szCs w:val="24"/>
              </w:rPr>
            </w:pPr>
            <w:r w:rsidRPr="00F268FD">
              <w:rPr>
                <w:rFonts w:eastAsia="Calibri" w:cstheme="minorHAnsi"/>
                <w:szCs w:val="24"/>
              </w:rPr>
              <w:t>October 1</w:t>
            </w:r>
          </w:p>
        </w:tc>
        <w:tc>
          <w:tcPr>
            <w:tcW w:w="518" w:type="pct"/>
          </w:tcPr>
          <w:p w14:paraId="037CFEC0" w14:textId="77777777" w:rsidR="0039691A" w:rsidRPr="00F268FD" w:rsidRDefault="0039691A" w:rsidP="0039691A">
            <w:pPr>
              <w:spacing w:line="276" w:lineRule="auto"/>
              <w:jc w:val="center"/>
              <w:rPr>
                <w:rFonts w:eastAsia="Calibri" w:cstheme="minorHAnsi"/>
                <w:szCs w:val="24"/>
              </w:rPr>
            </w:pPr>
            <w:r w:rsidRPr="00F268FD">
              <w:rPr>
                <w:rFonts w:eastAsia="Calibri" w:cstheme="minorHAnsi"/>
                <w:szCs w:val="24"/>
              </w:rPr>
              <w:t>$1,000</w:t>
            </w:r>
          </w:p>
        </w:tc>
      </w:tr>
      <w:tr w:rsidR="00904465" w:rsidRPr="00F268FD" w14:paraId="30CF1CC3" w14:textId="77777777" w:rsidTr="00355FC7">
        <w:trPr>
          <w:trHeight w:val="350"/>
          <w:jc w:val="center"/>
        </w:trPr>
        <w:tc>
          <w:tcPr>
            <w:tcW w:w="192" w:type="pct"/>
          </w:tcPr>
          <w:p w14:paraId="16FACC55" w14:textId="77777777" w:rsidR="0039691A" w:rsidRPr="00F268FD" w:rsidRDefault="0039691A" w:rsidP="001C6A29">
            <w:pPr>
              <w:pStyle w:val="ListParagraph"/>
              <w:numPr>
                <w:ilvl w:val="0"/>
                <w:numId w:val="96"/>
              </w:numPr>
              <w:spacing w:after="0" w:line="276" w:lineRule="auto"/>
              <w:ind w:left="360" w:right="-126" w:hanging="270"/>
              <w:rPr>
                <w:rFonts w:eastAsia="Calibri" w:cstheme="minorHAnsi"/>
                <w:color w:val="000000"/>
                <w:szCs w:val="24"/>
              </w:rPr>
            </w:pPr>
          </w:p>
        </w:tc>
        <w:tc>
          <w:tcPr>
            <w:tcW w:w="2765" w:type="pct"/>
          </w:tcPr>
          <w:p w14:paraId="2E7D846A" w14:textId="282BF48E" w:rsidR="0039691A" w:rsidRPr="00F268FD" w:rsidRDefault="0039691A" w:rsidP="0039691A">
            <w:pPr>
              <w:spacing w:line="276" w:lineRule="auto"/>
              <w:ind w:left="64"/>
              <w:rPr>
                <w:rFonts w:eastAsia="Calibri" w:cstheme="minorHAnsi"/>
                <w:szCs w:val="24"/>
              </w:rPr>
            </w:pPr>
            <w:r w:rsidRPr="00F268FD">
              <w:rPr>
                <w:rFonts w:eastAsia="Calibri" w:cstheme="minorHAnsi"/>
                <w:b/>
                <w:szCs w:val="24"/>
              </w:rPr>
              <w:t xml:space="preserve">Website Usability Study – </w:t>
            </w:r>
            <w:r w:rsidRPr="00F268FD">
              <w:rPr>
                <w:rFonts w:eastAsia="Calibri" w:cstheme="minorHAnsi"/>
                <w:szCs w:val="24"/>
              </w:rPr>
              <w:t>Report of test version of the FHKC website by design experts and Customers, focusing on compliance with applicable accessibility laws and usability and mobile device optimization.</w:t>
            </w:r>
          </w:p>
          <w:p w14:paraId="204D9E71" w14:textId="77777777" w:rsidR="0039691A" w:rsidRPr="00F268FD" w:rsidRDefault="0039691A" w:rsidP="0039691A">
            <w:pPr>
              <w:spacing w:line="276" w:lineRule="auto"/>
              <w:ind w:left="64"/>
              <w:rPr>
                <w:rFonts w:eastAsia="Calibri" w:cstheme="minorHAnsi"/>
                <w:szCs w:val="24"/>
              </w:rPr>
            </w:pPr>
            <w:r w:rsidRPr="00F268FD">
              <w:rPr>
                <w:rFonts w:eastAsia="Calibri" w:cstheme="minorHAnsi"/>
                <w:szCs w:val="24"/>
              </w:rPr>
              <w:t>See Section 3.3.10.</w:t>
            </w:r>
          </w:p>
        </w:tc>
        <w:tc>
          <w:tcPr>
            <w:tcW w:w="609" w:type="pct"/>
          </w:tcPr>
          <w:p w14:paraId="5CC416E9" w14:textId="77777777" w:rsidR="0039691A" w:rsidRPr="00F268FD" w:rsidRDefault="0039691A" w:rsidP="0039691A">
            <w:pPr>
              <w:spacing w:line="276" w:lineRule="auto"/>
              <w:ind w:left="74"/>
              <w:rPr>
                <w:rFonts w:eastAsia="Calibri" w:cstheme="minorHAnsi"/>
                <w:szCs w:val="24"/>
              </w:rPr>
            </w:pPr>
            <w:r w:rsidRPr="00F268FD">
              <w:rPr>
                <w:rFonts w:eastAsia="Calibri" w:cstheme="minorHAnsi"/>
                <w:szCs w:val="24"/>
              </w:rPr>
              <w:t>At least 120 Calendar Days before EDS</w:t>
            </w:r>
          </w:p>
        </w:tc>
        <w:tc>
          <w:tcPr>
            <w:tcW w:w="458" w:type="pct"/>
          </w:tcPr>
          <w:p w14:paraId="69AFDBE2" w14:textId="77777777" w:rsidR="0039691A" w:rsidRPr="00F268FD" w:rsidRDefault="0039691A" w:rsidP="0039691A">
            <w:pPr>
              <w:spacing w:line="276" w:lineRule="auto"/>
              <w:ind w:left="74"/>
              <w:rPr>
                <w:rFonts w:eastAsia="Calibri" w:cstheme="minorHAnsi"/>
                <w:szCs w:val="24"/>
              </w:rPr>
            </w:pPr>
            <w:r w:rsidRPr="00F268FD">
              <w:rPr>
                <w:rFonts w:eastAsia="Calibri" w:cstheme="minorHAnsi"/>
                <w:szCs w:val="24"/>
              </w:rPr>
              <w:t>N/A</w:t>
            </w:r>
          </w:p>
        </w:tc>
        <w:tc>
          <w:tcPr>
            <w:tcW w:w="458" w:type="pct"/>
          </w:tcPr>
          <w:p w14:paraId="1A9354E1" w14:textId="77777777" w:rsidR="0039691A" w:rsidRPr="00F268FD" w:rsidRDefault="0039691A" w:rsidP="0039691A">
            <w:pPr>
              <w:spacing w:line="276" w:lineRule="auto"/>
              <w:ind w:left="74"/>
              <w:rPr>
                <w:rFonts w:eastAsia="Calibri" w:cstheme="minorHAnsi"/>
                <w:szCs w:val="24"/>
              </w:rPr>
            </w:pPr>
            <w:r w:rsidRPr="00F268FD">
              <w:rPr>
                <w:rFonts w:eastAsia="Calibri" w:cstheme="minorHAnsi"/>
                <w:szCs w:val="24"/>
              </w:rPr>
              <w:t>N/A</w:t>
            </w:r>
          </w:p>
        </w:tc>
        <w:tc>
          <w:tcPr>
            <w:tcW w:w="518" w:type="pct"/>
          </w:tcPr>
          <w:p w14:paraId="212C052C" w14:textId="77777777" w:rsidR="0039691A" w:rsidRPr="00F268FD" w:rsidRDefault="0039691A" w:rsidP="0039691A">
            <w:pPr>
              <w:spacing w:line="276" w:lineRule="auto"/>
              <w:jc w:val="center"/>
              <w:rPr>
                <w:rFonts w:eastAsia="Calibri" w:cstheme="minorHAnsi"/>
                <w:szCs w:val="24"/>
              </w:rPr>
            </w:pPr>
            <w:r w:rsidRPr="00F268FD">
              <w:rPr>
                <w:rFonts w:eastAsia="Calibri" w:cstheme="minorHAnsi"/>
                <w:szCs w:val="24"/>
              </w:rPr>
              <w:t>$2,000</w:t>
            </w:r>
          </w:p>
        </w:tc>
      </w:tr>
      <w:tr w:rsidR="00904465" w:rsidRPr="00F268FD" w14:paraId="2994045A" w14:textId="77777777" w:rsidTr="00355FC7">
        <w:trPr>
          <w:trHeight w:val="350"/>
          <w:jc w:val="center"/>
        </w:trPr>
        <w:tc>
          <w:tcPr>
            <w:tcW w:w="192" w:type="pct"/>
          </w:tcPr>
          <w:p w14:paraId="2852BF68" w14:textId="77777777" w:rsidR="0039691A" w:rsidRPr="00F268FD" w:rsidRDefault="0039691A" w:rsidP="001C6A29">
            <w:pPr>
              <w:pStyle w:val="ListParagraph"/>
              <w:numPr>
                <w:ilvl w:val="0"/>
                <w:numId w:val="96"/>
              </w:numPr>
              <w:spacing w:after="0" w:line="276" w:lineRule="auto"/>
              <w:ind w:left="360" w:right="-126" w:hanging="270"/>
              <w:rPr>
                <w:rFonts w:eastAsia="Calibri" w:cstheme="minorHAnsi"/>
                <w:color w:val="000000"/>
                <w:szCs w:val="24"/>
              </w:rPr>
            </w:pPr>
          </w:p>
        </w:tc>
        <w:tc>
          <w:tcPr>
            <w:tcW w:w="2765" w:type="pct"/>
          </w:tcPr>
          <w:p w14:paraId="0985C822" w14:textId="77777777" w:rsidR="0039691A" w:rsidRPr="00F268FD" w:rsidRDefault="0039691A" w:rsidP="0039691A">
            <w:pPr>
              <w:spacing w:line="276" w:lineRule="auto"/>
              <w:ind w:left="64"/>
              <w:rPr>
                <w:rFonts w:cstheme="minorHAnsi"/>
                <w:szCs w:val="24"/>
              </w:rPr>
            </w:pPr>
            <w:r w:rsidRPr="00F268FD">
              <w:rPr>
                <w:rFonts w:cstheme="minorHAnsi"/>
                <w:b/>
                <w:szCs w:val="24"/>
              </w:rPr>
              <w:t xml:space="preserve">Workers’ Compensation Insurance – </w:t>
            </w:r>
            <w:r w:rsidRPr="00F268FD">
              <w:rPr>
                <w:rFonts w:cstheme="minorHAnsi"/>
                <w:szCs w:val="24"/>
              </w:rPr>
              <w:t>Certificate of Vendor’s insurance and certificate for each Subcontractor’s insurance</w:t>
            </w:r>
          </w:p>
          <w:p w14:paraId="6C5B8189" w14:textId="77777777" w:rsidR="0039691A" w:rsidRPr="00F268FD" w:rsidRDefault="0039691A" w:rsidP="0039691A">
            <w:pPr>
              <w:spacing w:line="276" w:lineRule="auto"/>
              <w:ind w:left="64"/>
              <w:rPr>
                <w:rFonts w:eastAsia="Calibri" w:cstheme="minorHAnsi"/>
                <w:b/>
                <w:szCs w:val="24"/>
              </w:rPr>
            </w:pPr>
            <w:r w:rsidRPr="00F268FD">
              <w:rPr>
                <w:rFonts w:cstheme="minorHAnsi"/>
                <w:szCs w:val="24"/>
              </w:rPr>
              <w:t>See Sections 5.2 and 5.5.</w:t>
            </w:r>
          </w:p>
        </w:tc>
        <w:tc>
          <w:tcPr>
            <w:tcW w:w="609" w:type="pct"/>
          </w:tcPr>
          <w:p w14:paraId="0D856606" w14:textId="77777777" w:rsidR="0039691A" w:rsidRPr="00F268FD" w:rsidRDefault="0039691A" w:rsidP="0039691A">
            <w:pPr>
              <w:spacing w:line="276" w:lineRule="auto"/>
              <w:ind w:left="74"/>
              <w:rPr>
                <w:rFonts w:eastAsia="Calibri" w:cstheme="minorHAnsi"/>
                <w:szCs w:val="24"/>
              </w:rPr>
            </w:pPr>
            <w:r w:rsidRPr="00F268FD">
              <w:rPr>
                <w:rFonts w:eastAsia="Calibri" w:cstheme="minorHAnsi"/>
                <w:color w:val="000000"/>
                <w:szCs w:val="24"/>
              </w:rPr>
              <w:t>Within 10 Calendar Days of full Contract execution</w:t>
            </w:r>
          </w:p>
        </w:tc>
        <w:tc>
          <w:tcPr>
            <w:tcW w:w="458" w:type="pct"/>
          </w:tcPr>
          <w:p w14:paraId="51A7B464" w14:textId="77777777" w:rsidR="0039691A" w:rsidRPr="00F268FD" w:rsidRDefault="0039691A" w:rsidP="0039691A">
            <w:pPr>
              <w:spacing w:line="276" w:lineRule="auto"/>
              <w:ind w:left="74"/>
              <w:rPr>
                <w:rFonts w:eastAsia="Calibri" w:cstheme="minorHAnsi"/>
                <w:szCs w:val="24"/>
              </w:rPr>
            </w:pPr>
            <w:r w:rsidRPr="00F268FD">
              <w:rPr>
                <w:rFonts w:eastAsia="Calibri" w:cstheme="minorHAnsi"/>
                <w:color w:val="000000"/>
                <w:szCs w:val="24"/>
              </w:rPr>
              <w:t>Annually</w:t>
            </w:r>
          </w:p>
        </w:tc>
        <w:tc>
          <w:tcPr>
            <w:tcW w:w="458" w:type="pct"/>
          </w:tcPr>
          <w:p w14:paraId="29C053B8" w14:textId="77777777" w:rsidR="0039691A" w:rsidRPr="00F268FD" w:rsidRDefault="0039691A" w:rsidP="0039691A">
            <w:pPr>
              <w:spacing w:line="276" w:lineRule="auto"/>
              <w:ind w:left="74"/>
              <w:rPr>
                <w:rFonts w:eastAsia="Calibri" w:cstheme="minorHAnsi"/>
                <w:szCs w:val="24"/>
              </w:rPr>
            </w:pPr>
            <w:r w:rsidRPr="00F268FD">
              <w:rPr>
                <w:rFonts w:eastAsia="Calibri" w:cstheme="minorHAnsi"/>
                <w:color w:val="000000"/>
                <w:szCs w:val="24"/>
              </w:rPr>
              <w:t>Earlier of December 31   or date of expiration</w:t>
            </w:r>
          </w:p>
        </w:tc>
        <w:tc>
          <w:tcPr>
            <w:tcW w:w="518" w:type="pct"/>
          </w:tcPr>
          <w:p w14:paraId="52588931" w14:textId="77777777" w:rsidR="0039691A" w:rsidRPr="00F268FD" w:rsidRDefault="0039691A" w:rsidP="0039691A">
            <w:pPr>
              <w:spacing w:line="276" w:lineRule="auto"/>
              <w:jc w:val="center"/>
              <w:rPr>
                <w:rFonts w:eastAsia="Calibri" w:cstheme="minorHAnsi"/>
                <w:szCs w:val="24"/>
              </w:rPr>
            </w:pPr>
            <w:r w:rsidRPr="00F268FD">
              <w:rPr>
                <w:rFonts w:eastAsia="Calibri" w:cstheme="minorHAnsi"/>
                <w:szCs w:val="24"/>
              </w:rPr>
              <w:t>$1,000</w:t>
            </w:r>
          </w:p>
        </w:tc>
      </w:tr>
    </w:tbl>
    <w:p w14:paraId="0786C184" w14:textId="7DD13FC5" w:rsidR="00C74ECA" w:rsidRPr="00F268FD" w:rsidRDefault="00EB1C3D" w:rsidP="00C74ECA">
      <w:pPr>
        <w:spacing w:line="276" w:lineRule="auto"/>
        <w:rPr>
          <w:rFonts w:cstheme="minorHAnsi"/>
          <w:b/>
          <w:noProof/>
          <w:sz w:val="32"/>
          <w:szCs w:val="32"/>
        </w:rPr>
      </w:pPr>
      <w:r w:rsidRPr="00F268FD">
        <w:rPr>
          <w:rFonts w:cstheme="minorHAnsi"/>
          <w:b/>
          <w:noProof/>
          <w:sz w:val="32"/>
          <w:szCs w:val="32"/>
        </w:rPr>
        <w:lastRenderedPageBreak/>
        <w:t>[</w:t>
      </w:r>
      <w:r w:rsidR="00DE27AF" w:rsidRPr="00F268FD">
        <w:rPr>
          <w:rFonts w:cstheme="minorHAnsi"/>
          <w:b/>
          <w:noProof/>
          <w:sz w:val="32"/>
          <w:szCs w:val="32"/>
        </w:rPr>
        <w:t>CEC Services</w:t>
      </w:r>
      <w:r w:rsidR="005718F2" w:rsidRPr="00F268FD">
        <w:rPr>
          <w:rFonts w:cstheme="minorHAnsi"/>
          <w:b/>
          <w:noProof/>
          <w:sz w:val="32"/>
          <w:szCs w:val="32"/>
        </w:rPr>
        <w:t>]</w:t>
      </w:r>
    </w:p>
    <w:p w14:paraId="70D6E4BE" w14:textId="75F01777" w:rsidR="00781781" w:rsidRPr="00F268FD" w:rsidRDefault="00EB1C3D" w:rsidP="00781781">
      <w:pPr>
        <w:spacing w:line="276" w:lineRule="auto"/>
        <w:rPr>
          <w:rFonts w:cstheme="minorHAnsi"/>
          <w:spacing w:val="-16"/>
          <w:kern w:val="28"/>
          <w:szCs w:val="22"/>
        </w:rPr>
      </w:pPr>
      <w:r w:rsidRPr="00F268FD">
        <w:rPr>
          <w:rFonts w:cstheme="minorHAnsi"/>
          <w:noProof/>
          <w:szCs w:val="22"/>
        </w:rPr>
        <w:t>Vendor must provide to FHKC the following CRM System Services reports and other documents as required below for Contract implementation and/or throughout the Contract Term. Financial Consequences shall be assessed per day or per partial day if Vendor fails to provide the report or other document by the due date by the time indicated, if any, and/or if the report or other document is inaccurate, incomplete, or otherwise not approved by FHKC.. All times listed are Eastern. Unless otherwise required by FHKC, if the due date falls on a weekend or an FHKC holiday, the report is due the following Business Day. For purposes of this Appendix A, “The Effective Date of Services” is abbreviated as “EDS”.</w:t>
      </w:r>
    </w:p>
    <w:tbl>
      <w:tblPr>
        <w:tblW w:w="5359" w:type="pct"/>
        <w:jc w:val="center"/>
        <w:tblBorders>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36"/>
        <w:gridCol w:w="6894"/>
        <w:gridCol w:w="1700"/>
        <w:gridCol w:w="1706"/>
        <w:gridCol w:w="1948"/>
        <w:gridCol w:w="1477"/>
      </w:tblGrid>
      <w:tr w:rsidR="00ED4A51" w:rsidRPr="00F268FD" w14:paraId="7197D44C" w14:textId="77777777" w:rsidTr="00144586">
        <w:trPr>
          <w:trHeight w:val="728"/>
          <w:tblHeader/>
          <w:jc w:val="center"/>
        </w:trPr>
        <w:tc>
          <w:tcPr>
            <w:tcW w:w="188" w:type="pct"/>
            <w:tcBorders>
              <w:top w:val="single" w:sz="4" w:space="0" w:color="auto"/>
            </w:tcBorders>
            <w:shd w:val="clear" w:color="auto" w:fill="FFF2CC" w:themeFill="accent4" w:themeFillTint="33"/>
          </w:tcPr>
          <w:p w14:paraId="1DA99630" w14:textId="77777777" w:rsidR="00ED4A51" w:rsidRPr="00F268FD" w:rsidRDefault="00ED4A51" w:rsidP="00861A00">
            <w:pPr>
              <w:pStyle w:val="ListParagraph"/>
              <w:spacing w:after="0" w:line="276" w:lineRule="auto"/>
              <w:ind w:left="360" w:right="-126"/>
              <w:rPr>
                <w:rFonts w:eastAsia="Calibri" w:cstheme="minorHAnsi"/>
                <w:color w:val="000000"/>
                <w:szCs w:val="24"/>
              </w:rPr>
            </w:pPr>
          </w:p>
        </w:tc>
        <w:tc>
          <w:tcPr>
            <w:tcW w:w="2417" w:type="pct"/>
            <w:tcBorders>
              <w:top w:val="single" w:sz="4" w:space="0" w:color="auto"/>
            </w:tcBorders>
            <w:shd w:val="clear" w:color="auto" w:fill="FFF2CC" w:themeFill="accent4" w:themeFillTint="33"/>
          </w:tcPr>
          <w:p w14:paraId="0DF376B3" w14:textId="77777777" w:rsidR="00ED4A51" w:rsidRPr="00F268FD" w:rsidRDefault="00ED4A51" w:rsidP="001F76B6">
            <w:pPr>
              <w:spacing w:after="0" w:line="276" w:lineRule="auto"/>
              <w:ind w:left="64"/>
              <w:rPr>
                <w:rFonts w:cstheme="minorHAnsi"/>
                <w:b/>
                <w:szCs w:val="24"/>
              </w:rPr>
            </w:pPr>
            <w:r w:rsidRPr="00F268FD">
              <w:rPr>
                <w:rFonts w:cstheme="minorHAnsi"/>
                <w:b/>
                <w:bCs/>
                <w:szCs w:val="24"/>
              </w:rPr>
              <w:t>CEC Reports and Other Documents and Description</w:t>
            </w:r>
          </w:p>
        </w:tc>
        <w:tc>
          <w:tcPr>
            <w:tcW w:w="596" w:type="pct"/>
            <w:tcBorders>
              <w:top w:val="single" w:sz="4" w:space="0" w:color="auto"/>
            </w:tcBorders>
            <w:shd w:val="clear" w:color="auto" w:fill="FFF2CC" w:themeFill="accent4" w:themeFillTint="33"/>
          </w:tcPr>
          <w:p w14:paraId="501D5A89" w14:textId="77777777" w:rsidR="00ED4A51" w:rsidRPr="00F268FD" w:rsidRDefault="00ED4A51" w:rsidP="001F76B6">
            <w:pPr>
              <w:spacing w:after="0" w:line="276" w:lineRule="auto"/>
              <w:ind w:left="74"/>
              <w:rPr>
                <w:rFonts w:cstheme="minorHAnsi"/>
                <w:b/>
                <w:bCs/>
                <w:szCs w:val="24"/>
              </w:rPr>
            </w:pPr>
            <w:r w:rsidRPr="00F268FD">
              <w:rPr>
                <w:rFonts w:cstheme="minorHAnsi"/>
                <w:b/>
                <w:bCs/>
                <w:szCs w:val="24"/>
              </w:rPr>
              <w:t>During Implementation</w:t>
            </w:r>
          </w:p>
        </w:tc>
        <w:tc>
          <w:tcPr>
            <w:tcW w:w="598" w:type="pct"/>
            <w:tcBorders>
              <w:top w:val="single" w:sz="4" w:space="0" w:color="auto"/>
            </w:tcBorders>
            <w:shd w:val="clear" w:color="auto" w:fill="FFF2CC" w:themeFill="accent4" w:themeFillTint="33"/>
          </w:tcPr>
          <w:p w14:paraId="11272BBD" w14:textId="77777777" w:rsidR="00ED4A51" w:rsidRPr="00F268FD" w:rsidRDefault="00ED4A51" w:rsidP="001F76B6">
            <w:pPr>
              <w:spacing w:after="0" w:line="276" w:lineRule="auto"/>
              <w:ind w:left="74"/>
              <w:rPr>
                <w:rFonts w:cstheme="minorHAnsi"/>
                <w:b/>
                <w:bCs/>
                <w:szCs w:val="24"/>
              </w:rPr>
            </w:pPr>
            <w:r w:rsidRPr="00F268FD">
              <w:rPr>
                <w:rFonts w:cstheme="minorHAnsi"/>
                <w:b/>
                <w:bCs/>
                <w:szCs w:val="24"/>
              </w:rPr>
              <w:t>Frequency</w:t>
            </w:r>
          </w:p>
          <w:p w14:paraId="26C5AFB4" w14:textId="77777777" w:rsidR="00ED4A51" w:rsidRPr="00F268FD" w:rsidRDefault="00ED4A51" w:rsidP="001F76B6">
            <w:pPr>
              <w:spacing w:after="0" w:line="276" w:lineRule="auto"/>
              <w:ind w:left="74"/>
              <w:rPr>
                <w:rFonts w:cstheme="minorHAnsi"/>
                <w:b/>
                <w:bCs/>
                <w:szCs w:val="24"/>
              </w:rPr>
            </w:pPr>
            <w:r w:rsidRPr="00F268FD">
              <w:rPr>
                <w:rFonts w:cstheme="minorHAnsi"/>
                <w:b/>
                <w:bCs/>
                <w:szCs w:val="24"/>
              </w:rPr>
              <w:t>Thereafter</w:t>
            </w:r>
          </w:p>
        </w:tc>
        <w:tc>
          <w:tcPr>
            <w:tcW w:w="683" w:type="pct"/>
            <w:tcBorders>
              <w:top w:val="single" w:sz="4" w:space="0" w:color="auto"/>
            </w:tcBorders>
            <w:shd w:val="clear" w:color="auto" w:fill="FFF2CC" w:themeFill="accent4" w:themeFillTint="33"/>
          </w:tcPr>
          <w:p w14:paraId="08F24F28" w14:textId="77777777" w:rsidR="00ED4A51" w:rsidRPr="00F268FD" w:rsidRDefault="00ED4A51" w:rsidP="001F76B6">
            <w:pPr>
              <w:spacing w:after="0" w:line="276" w:lineRule="auto"/>
              <w:ind w:left="74"/>
              <w:rPr>
                <w:rFonts w:cstheme="minorHAnsi"/>
                <w:b/>
                <w:szCs w:val="24"/>
              </w:rPr>
            </w:pPr>
            <w:r w:rsidRPr="00F268FD">
              <w:rPr>
                <w:rFonts w:cstheme="minorHAnsi"/>
                <w:b/>
                <w:bCs/>
                <w:szCs w:val="24"/>
              </w:rPr>
              <w:t>Due Date(s)</w:t>
            </w:r>
          </w:p>
        </w:tc>
        <w:tc>
          <w:tcPr>
            <w:tcW w:w="518" w:type="pct"/>
            <w:tcBorders>
              <w:top w:val="single" w:sz="4" w:space="0" w:color="auto"/>
            </w:tcBorders>
            <w:shd w:val="clear" w:color="auto" w:fill="FFF2CC" w:themeFill="accent4" w:themeFillTint="33"/>
          </w:tcPr>
          <w:p w14:paraId="52D35EF0" w14:textId="77777777" w:rsidR="00ED4A51" w:rsidRPr="00F268FD" w:rsidRDefault="00ED4A51" w:rsidP="001F76B6">
            <w:pPr>
              <w:spacing w:after="0" w:line="276" w:lineRule="auto"/>
              <w:jc w:val="center"/>
              <w:rPr>
                <w:rFonts w:cstheme="minorHAnsi"/>
                <w:b/>
                <w:szCs w:val="24"/>
              </w:rPr>
            </w:pPr>
            <w:r w:rsidRPr="00F268FD">
              <w:rPr>
                <w:rFonts w:cstheme="minorHAnsi"/>
                <w:b/>
                <w:szCs w:val="24"/>
              </w:rPr>
              <w:t>Financial</w:t>
            </w:r>
          </w:p>
          <w:p w14:paraId="11EDF9E0" w14:textId="77777777" w:rsidR="00ED4A51" w:rsidRPr="00F268FD" w:rsidRDefault="00ED4A51" w:rsidP="001F76B6">
            <w:pPr>
              <w:spacing w:after="0" w:line="276" w:lineRule="auto"/>
              <w:jc w:val="center"/>
              <w:rPr>
                <w:rFonts w:cstheme="minorHAnsi"/>
                <w:b/>
                <w:szCs w:val="24"/>
              </w:rPr>
            </w:pPr>
            <w:r w:rsidRPr="00F268FD">
              <w:rPr>
                <w:rFonts w:cstheme="minorHAnsi"/>
                <w:b/>
                <w:szCs w:val="24"/>
              </w:rPr>
              <w:t>Consequence</w:t>
            </w:r>
          </w:p>
        </w:tc>
      </w:tr>
      <w:tr w:rsidR="00ED4A51" w:rsidRPr="00F268FD" w14:paraId="7941152E" w14:textId="77777777" w:rsidTr="00144586">
        <w:trPr>
          <w:trHeight w:val="440"/>
          <w:jc w:val="center"/>
        </w:trPr>
        <w:tc>
          <w:tcPr>
            <w:tcW w:w="188" w:type="pct"/>
          </w:tcPr>
          <w:p w14:paraId="68B86437" w14:textId="77777777" w:rsidR="00ED4A51" w:rsidRPr="00F268FD" w:rsidRDefault="00ED4A51" w:rsidP="001C6A29">
            <w:pPr>
              <w:pStyle w:val="ListParagraph"/>
              <w:numPr>
                <w:ilvl w:val="0"/>
                <w:numId w:val="97"/>
              </w:numPr>
              <w:spacing w:after="0" w:line="276" w:lineRule="auto"/>
              <w:ind w:left="360" w:right="-126" w:hanging="270"/>
              <w:rPr>
                <w:rFonts w:eastAsia="Calibri" w:cstheme="minorHAnsi"/>
                <w:color w:val="000000"/>
                <w:szCs w:val="24"/>
              </w:rPr>
            </w:pPr>
          </w:p>
        </w:tc>
        <w:tc>
          <w:tcPr>
            <w:tcW w:w="2417" w:type="pct"/>
          </w:tcPr>
          <w:p w14:paraId="04E96E85" w14:textId="77777777" w:rsidR="00ED4A51" w:rsidRPr="00F268FD" w:rsidRDefault="00ED4A51" w:rsidP="001F76B6">
            <w:pPr>
              <w:spacing w:line="276" w:lineRule="auto"/>
              <w:ind w:left="64"/>
              <w:rPr>
                <w:rFonts w:cstheme="minorHAnsi"/>
                <w:color w:val="000000"/>
                <w:szCs w:val="24"/>
              </w:rPr>
            </w:pPr>
            <w:r w:rsidRPr="00F268FD">
              <w:rPr>
                <w:rFonts w:eastAsia="Calibri" w:cstheme="minorHAnsi"/>
                <w:b/>
                <w:color w:val="000000"/>
                <w:szCs w:val="24"/>
              </w:rPr>
              <w:t>Affidavit of Compliance –</w:t>
            </w:r>
            <w:r w:rsidRPr="00F268FD">
              <w:rPr>
                <w:rFonts w:eastAsia="Calibri" w:cstheme="minorHAnsi"/>
                <w:color w:val="000000"/>
                <w:szCs w:val="24"/>
              </w:rPr>
              <w:t xml:space="preserve"> </w:t>
            </w:r>
            <w:r w:rsidRPr="00F268FD">
              <w:rPr>
                <w:rFonts w:cstheme="minorHAnsi"/>
                <w:color w:val="000000"/>
                <w:szCs w:val="24"/>
              </w:rPr>
              <w:t>Provides certification of compliance with all federal, state, and local laws, ordinances, rules, and regulations applicable to Vendor and its Subcontractors and their performance under this Contract.</w:t>
            </w:r>
          </w:p>
          <w:p w14:paraId="0A41A44F" w14:textId="77777777" w:rsidR="00ED4A51" w:rsidRPr="00F268FD" w:rsidRDefault="00ED4A51" w:rsidP="001F76B6">
            <w:pPr>
              <w:spacing w:line="276" w:lineRule="auto"/>
              <w:ind w:left="64"/>
              <w:rPr>
                <w:rFonts w:eastAsia="Calibri" w:cstheme="minorHAnsi"/>
                <w:color w:val="000000"/>
                <w:szCs w:val="24"/>
              </w:rPr>
            </w:pPr>
            <w:r w:rsidRPr="00F268FD">
              <w:rPr>
                <w:rFonts w:eastAsia="Calibri" w:cstheme="minorHAnsi"/>
                <w:color w:val="000000"/>
                <w:szCs w:val="24"/>
              </w:rPr>
              <w:t>See Section 10.25 and Appendix C.</w:t>
            </w:r>
          </w:p>
        </w:tc>
        <w:tc>
          <w:tcPr>
            <w:tcW w:w="596" w:type="pct"/>
          </w:tcPr>
          <w:p w14:paraId="134922D3" w14:textId="77777777" w:rsidR="00ED4A51" w:rsidRPr="00F268FD" w:rsidRDefault="00ED4A51" w:rsidP="001F76B6">
            <w:pPr>
              <w:spacing w:line="276" w:lineRule="auto"/>
              <w:ind w:left="74"/>
              <w:rPr>
                <w:rFonts w:eastAsia="Calibri" w:cstheme="minorHAnsi"/>
                <w:color w:val="000000"/>
                <w:szCs w:val="24"/>
              </w:rPr>
            </w:pPr>
            <w:r w:rsidRPr="00F268FD">
              <w:rPr>
                <w:rFonts w:eastAsia="Calibri" w:cstheme="minorHAnsi"/>
                <w:color w:val="000000"/>
                <w:szCs w:val="24"/>
              </w:rPr>
              <w:t>At least 15 Calendar Days of EDS</w:t>
            </w:r>
          </w:p>
        </w:tc>
        <w:tc>
          <w:tcPr>
            <w:tcW w:w="598" w:type="pct"/>
          </w:tcPr>
          <w:p w14:paraId="77C9AE00" w14:textId="77777777" w:rsidR="00ED4A51" w:rsidRPr="00F268FD" w:rsidRDefault="00ED4A51" w:rsidP="001F76B6">
            <w:pPr>
              <w:spacing w:line="276" w:lineRule="auto"/>
              <w:ind w:left="74"/>
              <w:rPr>
                <w:rFonts w:eastAsia="Calibri" w:cstheme="minorHAnsi"/>
                <w:color w:val="000000"/>
                <w:szCs w:val="24"/>
              </w:rPr>
            </w:pPr>
            <w:r w:rsidRPr="00F268FD">
              <w:rPr>
                <w:rFonts w:eastAsia="Calibri" w:cstheme="minorHAnsi"/>
                <w:color w:val="000000"/>
                <w:szCs w:val="24"/>
              </w:rPr>
              <w:t>Annually</w:t>
            </w:r>
          </w:p>
        </w:tc>
        <w:tc>
          <w:tcPr>
            <w:tcW w:w="683" w:type="pct"/>
          </w:tcPr>
          <w:p w14:paraId="0F251C6E" w14:textId="77777777" w:rsidR="00ED4A51" w:rsidRPr="00F268FD" w:rsidRDefault="00ED4A51" w:rsidP="001F76B6">
            <w:pPr>
              <w:spacing w:line="276" w:lineRule="auto"/>
              <w:ind w:left="74"/>
              <w:rPr>
                <w:rFonts w:eastAsia="Calibri" w:cstheme="minorHAnsi"/>
                <w:color w:val="000000"/>
                <w:szCs w:val="24"/>
              </w:rPr>
            </w:pPr>
            <w:r w:rsidRPr="00F268FD">
              <w:rPr>
                <w:rFonts w:eastAsia="Calibri" w:cstheme="minorHAnsi"/>
                <w:color w:val="000000"/>
                <w:szCs w:val="24"/>
              </w:rPr>
              <w:t xml:space="preserve">December 15 </w:t>
            </w:r>
          </w:p>
        </w:tc>
        <w:tc>
          <w:tcPr>
            <w:tcW w:w="518" w:type="pct"/>
          </w:tcPr>
          <w:p w14:paraId="1DC06721" w14:textId="77777777" w:rsidR="00ED4A51" w:rsidRPr="00F268FD" w:rsidRDefault="00ED4A51" w:rsidP="001F76B6">
            <w:pPr>
              <w:spacing w:line="276" w:lineRule="auto"/>
              <w:jc w:val="center"/>
              <w:rPr>
                <w:rFonts w:eastAsia="Calibri" w:cstheme="minorHAnsi"/>
                <w:szCs w:val="24"/>
              </w:rPr>
            </w:pPr>
            <w:r w:rsidRPr="00F268FD">
              <w:rPr>
                <w:rFonts w:eastAsia="Calibri" w:cstheme="minorHAnsi"/>
                <w:szCs w:val="24"/>
              </w:rPr>
              <w:t>$2,000</w:t>
            </w:r>
          </w:p>
        </w:tc>
      </w:tr>
      <w:tr w:rsidR="00ED4A51" w:rsidRPr="00F268FD" w14:paraId="5A637B1E" w14:textId="77777777" w:rsidTr="00144586">
        <w:trPr>
          <w:trHeight w:val="377"/>
          <w:jc w:val="center"/>
        </w:trPr>
        <w:tc>
          <w:tcPr>
            <w:tcW w:w="188" w:type="pct"/>
          </w:tcPr>
          <w:p w14:paraId="50D68EC1" w14:textId="77777777" w:rsidR="00ED4A51" w:rsidRPr="00F268FD" w:rsidRDefault="00ED4A51" w:rsidP="001C6A29">
            <w:pPr>
              <w:pStyle w:val="ListParagraph"/>
              <w:numPr>
                <w:ilvl w:val="0"/>
                <w:numId w:val="97"/>
              </w:numPr>
              <w:spacing w:after="0" w:line="276" w:lineRule="auto"/>
              <w:ind w:left="360" w:right="-126" w:hanging="270"/>
              <w:rPr>
                <w:rFonts w:eastAsia="Calibri" w:cstheme="minorHAnsi"/>
                <w:color w:val="000000"/>
                <w:szCs w:val="24"/>
              </w:rPr>
            </w:pPr>
          </w:p>
        </w:tc>
        <w:tc>
          <w:tcPr>
            <w:tcW w:w="2417" w:type="pct"/>
          </w:tcPr>
          <w:p w14:paraId="2032409E" w14:textId="1A7E6C57" w:rsidR="00AB3DCB" w:rsidRPr="00F268FD" w:rsidRDefault="00ED4A51" w:rsidP="00AB3DCB">
            <w:pPr>
              <w:spacing w:line="276" w:lineRule="auto"/>
              <w:rPr>
                <w:rFonts w:cstheme="minorHAnsi"/>
                <w:szCs w:val="24"/>
              </w:rPr>
            </w:pPr>
            <w:r w:rsidRPr="00F268FD">
              <w:rPr>
                <w:rFonts w:eastAsia="Calibri" w:cstheme="minorHAnsi"/>
                <w:b/>
                <w:color w:val="000000"/>
                <w:szCs w:val="24"/>
              </w:rPr>
              <w:t xml:space="preserve">Audited Financial Statements </w:t>
            </w:r>
            <w:r w:rsidRPr="00F268FD">
              <w:rPr>
                <w:rFonts w:eastAsia="Calibri" w:cstheme="minorHAnsi"/>
                <w:b/>
                <w:szCs w:val="24"/>
              </w:rPr>
              <w:t>–</w:t>
            </w:r>
            <w:r w:rsidRPr="00F268FD">
              <w:rPr>
                <w:rFonts w:eastAsia="Calibri" w:cstheme="minorHAnsi"/>
                <w:szCs w:val="24"/>
              </w:rPr>
              <w:t xml:space="preserve"> Vendor’s company’s audited financial statements</w:t>
            </w:r>
            <w:r w:rsidR="00AB3DCB" w:rsidRPr="00F268FD">
              <w:rPr>
                <w:rFonts w:eastAsia="Calibri" w:cstheme="minorHAnsi"/>
                <w:szCs w:val="24"/>
              </w:rPr>
              <w:t>.</w:t>
            </w:r>
            <w:r w:rsidR="00AB3DCB" w:rsidRPr="00F268FD">
              <w:rPr>
                <w:rFonts w:cstheme="minorHAnsi"/>
                <w:szCs w:val="24"/>
              </w:rPr>
              <w:t xml:space="preserve"> The audited financial statements must comprise the </w:t>
            </w:r>
            <w:r w:rsidR="00AB3DCB" w:rsidRPr="00F268FD">
              <w:rPr>
                <w:rFonts w:eastAsiaTheme="minorHAnsi" w:cstheme="minorHAnsi"/>
                <w:szCs w:val="24"/>
              </w:rPr>
              <w:t>complete set of financial statements, including notes, disclosures, and Form 10-k</w:t>
            </w:r>
            <w:r w:rsidR="00B25039" w:rsidRPr="00F268FD">
              <w:rPr>
                <w:rFonts w:eastAsiaTheme="minorHAnsi" w:cstheme="minorHAnsi"/>
                <w:szCs w:val="24"/>
              </w:rPr>
              <w:t xml:space="preserve"> (</w:t>
            </w:r>
            <w:r w:rsidR="00AB3DCB" w:rsidRPr="00F268FD">
              <w:rPr>
                <w:rFonts w:eastAsiaTheme="minorHAnsi" w:cstheme="minorHAnsi"/>
                <w:szCs w:val="24"/>
              </w:rPr>
              <w:t>if applicable</w:t>
            </w:r>
            <w:r w:rsidR="00B25039" w:rsidRPr="00F268FD">
              <w:rPr>
                <w:rFonts w:eastAsiaTheme="minorHAnsi" w:cstheme="minorHAnsi"/>
                <w:szCs w:val="24"/>
              </w:rPr>
              <w:t>)</w:t>
            </w:r>
            <w:r w:rsidR="00AB3DCB" w:rsidRPr="00F268FD">
              <w:rPr>
                <w:rFonts w:eastAsiaTheme="minorHAnsi" w:cstheme="minorHAnsi"/>
                <w:szCs w:val="24"/>
              </w:rPr>
              <w:t xml:space="preserve"> for the parent and subsidiary companies; include the auditor’s opinion letter; and be certified by a Certified Public Accountant that the financial statements meet the requirements of the U.S. Generally Accepted Accounting Principles.</w:t>
            </w:r>
          </w:p>
          <w:p w14:paraId="522F647E" w14:textId="588FD02D" w:rsidR="00ED4A51" w:rsidRPr="00F268FD" w:rsidRDefault="00ED4A51" w:rsidP="001F76B6">
            <w:pPr>
              <w:spacing w:line="276" w:lineRule="auto"/>
              <w:ind w:left="64"/>
              <w:rPr>
                <w:rFonts w:eastAsia="Calibri" w:cstheme="minorHAnsi"/>
                <w:color w:val="000000"/>
                <w:szCs w:val="24"/>
              </w:rPr>
            </w:pPr>
          </w:p>
        </w:tc>
        <w:tc>
          <w:tcPr>
            <w:tcW w:w="596" w:type="pct"/>
          </w:tcPr>
          <w:p w14:paraId="7F2F2291" w14:textId="77777777" w:rsidR="00ED4A51" w:rsidRPr="00F268FD" w:rsidRDefault="00ED4A51" w:rsidP="001F76B6">
            <w:pPr>
              <w:spacing w:line="276" w:lineRule="auto"/>
              <w:ind w:left="74"/>
              <w:rPr>
                <w:rFonts w:eastAsia="Calibri" w:cstheme="minorHAnsi"/>
                <w:color w:val="000000"/>
                <w:szCs w:val="24"/>
              </w:rPr>
            </w:pPr>
            <w:r w:rsidRPr="00F268FD">
              <w:rPr>
                <w:rFonts w:eastAsia="Calibri" w:cstheme="minorHAnsi"/>
                <w:color w:val="000000"/>
                <w:szCs w:val="24"/>
              </w:rPr>
              <w:t>With executed Contract</w:t>
            </w:r>
          </w:p>
        </w:tc>
        <w:tc>
          <w:tcPr>
            <w:tcW w:w="598" w:type="pct"/>
          </w:tcPr>
          <w:p w14:paraId="4E4E0AFD" w14:textId="77777777" w:rsidR="00ED4A51" w:rsidRPr="00F268FD" w:rsidRDefault="00ED4A51" w:rsidP="001F76B6">
            <w:pPr>
              <w:spacing w:line="276" w:lineRule="auto"/>
              <w:ind w:left="74"/>
              <w:rPr>
                <w:rFonts w:eastAsia="Calibri" w:cstheme="minorHAnsi"/>
                <w:color w:val="000000"/>
                <w:szCs w:val="24"/>
              </w:rPr>
            </w:pPr>
            <w:r w:rsidRPr="00F268FD">
              <w:rPr>
                <w:rFonts w:eastAsia="Calibri" w:cstheme="minorHAnsi"/>
                <w:color w:val="000000"/>
                <w:szCs w:val="24"/>
              </w:rPr>
              <w:t>Annually</w:t>
            </w:r>
          </w:p>
        </w:tc>
        <w:tc>
          <w:tcPr>
            <w:tcW w:w="683" w:type="pct"/>
          </w:tcPr>
          <w:p w14:paraId="23085E8F" w14:textId="77777777" w:rsidR="00ED4A51" w:rsidRPr="00F268FD" w:rsidRDefault="00ED4A51" w:rsidP="001F76B6">
            <w:pPr>
              <w:spacing w:line="276" w:lineRule="auto"/>
              <w:ind w:left="74"/>
              <w:rPr>
                <w:rFonts w:eastAsia="Calibri" w:cstheme="minorHAnsi"/>
                <w:color w:val="000000"/>
                <w:szCs w:val="24"/>
              </w:rPr>
            </w:pPr>
            <w:r w:rsidRPr="00F268FD">
              <w:rPr>
                <w:rFonts w:eastAsia="Calibri" w:cstheme="minorHAnsi"/>
                <w:color w:val="000000"/>
                <w:szCs w:val="24"/>
              </w:rPr>
              <w:t>TBD</w:t>
            </w:r>
          </w:p>
        </w:tc>
        <w:tc>
          <w:tcPr>
            <w:tcW w:w="518" w:type="pct"/>
          </w:tcPr>
          <w:p w14:paraId="132054D7" w14:textId="77777777" w:rsidR="00ED4A51" w:rsidRPr="00F268FD" w:rsidRDefault="00ED4A51" w:rsidP="001F76B6">
            <w:pPr>
              <w:spacing w:line="276" w:lineRule="auto"/>
              <w:jc w:val="center"/>
              <w:rPr>
                <w:rFonts w:eastAsia="Calibri" w:cstheme="minorHAnsi"/>
                <w:szCs w:val="24"/>
              </w:rPr>
            </w:pPr>
            <w:r w:rsidRPr="00F268FD">
              <w:rPr>
                <w:rFonts w:eastAsia="Calibri" w:cstheme="minorHAnsi"/>
                <w:szCs w:val="24"/>
              </w:rPr>
              <w:t>$1,000</w:t>
            </w:r>
          </w:p>
        </w:tc>
      </w:tr>
      <w:tr w:rsidR="00ED4A51" w:rsidRPr="00F268FD" w14:paraId="427555C9" w14:textId="77777777" w:rsidTr="00144586">
        <w:trPr>
          <w:trHeight w:val="377"/>
          <w:jc w:val="center"/>
        </w:trPr>
        <w:tc>
          <w:tcPr>
            <w:tcW w:w="188" w:type="pct"/>
          </w:tcPr>
          <w:p w14:paraId="357724E3" w14:textId="77777777" w:rsidR="00ED4A51" w:rsidRPr="00F268FD" w:rsidRDefault="00ED4A51" w:rsidP="001C6A29">
            <w:pPr>
              <w:pStyle w:val="ListParagraph"/>
              <w:numPr>
                <w:ilvl w:val="0"/>
                <w:numId w:val="97"/>
              </w:numPr>
              <w:spacing w:after="0" w:line="276" w:lineRule="auto"/>
              <w:ind w:left="360" w:right="-126" w:hanging="270"/>
              <w:rPr>
                <w:rFonts w:eastAsia="Calibri" w:cstheme="minorHAnsi"/>
                <w:color w:val="000000"/>
                <w:szCs w:val="24"/>
              </w:rPr>
            </w:pPr>
          </w:p>
        </w:tc>
        <w:tc>
          <w:tcPr>
            <w:tcW w:w="2417" w:type="pct"/>
          </w:tcPr>
          <w:p w14:paraId="36CEDD06" w14:textId="77777777" w:rsidR="00ED4A51" w:rsidRPr="00F268FD" w:rsidRDefault="00ED4A51" w:rsidP="001F76B6">
            <w:pPr>
              <w:spacing w:line="276" w:lineRule="auto"/>
              <w:ind w:left="64"/>
              <w:rPr>
                <w:rFonts w:eastAsia="Calibri" w:cstheme="minorHAnsi"/>
                <w:color w:val="000000"/>
                <w:szCs w:val="24"/>
              </w:rPr>
            </w:pPr>
            <w:r w:rsidRPr="00F268FD">
              <w:rPr>
                <w:rFonts w:eastAsia="Calibri" w:cstheme="minorHAnsi"/>
                <w:b/>
                <w:color w:val="000000"/>
                <w:szCs w:val="24"/>
              </w:rPr>
              <w:t>Autopay Premium Amount Change Report</w:t>
            </w:r>
            <w:r w:rsidRPr="00F268FD">
              <w:rPr>
                <w:rFonts w:eastAsia="Calibri" w:cstheme="minorHAnsi"/>
                <w:color w:val="000000"/>
                <w:szCs w:val="24"/>
              </w:rPr>
              <w:t xml:space="preserve"> </w:t>
            </w:r>
            <w:r w:rsidRPr="00F268FD">
              <w:rPr>
                <w:rFonts w:eastAsia="Calibri" w:cstheme="minorHAnsi"/>
                <w:b/>
                <w:color w:val="000000"/>
                <w:szCs w:val="24"/>
              </w:rPr>
              <w:t>—</w:t>
            </w:r>
            <w:r w:rsidRPr="00F268FD">
              <w:rPr>
                <w:rFonts w:eastAsia="Calibri" w:cstheme="minorHAnsi"/>
                <w:color w:val="000000"/>
                <w:szCs w:val="24"/>
              </w:rPr>
              <w:t xml:space="preserve"> Report to notify FHKC’s </w:t>
            </w:r>
            <w:r w:rsidRPr="00F268FD">
              <w:rPr>
                <w:rFonts w:cstheme="minorHAnsi"/>
                <w:color w:val="000000"/>
                <w:szCs w:val="24"/>
              </w:rPr>
              <w:t>payment processing vendor</w:t>
            </w:r>
            <w:r w:rsidRPr="00F268FD">
              <w:rPr>
                <w:rFonts w:eastAsia="Calibri" w:cstheme="minorHAnsi"/>
                <w:color w:val="000000"/>
                <w:szCs w:val="24"/>
              </w:rPr>
              <w:t xml:space="preserve"> that an automated payment amount has changed so the amount to be automatically paid can be updated.</w:t>
            </w:r>
          </w:p>
        </w:tc>
        <w:tc>
          <w:tcPr>
            <w:tcW w:w="596" w:type="pct"/>
          </w:tcPr>
          <w:p w14:paraId="390210BD" w14:textId="77777777" w:rsidR="00ED4A51" w:rsidRPr="00F268FD" w:rsidRDefault="00ED4A51" w:rsidP="001F76B6">
            <w:pPr>
              <w:spacing w:line="276" w:lineRule="auto"/>
              <w:ind w:left="74"/>
              <w:rPr>
                <w:rFonts w:eastAsia="Calibri" w:cstheme="minorHAnsi"/>
                <w:color w:val="000000"/>
                <w:szCs w:val="24"/>
              </w:rPr>
            </w:pPr>
            <w:r w:rsidRPr="00F268FD">
              <w:rPr>
                <w:rFonts w:eastAsia="Calibri" w:cstheme="minorHAnsi"/>
                <w:color w:val="000000"/>
                <w:szCs w:val="24"/>
              </w:rPr>
              <w:t>N/A</w:t>
            </w:r>
          </w:p>
        </w:tc>
        <w:tc>
          <w:tcPr>
            <w:tcW w:w="598" w:type="pct"/>
          </w:tcPr>
          <w:p w14:paraId="1F48E92C" w14:textId="77777777" w:rsidR="00ED4A51" w:rsidRPr="00F268FD" w:rsidRDefault="00ED4A51" w:rsidP="001F76B6">
            <w:pPr>
              <w:spacing w:line="276" w:lineRule="auto"/>
              <w:ind w:left="74"/>
              <w:rPr>
                <w:rFonts w:eastAsia="Calibri" w:cstheme="minorHAnsi"/>
                <w:color w:val="000000"/>
                <w:szCs w:val="24"/>
              </w:rPr>
            </w:pPr>
            <w:r w:rsidRPr="00F268FD">
              <w:rPr>
                <w:rFonts w:eastAsia="Calibri" w:cstheme="minorHAnsi"/>
                <w:color w:val="000000"/>
                <w:szCs w:val="24"/>
              </w:rPr>
              <w:t>Monthly</w:t>
            </w:r>
          </w:p>
        </w:tc>
        <w:tc>
          <w:tcPr>
            <w:tcW w:w="683" w:type="pct"/>
          </w:tcPr>
          <w:p w14:paraId="4B25ED8A" w14:textId="77777777" w:rsidR="00ED4A51" w:rsidRPr="00F268FD" w:rsidRDefault="00ED4A51" w:rsidP="001F76B6">
            <w:pPr>
              <w:spacing w:line="276" w:lineRule="auto"/>
              <w:ind w:left="74"/>
              <w:rPr>
                <w:rFonts w:eastAsia="Calibri" w:cstheme="minorHAnsi"/>
                <w:color w:val="000000"/>
                <w:szCs w:val="24"/>
              </w:rPr>
            </w:pPr>
            <w:r w:rsidRPr="00F268FD">
              <w:rPr>
                <w:rFonts w:eastAsia="Calibri" w:cstheme="minorHAnsi"/>
                <w:color w:val="000000"/>
                <w:szCs w:val="24"/>
              </w:rPr>
              <w:t>15</w:t>
            </w:r>
            <w:r w:rsidRPr="00F268FD">
              <w:rPr>
                <w:rFonts w:eastAsia="Calibri" w:cstheme="minorHAnsi"/>
                <w:color w:val="000000"/>
                <w:szCs w:val="24"/>
                <w:vertAlign w:val="superscript"/>
              </w:rPr>
              <w:t>th</w:t>
            </w:r>
            <w:r w:rsidRPr="00F268FD">
              <w:rPr>
                <w:rFonts w:eastAsia="Calibri" w:cstheme="minorHAnsi"/>
                <w:color w:val="000000"/>
                <w:szCs w:val="24"/>
              </w:rPr>
              <w:t xml:space="preserve"> </w:t>
            </w:r>
          </w:p>
        </w:tc>
        <w:tc>
          <w:tcPr>
            <w:tcW w:w="518" w:type="pct"/>
          </w:tcPr>
          <w:p w14:paraId="09169596" w14:textId="77777777" w:rsidR="00ED4A51" w:rsidRPr="00F268FD" w:rsidRDefault="00ED4A51" w:rsidP="001F76B6">
            <w:pPr>
              <w:spacing w:line="276" w:lineRule="auto"/>
              <w:jc w:val="center"/>
              <w:rPr>
                <w:rFonts w:eastAsia="Calibri" w:cstheme="minorHAnsi"/>
                <w:szCs w:val="24"/>
              </w:rPr>
            </w:pPr>
            <w:r w:rsidRPr="00F268FD">
              <w:rPr>
                <w:rFonts w:eastAsia="Calibri" w:cstheme="minorHAnsi"/>
                <w:szCs w:val="24"/>
              </w:rPr>
              <w:t>$500</w:t>
            </w:r>
          </w:p>
        </w:tc>
      </w:tr>
      <w:tr w:rsidR="00ED4A51" w:rsidRPr="00F268FD" w14:paraId="6380A7C0" w14:textId="77777777" w:rsidTr="00144586">
        <w:trPr>
          <w:trHeight w:val="368"/>
          <w:jc w:val="center"/>
        </w:trPr>
        <w:tc>
          <w:tcPr>
            <w:tcW w:w="188" w:type="pct"/>
          </w:tcPr>
          <w:p w14:paraId="2A68E600" w14:textId="77777777" w:rsidR="00ED4A51" w:rsidRPr="00F268FD" w:rsidRDefault="00ED4A51" w:rsidP="001C6A29">
            <w:pPr>
              <w:pStyle w:val="ListParagraph"/>
              <w:numPr>
                <w:ilvl w:val="0"/>
                <w:numId w:val="97"/>
              </w:numPr>
              <w:spacing w:after="0" w:line="276" w:lineRule="auto"/>
              <w:ind w:left="360" w:right="-126" w:hanging="270"/>
              <w:rPr>
                <w:rFonts w:eastAsia="Calibri" w:cstheme="minorHAnsi"/>
                <w:color w:val="000000"/>
                <w:szCs w:val="24"/>
              </w:rPr>
            </w:pPr>
          </w:p>
        </w:tc>
        <w:tc>
          <w:tcPr>
            <w:tcW w:w="2417" w:type="pct"/>
          </w:tcPr>
          <w:p w14:paraId="154C49A5" w14:textId="77777777" w:rsidR="00ED4A51" w:rsidRPr="00F268FD" w:rsidRDefault="00ED4A51" w:rsidP="001F76B6">
            <w:pPr>
              <w:tabs>
                <w:tab w:val="left" w:pos="270"/>
                <w:tab w:val="left" w:pos="360"/>
              </w:tabs>
              <w:spacing w:after="0" w:line="276" w:lineRule="auto"/>
              <w:rPr>
                <w:rFonts w:cstheme="minorHAnsi"/>
                <w:szCs w:val="24"/>
              </w:rPr>
            </w:pPr>
            <w:r w:rsidRPr="00F268FD">
              <w:rPr>
                <w:rFonts w:cstheme="minorHAnsi"/>
                <w:b/>
                <w:szCs w:val="24"/>
              </w:rPr>
              <w:t>CEC Attrition Rate –</w:t>
            </w:r>
            <w:r w:rsidRPr="00F268FD">
              <w:rPr>
                <w:rFonts w:cstheme="minorHAnsi"/>
                <w:szCs w:val="24"/>
              </w:rPr>
              <w:t xml:space="preserve"> Report of CSR attrition by reason and count.</w:t>
            </w:r>
          </w:p>
        </w:tc>
        <w:tc>
          <w:tcPr>
            <w:tcW w:w="596" w:type="pct"/>
          </w:tcPr>
          <w:p w14:paraId="2AB208E6" w14:textId="77777777" w:rsidR="00ED4A51" w:rsidRPr="00F268FD" w:rsidRDefault="00ED4A51" w:rsidP="001F76B6">
            <w:pPr>
              <w:spacing w:line="276" w:lineRule="auto"/>
              <w:ind w:left="74"/>
              <w:rPr>
                <w:rFonts w:eastAsia="Calibri" w:cstheme="minorHAnsi"/>
                <w:szCs w:val="24"/>
              </w:rPr>
            </w:pPr>
            <w:r w:rsidRPr="00F268FD">
              <w:rPr>
                <w:rFonts w:eastAsia="Calibri" w:cstheme="minorHAnsi"/>
                <w:szCs w:val="24"/>
              </w:rPr>
              <w:t>N/A</w:t>
            </w:r>
          </w:p>
        </w:tc>
        <w:tc>
          <w:tcPr>
            <w:tcW w:w="598" w:type="pct"/>
          </w:tcPr>
          <w:p w14:paraId="0B0C1DC0" w14:textId="77777777" w:rsidR="00ED4A51" w:rsidRPr="00F268FD" w:rsidRDefault="00ED4A51" w:rsidP="001F76B6">
            <w:pPr>
              <w:spacing w:line="276" w:lineRule="auto"/>
              <w:ind w:left="74"/>
              <w:rPr>
                <w:rFonts w:eastAsia="Calibri" w:cstheme="minorHAnsi"/>
                <w:szCs w:val="24"/>
              </w:rPr>
            </w:pPr>
            <w:r w:rsidRPr="00F268FD">
              <w:rPr>
                <w:rFonts w:eastAsia="Calibri" w:cstheme="minorHAnsi"/>
                <w:szCs w:val="24"/>
              </w:rPr>
              <w:t>Annually</w:t>
            </w:r>
          </w:p>
        </w:tc>
        <w:tc>
          <w:tcPr>
            <w:tcW w:w="683" w:type="pct"/>
          </w:tcPr>
          <w:p w14:paraId="6ADDF915" w14:textId="77777777" w:rsidR="00ED4A51" w:rsidRPr="00F268FD" w:rsidRDefault="00ED4A51" w:rsidP="001F76B6">
            <w:pPr>
              <w:spacing w:line="276" w:lineRule="auto"/>
              <w:ind w:left="74"/>
              <w:rPr>
                <w:rFonts w:eastAsia="Calibri" w:cstheme="minorHAnsi"/>
                <w:szCs w:val="24"/>
              </w:rPr>
            </w:pPr>
            <w:r w:rsidRPr="00F268FD">
              <w:rPr>
                <w:rFonts w:eastAsia="Calibri" w:cstheme="minorHAnsi"/>
                <w:szCs w:val="24"/>
              </w:rPr>
              <w:t>January 31</w:t>
            </w:r>
          </w:p>
        </w:tc>
        <w:tc>
          <w:tcPr>
            <w:tcW w:w="518" w:type="pct"/>
          </w:tcPr>
          <w:p w14:paraId="60A98C85" w14:textId="77777777" w:rsidR="00ED4A51" w:rsidRPr="00F268FD" w:rsidRDefault="00ED4A51" w:rsidP="001F76B6">
            <w:pPr>
              <w:spacing w:line="276" w:lineRule="auto"/>
              <w:jc w:val="center"/>
              <w:rPr>
                <w:rFonts w:eastAsia="Calibri" w:cstheme="minorHAnsi"/>
                <w:szCs w:val="24"/>
              </w:rPr>
            </w:pPr>
            <w:r w:rsidRPr="00F268FD">
              <w:rPr>
                <w:rFonts w:eastAsia="Calibri" w:cstheme="minorHAnsi"/>
                <w:szCs w:val="24"/>
              </w:rPr>
              <w:t>$1,000</w:t>
            </w:r>
          </w:p>
        </w:tc>
      </w:tr>
      <w:tr w:rsidR="00ED4A51" w:rsidRPr="00F268FD" w14:paraId="07C6D7E1" w14:textId="77777777" w:rsidTr="00144586">
        <w:trPr>
          <w:trHeight w:val="368"/>
          <w:jc w:val="center"/>
        </w:trPr>
        <w:tc>
          <w:tcPr>
            <w:tcW w:w="188" w:type="pct"/>
          </w:tcPr>
          <w:p w14:paraId="59B05DFF" w14:textId="77777777" w:rsidR="00ED4A51" w:rsidRPr="00F268FD" w:rsidRDefault="00ED4A51" w:rsidP="001C6A29">
            <w:pPr>
              <w:pStyle w:val="ListParagraph"/>
              <w:numPr>
                <w:ilvl w:val="0"/>
                <w:numId w:val="97"/>
              </w:numPr>
              <w:spacing w:after="0" w:line="276" w:lineRule="auto"/>
              <w:ind w:left="360" w:right="-126" w:hanging="270"/>
              <w:rPr>
                <w:rFonts w:eastAsia="Calibri" w:cstheme="minorHAnsi"/>
                <w:color w:val="000000"/>
                <w:szCs w:val="24"/>
              </w:rPr>
            </w:pPr>
          </w:p>
        </w:tc>
        <w:tc>
          <w:tcPr>
            <w:tcW w:w="2417" w:type="pct"/>
          </w:tcPr>
          <w:p w14:paraId="5E12D308" w14:textId="77777777" w:rsidR="00ED4A51" w:rsidRPr="00F268FD" w:rsidRDefault="00ED4A51" w:rsidP="001F76B6">
            <w:pPr>
              <w:spacing w:line="276" w:lineRule="auto"/>
              <w:ind w:left="64"/>
              <w:rPr>
                <w:rFonts w:cstheme="minorHAnsi"/>
                <w:kern w:val="2"/>
                <w:szCs w:val="24"/>
              </w:rPr>
            </w:pPr>
            <w:r w:rsidRPr="00F268FD">
              <w:rPr>
                <w:rFonts w:cstheme="minorHAnsi"/>
                <w:b/>
                <w:kern w:val="2"/>
                <w:szCs w:val="24"/>
              </w:rPr>
              <w:t>CEC Business Processes Quality Review –</w:t>
            </w:r>
            <w:r w:rsidRPr="00F268FD">
              <w:rPr>
                <w:rFonts w:cstheme="minorHAnsi"/>
                <w:kern w:val="2"/>
                <w:szCs w:val="24"/>
              </w:rPr>
              <w:t xml:space="preserve"> Report to describe quality review of business processes, findings, and recommended improvements.</w:t>
            </w:r>
          </w:p>
          <w:p w14:paraId="1336BA1E" w14:textId="77777777" w:rsidR="00ED4A51" w:rsidRPr="00F268FD" w:rsidRDefault="00ED4A51" w:rsidP="001F76B6">
            <w:pPr>
              <w:spacing w:line="276" w:lineRule="auto"/>
              <w:ind w:left="64"/>
              <w:rPr>
                <w:rFonts w:cstheme="minorHAnsi"/>
                <w:b/>
                <w:kern w:val="2"/>
                <w:szCs w:val="24"/>
              </w:rPr>
            </w:pPr>
            <w:r w:rsidRPr="00F268FD">
              <w:rPr>
                <w:rFonts w:cstheme="minorHAnsi"/>
                <w:kern w:val="2"/>
                <w:szCs w:val="24"/>
              </w:rPr>
              <w:t>See Section 3.4.21.3.</w:t>
            </w:r>
          </w:p>
        </w:tc>
        <w:tc>
          <w:tcPr>
            <w:tcW w:w="596" w:type="pct"/>
          </w:tcPr>
          <w:p w14:paraId="358ECD11" w14:textId="77777777" w:rsidR="00ED4A51" w:rsidRPr="00F268FD" w:rsidRDefault="00ED4A51" w:rsidP="001F76B6">
            <w:pPr>
              <w:spacing w:line="276" w:lineRule="auto"/>
              <w:ind w:left="74"/>
              <w:rPr>
                <w:rFonts w:eastAsia="Calibri" w:cstheme="minorHAnsi"/>
                <w:szCs w:val="24"/>
              </w:rPr>
            </w:pPr>
            <w:r w:rsidRPr="00F268FD">
              <w:rPr>
                <w:rFonts w:eastAsia="Calibri" w:cstheme="minorHAnsi"/>
                <w:szCs w:val="24"/>
              </w:rPr>
              <w:t>N/A</w:t>
            </w:r>
          </w:p>
        </w:tc>
        <w:tc>
          <w:tcPr>
            <w:tcW w:w="598" w:type="pct"/>
          </w:tcPr>
          <w:p w14:paraId="425DD98C" w14:textId="77777777" w:rsidR="00ED4A51" w:rsidRPr="00F268FD" w:rsidRDefault="00ED4A51" w:rsidP="001F76B6">
            <w:pPr>
              <w:spacing w:line="276" w:lineRule="auto"/>
              <w:ind w:left="74"/>
              <w:rPr>
                <w:rFonts w:eastAsia="Calibri" w:cstheme="minorHAnsi"/>
                <w:szCs w:val="24"/>
              </w:rPr>
            </w:pPr>
            <w:r w:rsidRPr="00F268FD">
              <w:rPr>
                <w:rFonts w:eastAsia="Calibri" w:cstheme="minorHAnsi"/>
                <w:szCs w:val="24"/>
              </w:rPr>
              <w:t>Annually</w:t>
            </w:r>
          </w:p>
        </w:tc>
        <w:tc>
          <w:tcPr>
            <w:tcW w:w="683" w:type="pct"/>
          </w:tcPr>
          <w:p w14:paraId="256F9791" w14:textId="77777777" w:rsidR="00ED4A51" w:rsidRPr="00F268FD" w:rsidRDefault="00ED4A51" w:rsidP="001F76B6">
            <w:pPr>
              <w:spacing w:line="276" w:lineRule="auto"/>
              <w:ind w:left="74"/>
              <w:rPr>
                <w:rFonts w:eastAsia="Calibri" w:cstheme="minorHAnsi"/>
                <w:szCs w:val="24"/>
              </w:rPr>
            </w:pPr>
            <w:r w:rsidRPr="00F268FD">
              <w:rPr>
                <w:rFonts w:eastAsia="Calibri" w:cstheme="minorHAnsi"/>
                <w:szCs w:val="24"/>
              </w:rPr>
              <w:t>February 15</w:t>
            </w:r>
          </w:p>
        </w:tc>
        <w:tc>
          <w:tcPr>
            <w:tcW w:w="518" w:type="pct"/>
          </w:tcPr>
          <w:p w14:paraId="451668FF" w14:textId="77777777" w:rsidR="00ED4A51" w:rsidRPr="00F268FD" w:rsidRDefault="00ED4A51" w:rsidP="001F76B6">
            <w:pPr>
              <w:spacing w:line="276" w:lineRule="auto"/>
              <w:jc w:val="center"/>
              <w:rPr>
                <w:rFonts w:eastAsia="Calibri" w:cstheme="minorHAnsi"/>
                <w:szCs w:val="24"/>
              </w:rPr>
            </w:pPr>
            <w:r w:rsidRPr="00F268FD">
              <w:rPr>
                <w:rFonts w:eastAsia="Calibri" w:cstheme="minorHAnsi"/>
                <w:szCs w:val="24"/>
              </w:rPr>
              <w:t>$1,000</w:t>
            </w:r>
          </w:p>
        </w:tc>
      </w:tr>
      <w:tr w:rsidR="00ED4A51" w:rsidRPr="00F268FD" w14:paraId="2A1B65F9" w14:textId="77777777" w:rsidTr="00144586">
        <w:trPr>
          <w:trHeight w:val="368"/>
          <w:jc w:val="center"/>
        </w:trPr>
        <w:tc>
          <w:tcPr>
            <w:tcW w:w="188" w:type="pct"/>
          </w:tcPr>
          <w:p w14:paraId="72549306" w14:textId="77777777" w:rsidR="00ED4A51" w:rsidRPr="00F268FD" w:rsidRDefault="00ED4A51" w:rsidP="001C6A29">
            <w:pPr>
              <w:pStyle w:val="ListParagraph"/>
              <w:numPr>
                <w:ilvl w:val="0"/>
                <w:numId w:val="97"/>
              </w:numPr>
              <w:spacing w:after="0" w:line="276" w:lineRule="auto"/>
              <w:ind w:left="360" w:right="-126" w:hanging="270"/>
              <w:rPr>
                <w:rFonts w:eastAsia="Calibri" w:cstheme="minorHAnsi"/>
                <w:color w:val="000000"/>
                <w:szCs w:val="24"/>
              </w:rPr>
            </w:pPr>
          </w:p>
        </w:tc>
        <w:tc>
          <w:tcPr>
            <w:tcW w:w="2417" w:type="pct"/>
          </w:tcPr>
          <w:p w14:paraId="3199478A" w14:textId="119845C2" w:rsidR="00ED4A51" w:rsidRPr="00F268FD" w:rsidRDefault="00ED4A51" w:rsidP="001F76B6">
            <w:pPr>
              <w:spacing w:line="276" w:lineRule="auto"/>
              <w:ind w:left="64"/>
              <w:rPr>
                <w:rFonts w:cstheme="minorHAnsi"/>
                <w:color w:val="000000"/>
                <w:szCs w:val="24"/>
              </w:rPr>
            </w:pPr>
            <w:r w:rsidRPr="00F268FD">
              <w:rPr>
                <w:rFonts w:cstheme="minorHAnsi"/>
                <w:b/>
                <w:kern w:val="2"/>
                <w:szCs w:val="24"/>
              </w:rPr>
              <w:t>CEC Business Processes Workbook</w:t>
            </w:r>
            <w:r w:rsidRPr="00F268FD">
              <w:rPr>
                <w:rFonts w:cstheme="minorHAnsi"/>
                <w:kern w:val="2"/>
                <w:szCs w:val="24"/>
              </w:rPr>
              <w:t xml:space="preserve"> </w:t>
            </w:r>
            <w:r w:rsidRPr="00F268FD">
              <w:rPr>
                <w:rFonts w:cstheme="minorHAnsi"/>
                <w:b/>
                <w:szCs w:val="24"/>
              </w:rPr>
              <w:t>–</w:t>
            </w:r>
            <w:r w:rsidRPr="00F268FD">
              <w:rPr>
                <w:rFonts w:cstheme="minorHAnsi"/>
                <w:szCs w:val="24"/>
              </w:rPr>
              <w:t xml:space="preserve"> I</w:t>
            </w:r>
            <w:r w:rsidRPr="00F268FD">
              <w:rPr>
                <w:rFonts w:cstheme="minorHAnsi"/>
                <w:color w:val="000000"/>
                <w:szCs w:val="24"/>
              </w:rPr>
              <w:t xml:space="preserve">ncludes the </w:t>
            </w:r>
            <w:r w:rsidRPr="00F268FD">
              <w:rPr>
                <w:rFonts w:cstheme="minorHAnsi"/>
                <w:kern w:val="2"/>
                <w:szCs w:val="24"/>
              </w:rPr>
              <w:t xml:space="preserve">steps, activities, roles, and measures of standard business processes; process review documents and maps; and </w:t>
            </w:r>
            <w:r w:rsidRPr="00F268FD">
              <w:rPr>
                <w:rFonts w:cstheme="minorHAnsi"/>
                <w:color w:val="000000"/>
                <w:szCs w:val="24"/>
              </w:rPr>
              <w:t xml:space="preserve">knowledge base references (including related process flows) as appropriate. </w:t>
            </w:r>
          </w:p>
          <w:p w14:paraId="605A446F" w14:textId="77777777" w:rsidR="00ED4A51" w:rsidRPr="00F268FD" w:rsidRDefault="00ED4A51" w:rsidP="001F76B6">
            <w:pPr>
              <w:spacing w:line="276" w:lineRule="auto"/>
              <w:ind w:left="64"/>
              <w:rPr>
                <w:rFonts w:eastAsia="Calibri" w:cstheme="minorHAnsi"/>
                <w:b/>
                <w:szCs w:val="24"/>
              </w:rPr>
            </w:pPr>
            <w:r w:rsidRPr="00F268FD">
              <w:rPr>
                <w:rFonts w:cstheme="minorHAnsi"/>
                <w:kern w:val="2"/>
                <w:szCs w:val="24"/>
              </w:rPr>
              <w:t>See Section 3.4.21.3</w:t>
            </w:r>
            <w:r w:rsidRPr="00F268FD">
              <w:rPr>
                <w:rFonts w:cstheme="minorHAnsi"/>
                <w:color w:val="000000"/>
                <w:szCs w:val="24"/>
              </w:rPr>
              <w:t>.</w:t>
            </w:r>
            <w:r w:rsidRPr="00F268FD">
              <w:rPr>
                <w:rFonts w:cstheme="minorHAnsi"/>
                <w:kern w:val="2"/>
                <w:szCs w:val="24"/>
              </w:rPr>
              <w:t xml:space="preserve"> </w:t>
            </w:r>
          </w:p>
        </w:tc>
        <w:tc>
          <w:tcPr>
            <w:tcW w:w="596" w:type="pct"/>
          </w:tcPr>
          <w:p w14:paraId="02004539" w14:textId="77777777" w:rsidR="00ED4A51" w:rsidRPr="00F268FD" w:rsidRDefault="00ED4A51" w:rsidP="001F76B6">
            <w:pPr>
              <w:spacing w:line="276" w:lineRule="auto"/>
              <w:ind w:left="74"/>
              <w:rPr>
                <w:rFonts w:eastAsia="Calibri" w:cstheme="minorHAnsi"/>
                <w:szCs w:val="24"/>
              </w:rPr>
            </w:pPr>
            <w:r w:rsidRPr="00F268FD">
              <w:rPr>
                <w:rFonts w:eastAsia="Calibri" w:cstheme="minorHAnsi"/>
                <w:szCs w:val="24"/>
              </w:rPr>
              <w:t>At least 120 Calendar Days before EDS</w:t>
            </w:r>
          </w:p>
        </w:tc>
        <w:tc>
          <w:tcPr>
            <w:tcW w:w="598" w:type="pct"/>
          </w:tcPr>
          <w:p w14:paraId="5F6C4896" w14:textId="77777777" w:rsidR="00ED4A51" w:rsidRPr="00F268FD" w:rsidRDefault="00ED4A51" w:rsidP="001F76B6">
            <w:pPr>
              <w:spacing w:line="276" w:lineRule="auto"/>
              <w:ind w:left="74"/>
              <w:rPr>
                <w:rFonts w:eastAsia="Calibri" w:cstheme="minorHAnsi"/>
                <w:szCs w:val="24"/>
              </w:rPr>
            </w:pPr>
            <w:r w:rsidRPr="00F268FD">
              <w:rPr>
                <w:rFonts w:eastAsia="Calibri" w:cstheme="minorHAnsi"/>
                <w:szCs w:val="24"/>
              </w:rPr>
              <w:t>Annually</w:t>
            </w:r>
          </w:p>
        </w:tc>
        <w:tc>
          <w:tcPr>
            <w:tcW w:w="683" w:type="pct"/>
          </w:tcPr>
          <w:p w14:paraId="58299B21" w14:textId="77777777" w:rsidR="00ED4A51" w:rsidRPr="00F268FD" w:rsidRDefault="00ED4A51" w:rsidP="001F76B6">
            <w:pPr>
              <w:spacing w:line="276" w:lineRule="auto"/>
              <w:ind w:left="74"/>
              <w:rPr>
                <w:rFonts w:eastAsia="Calibri" w:cstheme="minorHAnsi"/>
                <w:szCs w:val="24"/>
              </w:rPr>
            </w:pPr>
            <w:r w:rsidRPr="00F268FD">
              <w:rPr>
                <w:rFonts w:eastAsia="Calibri" w:cstheme="minorHAnsi"/>
                <w:szCs w:val="24"/>
              </w:rPr>
              <w:t>June 1</w:t>
            </w:r>
          </w:p>
        </w:tc>
        <w:tc>
          <w:tcPr>
            <w:tcW w:w="518" w:type="pct"/>
          </w:tcPr>
          <w:p w14:paraId="4F311C66" w14:textId="77777777" w:rsidR="00ED4A51" w:rsidRPr="00F268FD" w:rsidRDefault="00ED4A51" w:rsidP="001F76B6">
            <w:pPr>
              <w:spacing w:line="276" w:lineRule="auto"/>
              <w:jc w:val="center"/>
              <w:rPr>
                <w:rFonts w:eastAsia="Calibri" w:cstheme="minorHAnsi"/>
                <w:szCs w:val="24"/>
              </w:rPr>
            </w:pPr>
            <w:r w:rsidRPr="00F268FD">
              <w:rPr>
                <w:rFonts w:eastAsia="Calibri" w:cstheme="minorHAnsi"/>
                <w:szCs w:val="24"/>
              </w:rPr>
              <w:t>$2,500</w:t>
            </w:r>
          </w:p>
        </w:tc>
      </w:tr>
      <w:tr w:rsidR="00ED4A51" w:rsidRPr="00F268FD" w14:paraId="308334E1" w14:textId="77777777" w:rsidTr="00144586">
        <w:trPr>
          <w:trHeight w:val="440"/>
          <w:jc w:val="center"/>
        </w:trPr>
        <w:tc>
          <w:tcPr>
            <w:tcW w:w="188" w:type="pct"/>
          </w:tcPr>
          <w:p w14:paraId="7823D107" w14:textId="77777777" w:rsidR="00ED4A51" w:rsidRPr="00F268FD" w:rsidRDefault="00ED4A51" w:rsidP="001C6A29">
            <w:pPr>
              <w:pStyle w:val="ListParagraph"/>
              <w:numPr>
                <w:ilvl w:val="0"/>
                <w:numId w:val="97"/>
              </w:numPr>
              <w:spacing w:after="0" w:line="276" w:lineRule="auto"/>
              <w:ind w:left="360" w:right="-126" w:hanging="270"/>
              <w:rPr>
                <w:rFonts w:eastAsia="Calibri" w:cstheme="minorHAnsi"/>
                <w:color w:val="000000"/>
                <w:szCs w:val="24"/>
              </w:rPr>
            </w:pPr>
          </w:p>
        </w:tc>
        <w:tc>
          <w:tcPr>
            <w:tcW w:w="2417" w:type="pct"/>
          </w:tcPr>
          <w:p w14:paraId="607D7978" w14:textId="629E30FA" w:rsidR="00ED4A51" w:rsidRPr="00F268FD" w:rsidRDefault="00ED4A51" w:rsidP="001F76B6">
            <w:pPr>
              <w:spacing w:line="276" w:lineRule="auto"/>
              <w:ind w:left="64"/>
              <w:rPr>
                <w:rFonts w:cstheme="minorHAnsi"/>
                <w:kern w:val="2"/>
                <w:szCs w:val="24"/>
              </w:rPr>
            </w:pPr>
            <w:r w:rsidRPr="00F268FD">
              <w:rPr>
                <w:rFonts w:cstheme="minorHAnsi"/>
                <w:b/>
                <w:szCs w:val="24"/>
              </w:rPr>
              <w:t xml:space="preserve">CEC Customer Contact Report – </w:t>
            </w:r>
            <w:r w:rsidRPr="00F268FD">
              <w:rPr>
                <w:rFonts w:cstheme="minorHAnsi"/>
                <w:szCs w:val="24"/>
              </w:rPr>
              <w:t xml:space="preserve">Report </w:t>
            </w:r>
            <w:r w:rsidRPr="00F268FD">
              <w:rPr>
                <w:rFonts w:cstheme="minorHAnsi"/>
                <w:kern w:val="2"/>
                <w:szCs w:val="24"/>
              </w:rPr>
              <w:t xml:space="preserve">on </w:t>
            </w:r>
            <w:r w:rsidR="000D65E4" w:rsidRPr="00F268FD">
              <w:rPr>
                <w:rFonts w:cstheme="minorHAnsi"/>
                <w:kern w:val="2"/>
                <w:szCs w:val="24"/>
              </w:rPr>
              <w:t xml:space="preserve">inbound calls, </w:t>
            </w:r>
            <w:r w:rsidRPr="00F268FD">
              <w:rPr>
                <w:rFonts w:cstheme="minorHAnsi"/>
                <w:kern w:val="2"/>
                <w:szCs w:val="24"/>
              </w:rPr>
              <w:t>email, social media</w:t>
            </w:r>
            <w:r w:rsidR="0046673D" w:rsidRPr="00F268FD">
              <w:rPr>
                <w:rFonts w:cstheme="minorHAnsi"/>
                <w:kern w:val="2"/>
                <w:szCs w:val="24"/>
              </w:rPr>
              <w:t xml:space="preserve"> posts</w:t>
            </w:r>
            <w:r w:rsidRPr="00F268FD">
              <w:rPr>
                <w:rFonts w:cstheme="minorHAnsi"/>
                <w:kern w:val="2"/>
                <w:szCs w:val="24"/>
              </w:rPr>
              <w:t>, and webchat use, volume, time to respond, and trends; CSR performance; and opportunities to improve Customer engagement and knowledge base.</w:t>
            </w:r>
          </w:p>
          <w:p w14:paraId="1116F601" w14:textId="15B81787" w:rsidR="0046673D" w:rsidRPr="00F268FD" w:rsidRDefault="0046673D" w:rsidP="001F76B6">
            <w:pPr>
              <w:spacing w:line="276" w:lineRule="auto"/>
              <w:ind w:left="64"/>
              <w:rPr>
                <w:rFonts w:cstheme="minorHAnsi"/>
                <w:szCs w:val="24"/>
              </w:rPr>
            </w:pPr>
            <w:r w:rsidRPr="00F268FD">
              <w:rPr>
                <w:rFonts w:cstheme="minorHAnsi"/>
                <w:szCs w:val="24"/>
              </w:rPr>
              <w:t>See Section 3.4</w:t>
            </w:r>
            <w:r w:rsidR="00B17F3E" w:rsidRPr="00F268FD">
              <w:rPr>
                <w:rFonts w:cstheme="minorHAnsi"/>
                <w:szCs w:val="24"/>
              </w:rPr>
              <w:t>.8</w:t>
            </w:r>
            <w:r w:rsidR="000D65E4" w:rsidRPr="00F268FD">
              <w:rPr>
                <w:rFonts w:cstheme="minorHAnsi"/>
                <w:szCs w:val="24"/>
              </w:rPr>
              <w:t>.</w:t>
            </w:r>
            <w:r w:rsidRPr="00F268FD">
              <w:rPr>
                <w:rFonts w:cstheme="minorHAnsi"/>
                <w:szCs w:val="24"/>
              </w:rPr>
              <w:t xml:space="preserve"> </w:t>
            </w:r>
          </w:p>
        </w:tc>
        <w:tc>
          <w:tcPr>
            <w:tcW w:w="596" w:type="pct"/>
          </w:tcPr>
          <w:p w14:paraId="38E82C9A" w14:textId="77777777" w:rsidR="00ED4A51" w:rsidRPr="00F268FD" w:rsidRDefault="00ED4A51" w:rsidP="001F76B6">
            <w:pPr>
              <w:spacing w:line="276" w:lineRule="auto"/>
              <w:ind w:left="74"/>
              <w:rPr>
                <w:rFonts w:eastAsia="Calibri" w:cstheme="minorHAnsi"/>
                <w:color w:val="000000"/>
                <w:szCs w:val="24"/>
              </w:rPr>
            </w:pPr>
            <w:r w:rsidRPr="00F268FD">
              <w:rPr>
                <w:rFonts w:eastAsia="Calibri" w:cstheme="minorHAnsi"/>
                <w:color w:val="000000"/>
                <w:szCs w:val="24"/>
              </w:rPr>
              <w:t>N/A</w:t>
            </w:r>
          </w:p>
        </w:tc>
        <w:tc>
          <w:tcPr>
            <w:tcW w:w="598" w:type="pct"/>
          </w:tcPr>
          <w:p w14:paraId="3E03D82D" w14:textId="77777777" w:rsidR="00ED4A51" w:rsidRPr="00F268FD" w:rsidRDefault="00ED4A51" w:rsidP="001F76B6">
            <w:pPr>
              <w:spacing w:line="276" w:lineRule="auto"/>
              <w:ind w:left="74"/>
              <w:rPr>
                <w:rFonts w:eastAsia="Calibri" w:cstheme="minorHAnsi"/>
                <w:color w:val="000000"/>
                <w:szCs w:val="24"/>
              </w:rPr>
            </w:pPr>
            <w:r w:rsidRPr="00F268FD">
              <w:rPr>
                <w:rFonts w:eastAsia="Calibri" w:cstheme="minorHAnsi"/>
                <w:color w:val="000000"/>
                <w:szCs w:val="24"/>
              </w:rPr>
              <w:t>Monthly</w:t>
            </w:r>
          </w:p>
        </w:tc>
        <w:tc>
          <w:tcPr>
            <w:tcW w:w="683" w:type="pct"/>
          </w:tcPr>
          <w:p w14:paraId="34891415" w14:textId="77777777" w:rsidR="00ED4A51" w:rsidRPr="00F268FD" w:rsidRDefault="00ED4A51" w:rsidP="001F76B6">
            <w:pPr>
              <w:spacing w:line="276" w:lineRule="auto"/>
              <w:ind w:left="74"/>
              <w:rPr>
                <w:rFonts w:eastAsia="Calibri" w:cstheme="minorHAnsi"/>
                <w:color w:val="000000"/>
                <w:szCs w:val="24"/>
              </w:rPr>
            </w:pPr>
            <w:r w:rsidRPr="00F268FD">
              <w:rPr>
                <w:rFonts w:eastAsia="Calibri" w:cstheme="minorHAnsi"/>
                <w:color w:val="000000"/>
                <w:szCs w:val="24"/>
              </w:rPr>
              <w:t>15</w:t>
            </w:r>
            <w:r w:rsidRPr="00F268FD">
              <w:rPr>
                <w:rFonts w:eastAsia="Calibri" w:cstheme="minorHAnsi"/>
                <w:color w:val="000000"/>
                <w:szCs w:val="24"/>
                <w:vertAlign w:val="superscript"/>
              </w:rPr>
              <w:t>th</w:t>
            </w:r>
          </w:p>
        </w:tc>
        <w:tc>
          <w:tcPr>
            <w:tcW w:w="518" w:type="pct"/>
          </w:tcPr>
          <w:p w14:paraId="09D44C63" w14:textId="77777777" w:rsidR="00ED4A51" w:rsidRPr="00F268FD" w:rsidRDefault="00ED4A51" w:rsidP="001F76B6">
            <w:pPr>
              <w:spacing w:line="276" w:lineRule="auto"/>
              <w:jc w:val="center"/>
              <w:rPr>
                <w:rFonts w:eastAsia="Calibri" w:cstheme="minorHAnsi"/>
                <w:szCs w:val="24"/>
              </w:rPr>
            </w:pPr>
            <w:r w:rsidRPr="00F268FD">
              <w:rPr>
                <w:rFonts w:eastAsia="Calibri" w:cstheme="minorHAnsi"/>
                <w:szCs w:val="24"/>
              </w:rPr>
              <w:t>$500</w:t>
            </w:r>
          </w:p>
        </w:tc>
      </w:tr>
      <w:tr w:rsidR="00ED4A51" w:rsidRPr="00F268FD" w14:paraId="41CFBDB9" w14:textId="77777777" w:rsidTr="00144586">
        <w:trPr>
          <w:trHeight w:val="377"/>
          <w:jc w:val="center"/>
        </w:trPr>
        <w:tc>
          <w:tcPr>
            <w:tcW w:w="188" w:type="pct"/>
          </w:tcPr>
          <w:p w14:paraId="34905715" w14:textId="77777777" w:rsidR="00ED4A51" w:rsidRPr="00F268FD" w:rsidRDefault="00ED4A51" w:rsidP="001C6A29">
            <w:pPr>
              <w:pStyle w:val="ListParagraph"/>
              <w:numPr>
                <w:ilvl w:val="0"/>
                <w:numId w:val="97"/>
              </w:numPr>
              <w:spacing w:after="0" w:line="276" w:lineRule="auto"/>
              <w:ind w:left="360" w:right="-126" w:hanging="270"/>
              <w:rPr>
                <w:rFonts w:eastAsia="Calibri" w:cstheme="minorHAnsi"/>
                <w:color w:val="000000"/>
                <w:szCs w:val="24"/>
              </w:rPr>
            </w:pPr>
          </w:p>
        </w:tc>
        <w:tc>
          <w:tcPr>
            <w:tcW w:w="2417" w:type="pct"/>
          </w:tcPr>
          <w:p w14:paraId="20699513" w14:textId="77777777" w:rsidR="00ED4A51" w:rsidRPr="00F268FD" w:rsidRDefault="00ED4A51" w:rsidP="001F76B6">
            <w:pPr>
              <w:spacing w:after="0" w:line="276" w:lineRule="auto"/>
              <w:ind w:left="64"/>
              <w:rPr>
                <w:rFonts w:eastAsia="Calibri" w:cstheme="minorHAnsi"/>
                <w:szCs w:val="24"/>
              </w:rPr>
            </w:pPr>
            <w:r w:rsidRPr="00F268FD">
              <w:rPr>
                <w:rFonts w:eastAsia="Calibri" w:cstheme="minorHAnsi"/>
                <w:b/>
                <w:szCs w:val="24"/>
              </w:rPr>
              <w:t>CEC Inbound Call Reports</w:t>
            </w:r>
            <w:r w:rsidRPr="00F268FD">
              <w:rPr>
                <w:rFonts w:eastAsia="Calibri" w:cstheme="minorHAnsi"/>
                <w:szCs w:val="24"/>
              </w:rPr>
              <w:t xml:space="preserve"> </w:t>
            </w:r>
            <w:r w:rsidRPr="00F268FD">
              <w:rPr>
                <w:rFonts w:eastAsia="Calibri" w:cstheme="minorHAnsi"/>
                <w:b/>
                <w:szCs w:val="24"/>
              </w:rPr>
              <w:t>–</w:t>
            </w:r>
            <w:r w:rsidRPr="00F268FD">
              <w:rPr>
                <w:rFonts w:eastAsia="Calibri" w:cstheme="minorHAnsi"/>
                <w:szCs w:val="24"/>
              </w:rPr>
              <w:t xml:space="preserve"> Reports of the following:</w:t>
            </w:r>
          </w:p>
          <w:p w14:paraId="0D88C895" w14:textId="77777777" w:rsidR="00ED4A51" w:rsidRPr="00F268FD" w:rsidRDefault="00ED4A51" w:rsidP="001C6A29">
            <w:pPr>
              <w:pStyle w:val="ListParagraph"/>
              <w:numPr>
                <w:ilvl w:val="0"/>
                <w:numId w:val="95"/>
              </w:numPr>
              <w:tabs>
                <w:tab w:val="left" w:pos="270"/>
                <w:tab w:val="left" w:pos="360"/>
              </w:tabs>
              <w:spacing w:after="0" w:line="276" w:lineRule="auto"/>
              <w:ind w:left="723"/>
              <w:rPr>
                <w:rFonts w:cstheme="minorHAnsi"/>
                <w:szCs w:val="24"/>
              </w:rPr>
            </w:pPr>
            <w:r w:rsidRPr="00F268FD">
              <w:rPr>
                <w:rFonts w:cstheme="minorHAnsi"/>
                <w:szCs w:val="24"/>
              </w:rPr>
              <w:t xml:space="preserve">Average Hold Time </w:t>
            </w:r>
          </w:p>
          <w:p w14:paraId="5383A4F7" w14:textId="77777777" w:rsidR="00ED4A51" w:rsidRPr="00F268FD" w:rsidRDefault="00ED4A51" w:rsidP="001C6A29">
            <w:pPr>
              <w:pStyle w:val="ListParagraph"/>
              <w:numPr>
                <w:ilvl w:val="0"/>
                <w:numId w:val="95"/>
              </w:numPr>
              <w:tabs>
                <w:tab w:val="left" w:pos="270"/>
                <w:tab w:val="left" w:pos="360"/>
              </w:tabs>
              <w:spacing w:after="0" w:line="276" w:lineRule="auto"/>
              <w:ind w:left="723"/>
              <w:rPr>
                <w:rFonts w:cstheme="minorHAnsi"/>
                <w:szCs w:val="24"/>
              </w:rPr>
            </w:pPr>
            <w:r w:rsidRPr="00F268FD">
              <w:rPr>
                <w:rFonts w:cstheme="minorHAnsi"/>
                <w:szCs w:val="24"/>
              </w:rPr>
              <w:t xml:space="preserve">Average Length of Call </w:t>
            </w:r>
          </w:p>
          <w:p w14:paraId="7C5C7157" w14:textId="77777777" w:rsidR="00ED4A51" w:rsidRPr="00F268FD" w:rsidRDefault="00ED4A51" w:rsidP="001C6A29">
            <w:pPr>
              <w:pStyle w:val="ListParagraph"/>
              <w:numPr>
                <w:ilvl w:val="0"/>
                <w:numId w:val="95"/>
              </w:numPr>
              <w:tabs>
                <w:tab w:val="left" w:pos="270"/>
                <w:tab w:val="left" w:pos="360"/>
              </w:tabs>
              <w:spacing w:after="0" w:line="276" w:lineRule="auto"/>
              <w:ind w:left="723"/>
              <w:rPr>
                <w:rFonts w:cstheme="minorHAnsi"/>
                <w:szCs w:val="24"/>
              </w:rPr>
            </w:pPr>
            <w:r w:rsidRPr="00F268FD">
              <w:rPr>
                <w:rFonts w:cstheme="minorHAnsi"/>
                <w:szCs w:val="24"/>
              </w:rPr>
              <w:t xml:space="preserve">Average Speed to Answer Call </w:t>
            </w:r>
          </w:p>
          <w:p w14:paraId="0175201A" w14:textId="77777777" w:rsidR="00ED4A51" w:rsidRPr="00F268FD" w:rsidRDefault="00ED4A51" w:rsidP="001C6A29">
            <w:pPr>
              <w:pStyle w:val="ListParagraph"/>
              <w:numPr>
                <w:ilvl w:val="0"/>
                <w:numId w:val="95"/>
              </w:numPr>
              <w:tabs>
                <w:tab w:val="left" w:pos="270"/>
                <w:tab w:val="left" w:pos="360"/>
              </w:tabs>
              <w:spacing w:after="0" w:line="276" w:lineRule="auto"/>
              <w:ind w:left="723"/>
              <w:rPr>
                <w:rFonts w:cstheme="minorHAnsi"/>
                <w:szCs w:val="24"/>
              </w:rPr>
            </w:pPr>
            <w:r w:rsidRPr="00F268FD">
              <w:rPr>
                <w:rFonts w:cstheme="minorHAnsi"/>
                <w:szCs w:val="24"/>
              </w:rPr>
              <w:t xml:space="preserve">Number of Non-English-Speaking Callers </w:t>
            </w:r>
          </w:p>
          <w:p w14:paraId="055D44EA" w14:textId="77777777" w:rsidR="00ED4A51" w:rsidRPr="00F268FD" w:rsidRDefault="00ED4A51" w:rsidP="001C6A29">
            <w:pPr>
              <w:pStyle w:val="ListParagraph"/>
              <w:numPr>
                <w:ilvl w:val="0"/>
                <w:numId w:val="95"/>
              </w:numPr>
              <w:tabs>
                <w:tab w:val="left" w:pos="270"/>
                <w:tab w:val="left" w:pos="360"/>
              </w:tabs>
              <w:spacing w:after="0" w:line="276" w:lineRule="auto"/>
              <w:ind w:left="723"/>
              <w:rPr>
                <w:rFonts w:cstheme="minorHAnsi"/>
                <w:szCs w:val="24"/>
              </w:rPr>
            </w:pPr>
            <w:r w:rsidRPr="00F268FD">
              <w:rPr>
                <w:rFonts w:cstheme="minorHAnsi"/>
                <w:szCs w:val="24"/>
              </w:rPr>
              <w:t>Outbound Calls (broken out by tier level)</w:t>
            </w:r>
          </w:p>
          <w:p w14:paraId="662972B7" w14:textId="77777777" w:rsidR="00ED4A51" w:rsidRPr="00F268FD" w:rsidRDefault="00ED4A51" w:rsidP="001C6A29">
            <w:pPr>
              <w:pStyle w:val="ListParagraph"/>
              <w:numPr>
                <w:ilvl w:val="0"/>
                <w:numId w:val="95"/>
              </w:numPr>
              <w:tabs>
                <w:tab w:val="left" w:pos="270"/>
                <w:tab w:val="left" w:pos="360"/>
              </w:tabs>
              <w:spacing w:after="0" w:line="276" w:lineRule="auto"/>
              <w:ind w:left="723"/>
              <w:rPr>
                <w:rFonts w:eastAsia="Calibri" w:cstheme="minorHAnsi"/>
                <w:szCs w:val="24"/>
              </w:rPr>
            </w:pPr>
            <w:r w:rsidRPr="00F268FD">
              <w:rPr>
                <w:rFonts w:cstheme="minorHAnsi"/>
                <w:szCs w:val="24"/>
              </w:rPr>
              <w:t>Total Number of Inquiries per Customer</w:t>
            </w:r>
          </w:p>
          <w:p w14:paraId="5F22B42C" w14:textId="77777777" w:rsidR="00ED4A51" w:rsidRPr="00F268FD" w:rsidRDefault="00ED4A51" w:rsidP="001C6A29">
            <w:pPr>
              <w:pStyle w:val="ListParagraph"/>
              <w:numPr>
                <w:ilvl w:val="0"/>
                <w:numId w:val="95"/>
              </w:numPr>
              <w:tabs>
                <w:tab w:val="left" w:pos="270"/>
                <w:tab w:val="left" w:pos="360"/>
              </w:tabs>
              <w:spacing w:after="240" w:line="276" w:lineRule="auto"/>
              <w:ind w:left="723"/>
              <w:rPr>
                <w:rFonts w:eastAsia="Calibri" w:cstheme="minorHAnsi"/>
                <w:szCs w:val="24"/>
              </w:rPr>
            </w:pPr>
            <w:r w:rsidRPr="00F268FD">
              <w:rPr>
                <w:rFonts w:cstheme="minorHAnsi"/>
                <w:szCs w:val="24"/>
              </w:rPr>
              <w:t xml:space="preserve">Total Number of TTY Calls and Callers </w:t>
            </w:r>
          </w:p>
        </w:tc>
        <w:tc>
          <w:tcPr>
            <w:tcW w:w="596" w:type="pct"/>
          </w:tcPr>
          <w:p w14:paraId="5166E6D5" w14:textId="77777777" w:rsidR="00ED4A51" w:rsidRPr="00F268FD" w:rsidRDefault="00ED4A51" w:rsidP="001F76B6">
            <w:pPr>
              <w:spacing w:line="276" w:lineRule="auto"/>
              <w:ind w:left="74"/>
              <w:rPr>
                <w:rFonts w:eastAsia="Calibri" w:cstheme="minorHAnsi"/>
                <w:szCs w:val="24"/>
              </w:rPr>
            </w:pPr>
            <w:r w:rsidRPr="00F268FD">
              <w:rPr>
                <w:rFonts w:eastAsia="Calibri" w:cstheme="minorHAnsi"/>
                <w:szCs w:val="24"/>
              </w:rPr>
              <w:t>N/A</w:t>
            </w:r>
          </w:p>
        </w:tc>
        <w:tc>
          <w:tcPr>
            <w:tcW w:w="598" w:type="pct"/>
          </w:tcPr>
          <w:p w14:paraId="73B253F7" w14:textId="77777777" w:rsidR="00ED4A51" w:rsidRPr="00F268FD" w:rsidRDefault="00ED4A51" w:rsidP="001F76B6">
            <w:pPr>
              <w:spacing w:line="276" w:lineRule="auto"/>
              <w:ind w:left="74"/>
              <w:rPr>
                <w:rFonts w:eastAsia="Calibri" w:cstheme="minorHAnsi"/>
                <w:szCs w:val="24"/>
              </w:rPr>
            </w:pPr>
            <w:r w:rsidRPr="00F268FD">
              <w:rPr>
                <w:rFonts w:eastAsia="Calibri" w:cstheme="minorHAnsi"/>
                <w:szCs w:val="24"/>
              </w:rPr>
              <w:t>Monthly</w:t>
            </w:r>
          </w:p>
        </w:tc>
        <w:tc>
          <w:tcPr>
            <w:tcW w:w="683" w:type="pct"/>
          </w:tcPr>
          <w:p w14:paraId="1B4C1BBA" w14:textId="77777777" w:rsidR="00ED4A51" w:rsidRPr="00F268FD" w:rsidRDefault="00ED4A51" w:rsidP="001F76B6">
            <w:pPr>
              <w:spacing w:line="276" w:lineRule="auto"/>
              <w:ind w:left="74"/>
              <w:rPr>
                <w:rFonts w:eastAsia="Calibri" w:cstheme="minorHAnsi"/>
                <w:szCs w:val="24"/>
              </w:rPr>
            </w:pPr>
            <w:r w:rsidRPr="00F268FD">
              <w:rPr>
                <w:rFonts w:eastAsia="Calibri" w:cstheme="minorHAnsi"/>
                <w:szCs w:val="24"/>
              </w:rPr>
              <w:t>5</w:t>
            </w:r>
            <w:r w:rsidRPr="00F268FD">
              <w:rPr>
                <w:rFonts w:eastAsia="Calibri" w:cstheme="minorHAnsi"/>
                <w:szCs w:val="24"/>
                <w:vertAlign w:val="superscript"/>
              </w:rPr>
              <w:t>th</w:t>
            </w:r>
          </w:p>
        </w:tc>
        <w:tc>
          <w:tcPr>
            <w:tcW w:w="518" w:type="pct"/>
          </w:tcPr>
          <w:p w14:paraId="51D05EC0" w14:textId="77777777" w:rsidR="00ED4A51" w:rsidRPr="00F268FD" w:rsidRDefault="00ED4A51" w:rsidP="001F76B6">
            <w:pPr>
              <w:spacing w:line="276" w:lineRule="auto"/>
              <w:jc w:val="center"/>
              <w:rPr>
                <w:rFonts w:eastAsia="Calibri" w:cstheme="minorHAnsi"/>
                <w:szCs w:val="24"/>
              </w:rPr>
            </w:pPr>
            <w:r w:rsidRPr="00F268FD">
              <w:rPr>
                <w:rFonts w:eastAsia="Calibri" w:cstheme="minorHAnsi"/>
                <w:szCs w:val="24"/>
              </w:rPr>
              <w:t>$500</w:t>
            </w:r>
          </w:p>
        </w:tc>
      </w:tr>
      <w:tr w:rsidR="00071C1E" w:rsidRPr="00F268FD" w14:paraId="7ABE6DDD" w14:textId="77777777" w:rsidTr="00144586">
        <w:trPr>
          <w:trHeight w:val="377"/>
          <w:jc w:val="center"/>
        </w:trPr>
        <w:tc>
          <w:tcPr>
            <w:tcW w:w="188" w:type="pct"/>
          </w:tcPr>
          <w:p w14:paraId="65FB6302" w14:textId="77777777" w:rsidR="00071C1E" w:rsidRPr="00F268FD" w:rsidRDefault="00071C1E" w:rsidP="001C6A29">
            <w:pPr>
              <w:pStyle w:val="ListParagraph"/>
              <w:numPr>
                <w:ilvl w:val="0"/>
                <w:numId w:val="97"/>
              </w:numPr>
              <w:spacing w:after="0" w:line="276" w:lineRule="auto"/>
              <w:ind w:left="360" w:right="-126" w:hanging="270"/>
              <w:rPr>
                <w:rFonts w:eastAsia="Calibri" w:cstheme="minorHAnsi"/>
                <w:color w:val="000000"/>
                <w:szCs w:val="24"/>
              </w:rPr>
            </w:pPr>
          </w:p>
        </w:tc>
        <w:tc>
          <w:tcPr>
            <w:tcW w:w="2417" w:type="pct"/>
          </w:tcPr>
          <w:p w14:paraId="2E4CE4BC" w14:textId="77777777" w:rsidR="00071C1E" w:rsidRPr="00F268FD" w:rsidRDefault="00071C1E" w:rsidP="00071C1E">
            <w:pPr>
              <w:spacing w:line="276" w:lineRule="auto"/>
              <w:ind w:left="64"/>
              <w:rPr>
                <w:rFonts w:eastAsia="Calibri" w:cstheme="minorHAnsi"/>
                <w:color w:val="000000"/>
                <w:szCs w:val="24"/>
              </w:rPr>
            </w:pPr>
            <w:r w:rsidRPr="00F268FD">
              <w:rPr>
                <w:rFonts w:eastAsia="Calibri" w:cstheme="minorHAnsi"/>
                <w:b/>
                <w:color w:val="000000"/>
                <w:szCs w:val="24"/>
              </w:rPr>
              <w:t>Certificate of Status –</w:t>
            </w:r>
            <w:r w:rsidRPr="00F268FD">
              <w:rPr>
                <w:rFonts w:eastAsia="Calibri" w:cstheme="minorHAnsi"/>
                <w:color w:val="000000"/>
                <w:szCs w:val="24"/>
              </w:rPr>
              <w:t xml:space="preserve"> C</w:t>
            </w:r>
            <w:r w:rsidRPr="00F268FD">
              <w:rPr>
                <w:rFonts w:cstheme="minorHAnsi"/>
                <w:szCs w:val="24"/>
              </w:rPr>
              <w:t>ertified copy from the Secretary of State, Division of Corporations.</w:t>
            </w:r>
          </w:p>
          <w:p w14:paraId="78122F65" w14:textId="56EFDB8F" w:rsidR="00071C1E" w:rsidRPr="00F268FD" w:rsidRDefault="00071C1E" w:rsidP="00071C1E">
            <w:pPr>
              <w:spacing w:line="276" w:lineRule="auto"/>
              <w:ind w:left="64"/>
              <w:rPr>
                <w:rFonts w:eastAsia="Calibri" w:cstheme="minorHAnsi"/>
                <w:b/>
                <w:szCs w:val="24"/>
              </w:rPr>
            </w:pPr>
            <w:r w:rsidRPr="00F268FD">
              <w:rPr>
                <w:rFonts w:eastAsia="Calibri" w:cstheme="minorHAnsi"/>
                <w:color w:val="000000"/>
                <w:szCs w:val="24"/>
              </w:rPr>
              <w:t>See Section 10.14.</w:t>
            </w:r>
          </w:p>
        </w:tc>
        <w:tc>
          <w:tcPr>
            <w:tcW w:w="596" w:type="pct"/>
          </w:tcPr>
          <w:p w14:paraId="6CB13691" w14:textId="4AC6DFEE" w:rsidR="00071C1E" w:rsidRPr="00F268FD" w:rsidRDefault="00071C1E" w:rsidP="00071C1E">
            <w:pPr>
              <w:spacing w:line="276" w:lineRule="auto"/>
              <w:ind w:left="74"/>
              <w:rPr>
                <w:rFonts w:eastAsia="Calibri" w:cstheme="minorHAnsi"/>
                <w:color w:val="000000"/>
                <w:szCs w:val="24"/>
              </w:rPr>
            </w:pPr>
            <w:r w:rsidRPr="00F268FD">
              <w:rPr>
                <w:rFonts w:eastAsia="Calibri" w:cstheme="minorHAnsi"/>
                <w:color w:val="000000"/>
                <w:szCs w:val="24"/>
              </w:rPr>
              <w:t>With the executed Contract</w:t>
            </w:r>
          </w:p>
        </w:tc>
        <w:tc>
          <w:tcPr>
            <w:tcW w:w="598" w:type="pct"/>
          </w:tcPr>
          <w:p w14:paraId="658742B3" w14:textId="4A898547" w:rsidR="00071C1E" w:rsidRPr="00F268FD" w:rsidRDefault="00071C1E" w:rsidP="00071C1E">
            <w:pPr>
              <w:spacing w:line="276" w:lineRule="auto"/>
              <w:ind w:left="74"/>
              <w:rPr>
                <w:rFonts w:eastAsia="Calibri" w:cstheme="minorHAnsi"/>
                <w:color w:val="000000"/>
                <w:szCs w:val="24"/>
              </w:rPr>
            </w:pPr>
            <w:r w:rsidRPr="00F268FD">
              <w:rPr>
                <w:rFonts w:eastAsia="Calibri" w:cstheme="minorHAnsi"/>
                <w:color w:val="000000"/>
                <w:szCs w:val="24"/>
              </w:rPr>
              <w:t>N/A</w:t>
            </w:r>
          </w:p>
        </w:tc>
        <w:tc>
          <w:tcPr>
            <w:tcW w:w="683" w:type="pct"/>
          </w:tcPr>
          <w:p w14:paraId="1116A7C5" w14:textId="18CACA24" w:rsidR="00071C1E" w:rsidRPr="00F268FD" w:rsidRDefault="00071C1E" w:rsidP="00071C1E">
            <w:pPr>
              <w:spacing w:line="276" w:lineRule="auto"/>
              <w:ind w:left="74"/>
              <w:rPr>
                <w:rFonts w:eastAsia="Calibri" w:cstheme="minorHAnsi"/>
                <w:color w:val="000000"/>
                <w:szCs w:val="24"/>
              </w:rPr>
            </w:pPr>
            <w:r w:rsidRPr="00F268FD">
              <w:rPr>
                <w:rFonts w:eastAsia="Calibri" w:cstheme="minorHAnsi"/>
                <w:color w:val="000000"/>
                <w:szCs w:val="24"/>
              </w:rPr>
              <w:t>N/A</w:t>
            </w:r>
          </w:p>
        </w:tc>
        <w:tc>
          <w:tcPr>
            <w:tcW w:w="518" w:type="pct"/>
          </w:tcPr>
          <w:p w14:paraId="2D2EE2C5" w14:textId="36B97649" w:rsidR="00071C1E" w:rsidRPr="00F268FD" w:rsidRDefault="00071C1E" w:rsidP="00071C1E">
            <w:pPr>
              <w:spacing w:line="276" w:lineRule="auto"/>
              <w:jc w:val="center"/>
              <w:rPr>
                <w:rFonts w:eastAsia="Calibri" w:cstheme="minorHAnsi"/>
                <w:szCs w:val="24"/>
              </w:rPr>
            </w:pPr>
            <w:r w:rsidRPr="00F268FD">
              <w:rPr>
                <w:rFonts w:eastAsia="Calibri" w:cstheme="minorHAnsi"/>
                <w:szCs w:val="24"/>
              </w:rPr>
              <w:t>$1,000</w:t>
            </w:r>
          </w:p>
        </w:tc>
      </w:tr>
      <w:tr w:rsidR="00A72491" w:rsidRPr="00F268FD" w14:paraId="6109704A" w14:textId="77777777" w:rsidTr="00144586">
        <w:trPr>
          <w:trHeight w:val="377"/>
          <w:jc w:val="center"/>
        </w:trPr>
        <w:tc>
          <w:tcPr>
            <w:tcW w:w="188" w:type="pct"/>
          </w:tcPr>
          <w:p w14:paraId="5264849C" w14:textId="77777777" w:rsidR="00A72491" w:rsidRPr="00F268FD" w:rsidRDefault="00A72491" w:rsidP="001C6A29">
            <w:pPr>
              <w:pStyle w:val="ListParagraph"/>
              <w:numPr>
                <w:ilvl w:val="0"/>
                <w:numId w:val="97"/>
              </w:numPr>
              <w:spacing w:after="0" w:line="276" w:lineRule="auto"/>
              <w:ind w:left="360" w:right="-126" w:hanging="270"/>
              <w:rPr>
                <w:rFonts w:eastAsia="Calibri" w:cstheme="minorHAnsi"/>
                <w:color w:val="000000"/>
                <w:szCs w:val="24"/>
              </w:rPr>
            </w:pPr>
          </w:p>
        </w:tc>
        <w:tc>
          <w:tcPr>
            <w:tcW w:w="2417" w:type="pct"/>
          </w:tcPr>
          <w:p w14:paraId="038FCBAB" w14:textId="77777777" w:rsidR="00A72491" w:rsidRPr="00F268FD" w:rsidRDefault="00A72491" w:rsidP="00A72491">
            <w:pPr>
              <w:spacing w:line="276" w:lineRule="auto"/>
              <w:ind w:left="64"/>
              <w:rPr>
                <w:rFonts w:eastAsia="Calibri" w:cstheme="minorHAnsi"/>
                <w:szCs w:val="24"/>
              </w:rPr>
            </w:pPr>
            <w:r w:rsidRPr="00F268FD">
              <w:rPr>
                <w:rFonts w:eastAsia="Calibri" w:cstheme="minorHAnsi"/>
                <w:b/>
                <w:szCs w:val="24"/>
              </w:rPr>
              <w:t>Conflict of Interest Disclosure Form</w:t>
            </w:r>
            <w:r w:rsidRPr="00F268FD">
              <w:rPr>
                <w:rFonts w:eastAsia="Calibri" w:cstheme="minorHAnsi"/>
                <w:szCs w:val="24"/>
              </w:rPr>
              <w:t xml:space="preserve"> – Disclosure of any potential conflicts of interest or attestation of no conflicts of interest.</w:t>
            </w:r>
          </w:p>
          <w:p w14:paraId="75402538" w14:textId="3E852421" w:rsidR="00A72491" w:rsidRPr="00F268FD" w:rsidRDefault="00A72491" w:rsidP="00A72491">
            <w:pPr>
              <w:spacing w:line="276" w:lineRule="auto"/>
              <w:ind w:left="64"/>
              <w:rPr>
                <w:rFonts w:eastAsia="Calibri" w:cstheme="minorHAnsi"/>
                <w:b/>
                <w:szCs w:val="24"/>
              </w:rPr>
            </w:pPr>
            <w:r w:rsidRPr="00F268FD">
              <w:rPr>
                <w:rFonts w:eastAsia="Calibri" w:cstheme="minorHAnsi"/>
                <w:szCs w:val="24"/>
              </w:rPr>
              <w:t>See Section 10.6 and Appendix H.</w:t>
            </w:r>
          </w:p>
        </w:tc>
        <w:tc>
          <w:tcPr>
            <w:tcW w:w="596" w:type="pct"/>
          </w:tcPr>
          <w:p w14:paraId="14C7EAFF" w14:textId="43328D22" w:rsidR="00A72491" w:rsidRPr="00F268FD" w:rsidRDefault="00A72491" w:rsidP="00A72491">
            <w:pPr>
              <w:spacing w:after="160" w:line="259" w:lineRule="auto"/>
              <w:rPr>
                <w:rFonts w:cstheme="minorHAnsi"/>
              </w:rPr>
            </w:pPr>
            <w:r w:rsidRPr="00F268FD">
              <w:rPr>
                <w:rFonts w:cstheme="minorHAnsi"/>
              </w:rPr>
              <w:t>With the executed Contract</w:t>
            </w:r>
          </w:p>
          <w:p w14:paraId="548EE66B" w14:textId="77777777" w:rsidR="00A72491" w:rsidRPr="00F268FD" w:rsidRDefault="00A72491" w:rsidP="00A72491">
            <w:pPr>
              <w:spacing w:after="160" w:line="259" w:lineRule="auto"/>
              <w:rPr>
                <w:rFonts w:cstheme="minorHAnsi"/>
              </w:rPr>
            </w:pPr>
          </w:p>
          <w:p w14:paraId="38E0B94D" w14:textId="77777777" w:rsidR="00A72491" w:rsidRPr="00F268FD" w:rsidRDefault="00A72491" w:rsidP="00A72491">
            <w:pPr>
              <w:spacing w:line="276" w:lineRule="auto"/>
              <w:ind w:left="74"/>
              <w:rPr>
                <w:rFonts w:eastAsia="Calibri" w:cstheme="minorHAnsi"/>
                <w:color w:val="000000"/>
                <w:szCs w:val="24"/>
              </w:rPr>
            </w:pPr>
          </w:p>
        </w:tc>
        <w:tc>
          <w:tcPr>
            <w:tcW w:w="598" w:type="pct"/>
          </w:tcPr>
          <w:p w14:paraId="092A700A" w14:textId="77777777" w:rsidR="00A72491" w:rsidRPr="00F268FD" w:rsidRDefault="00A72491" w:rsidP="00A72491">
            <w:pPr>
              <w:spacing w:line="276" w:lineRule="auto"/>
              <w:ind w:left="74"/>
              <w:rPr>
                <w:rFonts w:eastAsia="Calibri" w:cstheme="minorHAnsi"/>
                <w:szCs w:val="24"/>
              </w:rPr>
            </w:pPr>
            <w:r w:rsidRPr="00F268FD">
              <w:rPr>
                <w:rFonts w:eastAsia="Calibri" w:cstheme="minorHAnsi"/>
                <w:szCs w:val="24"/>
              </w:rPr>
              <w:t>Annually</w:t>
            </w:r>
          </w:p>
          <w:p w14:paraId="3C18E8F4" w14:textId="77777777" w:rsidR="00A72491" w:rsidRPr="00F268FD" w:rsidRDefault="00A72491" w:rsidP="00A72491">
            <w:pPr>
              <w:spacing w:line="276" w:lineRule="auto"/>
              <w:ind w:left="74"/>
              <w:rPr>
                <w:rFonts w:eastAsia="Calibri" w:cstheme="minorHAnsi"/>
                <w:szCs w:val="24"/>
              </w:rPr>
            </w:pPr>
            <w:r w:rsidRPr="00F268FD">
              <w:rPr>
                <w:rFonts w:cstheme="minorHAnsi"/>
              </w:rPr>
              <w:t>Within 10 Business Days after becoming aware of any potential conflicts of interest.</w:t>
            </w:r>
          </w:p>
          <w:p w14:paraId="20317E70" w14:textId="77777777" w:rsidR="00A72491" w:rsidRPr="00F268FD" w:rsidRDefault="00A72491" w:rsidP="00A72491">
            <w:pPr>
              <w:spacing w:line="276" w:lineRule="auto"/>
              <w:ind w:left="74"/>
              <w:rPr>
                <w:rFonts w:eastAsia="Calibri" w:cstheme="minorHAnsi"/>
                <w:color w:val="000000"/>
                <w:szCs w:val="24"/>
              </w:rPr>
            </w:pPr>
          </w:p>
        </w:tc>
        <w:tc>
          <w:tcPr>
            <w:tcW w:w="683" w:type="pct"/>
          </w:tcPr>
          <w:p w14:paraId="25CC62C2" w14:textId="22ADB0C2" w:rsidR="00A72491" w:rsidRPr="00F268FD" w:rsidRDefault="00A72491" w:rsidP="00A72491">
            <w:pPr>
              <w:spacing w:line="276" w:lineRule="auto"/>
              <w:ind w:left="74"/>
              <w:rPr>
                <w:rFonts w:eastAsia="Calibri" w:cstheme="minorHAnsi"/>
                <w:color w:val="000000"/>
                <w:szCs w:val="24"/>
              </w:rPr>
            </w:pPr>
            <w:r w:rsidRPr="00F268FD">
              <w:rPr>
                <w:rFonts w:eastAsia="Calibri" w:cstheme="minorHAnsi"/>
                <w:szCs w:val="24"/>
              </w:rPr>
              <w:t>January 15</w:t>
            </w:r>
          </w:p>
        </w:tc>
        <w:tc>
          <w:tcPr>
            <w:tcW w:w="518" w:type="pct"/>
          </w:tcPr>
          <w:p w14:paraId="2CF57EAD" w14:textId="7C62CD54" w:rsidR="00A72491" w:rsidRPr="00F268FD" w:rsidRDefault="00A72491" w:rsidP="00A72491">
            <w:pPr>
              <w:spacing w:line="276" w:lineRule="auto"/>
              <w:jc w:val="center"/>
              <w:rPr>
                <w:rFonts w:eastAsia="Calibri" w:cstheme="minorHAnsi"/>
                <w:szCs w:val="24"/>
              </w:rPr>
            </w:pPr>
            <w:r w:rsidRPr="00F268FD">
              <w:rPr>
                <w:rFonts w:eastAsia="Calibri" w:cstheme="minorHAnsi"/>
                <w:szCs w:val="24"/>
              </w:rPr>
              <w:t>$500</w:t>
            </w:r>
          </w:p>
        </w:tc>
      </w:tr>
      <w:tr w:rsidR="00A72491" w:rsidRPr="00F268FD" w14:paraId="1CD22F9F" w14:textId="77777777" w:rsidTr="00144586">
        <w:trPr>
          <w:trHeight w:val="377"/>
          <w:jc w:val="center"/>
        </w:trPr>
        <w:tc>
          <w:tcPr>
            <w:tcW w:w="188" w:type="pct"/>
          </w:tcPr>
          <w:p w14:paraId="59AE311B" w14:textId="77777777" w:rsidR="00A72491" w:rsidRPr="00F268FD" w:rsidRDefault="00A72491" w:rsidP="001C6A29">
            <w:pPr>
              <w:pStyle w:val="ListParagraph"/>
              <w:numPr>
                <w:ilvl w:val="0"/>
                <w:numId w:val="97"/>
              </w:numPr>
              <w:spacing w:after="0" w:line="276" w:lineRule="auto"/>
              <w:ind w:left="360" w:right="-126" w:hanging="270"/>
              <w:rPr>
                <w:rFonts w:eastAsia="Calibri" w:cstheme="minorHAnsi"/>
                <w:color w:val="000000"/>
                <w:szCs w:val="24"/>
              </w:rPr>
            </w:pPr>
          </w:p>
        </w:tc>
        <w:tc>
          <w:tcPr>
            <w:tcW w:w="2417" w:type="pct"/>
          </w:tcPr>
          <w:p w14:paraId="0A9EBCEB" w14:textId="77777777" w:rsidR="00A72491" w:rsidRPr="00F268FD" w:rsidRDefault="00A72491" w:rsidP="00A72491">
            <w:pPr>
              <w:spacing w:line="276" w:lineRule="auto"/>
              <w:ind w:left="64"/>
              <w:rPr>
                <w:rFonts w:eastAsia="Calibri" w:cstheme="minorHAnsi"/>
                <w:szCs w:val="24"/>
              </w:rPr>
            </w:pPr>
            <w:r w:rsidRPr="00F268FD">
              <w:rPr>
                <w:rFonts w:eastAsia="Calibri" w:cstheme="minorHAnsi"/>
                <w:b/>
                <w:szCs w:val="24"/>
              </w:rPr>
              <w:t xml:space="preserve">Commercial General Liability Insurance – </w:t>
            </w:r>
            <w:r w:rsidRPr="00F268FD">
              <w:rPr>
                <w:rFonts w:eastAsia="Calibri" w:cstheme="minorHAnsi"/>
                <w:szCs w:val="24"/>
              </w:rPr>
              <w:t>Certificate of insurance with FHKC listed as additional insured.</w:t>
            </w:r>
          </w:p>
          <w:p w14:paraId="06C22A43" w14:textId="77777777" w:rsidR="00A72491" w:rsidRPr="00F268FD" w:rsidRDefault="00A72491" w:rsidP="00A72491">
            <w:pPr>
              <w:spacing w:line="276" w:lineRule="auto"/>
              <w:ind w:left="64"/>
              <w:rPr>
                <w:rFonts w:eastAsia="Calibri" w:cstheme="minorHAnsi"/>
                <w:szCs w:val="24"/>
              </w:rPr>
            </w:pPr>
            <w:r w:rsidRPr="00F268FD">
              <w:rPr>
                <w:rFonts w:eastAsia="Calibri" w:cstheme="minorHAnsi"/>
                <w:szCs w:val="24"/>
              </w:rPr>
              <w:t>See Sections 5.1 and 5.5.</w:t>
            </w:r>
          </w:p>
        </w:tc>
        <w:tc>
          <w:tcPr>
            <w:tcW w:w="596" w:type="pct"/>
          </w:tcPr>
          <w:p w14:paraId="61DC0A3B" w14:textId="77777777" w:rsidR="00A72491" w:rsidRPr="00F268FD" w:rsidRDefault="00A72491" w:rsidP="00A72491">
            <w:pPr>
              <w:spacing w:line="276" w:lineRule="auto"/>
              <w:ind w:left="74"/>
              <w:rPr>
                <w:rFonts w:eastAsia="Calibri" w:cstheme="minorHAnsi"/>
                <w:color w:val="000000"/>
                <w:szCs w:val="24"/>
              </w:rPr>
            </w:pPr>
            <w:r w:rsidRPr="00F268FD">
              <w:rPr>
                <w:rFonts w:eastAsia="Calibri" w:cstheme="minorHAnsi"/>
                <w:color w:val="000000"/>
                <w:szCs w:val="24"/>
              </w:rPr>
              <w:t>Within 10 Calendar Days of full Contract execution</w:t>
            </w:r>
          </w:p>
        </w:tc>
        <w:tc>
          <w:tcPr>
            <w:tcW w:w="598" w:type="pct"/>
          </w:tcPr>
          <w:p w14:paraId="5181549F" w14:textId="77777777" w:rsidR="00A72491" w:rsidRPr="00F268FD" w:rsidRDefault="00A72491" w:rsidP="00A72491">
            <w:pPr>
              <w:spacing w:line="276" w:lineRule="auto"/>
              <w:ind w:left="74"/>
              <w:rPr>
                <w:rFonts w:eastAsia="Calibri" w:cstheme="minorHAnsi"/>
                <w:szCs w:val="24"/>
              </w:rPr>
            </w:pPr>
            <w:r w:rsidRPr="00F268FD">
              <w:rPr>
                <w:rFonts w:eastAsia="Calibri" w:cstheme="minorHAnsi"/>
                <w:color w:val="000000"/>
                <w:szCs w:val="24"/>
              </w:rPr>
              <w:t>Annually</w:t>
            </w:r>
          </w:p>
        </w:tc>
        <w:tc>
          <w:tcPr>
            <w:tcW w:w="683" w:type="pct"/>
          </w:tcPr>
          <w:p w14:paraId="699833C5" w14:textId="77777777" w:rsidR="00A72491" w:rsidRPr="00F268FD" w:rsidRDefault="00A72491" w:rsidP="00A72491">
            <w:pPr>
              <w:spacing w:line="276" w:lineRule="auto"/>
              <w:ind w:left="74"/>
              <w:rPr>
                <w:rFonts w:eastAsia="Calibri" w:cstheme="minorHAnsi"/>
                <w:szCs w:val="24"/>
              </w:rPr>
            </w:pPr>
            <w:r w:rsidRPr="00F268FD">
              <w:rPr>
                <w:rFonts w:eastAsia="Calibri" w:cstheme="minorHAnsi"/>
                <w:color w:val="000000"/>
                <w:szCs w:val="24"/>
              </w:rPr>
              <w:t>Earlier of December 31   or date of expiration</w:t>
            </w:r>
          </w:p>
        </w:tc>
        <w:tc>
          <w:tcPr>
            <w:tcW w:w="518" w:type="pct"/>
          </w:tcPr>
          <w:p w14:paraId="0F070EDF" w14:textId="77777777" w:rsidR="00A72491" w:rsidRPr="00F268FD" w:rsidRDefault="00A72491" w:rsidP="00A72491">
            <w:pPr>
              <w:spacing w:line="276" w:lineRule="auto"/>
              <w:jc w:val="center"/>
              <w:rPr>
                <w:rFonts w:eastAsia="Calibri" w:cstheme="minorHAnsi"/>
                <w:szCs w:val="24"/>
              </w:rPr>
            </w:pPr>
            <w:r w:rsidRPr="00F268FD">
              <w:rPr>
                <w:rFonts w:eastAsia="Calibri" w:cstheme="minorHAnsi"/>
                <w:szCs w:val="24"/>
              </w:rPr>
              <w:t>$1,000</w:t>
            </w:r>
          </w:p>
        </w:tc>
      </w:tr>
      <w:tr w:rsidR="00A72491" w:rsidRPr="00F268FD" w14:paraId="1D65E62E" w14:textId="77777777" w:rsidTr="00144586">
        <w:trPr>
          <w:trHeight w:val="377"/>
          <w:jc w:val="center"/>
        </w:trPr>
        <w:tc>
          <w:tcPr>
            <w:tcW w:w="188" w:type="pct"/>
          </w:tcPr>
          <w:p w14:paraId="4679997D" w14:textId="77777777" w:rsidR="00A72491" w:rsidRPr="00F268FD" w:rsidRDefault="00A72491" w:rsidP="001C6A29">
            <w:pPr>
              <w:pStyle w:val="ListParagraph"/>
              <w:numPr>
                <w:ilvl w:val="0"/>
                <w:numId w:val="97"/>
              </w:numPr>
              <w:spacing w:after="0" w:line="276" w:lineRule="auto"/>
              <w:ind w:left="360" w:right="-126" w:hanging="270"/>
              <w:rPr>
                <w:rFonts w:eastAsia="Calibri" w:cstheme="minorHAnsi"/>
                <w:color w:val="000000"/>
                <w:szCs w:val="24"/>
              </w:rPr>
            </w:pPr>
          </w:p>
        </w:tc>
        <w:tc>
          <w:tcPr>
            <w:tcW w:w="2417" w:type="pct"/>
          </w:tcPr>
          <w:p w14:paraId="42022920" w14:textId="77777777" w:rsidR="00A72491" w:rsidRPr="00F268FD" w:rsidRDefault="00A72491" w:rsidP="00A72491">
            <w:pPr>
              <w:spacing w:line="276" w:lineRule="auto"/>
              <w:ind w:left="64"/>
              <w:rPr>
                <w:rFonts w:eastAsia="Calibri" w:cstheme="minorHAnsi"/>
                <w:szCs w:val="24"/>
              </w:rPr>
            </w:pPr>
            <w:r w:rsidRPr="00F268FD">
              <w:rPr>
                <w:rFonts w:eastAsia="Calibri" w:cstheme="minorHAnsi"/>
                <w:b/>
                <w:szCs w:val="24"/>
              </w:rPr>
              <w:t>Continuity of Operations Plan (COOP) –</w:t>
            </w:r>
            <w:r w:rsidRPr="00F268FD">
              <w:rPr>
                <w:rFonts w:eastAsia="Calibri" w:cstheme="minorHAnsi"/>
                <w:szCs w:val="24"/>
              </w:rPr>
              <w:t xml:space="preserve"> Describes the methodology and timelines associated with business continuity in the event of a disaster or major CRM System outage and includes a signed certification that COOP testing has been completed for all Subcontractors </w:t>
            </w:r>
          </w:p>
          <w:p w14:paraId="67F08CDC" w14:textId="77777777" w:rsidR="00A72491" w:rsidRPr="00F268FD" w:rsidRDefault="00A72491" w:rsidP="00A72491">
            <w:pPr>
              <w:spacing w:line="276" w:lineRule="auto"/>
              <w:ind w:left="64"/>
              <w:rPr>
                <w:rFonts w:eastAsia="Calibri" w:cstheme="minorHAnsi"/>
                <w:szCs w:val="24"/>
              </w:rPr>
            </w:pPr>
            <w:r w:rsidRPr="00F268FD">
              <w:rPr>
                <w:rFonts w:eastAsia="Calibri" w:cstheme="minorHAnsi"/>
                <w:szCs w:val="24"/>
              </w:rPr>
              <w:t>See Section 4.14.</w:t>
            </w:r>
          </w:p>
        </w:tc>
        <w:tc>
          <w:tcPr>
            <w:tcW w:w="596" w:type="pct"/>
          </w:tcPr>
          <w:p w14:paraId="1258C4C4" w14:textId="77777777" w:rsidR="00A72491" w:rsidRPr="00F268FD" w:rsidRDefault="00A72491" w:rsidP="00A72491">
            <w:pPr>
              <w:spacing w:line="276" w:lineRule="auto"/>
              <w:ind w:left="74"/>
              <w:rPr>
                <w:rFonts w:eastAsia="Calibri" w:cstheme="minorHAnsi"/>
                <w:szCs w:val="24"/>
              </w:rPr>
            </w:pPr>
            <w:r w:rsidRPr="00F268FD">
              <w:rPr>
                <w:rFonts w:eastAsia="Calibri" w:cstheme="minorHAnsi"/>
                <w:color w:val="000000"/>
                <w:szCs w:val="24"/>
              </w:rPr>
              <w:t>At least 45 Calendar Days before EDS</w:t>
            </w:r>
          </w:p>
        </w:tc>
        <w:tc>
          <w:tcPr>
            <w:tcW w:w="598" w:type="pct"/>
          </w:tcPr>
          <w:p w14:paraId="72815BCE" w14:textId="77777777" w:rsidR="00A72491" w:rsidRPr="00F268FD" w:rsidRDefault="00A72491" w:rsidP="00A72491">
            <w:pPr>
              <w:spacing w:line="276" w:lineRule="auto"/>
              <w:ind w:left="74"/>
              <w:rPr>
                <w:rFonts w:eastAsia="Calibri" w:cstheme="minorHAnsi"/>
                <w:szCs w:val="24"/>
              </w:rPr>
            </w:pPr>
            <w:r w:rsidRPr="00F268FD">
              <w:rPr>
                <w:rFonts w:eastAsia="Calibri" w:cstheme="minorHAnsi"/>
                <w:szCs w:val="24"/>
              </w:rPr>
              <w:t>Annually</w:t>
            </w:r>
          </w:p>
        </w:tc>
        <w:tc>
          <w:tcPr>
            <w:tcW w:w="683" w:type="pct"/>
          </w:tcPr>
          <w:p w14:paraId="67ABEE69" w14:textId="77777777" w:rsidR="00A72491" w:rsidRPr="00F268FD" w:rsidRDefault="00A72491" w:rsidP="00A72491">
            <w:pPr>
              <w:spacing w:line="276" w:lineRule="auto"/>
              <w:ind w:left="74"/>
              <w:rPr>
                <w:rFonts w:eastAsia="Calibri" w:cstheme="minorHAnsi"/>
                <w:szCs w:val="24"/>
              </w:rPr>
            </w:pPr>
            <w:r w:rsidRPr="00F268FD">
              <w:rPr>
                <w:rFonts w:eastAsia="Calibri" w:cstheme="minorHAnsi"/>
                <w:szCs w:val="24"/>
              </w:rPr>
              <w:t>April 1</w:t>
            </w:r>
          </w:p>
        </w:tc>
        <w:tc>
          <w:tcPr>
            <w:tcW w:w="518" w:type="pct"/>
          </w:tcPr>
          <w:p w14:paraId="49E626A8" w14:textId="77777777" w:rsidR="00A72491" w:rsidRPr="00F268FD" w:rsidRDefault="00A72491" w:rsidP="00A72491">
            <w:pPr>
              <w:spacing w:line="276" w:lineRule="auto"/>
              <w:jc w:val="center"/>
              <w:rPr>
                <w:rFonts w:eastAsia="Calibri" w:cstheme="minorHAnsi"/>
                <w:szCs w:val="24"/>
              </w:rPr>
            </w:pPr>
            <w:r w:rsidRPr="00F268FD">
              <w:rPr>
                <w:rFonts w:eastAsia="Calibri" w:cstheme="minorHAnsi"/>
                <w:szCs w:val="24"/>
              </w:rPr>
              <w:t>$3,000</w:t>
            </w:r>
          </w:p>
        </w:tc>
      </w:tr>
      <w:tr w:rsidR="00A72491" w:rsidRPr="00F268FD" w14:paraId="5629B243" w14:textId="77777777" w:rsidTr="00144586">
        <w:trPr>
          <w:trHeight w:val="440"/>
          <w:jc w:val="center"/>
        </w:trPr>
        <w:tc>
          <w:tcPr>
            <w:tcW w:w="188" w:type="pct"/>
          </w:tcPr>
          <w:p w14:paraId="0252A317" w14:textId="77777777" w:rsidR="00A72491" w:rsidRPr="00F268FD" w:rsidRDefault="00A72491" w:rsidP="001C6A29">
            <w:pPr>
              <w:pStyle w:val="ListParagraph"/>
              <w:numPr>
                <w:ilvl w:val="0"/>
                <w:numId w:val="97"/>
              </w:numPr>
              <w:spacing w:after="0" w:line="276" w:lineRule="auto"/>
              <w:ind w:left="360" w:right="-126" w:hanging="270"/>
              <w:rPr>
                <w:rFonts w:eastAsia="Calibri" w:cstheme="minorHAnsi"/>
                <w:color w:val="000000"/>
                <w:szCs w:val="24"/>
              </w:rPr>
            </w:pPr>
          </w:p>
        </w:tc>
        <w:tc>
          <w:tcPr>
            <w:tcW w:w="2417" w:type="pct"/>
          </w:tcPr>
          <w:p w14:paraId="646B7F4A" w14:textId="77777777" w:rsidR="00A72491" w:rsidRPr="00F268FD" w:rsidRDefault="00A72491" w:rsidP="00A72491">
            <w:pPr>
              <w:spacing w:line="276" w:lineRule="auto"/>
              <w:ind w:left="64"/>
              <w:rPr>
                <w:rFonts w:cstheme="minorHAnsi"/>
                <w:szCs w:val="24"/>
              </w:rPr>
            </w:pPr>
            <w:r w:rsidRPr="00F268FD">
              <w:rPr>
                <w:rFonts w:cstheme="minorHAnsi"/>
                <w:b/>
                <w:szCs w:val="24"/>
              </w:rPr>
              <w:t>COOP After-action Report –</w:t>
            </w:r>
            <w:r w:rsidRPr="00F268FD">
              <w:rPr>
                <w:rFonts w:cstheme="minorHAnsi"/>
                <w:szCs w:val="24"/>
              </w:rPr>
              <w:t xml:space="preserve"> Describes COOP event, from activation through closure, and identifies any issues and next steps related to the event and/or activation that require resolution.</w:t>
            </w:r>
          </w:p>
          <w:p w14:paraId="37475291" w14:textId="0AFF2EA0" w:rsidR="00A72491" w:rsidRPr="00F268FD" w:rsidRDefault="00A72491" w:rsidP="00A72491">
            <w:pPr>
              <w:spacing w:line="276" w:lineRule="auto"/>
              <w:ind w:left="64"/>
              <w:rPr>
                <w:rFonts w:cstheme="minorHAnsi"/>
                <w:b/>
                <w:szCs w:val="24"/>
              </w:rPr>
            </w:pPr>
            <w:r w:rsidRPr="00F268FD">
              <w:rPr>
                <w:rFonts w:cstheme="minorHAnsi"/>
                <w:szCs w:val="24"/>
              </w:rPr>
              <w:t>See Section 4.14.</w:t>
            </w:r>
          </w:p>
        </w:tc>
        <w:tc>
          <w:tcPr>
            <w:tcW w:w="596" w:type="pct"/>
          </w:tcPr>
          <w:p w14:paraId="46375AC5" w14:textId="7AAC6373" w:rsidR="00A72491" w:rsidRPr="00F268FD" w:rsidRDefault="00A72491" w:rsidP="00A72491">
            <w:pPr>
              <w:spacing w:line="276" w:lineRule="auto"/>
              <w:ind w:left="74"/>
              <w:rPr>
                <w:rFonts w:eastAsia="Calibri" w:cstheme="minorHAnsi"/>
                <w:color w:val="000000"/>
                <w:szCs w:val="24"/>
              </w:rPr>
            </w:pPr>
            <w:r w:rsidRPr="00F268FD">
              <w:rPr>
                <w:rFonts w:eastAsia="Calibri" w:cstheme="minorHAnsi"/>
                <w:szCs w:val="24"/>
              </w:rPr>
              <w:t>Within 10 Business Days of COOP closure</w:t>
            </w:r>
          </w:p>
        </w:tc>
        <w:tc>
          <w:tcPr>
            <w:tcW w:w="598" w:type="pct"/>
          </w:tcPr>
          <w:p w14:paraId="54A21D18" w14:textId="42701CE0" w:rsidR="00A72491" w:rsidRPr="00F268FD" w:rsidRDefault="00A72491" w:rsidP="00A72491">
            <w:pPr>
              <w:spacing w:line="276" w:lineRule="auto"/>
              <w:ind w:left="74"/>
              <w:rPr>
                <w:rFonts w:eastAsia="Calibri" w:cstheme="minorHAnsi"/>
                <w:color w:val="000000"/>
                <w:szCs w:val="24"/>
              </w:rPr>
            </w:pPr>
            <w:r w:rsidRPr="00F268FD">
              <w:rPr>
                <w:rFonts w:eastAsia="Calibri" w:cstheme="minorHAnsi"/>
                <w:szCs w:val="24"/>
              </w:rPr>
              <w:t>Within 10 Business Days of COOP closure</w:t>
            </w:r>
          </w:p>
        </w:tc>
        <w:tc>
          <w:tcPr>
            <w:tcW w:w="683" w:type="pct"/>
          </w:tcPr>
          <w:p w14:paraId="6A430047" w14:textId="62109F01" w:rsidR="00A72491" w:rsidRPr="00F268FD" w:rsidRDefault="00A72491" w:rsidP="00A72491">
            <w:pPr>
              <w:spacing w:line="276" w:lineRule="auto"/>
              <w:ind w:left="74"/>
              <w:rPr>
                <w:rFonts w:eastAsia="Calibri" w:cstheme="minorHAnsi"/>
                <w:color w:val="000000"/>
                <w:szCs w:val="24"/>
              </w:rPr>
            </w:pPr>
            <w:r w:rsidRPr="00F268FD">
              <w:rPr>
                <w:rFonts w:eastAsia="Calibri" w:cstheme="minorHAnsi"/>
                <w:szCs w:val="24"/>
              </w:rPr>
              <w:t>N/A</w:t>
            </w:r>
          </w:p>
        </w:tc>
        <w:tc>
          <w:tcPr>
            <w:tcW w:w="518" w:type="pct"/>
          </w:tcPr>
          <w:p w14:paraId="276E867A" w14:textId="32B0DD34" w:rsidR="00A72491" w:rsidRPr="00F268FD" w:rsidRDefault="00A72491" w:rsidP="00A72491">
            <w:pPr>
              <w:spacing w:line="276" w:lineRule="auto"/>
              <w:jc w:val="center"/>
              <w:rPr>
                <w:rFonts w:eastAsia="Calibri" w:cstheme="minorHAnsi"/>
                <w:szCs w:val="24"/>
              </w:rPr>
            </w:pPr>
            <w:r w:rsidRPr="00F268FD">
              <w:rPr>
                <w:rFonts w:eastAsia="Calibri" w:cstheme="minorHAnsi"/>
                <w:szCs w:val="24"/>
              </w:rPr>
              <w:t>$500</w:t>
            </w:r>
          </w:p>
        </w:tc>
      </w:tr>
      <w:tr w:rsidR="00A72491" w:rsidRPr="00F268FD" w14:paraId="64ACE15D" w14:textId="77777777" w:rsidTr="00144586">
        <w:trPr>
          <w:trHeight w:val="440"/>
          <w:jc w:val="center"/>
        </w:trPr>
        <w:tc>
          <w:tcPr>
            <w:tcW w:w="188" w:type="pct"/>
          </w:tcPr>
          <w:p w14:paraId="31B97585" w14:textId="77777777" w:rsidR="00A72491" w:rsidRPr="00F268FD" w:rsidRDefault="00A72491" w:rsidP="001C6A29">
            <w:pPr>
              <w:pStyle w:val="ListParagraph"/>
              <w:numPr>
                <w:ilvl w:val="0"/>
                <w:numId w:val="97"/>
              </w:numPr>
              <w:spacing w:after="0" w:line="276" w:lineRule="auto"/>
              <w:ind w:left="360" w:right="-126" w:hanging="270"/>
              <w:rPr>
                <w:rFonts w:eastAsia="Calibri" w:cstheme="minorHAnsi"/>
                <w:color w:val="000000"/>
                <w:szCs w:val="24"/>
              </w:rPr>
            </w:pPr>
          </w:p>
        </w:tc>
        <w:tc>
          <w:tcPr>
            <w:tcW w:w="2417" w:type="pct"/>
          </w:tcPr>
          <w:p w14:paraId="68E1586A" w14:textId="77777777" w:rsidR="00A72491" w:rsidRPr="00F268FD" w:rsidRDefault="00A72491" w:rsidP="00A72491">
            <w:pPr>
              <w:spacing w:line="276" w:lineRule="auto"/>
              <w:ind w:left="64"/>
              <w:rPr>
                <w:rFonts w:cstheme="minorHAnsi"/>
                <w:szCs w:val="24"/>
              </w:rPr>
            </w:pPr>
            <w:r w:rsidRPr="00F268FD">
              <w:rPr>
                <w:rFonts w:cstheme="minorHAnsi"/>
                <w:b/>
                <w:szCs w:val="24"/>
              </w:rPr>
              <w:t xml:space="preserve">COOP Initial Cause Assessment – </w:t>
            </w:r>
            <w:r w:rsidRPr="00F268FD">
              <w:rPr>
                <w:rFonts w:cstheme="minorHAnsi"/>
                <w:szCs w:val="24"/>
              </w:rPr>
              <w:t>Notices FHKC of the disaster or major CRM System outage that triggers a COOP activation.</w:t>
            </w:r>
          </w:p>
          <w:p w14:paraId="32DE2CC2" w14:textId="2809D850" w:rsidR="00A72491" w:rsidRPr="00F268FD" w:rsidRDefault="00A72491" w:rsidP="00A72491">
            <w:pPr>
              <w:spacing w:line="276" w:lineRule="auto"/>
              <w:ind w:left="64"/>
              <w:rPr>
                <w:rFonts w:cstheme="minorHAnsi"/>
                <w:b/>
                <w:szCs w:val="24"/>
              </w:rPr>
            </w:pPr>
            <w:r w:rsidRPr="00F268FD">
              <w:rPr>
                <w:rFonts w:cstheme="minorHAnsi"/>
                <w:szCs w:val="24"/>
              </w:rPr>
              <w:t>See Section 4.14.</w:t>
            </w:r>
          </w:p>
        </w:tc>
        <w:tc>
          <w:tcPr>
            <w:tcW w:w="596" w:type="pct"/>
          </w:tcPr>
          <w:p w14:paraId="1067E639" w14:textId="1CBC4DEE" w:rsidR="00A72491" w:rsidRPr="00F268FD" w:rsidRDefault="00A72491" w:rsidP="00A72491">
            <w:pPr>
              <w:spacing w:line="276" w:lineRule="auto"/>
              <w:ind w:left="74"/>
              <w:rPr>
                <w:rFonts w:eastAsia="Calibri" w:cstheme="minorHAnsi"/>
                <w:color w:val="000000"/>
                <w:szCs w:val="24"/>
              </w:rPr>
            </w:pPr>
            <w:r w:rsidRPr="00F268FD">
              <w:rPr>
                <w:rFonts w:eastAsia="Calibri" w:cstheme="minorHAnsi"/>
                <w:szCs w:val="24"/>
              </w:rPr>
              <w:t>Within 1 Business Day of COOP activation</w:t>
            </w:r>
          </w:p>
        </w:tc>
        <w:tc>
          <w:tcPr>
            <w:tcW w:w="598" w:type="pct"/>
          </w:tcPr>
          <w:p w14:paraId="7CF7C0B7" w14:textId="7F066744" w:rsidR="00A72491" w:rsidRPr="00F268FD" w:rsidRDefault="00A72491" w:rsidP="00A72491">
            <w:pPr>
              <w:spacing w:line="276" w:lineRule="auto"/>
              <w:ind w:left="74"/>
              <w:rPr>
                <w:rFonts w:eastAsia="Calibri" w:cstheme="minorHAnsi"/>
                <w:color w:val="000000"/>
                <w:szCs w:val="24"/>
              </w:rPr>
            </w:pPr>
            <w:r w:rsidRPr="00F268FD">
              <w:rPr>
                <w:rFonts w:eastAsia="Calibri" w:cstheme="minorHAnsi"/>
                <w:szCs w:val="24"/>
              </w:rPr>
              <w:t>Within 1 Business Day of COOP activation</w:t>
            </w:r>
          </w:p>
        </w:tc>
        <w:tc>
          <w:tcPr>
            <w:tcW w:w="683" w:type="pct"/>
          </w:tcPr>
          <w:p w14:paraId="47A92C88" w14:textId="33B4AAAB" w:rsidR="00A72491" w:rsidRPr="00F268FD" w:rsidRDefault="00A72491" w:rsidP="00A72491">
            <w:pPr>
              <w:spacing w:line="276" w:lineRule="auto"/>
              <w:ind w:left="74"/>
              <w:rPr>
                <w:rFonts w:eastAsia="Calibri" w:cstheme="minorHAnsi"/>
                <w:color w:val="000000"/>
                <w:szCs w:val="24"/>
              </w:rPr>
            </w:pPr>
            <w:r w:rsidRPr="00F268FD">
              <w:rPr>
                <w:rFonts w:eastAsia="Calibri" w:cstheme="minorHAnsi"/>
                <w:szCs w:val="24"/>
              </w:rPr>
              <w:t>N/A</w:t>
            </w:r>
          </w:p>
        </w:tc>
        <w:tc>
          <w:tcPr>
            <w:tcW w:w="518" w:type="pct"/>
          </w:tcPr>
          <w:p w14:paraId="401E4794" w14:textId="35042B7A" w:rsidR="00A72491" w:rsidRPr="00F268FD" w:rsidRDefault="00A72491" w:rsidP="00A72491">
            <w:pPr>
              <w:spacing w:line="276" w:lineRule="auto"/>
              <w:jc w:val="center"/>
              <w:rPr>
                <w:rFonts w:eastAsia="Calibri" w:cstheme="minorHAnsi"/>
                <w:szCs w:val="24"/>
              </w:rPr>
            </w:pPr>
            <w:r w:rsidRPr="00F268FD">
              <w:rPr>
                <w:rFonts w:eastAsia="Calibri" w:cstheme="minorHAnsi"/>
                <w:szCs w:val="24"/>
              </w:rPr>
              <w:t>$250</w:t>
            </w:r>
          </w:p>
        </w:tc>
      </w:tr>
      <w:tr w:rsidR="00A72491" w:rsidRPr="00F268FD" w14:paraId="11A07DF0" w14:textId="77777777" w:rsidTr="00144586">
        <w:trPr>
          <w:trHeight w:val="440"/>
          <w:jc w:val="center"/>
        </w:trPr>
        <w:tc>
          <w:tcPr>
            <w:tcW w:w="188" w:type="pct"/>
          </w:tcPr>
          <w:p w14:paraId="693C42CF" w14:textId="77777777" w:rsidR="00A72491" w:rsidRPr="00F268FD" w:rsidRDefault="00A72491" w:rsidP="001C6A29">
            <w:pPr>
              <w:pStyle w:val="ListParagraph"/>
              <w:numPr>
                <w:ilvl w:val="0"/>
                <w:numId w:val="97"/>
              </w:numPr>
              <w:spacing w:after="0" w:line="276" w:lineRule="auto"/>
              <w:ind w:left="360" w:right="-126" w:hanging="270"/>
              <w:rPr>
                <w:rFonts w:eastAsia="Calibri" w:cstheme="minorHAnsi"/>
                <w:color w:val="000000"/>
                <w:szCs w:val="24"/>
              </w:rPr>
            </w:pPr>
          </w:p>
        </w:tc>
        <w:tc>
          <w:tcPr>
            <w:tcW w:w="2417" w:type="pct"/>
          </w:tcPr>
          <w:p w14:paraId="47DBDFB5" w14:textId="77777777" w:rsidR="00A72491" w:rsidRPr="00F268FD" w:rsidRDefault="00A72491" w:rsidP="00A72491">
            <w:pPr>
              <w:spacing w:line="276" w:lineRule="auto"/>
              <w:ind w:left="64"/>
              <w:rPr>
                <w:rFonts w:cstheme="minorHAnsi"/>
                <w:szCs w:val="24"/>
              </w:rPr>
            </w:pPr>
            <w:r w:rsidRPr="00F268FD">
              <w:rPr>
                <w:rFonts w:cstheme="minorHAnsi"/>
                <w:b/>
                <w:szCs w:val="24"/>
              </w:rPr>
              <w:t>Convenience Fee Credit Report</w:t>
            </w:r>
            <w:r w:rsidRPr="00F268FD">
              <w:rPr>
                <w:rFonts w:cstheme="minorHAnsi"/>
                <w:szCs w:val="24"/>
              </w:rPr>
              <w:t xml:space="preserve"> </w:t>
            </w:r>
            <w:r w:rsidRPr="00F268FD">
              <w:rPr>
                <w:rFonts w:cstheme="minorHAnsi"/>
                <w:b/>
                <w:szCs w:val="24"/>
              </w:rPr>
              <w:t>—</w:t>
            </w:r>
            <w:r w:rsidRPr="00F268FD">
              <w:rPr>
                <w:rFonts w:cstheme="minorHAnsi"/>
                <w:szCs w:val="24"/>
              </w:rPr>
              <w:t xml:space="preserve"> Report of payment convenience fee credits applied to Family Accounts.</w:t>
            </w:r>
          </w:p>
        </w:tc>
        <w:tc>
          <w:tcPr>
            <w:tcW w:w="596" w:type="pct"/>
          </w:tcPr>
          <w:p w14:paraId="5921FACB" w14:textId="77777777" w:rsidR="00A72491" w:rsidRPr="00F268FD" w:rsidRDefault="00A72491" w:rsidP="00A72491">
            <w:pPr>
              <w:spacing w:line="276" w:lineRule="auto"/>
              <w:ind w:left="74"/>
              <w:rPr>
                <w:rFonts w:eastAsia="Calibri" w:cstheme="minorHAnsi"/>
                <w:color w:val="000000"/>
                <w:szCs w:val="24"/>
              </w:rPr>
            </w:pPr>
            <w:r w:rsidRPr="00F268FD">
              <w:rPr>
                <w:rFonts w:eastAsia="Calibri" w:cstheme="minorHAnsi"/>
                <w:color w:val="000000"/>
                <w:szCs w:val="24"/>
              </w:rPr>
              <w:t>N/A</w:t>
            </w:r>
          </w:p>
        </w:tc>
        <w:tc>
          <w:tcPr>
            <w:tcW w:w="598" w:type="pct"/>
          </w:tcPr>
          <w:p w14:paraId="079F2800" w14:textId="77777777" w:rsidR="00A72491" w:rsidRPr="00F268FD" w:rsidRDefault="00A72491" w:rsidP="00A72491">
            <w:pPr>
              <w:spacing w:line="276" w:lineRule="auto"/>
              <w:ind w:left="74"/>
              <w:rPr>
                <w:rFonts w:eastAsia="Calibri" w:cstheme="minorHAnsi"/>
                <w:color w:val="000000"/>
                <w:szCs w:val="24"/>
              </w:rPr>
            </w:pPr>
            <w:r w:rsidRPr="00F268FD">
              <w:rPr>
                <w:rFonts w:eastAsia="Calibri" w:cstheme="minorHAnsi"/>
                <w:color w:val="000000"/>
                <w:szCs w:val="24"/>
              </w:rPr>
              <w:t xml:space="preserve">Monthly </w:t>
            </w:r>
          </w:p>
        </w:tc>
        <w:tc>
          <w:tcPr>
            <w:tcW w:w="683" w:type="pct"/>
          </w:tcPr>
          <w:p w14:paraId="7FCE2AD7" w14:textId="77777777" w:rsidR="00A72491" w:rsidRPr="00F268FD" w:rsidRDefault="00A72491" w:rsidP="00A72491">
            <w:pPr>
              <w:spacing w:line="276" w:lineRule="auto"/>
              <w:ind w:left="74"/>
              <w:rPr>
                <w:rFonts w:eastAsia="Calibri" w:cstheme="minorHAnsi"/>
                <w:color w:val="000000"/>
                <w:szCs w:val="24"/>
              </w:rPr>
            </w:pPr>
            <w:r w:rsidRPr="00F268FD">
              <w:rPr>
                <w:rFonts w:eastAsia="Calibri" w:cstheme="minorHAnsi"/>
                <w:color w:val="000000"/>
                <w:szCs w:val="24"/>
              </w:rPr>
              <w:t>15</w:t>
            </w:r>
            <w:r w:rsidRPr="00F268FD">
              <w:rPr>
                <w:rFonts w:eastAsia="Calibri" w:cstheme="minorHAnsi"/>
                <w:color w:val="000000"/>
                <w:szCs w:val="24"/>
                <w:vertAlign w:val="superscript"/>
              </w:rPr>
              <w:t>th</w:t>
            </w:r>
          </w:p>
        </w:tc>
        <w:tc>
          <w:tcPr>
            <w:tcW w:w="518" w:type="pct"/>
          </w:tcPr>
          <w:p w14:paraId="234E65B4" w14:textId="77777777" w:rsidR="00A72491" w:rsidRPr="00F268FD" w:rsidRDefault="00A72491" w:rsidP="00A72491">
            <w:pPr>
              <w:spacing w:line="276" w:lineRule="auto"/>
              <w:jc w:val="center"/>
              <w:rPr>
                <w:rFonts w:eastAsia="Calibri" w:cstheme="minorHAnsi"/>
                <w:szCs w:val="24"/>
              </w:rPr>
            </w:pPr>
            <w:r w:rsidRPr="00F268FD">
              <w:rPr>
                <w:rFonts w:eastAsia="Calibri" w:cstheme="minorHAnsi"/>
                <w:szCs w:val="24"/>
              </w:rPr>
              <w:t>$500</w:t>
            </w:r>
          </w:p>
        </w:tc>
      </w:tr>
      <w:tr w:rsidR="00A72491" w:rsidRPr="00F268FD" w14:paraId="12974E84" w14:textId="77777777" w:rsidTr="00144586">
        <w:trPr>
          <w:trHeight w:val="440"/>
          <w:jc w:val="center"/>
        </w:trPr>
        <w:tc>
          <w:tcPr>
            <w:tcW w:w="188" w:type="pct"/>
          </w:tcPr>
          <w:p w14:paraId="550C27F8" w14:textId="77777777" w:rsidR="00A72491" w:rsidRPr="00F268FD" w:rsidRDefault="00A72491" w:rsidP="001C6A29">
            <w:pPr>
              <w:pStyle w:val="ListParagraph"/>
              <w:numPr>
                <w:ilvl w:val="0"/>
                <w:numId w:val="97"/>
              </w:numPr>
              <w:spacing w:after="0" w:line="276" w:lineRule="auto"/>
              <w:ind w:left="360" w:right="-126" w:hanging="270"/>
              <w:rPr>
                <w:rFonts w:eastAsia="Calibri" w:cstheme="minorHAnsi"/>
                <w:color w:val="000000"/>
                <w:szCs w:val="24"/>
              </w:rPr>
            </w:pPr>
          </w:p>
        </w:tc>
        <w:tc>
          <w:tcPr>
            <w:tcW w:w="2417" w:type="pct"/>
          </w:tcPr>
          <w:p w14:paraId="4E662F62" w14:textId="77777777" w:rsidR="00A72491" w:rsidRPr="00F268FD" w:rsidRDefault="00A72491" w:rsidP="00A72491">
            <w:pPr>
              <w:spacing w:line="276" w:lineRule="auto"/>
              <w:ind w:left="64"/>
              <w:rPr>
                <w:rFonts w:cstheme="minorHAnsi"/>
                <w:color w:val="000000"/>
                <w:szCs w:val="24"/>
              </w:rPr>
            </w:pPr>
            <w:r w:rsidRPr="00F268FD">
              <w:rPr>
                <w:rFonts w:cstheme="minorHAnsi"/>
                <w:b/>
                <w:szCs w:val="24"/>
              </w:rPr>
              <w:t>Customer Satisfaction Survey Reports –</w:t>
            </w:r>
            <w:r w:rsidRPr="00F268FD">
              <w:rPr>
                <w:rFonts w:cstheme="minorHAnsi"/>
                <w:szCs w:val="24"/>
              </w:rPr>
              <w:t xml:space="preserve"> I</w:t>
            </w:r>
            <w:r w:rsidRPr="00F268FD">
              <w:rPr>
                <w:rFonts w:cstheme="minorHAnsi"/>
                <w:color w:val="000000"/>
                <w:szCs w:val="24"/>
              </w:rPr>
              <w:t>ncludes survey results, related results analysis, and improvement plans, as applicable, for Customer Satisfaction Surveys.</w:t>
            </w:r>
          </w:p>
          <w:p w14:paraId="413497B8" w14:textId="77777777" w:rsidR="00A72491" w:rsidRPr="00F268FD" w:rsidRDefault="00A72491" w:rsidP="00A72491">
            <w:pPr>
              <w:spacing w:line="276" w:lineRule="auto"/>
              <w:ind w:left="64"/>
              <w:rPr>
                <w:rFonts w:cstheme="minorHAnsi"/>
                <w:b/>
                <w:szCs w:val="24"/>
              </w:rPr>
            </w:pPr>
            <w:r w:rsidRPr="00F268FD">
              <w:rPr>
                <w:rFonts w:cstheme="minorHAnsi"/>
                <w:szCs w:val="24"/>
              </w:rPr>
              <w:t xml:space="preserve">See </w:t>
            </w:r>
            <w:r w:rsidRPr="00F268FD">
              <w:rPr>
                <w:rFonts w:cstheme="minorHAnsi"/>
                <w:color w:val="000000"/>
                <w:szCs w:val="24"/>
              </w:rPr>
              <w:t>Section 3.4.22.</w:t>
            </w:r>
          </w:p>
        </w:tc>
        <w:tc>
          <w:tcPr>
            <w:tcW w:w="596" w:type="pct"/>
          </w:tcPr>
          <w:p w14:paraId="19AD54DF" w14:textId="77777777" w:rsidR="00A72491" w:rsidRPr="00F268FD" w:rsidRDefault="00A72491" w:rsidP="00A72491">
            <w:pPr>
              <w:spacing w:line="276" w:lineRule="auto"/>
              <w:ind w:left="74"/>
              <w:rPr>
                <w:rFonts w:eastAsia="Calibri" w:cstheme="minorHAnsi"/>
                <w:color w:val="000000"/>
                <w:szCs w:val="24"/>
              </w:rPr>
            </w:pPr>
            <w:r w:rsidRPr="00F268FD">
              <w:rPr>
                <w:rFonts w:eastAsia="Calibri" w:cstheme="minorHAnsi"/>
                <w:color w:val="000000"/>
                <w:szCs w:val="24"/>
              </w:rPr>
              <w:t>N/A</w:t>
            </w:r>
          </w:p>
        </w:tc>
        <w:tc>
          <w:tcPr>
            <w:tcW w:w="598" w:type="pct"/>
          </w:tcPr>
          <w:p w14:paraId="299DBF7D" w14:textId="77777777" w:rsidR="00A72491" w:rsidRPr="00F268FD" w:rsidRDefault="00A72491" w:rsidP="00A72491">
            <w:pPr>
              <w:spacing w:line="276" w:lineRule="auto"/>
              <w:ind w:left="74"/>
              <w:rPr>
                <w:rFonts w:eastAsia="Calibri" w:cstheme="minorHAnsi"/>
                <w:color w:val="000000"/>
                <w:szCs w:val="24"/>
              </w:rPr>
            </w:pPr>
            <w:r w:rsidRPr="00F268FD">
              <w:rPr>
                <w:rFonts w:eastAsia="Calibri" w:cstheme="minorHAnsi"/>
                <w:color w:val="000000"/>
                <w:szCs w:val="24"/>
              </w:rPr>
              <w:t>Monthly</w:t>
            </w:r>
          </w:p>
        </w:tc>
        <w:tc>
          <w:tcPr>
            <w:tcW w:w="683" w:type="pct"/>
          </w:tcPr>
          <w:p w14:paraId="23C7D509" w14:textId="77777777" w:rsidR="00A72491" w:rsidRPr="00F268FD" w:rsidRDefault="00A72491" w:rsidP="00A72491">
            <w:pPr>
              <w:spacing w:line="276" w:lineRule="auto"/>
              <w:ind w:left="74"/>
              <w:rPr>
                <w:rFonts w:eastAsia="Calibri" w:cstheme="minorHAnsi"/>
                <w:color w:val="000000"/>
                <w:szCs w:val="24"/>
              </w:rPr>
            </w:pPr>
            <w:r w:rsidRPr="00F268FD">
              <w:rPr>
                <w:rFonts w:eastAsia="Calibri" w:cstheme="minorHAnsi"/>
                <w:color w:val="000000"/>
                <w:szCs w:val="24"/>
              </w:rPr>
              <w:t>5</w:t>
            </w:r>
            <w:r w:rsidRPr="00F268FD">
              <w:rPr>
                <w:rFonts w:eastAsia="Calibri" w:cstheme="minorHAnsi"/>
                <w:color w:val="000000"/>
                <w:szCs w:val="24"/>
                <w:vertAlign w:val="superscript"/>
              </w:rPr>
              <w:t>th</w:t>
            </w:r>
          </w:p>
        </w:tc>
        <w:tc>
          <w:tcPr>
            <w:tcW w:w="518" w:type="pct"/>
          </w:tcPr>
          <w:p w14:paraId="44447DB4" w14:textId="77777777" w:rsidR="00A72491" w:rsidRPr="00F268FD" w:rsidRDefault="00A72491" w:rsidP="00A72491">
            <w:pPr>
              <w:spacing w:line="276" w:lineRule="auto"/>
              <w:jc w:val="center"/>
              <w:rPr>
                <w:rFonts w:eastAsia="Calibri" w:cstheme="minorHAnsi"/>
                <w:szCs w:val="24"/>
              </w:rPr>
            </w:pPr>
            <w:r w:rsidRPr="00F268FD">
              <w:rPr>
                <w:rFonts w:eastAsia="Calibri" w:cstheme="minorHAnsi"/>
                <w:szCs w:val="24"/>
              </w:rPr>
              <w:t>$500</w:t>
            </w:r>
          </w:p>
        </w:tc>
      </w:tr>
      <w:tr w:rsidR="00A72491" w:rsidRPr="00F268FD" w14:paraId="08077434" w14:textId="77777777" w:rsidTr="00144586">
        <w:trPr>
          <w:trHeight w:val="440"/>
          <w:jc w:val="center"/>
        </w:trPr>
        <w:tc>
          <w:tcPr>
            <w:tcW w:w="188" w:type="pct"/>
          </w:tcPr>
          <w:p w14:paraId="51ABD58D" w14:textId="77777777" w:rsidR="00A72491" w:rsidRPr="00F268FD" w:rsidRDefault="00A72491" w:rsidP="001C6A29">
            <w:pPr>
              <w:pStyle w:val="ListParagraph"/>
              <w:numPr>
                <w:ilvl w:val="0"/>
                <w:numId w:val="97"/>
              </w:numPr>
              <w:spacing w:after="0" w:line="276" w:lineRule="auto"/>
              <w:ind w:left="360" w:right="-126" w:hanging="270"/>
              <w:rPr>
                <w:rFonts w:eastAsia="Calibri" w:cstheme="minorHAnsi"/>
                <w:color w:val="000000"/>
                <w:szCs w:val="24"/>
              </w:rPr>
            </w:pPr>
          </w:p>
        </w:tc>
        <w:tc>
          <w:tcPr>
            <w:tcW w:w="2417" w:type="pct"/>
          </w:tcPr>
          <w:p w14:paraId="482C5385" w14:textId="77777777" w:rsidR="00A72491" w:rsidRPr="00F268FD" w:rsidRDefault="00A72491" w:rsidP="00A72491">
            <w:pPr>
              <w:spacing w:line="276" w:lineRule="auto"/>
              <w:ind w:left="64"/>
              <w:rPr>
                <w:rFonts w:cstheme="minorHAnsi"/>
                <w:color w:val="000000"/>
                <w:szCs w:val="24"/>
              </w:rPr>
            </w:pPr>
            <w:r w:rsidRPr="00F268FD">
              <w:rPr>
                <w:rFonts w:cstheme="minorHAnsi"/>
                <w:b/>
                <w:color w:val="000000"/>
                <w:szCs w:val="24"/>
              </w:rPr>
              <w:t xml:space="preserve">Cyber Liability Insurance – </w:t>
            </w:r>
            <w:r w:rsidRPr="00F268FD">
              <w:rPr>
                <w:rFonts w:cstheme="minorHAnsi"/>
                <w:color w:val="000000"/>
                <w:szCs w:val="24"/>
              </w:rPr>
              <w:t>Certificate of insurance</w:t>
            </w:r>
          </w:p>
          <w:p w14:paraId="678CF23A" w14:textId="77777777" w:rsidR="00A72491" w:rsidRPr="00F268FD" w:rsidRDefault="00A72491" w:rsidP="00A72491">
            <w:pPr>
              <w:spacing w:line="276" w:lineRule="auto"/>
              <w:ind w:left="64"/>
              <w:rPr>
                <w:rFonts w:cstheme="minorHAnsi"/>
                <w:color w:val="000000"/>
                <w:szCs w:val="24"/>
              </w:rPr>
            </w:pPr>
            <w:r w:rsidRPr="00F268FD">
              <w:rPr>
                <w:rFonts w:cstheme="minorHAnsi"/>
                <w:color w:val="000000"/>
                <w:szCs w:val="24"/>
              </w:rPr>
              <w:t>See Sections 5.4 and 5.5.</w:t>
            </w:r>
          </w:p>
        </w:tc>
        <w:tc>
          <w:tcPr>
            <w:tcW w:w="596" w:type="pct"/>
          </w:tcPr>
          <w:p w14:paraId="25357DE7" w14:textId="77777777" w:rsidR="00A72491" w:rsidRPr="00F268FD" w:rsidRDefault="00A72491" w:rsidP="00A72491">
            <w:pPr>
              <w:spacing w:line="276" w:lineRule="auto"/>
              <w:ind w:left="74"/>
              <w:rPr>
                <w:rFonts w:eastAsia="Calibri" w:cstheme="minorHAnsi"/>
                <w:color w:val="000000"/>
                <w:szCs w:val="24"/>
              </w:rPr>
            </w:pPr>
            <w:r w:rsidRPr="00F268FD">
              <w:rPr>
                <w:rFonts w:eastAsia="Calibri" w:cstheme="minorHAnsi"/>
                <w:color w:val="000000"/>
                <w:szCs w:val="24"/>
              </w:rPr>
              <w:t>Within 10 Calendar Days of full Contract execution</w:t>
            </w:r>
          </w:p>
        </w:tc>
        <w:tc>
          <w:tcPr>
            <w:tcW w:w="598" w:type="pct"/>
          </w:tcPr>
          <w:p w14:paraId="102BD0CD" w14:textId="77777777" w:rsidR="00A72491" w:rsidRPr="00F268FD" w:rsidRDefault="00A72491" w:rsidP="00A72491">
            <w:pPr>
              <w:spacing w:line="276" w:lineRule="auto"/>
              <w:ind w:left="74"/>
              <w:rPr>
                <w:rFonts w:eastAsia="Calibri" w:cstheme="minorHAnsi"/>
                <w:color w:val="000000"/>
                <w:szCs w:val="24"/>
              </w:rPr>
            </w:pPr>
            <w:r w:rsidRPr="00F268FD">
              <w:rPr>
                <w:rFonts w:eastAsia="Calibri" w:cstheme="minorHAnsi"/>
                <w:color w:val="000000"/>
                <w:szCs w:val="24"/>
              </w:rPr>
              <w:t>Annually</w:t>
            </w:r>
          </w:p>
        </w:tc>
        <w:tc>
          <w:tcPr>
            <w:tcW w:w="683" w:type="pct"/>
          </w:tcPr>
          <w:p w14:paraId="7BF5FFB1" w14:textId="77777777" w:rsidR="00A72491" w:rsidRPr="00F268FD" w:rsidRDefault="00A72491" w:rsidP="00A72491">
            <w:pPr>
              <w:spacing w:line="276" w:lineRule="auto"/>
              <w:ind w:left="74"/>
              <w:rPr>
                <w:rFonts w:eastAsia="Calibri" w:cstheme="minorHAnsi"/>
                <w:color w:val="000000"/>
                <w:szCs w:val="24"/>
              </w:rPr>
            </w:pPr>
            <w:r w:rsidRPr="00F268FD">
              <w:rPr>
                <w:rFonts w:eastAsia="Calibri" w:cstheme="minorHAnsi"/>
                <w:color w:val="000000"/>
                <w:szCs w:val="24"/>
              </w:rPr>
              <w:t>Earlier of December 31   or date of expiration</w:t>
            </w:r>
          </w:p>
        </w:tc>
        <w:tc>
          <w:tcPr>
            <w:tcW w:w="518" w:type="pct"/>
          </w:tcPr>
          <w:p w14:paraId="275F247C" w14:textId="77777777" w:rsidR="00A72491" w:rsidRPr="00F268FD" w:rsidRDefault="00A72491" w:rsidP="00A72491">
            <w:pPr>
              <w:spacing w:line="276" w:lineRule="auto"/>
              <w:jc w:val="center"/>
              <w:rPr>
                <w:rFonts w:eastAsia="Calibri" w:cstheme="minorHAnsi"/>
                <w:szCs w:val="24"/>
              </w:rPr>
            </w:pPr>
            <w:r w:rsidRPr="00F268FD">
              <w:rPr>
                <w:rFonts w:eastAsia="Calibri" w:cstheme="minorHAnsi"/>
                <w:szCs w:val="24"/>
              </w:rPr>
              <w:t>$1,000</w:t>
            </w:r>
          </w:p>
        </w:tc>
      </w:tr>
      <w:tr w:rsidR="00A72491" w:rsidRPr="00F268FD" w14:paraId="2871922D" w14:textId="77777777" w:rsidTr="00144586">
        <w:trPr>
          <w:trHeight w:val="440"/>
          <w:jc w:val="center"/>
        </w:trPr>
        <w:tc>
          <w:tcPr>
            <w:tcW w:w="188" w:type="pct"/>
          </w:tcPr>
          <w:p w14:paraId="2101A97D" w14:textId="77777777" w:rsidR="00A72491" w:rsidRPr="00F268FD" w:rsidRDefault="00A72491" w:rsidP="001C6A29">
            <w:pPr>
              <w:pStyle w:val="ListParagraph"/>
              <w:numPr>
                <w:ilvl w:val="0"/>
                <w:numId w:val="97"/>
              </w:numPr>
              <w:spacing w:after="0" w:line="276" w:lineRule="auto"/>
              <w:ind w:left="360" w:right="-126" w:hanging="270"/>
              <w:rPr>
                <w:rFonts w:eastAsia="Calibri" w:cstheme="minorHAnsi"/>
                <w:color w:val="000000"/>
                <w:szCs w:val="24"/>
              </w:rPr>
            </w:pPr>
          </w:p>
        </w:tc>
        <w:tc>
          <w:tcPr>
            <w:tcW w:w="2417" w:type="pct"/>
          </w:tcPr>
          <w:p w14:paraId="611888D0" w14:textId="77777777" w:rsidR="00A72491" w:rsidRPr="00F268FD" w:rsidRDefault="00A72491" w:rsidP="00A72491">
            <w:pPr>
              <w:spacing w:line="276" w:lineRule="auto"/>
              <w:ind w:left="64"/>
              <w:rPr>
                <w:rFonts w:cstheme="minorHAnsi"/>
                <w:color w:val="000000"/>
                <w:szCs w:val="24"/>
              </w:rPr>
            </w:pPr>
            <w:r w:rsidRPr="00F268FD">
              <w:rPr>
                <w:rFonts w:cstheme="minorHAnsi"/>
                <w:b/>
                <w:color w:val="000000"/>
                <w:szCs w:val="24"/>
              </w:rPr>
              <w:t>Data Security Notification Letter</w:t>
            </w:r>
            <w:r w:rsidRPr="00F268FD">
              <w:rPr>
                <w:rFonts w:cstheme="minorHAnsi"/>
                <w:color w:val="000000"/>
                <w:szCs w:val="24"/>
              </w:rPr>
              <w:t xml:space="preserve"> </w:t>
            </w:r>
            <w:r w:rsidRPr="00F268FD">
              <w:rPr>
                <w:rFonts w:cstheme="minorHAnsi"/>
                <w:b/>
                <w:color w:val="000000"/>
                <w:szCs w:val="24"/>
              </w:rPr>
              <w:t>–</w:t>
            </w:r>
            <w:r w:rsidRPr="00F268FD">
              <w:rPr>
                <w:rFonts w:cstheme="minorHAnsi"/>
                <w:color w:val="000000"/>
                <w:szCs w:val="24"/>
              </w:rPr>
              <w:t xml:space="preserve"> Provides documentation</w:t>
            </w:r>
            <w:r w:rsidRPr="00F268FD">
              <w:t xml:space="preserve"> and notification of</w:t>
            </w:r>
            <w:r w:rsidRPr="00F268FD">
              <w:rPr>
                <w:rFonts w:cstheme="minorHAnsi"/>
                <w:color w:val="000000"/>
                <w:szCs w:val="24"/>
              </w:rPr>
              <w:t xml:space="preserve"> the occurrence of any security incident under HIPAA, breach of PHI under HIPAA, or breach under section 501.171, Florida Statutes, involving Data, the CRM, or any Subcontractor or Vendor facility housing Data. In the event no security incident or breach has occurred, Vendor shall provide written confirmation of such.</w:t>
            </w:r>
          </w:p>
          <w:p w14:paraId="286B6419" w14:textId="77777777" w:rsidR="00A72491" w:rsidRPr="00F268FD" w:rsidRDefault="00A72491" w:rsidP="00A72491">
            <w:pPr>
              <w:spacing w:line="276" w:lineRule="auto"/>
              <w:ind w:left="64"/>
              <w:rPr>
                <w:rFonts w:cstheme="minorHAnsi"/>
                <w:color w:val="000000"/>
                <w:szCs w:val="24"/>
              </w:rPr>
            </w:pPr>
            <w:r w:rsidRPr="00F268FD">
              <w:rPr>
                <w:rFonts w:cstheme="minorHAnsi"/>
                <w:color w:val="000000"/>
                <w:szCs w:val="24"/>
              </w:rPr>
              <w:t>See section 4.4 of the Business Associate Agreement.</w:t>
            </w:r>
          </w:p>
          <w:p w14:paraId="57CFD588" w14:textId="05457C3E" w:rsidR="00A72491" w:rsidRPr="00F268FD" w:rsidRDefault="00A72491" w:rsidP="00A72491">
            <w:pPr>
              <w:spacing w:line="276" w:lineRule="auto"/>
              <w:ind w:left="64"/>
              <w:rPr>
                <w:rFonts w:eastAsia="Calibri" w:cstheme="minorHAnsi"/>
                <w:color w:val="000000"/>
                <w:szCs w:val="24"/>
              </w:rPr>
            </w:pPr>
          </w:p>
        </w:tc>
        <w:tc>
          <w:tcPr>
            <w:tcW w:w="596" w:type="pct"/>
          </w:tcPr>
          <w:p w14:paraId="5B3FBA4A" w14:textId="77777777" w:rsidR="00A72491" w:rsidRPr="00F268FD" w:rsidRDefault="00A72491" w:rsidP="00A72491">
            <w:pPr>
              <w:spacing w:line="276" w:lineRule="auto"/>
              <w:ind w:left="74"/>
              <w:rPr>
                <w:rFonts w:eastAsia="Calibri" w:cstheme="minorHAnsi"/>
                <w:color w:val="000000"/>
                <w:szCs w:val="24"/>
              </w:rPr>
            </w:pPr>
            <w:r w:rsidRPr="00F268FD">
              <w:rPr>
                <w:rFonts w:eastAsia="Calibri" w:cstheme="minorHAnsi"/>
                <w:color w:val="000000"/>
                <w:szCs w:val="24"/>
              </w:rPr>
              <w:t>N/A</w:t>
            </w:r>
          </w:p>
        </w:tc>
        <w:tc>
          <w:tcPr>
            <w:tcW w:w="598" w:type="pct"/>
          </w:tcPr>
          <w:p w14:paraId="1452E89B" w14:textId="77777777" w:rsidR="00A72491" w:rsidRPr="00F268FD" w:rsidRDefault="00A72491" w:rsidP="00A72491">
            <w:pPr>
              <w:spacing w:line="276" w:lineRule="auto"/>
              <w:ind w:left="74"/>
              <w:rPr>
                <w:rFonts w:eastAsia="Calibri" w:cstheme="minorHAnsi"/>
                <w:color w:val="000000"/>
                <w:szCs w:val="24"/>
              </w:rPr>
            </w:pPr>
            <w:r w:rsidRPr="00F268FD">
              <w:rPr>
                <w:rFonts w:eastAsia="Calibri" w:cstheme="minorHAnsi"/>
                <w:color w:val="000000"/>
                <w:szCs w:val="24"/>
              </w:rPr>
              <w:t>Annual Report</w:t>
            </w:r>
          </w:p>
          <w:p w14:paraId="4BB2412C" w14:textId="77777777" w:rsidR="00A72491" w:rsidRPr="00F268FD" w:rsidRDefault="00A72491" w:rsidP="00A72491">
            <w:pPr>
              <w:spacing w:line="276" w:lineRule="auto"/>
              <w:ind w:left="74"/>
              <w:rPr>
                <w:rFonts w:eastAsia="Calibri" w:cstheme="minorHAnsi"/>
                <w:color w:val="000000"/>
                <w:szCs w:val="24"/>
              </w:rPr>
            </w:pPr>
          </w:p>
          <w:p w14:paraId="107B1E09" w14:textId="77777777" w:rsidR="00A72491" w:rsidRPr="00F268FD" w:rsidRDefault="00A72491" w:rsidP="00A72491">
            <w:pPr>
              <w:spacing w:line="276" w:lineRule="auto"/>
              <w:ind w:left="74"/>
              <w:rPr>
                <w:rFonts w:eastAsia="Calibri" w:cstheme="minorHAnsi"/>
                <w:color w:val="000000"/>
                <w:szCs w:val="24"/>
              </w:rPr>
            </w:pPr>
          </w:p>
          <w:p w14:paraId="5E3C0C12" w14:textId="77777777" w:rsidR="00A72491" w:rsidRPr="00F268FD" w:rsidRDefault="00A72491" w:rsidP="00A72491">
            <w:pPr>
              <w:spacing w:line="276" w:lineRule="auto"/>
              <w:ind w:left="74"/>
              <w:rPr>
                <w:rFonts w:eastAsia="Calibri" w:cstheme="minorHAnsi"/>
                <w:color w:val="000000"/>
                <w:szCs w:val="24"/>
              </w:rPr>
            </w:pPr>
          </w:p>
          <w:p w14:paraId="607DE340" w14:textId="77777777" w:rsidR="00A72491" w:rsidRPr="00F268FD" w:rsidRDefault="00A72491" w:rsidP="00A72491">
            <w:pPr>
              <w:spacing w:after="0" w:line="276" w:lineRule="auto"/>
              <w:ind w:left="74"/>
              <w:rPr>
                <w:rFonts w:eastAsia="Calibri" w:cstheme="minorHAnsi"/>
                <w:color w:val="000000"/>
                <w:szCs w:val="24"/>
              </w:rPr>
            </w:pPr>
          </w:p>
          <w:p w14:paraId="0595F6E3" w14:textId="0A224A02" w:rsidR="00A72491" w:rsidRPr="00F268FD" w:rsidRDefault="00A72491" w:rsidP="00A72491">
            <w:pPr>
              <w:spacing w:line="276" w:lineRule="auto"/>
              <w:ind w:left="74"/>
              <w:rPr>
                <w:rFonts w:eastAsia="Calibri" w:cstheme="minorHAnsi"/>
                <w:color w:val="000000"/>
                <w:szCs w:val="24"/>
              </w:rPr>
            </w:pPr>
            <w:r w:rsidRPr="00F268FD">
              <w:rPr>
                <w:rFonts w:eastAsia="Calibri" w:cstheme="minorHAnsi"/>
                <w:color w:val="000000"/>
                <w:szCs w:val="24"/>
              </w:rPr>
              <w:t xml:space="preserve">Upon occurrence </w:t>
            </w:r>
          </w:p>
          <w:p w14:paraId="652D15DD" w14:textId="77777777" w:rsidR="00A72491" w:rsidRPr="00F268FD" w:rsidRDefault="00A72491" w:rsidP="00A72491">
            <w:pPr>
              <w:spacing w:line="276" w:lineRule="auto"/>
              <w:ind w:left="74"/>
              <w:rPr>
                <w:rFonts w:eastAsia="Calibri" w:cstheme="minorHAnsi"/>
                <w:color w:val="000000"/>
                <w:szCs w:val="24"/>
              </w:rPr>
            </w:pPr>
          </w:p>
          <w:p w14:paraId="0DACB05B" w14:textId="77777777" w:rsidR="00A72491" w:rsidRPr="00F268FD" w:rsidRDefault="00A72491" w:rsidP="00A72491">
            <w:pPr>
              <w:spacing w:line="276" w:lineRule="auto"/>
              <w:ind w:left="74"/>
              <w:rPr>
                <w:rFonts w:eastAsia="Calibri" w:cstheme="minorHAnsi"/>
                <w:color w:val="000000"/>
                <w:szCs w:val="24"/>
              </w:rPr>
            </w:pPr>
          </w:p>
          <w:p w14:paraId="34F64A35" w14:textId="77777777" w:rsidR="00A72491" w:rsidRPr="00F268FD" w:rsidRDefault="00A72491" w:rsidP="00A72491">
            <w:pPr>
              <w:spacing w:after="60" w:line="276" w:lineRule="auto"/>
              <w:ind w:left="74"/>
              <w:rPr>
                <w:rFonts w:eastAsia="Calibri" w:cstheme="minorHAnsi"/>
                <w:color w:val="000000"/>
                <w:szCs w:val="24"/>
              </w:rPr>
            </w:pPr>
          </w:p>
          <w:p w14:paraId="36DA9AB3" w14:textId="25F8FD28" w:rsidR="00A72491" w:rsidRPr="00F268FD" w:rsidRDefault="00A72491" w:rsidP="00A72491">
            <w:pPr>
              <w:spacing w:line="276" w:lineRule="auto"/>
              <w:ind w:left="74"/>
              <w:rPr>
                <w:rFonts w:eastAsia="Calibri" w:cstheme="minorHAnsi"/>
                <w:color w:val="000000"/>
                <w:szCs w:val="24"/>
              </w:rPr>
            </w:pPr>
            <w:r w:rsidRPr="00F268FD">
              <w:rPr>
                <w:rFonts w:eastAsia="Calibri" w:cstheme="minorHAnsi"/>
                <w:color w:val="000000"/>
                <w:szCs w:val="24"/>
              </w:rPr>
              <w:lastRenderedPageBreak/>
              <w:t>Upon occurrence</w:t>
            </w:r>
          </w:p>
        </w:tc>
        <w:tc>
          <w:tcPr>
            <w:tcW w:w="683" w:type="pct"/>
          </w:tcPr>
          <w:p w14:paraId="4545C5C4" w14:textId="77777777" w:rsidR="00A72491" w:rsidRPr="00F268FD" w:rsidRDefault="00A72491" w:rsidP="00A72491">
            <w:pPr>
              <w:spacing w:line="276" w:lineRule="auto"/>
              <w:ind w:left="74"/>
              <w:rPr>
                <w:rFonts w:eastAsia="Calibri" w:cstheme="minorHAnsi"/>
                <w:color w:val="000000"/>
                <w:szCs w:val="24"/>
              </w:rPr>
            </w:pPr>
            <w:r w:rsidRPr="00F268FD">
              <w:rPr>
                <w:rFonts w:eastAsia="Calibri" w:cstheme="minorHAnsi"/>
                <w:color w:val="000000"/>
                <w:szCs w:val="24"/>
              </w:rPr>
              <w:lastRenderedPageBreak/>
              <w:t>At least 60 days prior to Contract anniversary</w:t>
            </w:r>
          </w:p>
          <w:p w14:paraId="20C0CFF7" w14:textId="77777777" w:rsidR="00A72491" w:rsidRPr="00F268FD" w:rsidRDefault="00A72491" w:rsidP="00A72491">
            <w:pPr>
              <w:spacing w:line="276" w:lineRule="auto"/>
              <w:ind w:left="74"/>
              <w:rPr>
                <w:rFonts w:eastAsia="Calibri" w:cstheme="minorHAnsi"/>
                <w:color w:val="000000"/>
                <w:szCs w:val="24"/>
              </w:rPr>
            </w:pPr>
          </w:p>
          <w:p w14:paraId="1FF6EF74" w14:textId="77777777" w:rsidR="00A72491" w:rsidRPr="00F268FD" w:rsidRDefault="00A72491" w:rsidP="00A72491">
            <w:pPr>
              <w:spacing w:after="360" w:line="276" w:lineRule="auto"/>
              <w:ind w:left="74"/>
              <w:rPr>
                <w:rFonts w:eastAsia="Calibri" w:cstheme="minorHAnsi"/>
                <w:color w:val="000000"/>
                <w:szCs w:val="24"/>
              </w:rPr>
            </w:pPr>
          </w:p>
          <w:p w14:paraId="5F4CFBDF" w14:textId="4A18201C" w:rsidR="00A72491" w:rsidRPr="00F268FD" w:rsidRDefault="00A72491" w:rsidP="00A72491">
            <w:pPr>
              <w:spacing w:line="276" w:lineRule="auto"/>
              <w:ind w:left="74"/>
              <w:rPr>
                <w:rFonts w:eastAsia="Calibri" w:cstheme="minorHAnsi"/>
                <w:color w:val="000000"/>
                <w:szCs w:val="24"/>
              </w:rPr>
            </w:pPr>
            <w:r w:rsidRPr="00F268FD">
              <w:rPr>
                <w:rFonts w:eastAsia="Calibri" w:cstheme="minorHAnsi"/>
                <w:color w:val="000000"/>
                <w:szCs w:val="24"/>
              </w:rPr>
              <w:t>Preliminary report within two Business Days of becoming aware of occurrence.</w:t>
            </w:r>
          </w:p>
          <w:p w14:paraId="7B6D9B7E" w14:textId="7FCF1004" w:rsidR="00A72491" w:rsidRPr="00F268FD" w:rsidRDefault="00A72491" w:rsidP="00A72491">
            <w:pPr>
              <w:spacing w:line="276" w:lineRule="auto"/>
              <w:ind w:left="71"/>
              <w:rPr>
                <w:rFonts w:eastAsia="Calibri" w:cstheme="minorHAnsi"/>
                <w:color w:val="000000"/>
                <w:szCs w:val="24"/>
              </w:rPr>
            </w:pPr>
            <w:r w:rsidRPr="00F268FD">
              <w:rPr>
                <w:rFonts w:eastAsia="Calibri" w:cstheme="minorHAnsi"/>
                <w:color w:val="000000"/>
                <w:szCs w:val="24"/>
              </w:rPr>
              <w:lastRenderedPageBreak/>
              <w:t>Full report within five Business Days from becoming aware of occurrence.</w:t>
            </w:r>
          </w:p>
        </w:tc>
        <w:tc>
          <w:tcPr>
            <w:tcW w:w="518" w:type="pct"/>
          </w:tcPr>
          <w:p w14:paraId="36F32224" w14:textId="77777777" w:rsidR="00A72491" w:rsidRPr="00F268FD" w:rsidRDefault="00A72491" w:rsidP="00A72491">
            <w:pPr>
              <w:spacing w:line="276" w:lineRule="auto"/>
              <w:jc w:val="center"/>
              <w:rPr>
                <w:rFonts w:eastAsia="Calibri" w:cstheme="minorHAnsi"/>
                <w:szCs w:val="24"/>
              </w:rPr>
            </w:pPr>
            <w:r w:rsidRPr="00F268FD">
              <w:rPr>
                <w:rFonts w:eastAsia="Calibri" w:cstheme="minorHAnsi"/>
                <w:szCs w:val="24"/>
              </w:rPr>
              <w:lastRenderedPageBreak/>
              <w:t>$1,000</w:t>
            </w:r>
          </w:p>
        </w:tc>
      </w:tr>
      <w:tr w:rsidR="00A72491" w:rsidRPr="00F268FD" w14:paraId="08DEC345" w14:textId="77777777" w:rsidTr="00144586">
        <w:trPr>
          <w:trHeight w:val="288"/>
          <w:jc w:val="center"/>
        </w:trPr>
        <w:tc>
          <w:tcPr>
            <w:tcW w:w="188" w:type="pct"/>
          </w:tcPr>
          <w:p w14:paraId="577530CE" w14:textId="77777777" w:rsidR="00A72491" w:rsidRPr="00F268FD" w:rsidRDefault="00A72491" w:rsidP="001C6A29">
            <w:pPr>
              <w:pStyle w:val="ListParagraph"/>
              <w:numPr>
                <w:ilvl w:val="0"/>
                <w:numId w:val="97"/>
              </w:numPr>
              <w:spacing w:after="0" w:line="276" w:lineRule="auto"/>
              <w:ind w:left="360" w:right="-126" w:hanging="270"/>
              <w:rPr>
                <w:rFonts w:eastAsia="Calibri" w:cstheme="minorHAnsi"/>
                <w:color w:val="000000"/>
                <w:szCs w:val="24"/>
              </w:rPr>
            </w:pPr>
          </w:p>
        </w:tc>
        <w:tc>
          <w:tcPr>
            <w:tcW w:w="2417" w:type="pct"/>
          </w:tcPr>
          <w:p w14:paraId="42583A42" w14:textId="77777777" w:rsidR="00A72491" w:rsidRPr="00F268FD" w:rsidRDefault="00A72491" w:rsidP="00A72491">
            <w:pPr>
              <w:spacing w:line="276" w:lineRule="auto"/>
              <w:ind w:left="64"/>
              <w:rPr>
                <w:rFonts w:cstheme="minorHAnsi"/>
                <w:szCs w:val="24"/>
              </w:rPr>
            </w:pPr>
            <w:r w:rsidRPr="00F268FD">
              <w:rPr>
                <w:rFonts w:cstheme="minorHAnsi"/>
                <w:b/>
                <w:szCs w:val="24"/>
              </w:rPr>
              <w:t>Disaster Plan</w:t>
            </w:r>
            <w:r w:rsidRPr="00F268FD">
              <w:rPr>
                <w:rFonts w:cstheme="minorHAnsi"/>
                <w:szCs w:val="24"/>
              </w:rPr>
              <w:t xml:space="preserve"> – Describes the components of and steps to be taken in the event of a disaster.</w:t>
            </w:r>
          </w:p>
          <w:p w14:paraId="45DE2AFF" w14:textId="4DBFBD02" w:rsidR="00A72491" w:rsidRPr="00F268FD" w:rsidRDefault="00A72491" w:rsidP="00A72491">
            <w:pPr>
              <w:spacing w:line="276" w:lineRule="auto"/>
              <w:ind w:left="64"/>
              <w:rPr>
                <w:rFonts w:cstheme="minorHAnsi"/>
                <w:b/>
                <w:szCs w:val="24"/>
              </w:rPr>
            </w:pPr>
            <w:r w:rsidRPr="00F268FD">
              <w:rPr>
                <w:rFonts w:cstheme="minorHAnsi"/>
                <w:szCs w:val="24"/>
              </w:rPr>
              <w:t>See Section 4.14.</w:t>
            </w:r>
          </w:p>
        </w:tc>
        <w:tc>
          <w:tcPr>
            <w:tcW w:w="596" w:type="pct"/>
          </w:tcPr>
          <w:p w14:paraId="77246282" w14:textId="4FC2D70F" w:rsidR="00A72491" w:rsidRPr="00F268FD" w:rsidRDefault="00A72491" w:rsidP="00A72491">
            <w:pPr>
              <w:spacing w:line="276" w:lineRule="auto"/>
              <w:ind w:left="74"/>
              <w:rPr>
                <w:rFonts w:eastAsia="Calibri" w:cstheme="minorHAnsi"/>
                <w:color w:val="000000"/>
                <w:szCs w:val="24"/>
              </w:rPr>
            </w:pPr>
            <w:r w:rsidRPr="00F268FD">
              <w:rPr>
                <w:rFonts w:eastAsia="Calibri" w:cstheme="minorHAnsi"/>
                <w:color w:val="000000"/>
                <w:szCs w:val="24"/>
              </w:rPr>
              <w:t>At least 45 Calendar Days before EDS</w:t>
            </w:r>
          </w:p>
        </w:tc>
        <w:tc>
          <w:tcPr>
            <w:tcW w:w="598" w:type="pct"/>
          </w:tcPr>
          <w:p w14:paraId="49E40851" w14:textId="00C1326B" w:rsidR="00A72491" w:rsidRPr="00F268FD" w:rsidRDefault="00A72491" w:rsidP="00A72491">
            <w:pPr>
              <w:spacing w:line="276" w:lineRule="auto"/>
              <w:ind w:left="74"/>
              <w:rPr>
                <w:rFonts w:eastAsia="Calibri" w:cstheme="minorHAnsi"/>
                <w:color w:val="000000"/>
                <w:szCs w:val="24"/>
              </w:rPr>
            </w:pPr>
            <w:r w:rsidRPr="00F268FD">
              <w:rPr>
                <w:rFonts w:eastAsia="Calibri" w:cstheme="minorHAnsi"/>
                <w:szCs w:val="24"/>
              </w:rPr>
              <w:t>Annually</w:t>
            </w:r>
          </w:p>
        </w:tc>
        <w:tc>
          <w:tcPr>
            <w:tcW w:w="683" w:type="pct"/>
          </w:tcPr>
          <w:p w14:paraId="4C1FE544" w14:textId="0EB7EFCB" w:rsidR="00A72491" w:rsidRPr="00F268FD" w:rsidRDefault="00A72491" w:rsidP="00A72491">
            <w:pPr>
              <w:spacing w:line="276" w:lineRule="auto"/>
              <w:ind w:left="74"/>
              <w:rPr>
                <w:rFonts w:eastAsia="Calibri" w:cstheme="minorHAnsi"/>
                <w:color w:val="000000"/>
                <w:szCs w:val="24"/>
              </w:rPr>
            </w:pPr>
            <w:r w:rsidRPr="00F268FD">
              <w:rPr>
                <w:rFonts w:eastAsia="Calibri" w:cstheme="minorHAnsi"/>
                <w:szCs w:val="24"/>
              </w:rPr>
              <w:t>April 1</w:t>
            </w:r>
          </w:p>
        </w:tc>
        <w:tc>
          <w:tcPr>
            <w:tcW w:w="518" w:type="pct"/>
          </w:tcPr>
          <w:p w14:paraId="7EAB335F" w14:textId="4176E5B6" w:rsidR="00A72491" w:rsidRPr="00F268FD" w:rsidRDefault="00A72491" w:rsidP="00A72491">
            <w:pPr>
              <w:spacing w:after="0" w:line="276" w:lineRule="auto"/>
              <w:jc w:val="center"/>
              <w:rPr>
                <w:rFonts w:eastAsia="Calibri" w:cstheme="minorHAnsi"/>
                <w:szCs w:val="24"/>
              </w:rPr>
            </w:pPr>
            <w:r w:rsidRPr="00F268FD">
              <w:rPr>
                <w:rFonts w:eastAsia="Calibri" w:cstheme="minorHAnsi"/>
                <w:szCs w:val="24"/>
              </w:rPr>
              <w:t>$1,000</w:t>
            </w:r>
          </w:p>
        </w:tc>
      </w:tr>
      <w:tr w:rsidR="00A72491" w:rsidRPr="00F268FD" w14:paraId="47DFA98B" w14:textId="77777777" w:rsidTr="00144586">
        <w:trPr>
          <w:trHeight w:val="288"/>
          <w:jc w:val="center"/>
        </w:trPr>
        <w:tc>
          <w:tcPr>
            <w:tcW w:w="188" w:type="pct"/>
          </w:tcPr>
          <w:p w14:paraId="28018CAF" w14:textId="77777777" w:rsidR="00A72491" w:rsidRPr="00F268FD" w:rsidRDefault="00A72491" w:rsidP="001C6A29">
            <w:pPr>
              <w:pStyle w:val="ListParagraph"/>
              <w:numPr>
                <w:ilvl w:val="0"/>
                <w:numId w:val="97"/>
              </w:numPr>
              <w:spacing w:after="0" w:line="276" w:lineRule="auto"/>
              <w:ind w:left="360" w:right="-126" w:hanging="270"/>
              <w:rPr>
                <w:rFonts w:eastAsia="Calibri" w:cstheme="minorHAnsi"/>
                <w:color w:val="000000"/>
                <w:szCs w:val="24"/>
              </w:rPr>
            </w:pPr>
          </w:p>
        </w:tc>
        <w:tc>
          <w:tcPr>
            <w:tcW w:w="2417" w:type="pct"/>
          </w:tcPr>
          <w:p w14:paraId="5E7EE239" w14:textId="77777777" w:rsidR="00A72491" w:rsidRPr="00F268FD" w:rsidRDefault="00A72491" w:rsidP="00A72491">
            <w:pPr>
              <w:spacing w:line="276" w:lineRule="auto"/>
              <w:ind w:left="64"/>
              <w:rPr>
                <w:rFonts w:cstheme="minorHAnsi"/>
                <w:szCs w:val="24"/>
              </w:rPr>
            </w:pPr>
            <w:r w:rsidRPr="00F268FD">
              <w:rPr>
                <w:rFonts w:cstheme="minorHAnsi"/>
                <w:b/>
                <w:szCs w:val="24"/>
              </w:rPr>
              <w:t>Discrepancy Response Report</w:t>
            </w:r>
            <w:r w:rsidRPr="00F268FD">
              <w:rPr>
                <w:rFonts w:cstheme="minorHAnsi"/>
                <w:szCs w:val="24"/>
              </w:rPr>
              <w:t xml:space="preserve"> </w:t>
            </w:r>
            <w:r w:rsidRPr="00F268FD">
              <w:rPr>
                <w:rFonts w:cstheme="minorHAnsi"/>
                <w:b/>
                <w:szCs w:val="24"/>
              </w:rPr>
              <w:t>–</w:t>
            </w:r>
            <w:r w:rsidRPr="00F268FD">
              <w:rPr>
                <w:rFonts w:cstheme="minorHAnsi"/>
                <w:szCs w:val="24"/>
              </w:rPr>
              <w:t xml:space="preserve"> Provides response to Insurers’ discrepancy reports for actions taken on Family Accounts.</w:t>
            </w:r>
          </w:p>
          <w:p w14:paraId="44B99DF1" w14:textId="77777777" w:rsidR="00A72491" w:rsidRPr="00F268FD" w:rsidRDefault="00A72491" w:rsidP="00A72491">
            <w:pPr>
              <w:spacing w:line="276" w:lineRule="auto"/>
              <w:ind w:left="64"/>
              <w:rPr>
                <w:rFonts w:cstheme="minorHAnsi"/>
                <w:szCs w:val="24"/>
              </w:rPr>
            </w:pPr>
            <w:r w:rsidRPr="00F268FD">
              <w:rPr>
                <w:rFonts w:cstheme="minorHAnsi"/>
                <w:szCs w:val="24"/>
              </w:rPr>
              <w:t>See Section 3.4.20.1.</w:t>
            </w:r>
          </w:p>
        </w:tc>
        <w:tc>
          <w:tcPr>
            <w:tcW w:w="596" w:type="pct"/>
          </w:tcPr>
          <w:p w14:paraId="1FECFC59" w14:textId="77777777" w:rsidR="00A72491" w:rsidRPr="00F268FD" w:rsidRDefault="00A72491" w:rsidP="00A72491">
            <w:pPr>
              <w:spacing w:line="276" w:lineRule="auto"/>
              <w:ind w:left="74"/>
              <w:rPr>
                <w:rFonts w:eastAsia="Calibri" w:cstheme="minorHAnsi"/>
                <w:color w:val="000000"/>
                <w:szCs w:val="24"/>
              </w:rPr>
            </w:pPr>
            <w:r w:rsidRPr="00F268FD">
              <w:rPr>
                <w:rFonts w:eastAsia="Calibri" w:cstheme="minorHAnsi"/>
                <w:color w:val="000000"/>
                <w:szCs w:val="24"/>
              </w:rPr>
              <w:t>N/A</w:t>
            </w:r>
          </w:p>
        </w:tc>
        <w:tc>
          <w:tcPr>
            <w:tcW w:w="598" w:type="pct"/>
          </w:tcPr>
          <w:p w14:paraId="619994FB" w14:textId="77777777" w:rsidR="00A72491" w:rsidRPr="00F268FD" w:rsidRDefault="00A72491" w:rsidP="00A72491">
            <w:pPr>
              <w:spacing w:line="276" w:lineRule="auto"/>
              <w:ind w:left="74"/>
              <w:rPr>
                <w:rFonts w:eastAsia="Calibri" w:cstheme="minorHAnsi"/>
                <w:color w:val="000000"/>
                <w:szCs w:val="24"/>
              </w:rPr>
            </w:pPr>
            <w:r w:rsidRPr="00F268FD">
              <w:rPr>
                <w:rFonts w:eastAsia="Calibri" w:cstheme="minorHAnsi"/>
                <w:color w:val="000000"/>
                <w:szCs w:val="24"/>
              </w:rPr>
              <w:t>Monthly</w:t>
            </w:r>
          </w:p>
        </w:tc>
        <w:tc>
          <w:tcPr>
            <w:tcW w:w="683" w:type="pct"/>
          </w:tcPr>
          <w:p w14:paraId="5BF5594B" w14:textId="77777777" w:rsidR="00A72491" w:rsidRPr="00F268FD" w:rsidRDefault="00A72491" w:rsidP="00A72491">
            <w:pPr>
              <w:spacing w:line="276" w:lineRule="auto"/>
              <w:ind w:left="74"/>
              <w:rPr>
                <w:rFonts w:eastAsia="Calibri" w:cstheme="minorHAnsi"/>
                <w:color w:val="000000"/>
                <w:szCs w:val="24"/>
              </w:rPr>
            </w:pPr>
            <w:r w:rsidRPr="00F268FD">
              <w:rPr>
                <w:rFonts w:eastAsia="Calibri" w:cstheme="minorHAnsi"/>
                <w:color w:val="000000"/>
                <w:szCs w:val="24"/>
              </w:rPr>
              <w:t>15</w:t>
            </w:r>
            <w:r w:rsidRPr="00F268FD">
              <w:rPr>
                <w:rFonts w:eastAsia="Calibri" w:cstheme="minorHAnsi"/>
                <w:color w:val="000000"/>
                <w:szCs w:val="24"/>
                <w:vertAlign w:val="superscript"/>
              </w:rPr>
              <w:t>th</w:t>
            </w:r>
            <w:r w:rsidRPr="00F268FD">
              <w:rPr>
                <w:rFonts w:eastAsia="Calibri" w:cstheme="minorHAnsi"/>
                <w:color w:val="000000"/>
                <w:szCs w:val="24"/>
              </w:rPr>
              <w:t xml:space="preserve"> </w:t>
            </w:r>
          </w:p>
        </w:tc>
        <w:tc>
          <w:tcPr>
            <w:tcW w:w="518" w:type="pct"/>
          </w:tcPr>
          <w:p w14:paraId="6E6F729A" w14:textId="77777777" w:rsidR="00A72491" w:rsidRPr="00F268FD" w:rsidRDefault="00A72491" w:rsidP="00A72491">
            <w:pPr>
              <w:spacing w:after="0" w:line="276" w:lineRule="auto"/>
              <w:jc w:val="center"/>
              <w:rPr>
                <w:rFonts w:eastAsia="Calibri" w:cstheme="minorHAnsi"/>
                <w:szCs w:val="24"/>
              </w:rPr>
            </w:pPr>
            <w:r w:rsidRPr="00F268FD">
              <w:rPr>
                <w:rFonts w:eastAsia="Calibri" w:cstheme="minorHAnsi"/>
                <w:szCs w:val="24"/>
              </w:rPr>
              <w:t xml:space="preserve">$250 </w:t>
            </w:r>
          </w:p>
          <w:p w14:paraId="448C6E6A" w14:textId="77777777" w:rsidR="00A72491" w:rsidRPr="00F268FD" w:rsidRDefault="00A72491" w:rsidP="00A72491">
            <w:pPr>
              <w:spacing w:after="0" w:line="276" w:lineRule="auto"/>
              <w:jc w:val="center"/>
              <w:rPr>
                <w:rFonts w:eastAsia="Calibri" w:cstheme="minorHAnsi"/>
                <w:szCs w:val="24"/>
              </w:rPr>
            </w:pPr>
            <w:r w:rsidRPr="00F268FD">
              <w:rPr>
                <w:rFonts w:eastAsia="Calibri" w:cstheme="minorHAnsi"/>
                <w:szCs w:val="24"/>
              </w:rPr>
              <w:t xml:space="preserve">(per Insurer </w:t>
            </w:r>
          </w:p>
          <w:p w14:paraId="5A74A4B5" w14:textId="77777777" w:rsidR="00A72491" w:rsidRPr="00F268FD" w:rsidRDefault="00A72491" w:rsidP="00A72491">
            <w:pPr>
              <w:spacing w:line="276" w:lineRule="auto"/>
              <w:jc w:val="center"/>
              <w:rPr>
                <w:rFonts w:eastAsia="Calibri" w:cstheme="minorHAnsi"/>
                <w:szCs w:val="24"/>
              </w:rPr>
            </w:pPr>
            <w:r w:rsidRPr="00F268FD">
              <w:rPr>
                <w:rFonts w:eastAsia="Calibri" w:cstheme="minorHAnsi"/>
                <w:szCs w:val="24"/>
              </w:rPr>
              <w:t>per day)</w:t>
            </w:r>
          </w:p>
        </w:tc>
      </w:tr>
      <w:tr w:rsidR="00A72491" w:rsidRPr="00F268FD" w14:paraId="6499A9E7" w14:textId="77777777" w:rsidTr="00144586">
        <w:trPr>
          <w:trHeight w:val="288"/>
          <w:jc w:val="center"/>
        </w:trPr>
        <w:tc>
          <w:tcPr>
            <w:tcW w:w="188" w:type="pct"/>
          </w:tcPr>
          <w:p w14:paraId="6A7801A6" w14:textId="77777777" w:rsidR="00A72491" w:rsidRPr="00F268FD" w:rsidRDefault="00A72491" w:rsidP="001C6A29">
            <w:pPr>
              <w:pStyle w:val="ListParagraph"/>
              <w:numPr>
                <w:ilvl w:val="0"/>
                <w:numId w:val="97"/>
              </w:numPr>
              <w:spacing w:after="0" w:line="276" w:lineRule="auto"/>
              <w:ind w:left="360" w:right="-126" w:hanging="270"/>
              <w:rPr>
                <w:rFonts w:eastAsia="Calibri" w:cstheme="minorHAnsi"/>
                <w:color w:val="000000"/>
                <w:szCs w:val="24"/>
              </w:rPr>
            </w:pPr>
          </w:p>
        </w:tc>
        <w:tc>
          <w:tcPr>
            <w:tcW w:w="2417" w:type="pct"/>
          </w:tcPr>
          <w:p w14:paraId="18E43A70" w14:textId="77777777" w:rsidR="00A72491" w:rsidRPr="00F268FD" w:rsidRDefault="00A72491" w:rsidP="00A72491">
            <w:pPr>
              <w:spacing w:after="0" w:line="276" w:lineRule="auto"/>
              <w:ind w:left="64"/>
              <w:rPr>
                <w:rFonts w:cstheme="minorHAnsi"/>
                <w:szCs w:val="24"/>
              </w:rPr>
            </w:pPr>
            <w:r w:rsidRPr="00F268FD">
              <w:rPr>
                <w:rFonts w:cstheme="minorHAnsi"/>
                <w:b/>
                <w:szCs w:val="24"/>
              </w:rPr>
              <w:t>Expenditure Report: Preliminary</w:t>
            </w:r>
            <w:r w:rsidRPr="00F268FD">
              <w:rPr>
                <w:rFonts w:cstheme="minorHAnsi"/>
                <w:szCs w:val="24"/>
              </w:rPr>
              <w:t xml:space="preserve"> </w:t>
            </w:r>
            <w:r w:rsidRPr="00F268FD">
              <w:rPr>
                <w:rFonts w:cstheme="minorHAnsi"/>
                <w:b/>
                <w:szCs w:val="24"/>
              </w:rPr>
              <w:t>–</w:t>
            </w:r>
            <w:r w:rsidRPr="00F268FD">
              <w:rPr>
                <w:rFonts w:cstheme="minorHAnsi"/>
                <w:szCs w:val="24"/>
              </w:rPr>
              <w:t xml:space="preserve"> Set of reports that provides detailed information on the regular enrollment for the medical and dental plans.</w:t>
            </w:r>
          </w:p>
          <w:p w14:paraId="06A29B34" w14:textId="77777777" w:rsidR="00A72491" w:rsidRPr="00F268FD" w:rsidRDefault="00A72491" w:rsidP="001C6A29">
            <w:pPr>
              <w:pStyle w:val="ListParagraph"/>
              <w:numPr>
                <w:ilvl w:val="0"/>
                <w:numId w:val="92"/>
              </w:numPr>
              <w:spacing w:after="0" w:line="276" w:lineRule="auto"/>
              <w:rPr>
                <w:rFonts w:cstheme="minorHAnsi"/>
                <w:szCs w:val="24"/>
              </w:rPr>
            </w:pPr>
            <w:r w:rsidRPr="00F268FD">
              <w:rPr>
                <w:rFonts w:cstheme="minorHAnsi"/>
                <w:szCs w:val="24"/>
              </w:rPr>
              <w:t>Florida Healthy Kids Expenditure Summary — Summarizes enrollment and participant premiums for CHIP and Full-Pay Insurers.</w:t>
            </w:r>
          </w:p>
          <w:p w14:paraId="2728DC6E" w14:textId="77777777" w:rsidR="00A72491" w:rsidRPr="00F268FD" w:rsidRDefault="00A72491" w:rsidP="001C6A29">
            <w:pPr>
              <w:pStyle w:val="ListParagraph"/>
              <w:numPr>
                <w:ilvl w:val="0"/>
                <w:numId w:val="92"/>
              </w:numPr>
              <w:spacing w:after="0" w:line="276" w:lineRule="auto"/>
              <w:rPr>
                <w:rFonts w:cstheme="minorHAnsi"/>
                <w:szCs w:val="24"/>
              </w:rPr>
            </w:pPr>
            <w:r w:rsidRPr="00F268FD">
              <w:rPr>
                <w:rFonts w:cstheme="minorHAnsi"/>
                <w:szCs w:val="24"/>
              </w:rPr>
              <w:t xml:space="preserve">Florida Healthy Kids Federal Medical Preliminary — Provides detailed information for the regular CHIP enrollment by county and by Insurer.  </w:t>
            </w:r>
          </w:p>
          <w:p w14:paraId="659D26D3" w14:textId="77777777" w:rsidR="00A72491" w:rsidRPr="00F268FD" w:rsidRDefault="00A72491" w:rsidP="001C6A29">
            <w:pPr>
              <w:pStyle w:val="ListParagraph"/>
              <w:numPr>
                <w:ilvl w:val="0"/>
                <w:numId w:val="92"/>
              </w:numPr>
              <w:spacing w:after="0" w:line="276" w:lineRule="auto"/>
              <w:rPr>
                <w:rFonts w:cstheme="minorHAnsi"/>
                <w:szCs w:val="24"/>
              </w:rPr>
            </w:pPr>
            <w:r w:rsidRPr="00F268FD">
              <w:rPr>
                <w:rFonts w:cstheme="minorHAnsi"/>
                <w:szCs w:val="24"/>
              </w:rPr>
              <w:lastRenderedPageBreak/>
              <w:t>Florida Healthy Kids Full-Pay Medical Preliminary — Provides detailed information for the regular Full-Pay enrollment by county and by Insurer.</w:t>
            </w:r>
          </w:p>
          <w:p w14:paraId="58E755B3" w14:textId="77777777" w:rsidR="00A72491" w:rsidRPr="00F268FD" w:rsidRDefault="00A72491" w:rsidP="001C6A29">
            <w:pPr>
              <w:pStyle w:val="ListParagraph"/>
              <w:numPr>
                <w:ilvl w:val="0"/>
                <w:numId w:val="92"/>
              </w:numPr>
              <w:spacing w:after="0" w:line="276" w:lineRule="auto"/>
              <w:rPr>
                <w:rFonts w:cstheme="minorHAnsi"/>
                <w:szCs w:val="24"/>
              </w:rPr>
            </w:pPr>
            <w:r w:rsidRPr="00F268FD">
              <w:rPr>
                <w:rFonts w:cstheme="minorHAnsi"/>
                <w:szCs w:val="24"/>
              </w:rPr>
              <w:t>Florida Healthy Kids Federal Dental Preliminary — Provides detailed information for the regular enrollment for CHIP by county and by Insurer.</w:t>
            </w:r>
          </w:p>
          <w:p w14:paraId="3DCFA731" w14:textId="77777777" w:rsidR="00A72491" w:rsidRPr="00F268FD" w:rsidRDefault="00A72491" w:rsidP="001C6A29">
            <w:pPr>
              <w:pStyle w:val="ListParagraph"/>
              <w:numPr>
                <w:ilvl w:val="0"/>
                <w:numId w:val="92"/>
              </w:numPr>
              <w:spacing w:after="240" w:line="276" w:lineRule="auto"/>
              <w:rPr>
                <w:rFonts w:cstheme="minorHAnsi"/>
                <w:szCs w:val="24"/>
              </w:rPr>
            </w:pPr>
            <w:r w:rsidRPr="00F268FD">
              <w:rPr>
                <w:rFonts w:cstheme="minorHAnsi"/>
                <w:szCs w:val="24"/>
              </w:rPr>
              <w:t>Florida Healthy Kids Full-Pay Dental Preliminary — Provides detailed information for the regular Full-Pay dental enrollment by county and by Insurer.</w:t>
            </w:r>
          </w:p>
        </w:tc>
        <w:tc>
          <w:tcPr>
            <w:tcW w:w="596" w:type="pct"/>
          </w:tcPr>
          <w:p w14:paraId="624DE39B" w14:textId="77777777" w:rsidR="00A72491" w:rsidRPr="00F268FD" w:rsidRDefault="00A72491" w:rsidP="00A72491">
            <w:pPr>
              <w:spacing w:line="276" w:lineRule="auto"/>
              <w:ind w:left="74"/>
              <w:rPr>
                <w:rFonts w:eastAsia="Calibri" w:cstheme="minorHAnsi"/>
                <w:color w:val="000000"/>
                <w:szCs w:val="24"/>
              </w:rPr>
            </w:pPr>
            <w:r w:rsidRPr="00F268FD">
              <w:rPr>
                <w:rFonts w:eastAsia="Calibri" w:cstheme="minorHAnsi"/>
                <w:color w:val="000000"/>
                <w:szCs w:val="24"/>
              </w:rPr>
              <w:lastRenderedPageBreak/>
              <w:t>N/A</w:t>
            </w:r>
          </w:p>
        </w:tc>
        <w:tc>
          <w:tcPr>
            <w:tcW w:w="598" w:type="pct"/>
          </w:tcPr>
          <w:p w14:paraId="6121A539" w14:textId="77777777" w:rsidR="00A72491" w:rsidRPr="00F268FD" w:rsidRDefault="00A72491" w:rsidP="00A72491">
            <w:pPr>
              <w:spacing w:line="276" w:lineRule="auto"/>
              <w:ind w:left="74"/>
              <w:rPr>
                <w:rFonts w:eastAsia="Calibri" w:cstheme="minorHAnsi"/>
                <w:color w:val="000000"/>
                <w:szCs w:val="24"/>
              </w:rPr>
            </w:pPr>
            <w:r w:rsidRPr="00F268FD">
              <w:rPr>
                <w:rFonts w:eastAsia="Calibri" w:cstheme="minorHAnsi"/>
                <w:color w:val="000000"/>
                <w:szCs w:val="24"/>
              </w:rPr>
              <w:t>Monthly</w:t>
            </w:r>
          </w:p>
        </w:tc>
        <w:tc>
          <w:tcPr>
            <w:tcW w:w="683" w:type="pct"/>
          </w:tcPr>
          <w:p w14:paraId="62CC5578" w14:textId="77777777" w:rsidR="00A72491" w:rsidRPr="00F268FD" w:rsidRDefault="00A72491" w:rsidP="00A72491">
            <w:pPr>
              <w:spacing w:line="276" w:lineRule="auto"/>
              <w:ind w:left="74"/>
              <w:rPr>
                <w:rFonts w:eastAsia="Calibri" w:cstheme="minorHAnsi"/>
                <w:color w:val="000000"/>
                <w:szCs w:val="24"/>
              </w:rPr>
            </w:pPr>
            <w:r w:rsidRPr="00F268FD">
              <w:rPr>
                <w:rFonts w:eastAsia="Calibri" w:cstheme="minorHAnsi"/>
                <w:color w:val="000000"/>
                <w:szCs w:val="24"/>
              </w:rPr>
              <w:t>Noon on the 25</w:t>
            </w:r>
            <w:r w:rsidRPr="00F268FD">
              <w:rPr>
                <w:rFonts w:eastAsia="Calibri" w:cstheme="minorHAnsi"/>
                <w:color w:val="000000"/>
                <w:szCs w:val="24"/>
                <w:vertAlign w:val="superscript"/>
              </w:rPr>
              <w:t>th</w:t>
            </w:r>
            <w:r w:rsidRPr="00F268FD">
              <w:rPr>
                <w:rFonts w:eastAsia="Calibri" w:cstheme="minorHAnsi"/>
                <w:color w:val="000000"/>
                <w:szCs w:val="24"/>
              </w:rPr>
              <w:t xml:space="preserve"> for the upcoming month</w:t>
            </w:r>
          </w:p>
        </w:tc>
        <w:tc>
          <w:tcPr>
            <w:tcW w:w="518" w:type="pct"/>
          </w:tcPr>
          <w:p w14:paraId="53F7CDA9" w14:textId="77777777" w:rsidR="00A72491" w:rsidRPr="00F268FD" w:rsidRDefault="00A72491" w:rsidP="00A72491">
            <w:pPr>
              <w:spacing w:line="276" w:lineRule="auto"/>
              <w:jc w:val="center"/>
              <w:rPr>
                <w:rFonts w:eastAsia="Calibri" w:cstheme="minorHAnsi"/>
                <w:szCs w:val="24"/>
              </w:rPr>
            </w:pPr>
            <w:r w:rsidRPr="00F268FD">
              <w:rPr>
                <w:rFonts w:eastAsia="Calibri" w:cstheme="minorHAnsi"/>
                <w:szCs w:val="24"/>
              </w:rPr>
              <w:t>$5,000</w:t>
            </w:r>
          </w:p>
        </w:tc>
      </w:tr>
      <w:tr w:rsidR="00A72491" w:rsidRPr="00F268FD" w14:paraId="26FFB176" w14:textId="77777777" w:rsidTr="00144586">
        <w:trPr>
          <w:trHeight w:val="288"/>
          <w:jc w:val="center"/>
        </w:trPr>
        <w:tc>
          <w:tcPr>
            <w:tcW w:w="188" w:type="pct"/>
          </w:tcPr>
          <w:p w14:paraId="7617F721" w14:textId="77777777" w:rsidR="00A72491" w:rsidRPr="00F268FD" w:rsidRDefault="00A72491" w:rsidP="001C6A29">
            <w:pPr>
              <w:pStyle w:val="ListParagraph"/>
              <w:numPr>
                <w:ilvl w:val="0"/>
                <w:numId w:val="97"/>
              </w:numPr>
              <w:spacing w:after="0" w:line="276" w:lineRule="auto"/>
              <w:ind w:left="360" w:right="-126" w:hanging="270"/>
              <w:rPr>
                <w:rFonts w:eastAsia="Calibri" w:cstheme="minorHAnsi"/>
                <w:color w:val="000000"/>
                <w:szCs w:val="24"/>
              </w:rPr>
            </w:pPr>
          </w:p>
        </w:tc>
        <w:tc>
          <w:tcPr>
            <w:tcW w:w="2417" w:type="pct"/>
          </w:tcPr>
          <w:p w14:paraId="1070A2A1" w14:textId="77777777" w:rsidR="00A72491" w:rsidRPr="00F268FD" w:rsidRDefault="00A72491" w:rsidP="00A72491">
            <w:pPr>
              <w:spacing w:after="0" w:line="276" w:lineRule="auto"/>
              <w:rPr>
                <w:rFonts w:cstheme="minorHAnsi"/>
                <w:szCs w:val="24"/>
              </w:rPr>
            </w:pPr>
            <w:r w:rsidRPr="00F268FD">
              <w:rPr>
                <w:rFonts w:cstheme="minorHAnsi"/>
                <w:b/>
                <w:szCs w:val="24"/>
              </w:rPr>
              <w:t>Expenditure Report: Final</w:t>
            </w:r>
            <w:r w:rsidRPr="00F268FD">
              <w:rPr>
                <w:rFonts w:cstheme="minorHAnsi"/>
                <w:szCs w:val="24"/>
              </w:rPr>
              <w:t xml:space="preserve"> </w:t>
            </w:r>
            <w:r w:rsidRPr="00F268FD">
              <w:rPr>
                <w:rFonts w:cstheme="minorHAnsi"/>
                <w:b/>
                <w:szCs w:val="24"/>
              </w:rPr>
              <w:t>–</w:t>
            </w:r>
            <w:r w:rsidRPr="00F268FD">
              <w:rPr>
                <w:rFonts w:cstheme="minorHAnsi"/>
                <w:szCs w:val="24"/>
              </w:rPr>
              <w:t xml:space="preserve"> A set of reports that provides the final enrollment and capitation payments for FHKC medical and dental plans:</w:t>
            </w:r>
          </w:p>
          <w:p w14:paraId="4C1BB4DB" w14:textId="77777777" w:rsidR="00A72491" w:rsidRPr="00F268FD" w:rsidRDefault="00A72491" w:rsidP="001C6A29">
            <w:pPr>
              <w:pStyle w:val="ListParagraph"/>
              <w:numPr>
                <w:ilvl w:val="0"/>
                <w:numId w:val="93"/>
              </w:numPr>
              <w:spacing w:after="0" w:line="276" w:lineRule="auto"/>
              <w:ind w:left="845"/>
              <w:rPr>
                <w:rFonts w:cstheme="minorHAnsi"/>
                <w:szCs w:val="24"/>
              </w:rPr>
            </w:pPr>
            <w:r w:rsidRPr="00F268FD">
              <w:rPr>
                <w:rFonts w:cstheme="minorHAnsi"/>
                <w:szCs w:val="24"/>
              </w:rPr>
              <w:t>Florida Healthy Kids Expenditure Summary Final Compare – Summarizes the total enrollment and participant premiums for all FHKC plans.</w:t>
            </w:r>
          </w:p>
          <w:p w14:paraId="5DF62281" w14:textId="77777777" w:rsidR="00A72491" w:rsidRPr="00F268FD" w:rsidRDefault="00A72491" w:rsidP="001C6A29">
            <w:pPr>
              <w:pStyle w:val="ListParagraph"/>
              <w:numPr>
                <w:ilvl w:val="0"/>
                <w:numId w:val="93"/>
              </w:numPr>
              <w:spacing w:after="0" w:line="276" w:lineRule="auto"/>
              <w:ind w:left="845"/>
              <w:rPr>
                <w:rFonts w:cstheme="minorHAnsi"/>
                <w:szCs w:val="24"/>
              </w:rPr>
            </w:pPr>
            <w:r w:rsidRPr="00F268FD">
              <w:rPr>
                <w:rFonts w:cstheme="minorHAnsi"/>
                <w:szCs w:val="24"/>
              </w:rPr>
              <w:t>Florida Healthy Kids Expenditure Summary Final – Provides a summarized report for the final, retro, and total enrollments and participant premiums for all FHKC plans.</w:t>
            </w:r>
          </w:p>
          <w:p w14:paraId="46968CC0" w14:textId="77777777" w:rsidR="00A72491" w:rsidRPr="00F268FD" w:rsidRDefault="00A72491" w:rsidP="001C6A29">
            <w:pPr>
              <w:pStyle w:val="ListParagraph"/>
              <w:numPr>
                <w:ilvl w:val="0"/>
                <w:numId w:val="93"/>
              </w:numPr>
              <w:spacing w:after="0" w:line="276" w:lineRule="auto"/>
              <w:ind w:left="845"/>
              <w:rPr>
                <w:rFonts w:cstheme="minorHAnsi"/>
                <w:szCs w:val="24"/>
              </w:rPr>
            </w:pPr>
            <w:r w:rsidRPr="00F268FD">
              <w:rPr>
                <w:rFonts w:cstheme="minorHAnsi"/>
                <w:szCs w:val="24"/>
              </w:rPr>
              <w:t>Florida Healthy Kids Federal Medical Final – Provides detailed information for the final enrollment for the CHIP expenditures.</w:t>
            </w:r>
          </w:p>
          <w:p w14:paraId="18A26C15" w14:textId="77777777" w:rsidR="00A72491" w:rsidRPr="00F268FD" w:rsidRDefault="00A72491" w:rsidP="001C6A29">
            <w:pPr>
              <w:pStyle w:val="ListParagraph"/>
              <w:numPr>
                <w:ilvl w:val="0"/>
                <w:numId w:val="93"/>
              </w:numPr>
              <w:spacing w:after="0" w:line="276" w:lineRule="auto"/>
              <w:ind w:left="845"/>
              <w:rPr>
                <w:rFonts w:cstheme="minorHAnsi"/>
                <w:szCs w:val="24"/>
              </w:rPr>
            </w:pPr>
            <w:r w:rsidRPr="00F268FD">
              <w:rPr>
                <w:rFonts w:cstheme="minorHAnsi"/>
                <w:szCs w:val="24"/>
              </w:rPr>
              <w:lastRenderedPageBreak/>
              <w:t>Florida Healthy Kids Full-Pay Medical Final – Detailed information for the final Full-Pay enrollment and capitation payments.</w:t>
            </w:r>
          </w:p>
          <w:p w14:paraId="2A191C4D" w14:textId="77777777" w:rsidR="00A72491" w:rsidRPr="00F268FD" w:rsidRDefault="00A72491" w:rsidP="001C6A29">
            <w:pPr>
              <w:pStyle w:val="ListParagraph"/>
              <w:numPr>
                <w:ilvl w:val="0"/>
                <w:numId w:val="93"/>
              </w:numPr>
              <w:spacing w:after="0" w:line="276" w:lineRule="auto"/>
              <w:ind w:left="845"/>
              <w:rPr>
                <w:rFonts w:cstheme="minorHAnsi"/>
                <w:szCs w:val="24"/>
              </w:rPr>
            </w:pPr>
            <w:r w:rsidRPr="00F268FD">
              <w:rPr>
                <w:rFonts w:cstheme="minorHAnsi"/>
                <w:szCs w:val="24"/>
              </w:rPr>
              <w:t>Florida Healthy Kids Federal Dental Final – Detailed information for the final dental enrollment and capitation payments.</w:t>
            </w:r>
          </w:p>
          <w:p w14:paraId="205F7211" w14:textId="77777777" w:rsidR="00A72491" w:rsidRPr="00F268FD" w:rsidRDefault="00A72491" w:rsidP="001C6A29">
            <w:pPr>
              <w:pStyle w:val="ListParagraph"/>
              <w:numPr>
                <w:ilvl w:val="0"/>
                <w:numId w:val="93"/>
              </w:numPr>
              <w:spacing w:after="0" w:line="276" w:lineRule="auto"/>
              <w:ind w:left="845"/>
              <w:rPr>
                <w:rFonts w:cstheme="minorHAnsi"/>
                <w:szCs w:val="24"/>
              </w:rPr>
            </w:pPr>
            <w:r w:rsidRPr="00F268FD">
              <w:rPr>
                <w:rFonts w:cstheme="minorHAnsi"/>
                <w:szCs w:val="24"/>
              </w:rPr>
              <w:t>Florida Healthy Kids Full-Pay Dental Final – Detailed information for the final Full-Pay dental enrollment and capitation payments.</w:t>
            </w:r>
          </w:p>
          <w:p w14:paraId="08A7C395" w14:textId="77777777" w:rsidR="00A72491" w:rsidRPr="00F268FD" w:rsidRDefault="00A72491" w:rsidP="001C6A29">
            <w:pPr>
              <w:pStyle w:val="ListParagraph"/>
              <w:numPr>
                <w:ilvl w:val="0"/>
                <w:numId w:val="93"/>
              </w:numPr>
              <w:spacing w:after="0" w:line="276" w:lineRule="auto"/>
              <w:ind w:left="845"/>
              <w:rPr>
                <w:rFonts w:cstheme="minorHAnsi"/>
                <w:szCs w:val="24"/>
              </w:rPr>
            </w:pPr>
            <w:r w:rsidRPr="00F268FD">
              <w:rPr>
                <w:rFonts w:cstheme="minorHAnsi"/>
                <w:szCs w:val="24"/>
              </w:rPr>
              <w:t>Insurer Expenditure Medical Final Total – Final enrollment and capitation totals for medical Insurers.</w:t>
            </w:r>
          </w:p>
          <w:p w14:paraId="2706D098" w14:textId="77777777" w:rsidR="00A72491" w:rsidRPr="00F268FD" w:rsidRDefault="00A72491" w:rsidP="001C6A29">
            <w:pPr>
              <w:pStyle w:val="ListParagraph"/>
              <w:numPr>
                <w:ilvl w:val="0"/>
                <w:numId w:val="93"/>
              </w:numPr>
              <w:spacing w:after="0" w:line="276" w:lineRule="auto"/>
              <w:ind w:left="845"/>
              <w:rPr>
                <w:rFonts w:cstheme="minorHAnsi"/>
                <w:szCs w:val="24"/>
              </w:rPr>
            </w:pPr>
            <w:r w:rsidRPr="00F268FD">
              <w:rPr>
                <w:rFonts w:cstheme="minorHAnsi"/>
                <w:szCs w:val="24"/>
              </w:rPr>
              <w:t>Insurer Expenditure Dental Final Total – Final enrollment and capitation totals for dental Insurers.</w:t>
            </w:r>
          </w:p>
          <w:p w14:paraId="4B7D2A2A" w14:textId="77777777" w:rsidR="00A72491" w:rsidRPr="00F268FD" w:rsidRDefault="00A72491" w:rsidP="001C6A29">
            <w:pPr>
              <w:pStyle w:val="ListParagraph"/>
              <w:numPr>
                <w:ilvl w:val="0"/>
                <w:numId w:val="93"/>
              </w:numPr>
              <w:spacing w:after="0" w:line="276" w:lineRule="auto"/>
              <w:ind w:left="845"/>
              <w:rPr>
                <w:rFonts w:cstheme="minorHAnsi"/>
                <w:szCs w:val="24"/>
              </w:rPr>
            </w:pPr>
            <w:r w:rsidRPr="00F268FD">
              <w:rPr>
                <w:rFonts w:cstheme="minorHAnsi"/>
                <w:szCs w:val="24"/>
              </w:rPr>
              <w:t>CMS Plan Final Total – Detailed information on the CMS Plan enrollment by county.</w:t>
            </w:r>
          </w:p>
          <w:p w14:paraId="1BC76A06" w14:textId="77777777" w:rsidR="00A72491" w:rsidRPr="00F268FD" w:rsidRDefault="00A72491" w:rsidP="001C6A29">
            <w:pPr>
              <w:pStyle w:val="ListParagraph"/>
              <w:numPr>
                <w:ilvl w:val="0"/>
                <w:numId w:val="93"/>
              </w:numPr>
              <w:spacing w:after="0" w:line="276" w:lineRule="auto"/>
              <w:ind w:left="845"/>
              <w:rPr>
                <w:rFonts w:cstheme="minorHAnsi"/>
                <w:szCs w:val="24"/>
              </w:rPr>
            </w:pPr>
            <w:r w:rsidRPr="00F268FD">
              <w:rPr>
                <w:rFonts w:cstheme="minorHAnsi"/>
                <w:szCs w:val="24"/>
              </w:rPr>
              <w:t>MediKids Final Total – Detailed report on the enrollment for MediKids by county.</w:t>
            </w:r>
          </w:p>
          <w:p w14:paraId="4C3B16B6" w14:textId="77777777" w:rsidR="00A72491" w:rsidRPr="00F268FD" w:rsidRDefault="00A72491" w:rsidP="001C6A29">
            <w:pPr>
              <w:pStyle w:val="ListParagraph"/>
              <w:numPr>
                <w:ilvl w:val="0"/>
                <w:numId w:val="93"/>
              </w:numPr>
              <w:spacing w:after="0" w:line="276" w:lineRule="auto"/>
              <w:ind w:left="845"/>
              <w:rPr>
                <w:rFonts w:cstheme="minorHAnsi"/>
                <w:szCs w:val="24"/>
              </w:rPr>
            </w:pPr>
            <w:r w:rsidRPr="00F268FD">
              <w:rPr>
                <w:rFonts w:cstheme="minorHAnsi"/>
                <w:szCs w:val="24"/>
              </w:rPr>
              <w:t>Florida KidCare Enrollment Final – Detailed information by Program plan.</w:t>
            </w:r>
          </w:p>
          <w:p w14:paraId="11E3163E" w14:textId="77777777" w:rsidR="00A72491" w:rsidRPr="00F268FD" w:rsidRDefault="00A72491" w:rsidP="00A72491">
            <w:pPr>
              <w:spacing w:after="0" w:line="276" w:lineRule="auto"/>
              <w:rPr>
                <w:rFonts w:cstheme="minorHAnsi"/>
                <w:szCs w:val="24"/>
              </w:rPr>
            </w:pPr>
          </w:p>
        </w:tc>
        <w:tc>
          <w:tcPr>
            <w:tcW w:w="596" w:type="pct"/>
          </w:tcPr>
          <w:p w14:paraId="4FD8FEFF" w14:textId="77777777" w:rsidR="00A72491" w:rsidRPr="00F268FD" w:rsidRDefault="00A72491" w:rsidP="00A72491">
            <w:pPr>
              <w:spacing w:line="276" w:lineRule="auto"/>
              <w:ind w:left="74"/>
              <w:rPr>
                <w:rFonts w:eastAsia="Calibri" w:cstheme="minorHAnsi"/>
                <w:color w:val="000000"/>
                <w:szCs w:val="24"/>
              </w:rPr>
            </w:pPr>
            <w:r w:rsidRPr="00F268FD">
              <w:rPr>
                <w:rFonts w:eastAsia="Calibri" w:cstheme="minorHAnsi"/>
                <w:color w:val="000000"/>
                <w:szCs w:val="24"/>
              </w:rPr>
              <w:lastRenderedPageBreak/>
              <w:t>N/A</w:t>
            </w:r>
          </w:p>
        </w:tc>
        <w:tc>
          <w:tcPr>
            <w:tcW w:w="598" w:type="pct"/>
          </w:tcPr>
          <w:p w14:paraId="52BB587F" w14:textId="77777777" w:rsidR="00A72491" w:rsidRPr="00F268FD" w:rsidRDefault="00A72491" w:rsidP="00A72491">
            <w:pPr>
              <w:spacing w:line="276" w:lineRule="auto"/>
              <w:ind w:left="74"/>
              <w:rPr>
                <w:rFonts w:eastAsia="Calibri" w:cstheme="minorHAnsi"/>
                <w:color w:val="000000"/>
                <w:szCs w:val="24"/>
              </w:rPr>
            </w:pPr>
            <w:r w:rsidRPr="00F268FD">
              <w:rPr>
                <w:rFonts w:eastAsia="Calibri" w:cstheme="minorHAnsi"/>
                <w:color w:val="000000"/>
                <w:szCs w:val="24"/>
              </w:rPr>
              <w:t>Monthly</w:t>
            </w:r>
          </w:p>
        </w:tc>
        <w:tc>
          <w:tcPr>
            <w:tcW w:w="683" w:type="pct"/>
          </w:tcPr>
          <w:p w14:paraId="783EF47F" w14:textId="77777777" w:rsidR="00A72491" w:rsidRPr="00F268FD" w:rsidRDefault="00A72491" w:rsidP="00A72491">
            <w:pPr>
              <w:spacing w:line="276" w:lineRule="auto"/>
              <w:ind w:left="74"/>
              <w:rPr>
                <w:rFonts w:eastAsia="Calibri" w:cstheme="minorHAnsi"/>
                <w:color w:val="000000"/>
                <w:szCs w:val="24"/>
              </w:rPr>
            </w:pPr>
            <w:r w:rsidRPr="00F268FD">
              <w:rPr>
                <w:rFonts w:eastAsia="Calibri" w:cstheme="minorHAnsi"/>
                <w:color w:val="000000"/>
                <w:szCs w:val="24"/>
              </w:rPr>
              <w:t>Noon on the 8</w:t>
            </w:r>
            <w:r w:rsidRPr="00F268FD">
              <w:rPr>
                <w:rFonts w:eastAsia="Calibri" w:cstheme="minorHAnsi"/>
                <w:color w:val="000000"/>
                <w:szCs w:val="24"/>
                <w:vertAlign w:val="superscript"/>
              </w:rPr>
              <w:t>th</w:t>
            </w:r>
            <w:r w:rsidRPr="00F268FD">
              <w:rPr>
                <w:rFonts w:eastAsia="Calibri" w:cstheme="minorHAnsi"/>
                <w:color w:val="000000"/>
                <w:szCs w:val="24"/>
              </w:rPr>
              <w:t xml:space="preserve"> of the same month of enrollment</w:t>
            </w:r>
          </w:p>
        </w:tc>
        <w:tc>
          <w:tcPr>
            <w:tcW w:w="518" w:type="pct"/>
          </w:tcPr>
          <w:p w14:paraId="2236AFB7" w14:textId="77777777" w:rsidR="00A72491" w:rsidRPr="00F268FD" w:rsidRDefault="00A72491" w:rsidP="00A72491">
            <w:pPr>
              <w:spacing w:line="276" w:lineRule="auto"/>
              <w:jc w:val="center"/>
              <w:rPr>
                <w:rFonts w:eastAsia="Calibri" w:cstheme="minorHAnsi"/>
                <w:szCs w:val="24"/>
              </w:rPr>
            </w:pPr>
            <w:r w:rsidRPr="00F268FD">
              <w:rPr>
                <w:rFonts w:eastAsia="Calibri" w:cstheme="minorHAnsi"/>
                <w:szCs w:val="24"/>
              </w:rPr>
              <w:t>$5,000</w:t>
            </w:r>
          </w:p>
        </w:tc>
      </w:tr>
      <w:tr w:rsidR="00A72491" w:rsidRPr="00F268FD" w14:paraId="4F69F41E" w14:textId="77777777" w:rsidTr="00144586">
        <w:trPr>
          <w:trHeight w:val="288"/>
          <w:jc w:val="center"/>
        </w:trPr>
        <w:tc>
          <w:tcPr>
            <w:tcW w:w="188" w:type="pct"/>
          </w:tcPr>
          <w:p w14:paraId="3A47B543" w14:textId="77777777" w:rsidR="00A72491" w:rsidRPr="00F268FD" w:rsidRDefault="00A72491" w:rsidP="001C6A29">
            <w:pPr>
              <w:pStyle w:val="ListParagraph"/>
              <w:numPr>
                <w:ilvl w:val="0"/>
                <w:numId w:val="97"/>
              </w:numPr>
              <w:spacing w:after="0" w:line="276" w:lineRule="auto"/>
              <w:ind w:left="360" w:right="-126" w:hanging="270"/>
              <w:rPr>
                <w:rFonts w:eastAsia="Calibri" w:cstheme="minorHAnsi"/>
                <w:color w:val="000000"/>
                <w:szCs w:val="24"/>
              </w:rPr>
            </w:pPr>
          </w:p>
        </w:tc>
        <w:tc>
          <w:tcPr>
            <w:tcW w:w="2417" w:type="pct"/>
          </w:tcPr>
          <w:p w14:paraId="6C01AA6C" w14:textId="77777777" w:rsidR="00A72491" w:rsidRPr="00F268FD" w:rsidRDefault="00A72491" w:rsidP="00A72491">
            <w:pPr>
              <w:spacing w:line="276" w:lineRule="auto"/>
              <w:ind w:left="64"/>
              <w:rPr>
                <w:rFonts w:cstheme="minorHAnsi"/>
                <w:szCs w:val="24"/>
              </w:rPr>
            </w:pPr>
            <w:r w:rsidRPr="00F268FD">
              <w:rPr>
                <w:rFonts w:cstheme="minorHAnsi"/>
                <w:b/>
                <w:szCs w:val="24"/>
              </w:rPr>
              <w:t>FHKC Materials Listing</w:t>
            </w:r>
            <w:r w:rsidRPr="00F268FD">
              <w:rPr>
                <w:rFonts w:cstheme="minorHAnsi"/>
                <w:szCs w:val="24"/>
              </w:rPr>
              <w:t xml:space="preserve"> </w:t>
            </w:r>
            <w:r w:rsidRPr="00F268FD">
              <w:rPr>
                <w:rFonts w:cstheme="minorHAnsi"/>
                <w:b/>
                <w:szCs w:val="24"/>
              </w:rPr>
              <w:t>–</w:t>
            </w:r>
            <w:r w:rsidRPr="00F268FD">
              <w:rPr>
                <w:rFonts w:cstheme="minorHAnsi"/>
                <w:szCs w:val="24"/>
              </w:rPr>
              <w:t xml:space="preserve"> Materials that describe the functionality required to manage Services covered under this Contract. The FHKC Materials Listing is reviewed annually and amended as necessary.</w:t>
            </w:r>
          </w:p>
        </w:tc>
        <w:tc>
          <w:tcPr>
            <w:tcW w:w="596" w:type="pct"/>
          </w:tcPr>
          <w:p w14:paraId="16F3DE55" w14:textId="77777777" w:rsidR="00A72491" w:rsidRPr="00F268FD" w:rsidRDefault="00A72491" w:rsidP="00A72491">
            <w:pPr>
              <w:spacing w:line="276" w:lineRule="auto"/>
              <w:ind w:left="74"/>
              <w:rPr>
                <w:rFonts w:eastAsia="Calibri" w:cstheme="minorHAnsi"/>
                <w:szCs w:val="24"/>
              </w:rPr>
            </w:pPr>
            <w:r w:rsidRPr="00F268FD">
              <w:rPr>
                <w:rFonts w:eastAsia="Calibri" w:cstheme="minorHAnsi"/>
                <w:szCs w:val="24"/>
              </w:rPr>
              <w:t>At least 15 Calendar Days before EDS</w:t>
            </w:r>
          </w:p>
        </w:tc>
        <w:tc>
          <w:tcPr>
            <w:tcW w:w="598" w:type="pct"/>
          </w:tcPr>
          <w:p w14:paraId="24A52857" w14:textId="77777777" w:rsidR="00A72491" w:rsidRPr="00F268FD" w:rsidRDefault="00A72491" w:rsidP="00A72491">
            <w:pPr>
              <w:spacing w:line="276" w:lineRule="auto"/>
              <w:ind w:left="74"/>
              <w:rPr>
                <w:rFonts w:eastAsia="Calibri" w:cstheme="minorHAnsi"/>
                <w:color w:val="000000"/>
                <w:szCs w:val="24"/>
              </w:rPr>
            </w:pPr>
            <w:r w:rsidRPr="00F268FD">
              <w:rPr>
                <w:rFonts w:eastAsia="Calibri" w:cstheme="minorHAnsi"/>
                <w:color w:val="000000"/>
                <w:szCs w:val="24"/>
              </w:rPr>
              <w:t>Annually</w:t>
            </w:r>
          </w:p>
        </w:tc>
        <w:tc>
          <w:tcPr>
            <w:tcW w:w="683" w:type="pct"/>
          </w:tcPr>
          <w:p w14:paraId="6F0953B1" w14:textId="77777777" w:rsidR="00A72491" w:rsidRPr="00F268FD" w:rsidRDefault="00A72491" w:rsidP="00A72491">
            <w:pPr>
              <w:spacing w:line="276" w:lineRule="auto"/>
              <w:ind w:left="74"/>
              <w:rPr>
                <w:rFonts w:eastAsia="Calibri" w:cstheme="minorHAnsi"/>
                <w:color w:val="000000"/>
                <w:szCs w:val="24"/>
              </w:rPr>
            </w:pPr>
            <w:r w:rsidRPr="00F268FD">
              <w:rPr>
                <w:rFonts w:eastAsia="Calibri" w:cstheme="minorHAnsi"/>
                <w:color w:val="000000"/>
                <w:szCs w:val="24"/>
              </w:rPr>
              <w:t>July 1</w:t>
            </w:r>
          </w:p>
        </w:tc>
        <w:tc>
          <w:tcPr>
            <w:tcW w:w="518" w:type="pct"/>
          </w:tcPr>
          <w:p w14:paraId="53DC8F15" w14:textId="77777777" w:rsidR="00A72491" w:rsidRPr="00F268FD" w:rsidRDefault="00A72491" w:rsidP="00A72491">
            <w:pPr>
              <w:spacing w:line="276" w:lineRule="auto"/>
              <w:jc w:val="center"/>
              <w:rPr>
                <w:rFonts w:eastAsia="Calibri" w:cstheme="minorHAnsi"/>
                <w:szCs w:val="24"/>
              </w:rPr>
            </w:pPr>
            <w:r w:rsidRPr="00F268FD">
              <w:rPr>
                <w:rFonts w:eastAsia="Calibri" w:cstheme="minorHAnsi"/>
                <w:szCs w:val="24"/>
              </w:rPr>
              <w:t>$1,000</w:t>
            </w:r>
          </w:p>
        </w:tc>
      </w:tr>
      <w:tr w:rsidR="00A72491" w:rsidRPr="00F268FD" w14:paraId="2FF54172" w14:textId="77777777" w:rsidTr="00144586">
        <w:trPr>
          <w:trHeight w:val="288"/>
          <w:jc w:val="center"/>
        </w:trPr>
        <w:tc>
          <w:tcPr>
            <w:tcW w:w="188" w:type="pct"/>
          </w:tcPr>
          <w:p w14:paraId="2EC6F46C" w14:textId="77777777" w:rsidR="00A72491" w:rsidRPr="00F268FD" w:rsidRDefault="00A72491" w:rsidP="001C6A29">
            <w:pPr>
              <w:pStyle w:val="ListParagraph"/>
              <w:numPr>
                <w:ilvl w:val="0"/>
                <w:numId w:val="97"/>
              </w:numPr>
              <w:spacing w:after="0" w:line="276" w:lineRule="auto"/>
              <w:ind w:left="360" w:right="-126" w:hanging="270"/>
              <w:rPr>
                <w:rFonts w:eastAsia="Calibri" w:cstheme="minorHAnsi"/>
                <w:color w:val="000000"/>
                <w:szCs w:val="24"/>
              </w:rPr>
            </w:pPr>
          </w:p>
        </w:tc>
        <w:tc>
          <w:tcPr>
            <w:tcW w:w="2417" w:type="pct"/>
          </w:tcPr>
          <w:p w14:paraId="219B9EB0" w14:textId="77777777" w:rsidR="00A72491" w:rsidRPr="00F268FD" w:rsidRDefault="00A72491" w:rsidP="00A72491">
            <w:pPr>
              <w:spacing w:line="276" w:lineRule="auto"/>
              <w:ind w:left="64"/>
              <w:rPr>
                <w:rFonts w:cstheme="minorHAnsi"/>
                <w:szCs w:val="24"/>
              </w:rPr>
            </w:pPr>
            <w:r w:rsidRPr="00F268FD">
              <w:rPr>
                <w:rFonts w:cstheme="minorHAnsi"/>
                <w:b/>
                <w:szCs w:val="24"/>
              </w:rPr>
              <w:t xml:space="preserve">Fidelity Bond – </w:t>
            </w:r>
            <w:r w:rsidRPr="00F268FD">
              <w:rPr>
                <w:rFonts w:cstheme="minorHAnsi"/>
                <w:szCs w:val="24"/>
              </w:rPr>
              <w:t>Bond to protect FHKC from any losses sustained through any fraudulent or dishonest act or acts committed by employees of Vendor and Subcontractors.</w:t>
            </w:r>
          </w:p>
          <w:p w14:paraId="6A239C67" w14:textId="77777777" w:rsidR="00A72491" w:rsidRPr="00F268FD" w:rsidRDefault="00A72491" w:rsidP="00A72491">
            <w:pPr>
              <w:spacing w:line="276" w:lineRule="auto"/>
              <w:ind w:left="64"/>
              <w:rPr>
                <w:rFonts w:cstheme="minorHAnsi"/>
                <w:b/>
                <w:color w:val="000000"/>
                <w:szCs w:val="24"/>
              </w:rPr>
            </w:pPr>
            <w:r w:rsidRPr="00F268FD">
              <w:rPr>
                <w:rFonts w:cstheme="minorHAnsi"/>
                <w:szCs w:val="24"/>
              </w:rPr>
              <w:t>See Section 5.7.</w:t>
            </w:r>
          </w:p>
        </w:tc>
        <w:tc>
          <w:tcPr>
            <w:tcW w:w="596" w:type="pct"/>
          </w:tcPr>
          <w:p w14:paraId="73340CC8" w14:textId="77777777" w:rsidR="00A72491" w:rsidRPr="00F268FD" w:rsidRDefault="00A72491" w:rsidP="00A72491">
            <w:pPr>
              <w:spacing w:line="276" w:lineRule="auto"/>
              <w:ind w:left="74"/>
              <w:rPr>
                <w:rFonts w:eastAsia="Calibri" w:cstheme="minorHAnsi"/>
                <w:color w:val="000000"/>
                <w:szCs w:val="24"/>
              </w:rPr>
            </w:pPr>
            <w:r w:rsidRPr="00F268FD">
              <w:rPr>
                <w:rFonts w:eastAsia="Calibri" w:cstheme="minorHAnsi"/>
                <w:szCs w:val="24"/>
              </w:rPr>
              <w:t>Within 10 Calendar Days of full Contract execution</w:t>
            </w:r>
          </w:p>
        </w:tc>
        <w:tc>
          <w:tcPr>
            <w:tcW w:w="598" w:type="pct"/>
          </w:tcPr>
          <w:p w14:paraId="2EDB4E0B" w14:textId="77777777" w:rsidR="00A72491" w:rsidRPr="00F268FD" w:rsidRDefault="00A72491" w:rsidP="00A72491">
            <w:pPr>
              <w:spacing w:line="276" w:lineRule="auto"/>
              <w:ind w:left="74"/>
              <w:rPr>
                <w:rFonts w:eastAsia="Calibri" w:cstheme="minorHAnsi"/>
                <w:color w:val="000000"/>
                <w:szCs w:val="24"/>
              </w:rPr>
            </w:pPr>
            <w:r w:rsidRPr="00F268FD">
              <w:rPr>
                <w:rFonts w:eastAsia="Calibri" w:cstheme="minorHAnsi"/>
                <w:color w:val="000000"/>
                <w:szCs w:val="24"/>
              </w:rPr>
              <w:t>Annually</w:t>
            </w:r>
          </w:p>
        </w:tc>
        <w:tc>
          <w:tcPr>
            <w:tcW w:w="683" w:type="pct"/>
          </w:tcPr>
          <w:p w14:paraId="2E4DB95D" w14:textId="77777777" w:rsidR="00A72491" w:rsidRPr="00F268FD" w:rsidRDefault="00A72491" w:rsidP="00A72491">
            <w:pPr>
              <w:spacing w:line="276" w:lineRule="auto"/>
              <w:ind w:left="74"/>
              <w:rPr>
                <w:rFonts w:eastAsia="Calibri" w:cstheme="minorHAnsi"/>
                <w:color w:val="000000"/>
                <w:szCs w:val="24"/>
              </w:rPr>
            </w:pPr>
            <w:r w:rsidRPr="00F268FD">
              <w:rPr>
                <w:rFonts w:eastAsia="Calibri" w:cstheme="minorHAnsi"/>
                <w:color w:val="000000"/>
                <w:szCs w:val="24"/>
              </w:rPr>
              <w:t>TBD</w:t>
            </w:r>
          </w:p>
        </w:tc>
        <w:tc>
          <w:tcPr>
            <w:tcW w:w="518" w:type="pct"/>
          </w:tcPr>
          <w:p w14:paraId="76CCF58E" w14:textId="77777777" w:rsidR="00A72491" w:rsidRPr="00F268FD" w:rsidRDefault="00A72491" w:rsidP="00A72491">
            <w:pPr>
              <w:spacing w:line="276" w:lineRule="auto"/>
              <w:jc w:val="center"/>
              <w:rPr>
                <w:rFonts w:eastAsia="Calibri" w:cstheme="minorHAnsi"/>
                <w:szCs w:val="24"/>
              </w:rPr>
            </w:pPr>
            <w:r w:rsidRPr="00F268FD">
              <w:rPr>
                <w:rFonts w:eastAsia="Calibri" w:cstheme="minorHAnsi"/>
                <w:szCs w:val="24"/>
              </w:rPr>
              <w:t>$1,000</w:t>
            </w:r>
          </w:p>
        </w:tc>
      </w:tr>
      <w:tr w:rsidR="00A72491" w:rsidRPr="00F268FD" w14:paraId="2B6AC738" w14:textId="77777777" w:rsidTr="00144586">
        <w:trPr>
          <w:trHeight w:val="288"/>
          <w:jc w:val="center"/>
        </w:trPr>
        <w:tc>
          <w:tcPr>
            <w:tcW w:w="188" w:type="pct"/>
          </w:tcPr>
          <w:p w14:paraId="6EDC8BCD" w14:textId="77777777" w:rsidR="00A72491" w:rsidRPr="00F268FD" w:rsidRDefault="00A72491" w:rsidP="001C6A29">
            <w:pPr>
              <w:pStyle w:val="ListParagraph"/>
              <w:numPr>
                <w:ilvl w:val="0"/>
                <w:numId w:val="97"/>
              </w:numPr>
              <w:spacing w:after="0" w:line="276" w:lineRule="auto"/>
              <w:ind w:left="360" w:right="-126" w:hanging="270"/>
              <w:rPr>
                <w:rFonts w:eastAsia="Calibri" w:cstheme="minorHAnsi"/>
                <w:color w:val="000000"/>
                <w:szCs w:val="24"/>
              </w:rPr>
            </w:pPr>
            <w:bookmarkStart w:id="655" w:name="_Hlk16248482"/>
          </w:p>
        </w:tc>
        <w:tc>
          <w:tcPr>
            <w:tcW w:w="2417" w:type="pct"/>
          </w:tcPr>
          <w:p w14:paraId="1DEC2C10" w14:textId="77777777" w:rsidR="00A72491" w:rsidRPr="00F268FD" w:rsidRDefault="00A72491" w:rsidP="00A72491">
            <w:pPr>
              <w:spacing w:after="0" w:line="276" w:lineRule="auto"/>
              <w:ind w:left="64"/>
              <w:rPr>
                <w:rFonts w:cstheme="minorHAnsi"/>
                <w:szCs w:val="24"/>
              </w:rPr>
            </w:pPr>
            <w:r w:rsidRPr="00F268FD">
              <w:rPr>
                <w:rFonts w:cstheme="minorHAnsi"/>
                <w:b/>
                <w:szCs w:val="24"/>
              </w:rPr>
              <w:t>Financial Balancing Report</w:t>
            </w:r>
            <w:r w:rsidRPr="00F268FD">
              <w:rPr>
                <w:rFonts w:cstheme="minorHAnsi"/>
                <w:szCs w:val="24"/>
              </w:rPr>
              <w:t xml:space="preserve"> </w:t>
            </w:r>
            <w:r w:rsidRPr="00F268FD">
              <w:rPr>
                <w:rFonts w:cstheme="minorHAnsi"/>
                <w:b/>
                <w:szCs w:val="24"/>
              </w:rPr>
              <w:t>–</w:t>
            </w:r>
            <w:r w:rsidRPr="00F268FD">
              <w:rPr>
                <w:rFonts w:cstheme="minorHAnsi"/>
                <w:szCs w:val="24"/>
              </w:rPr>
              <w:t xml:space="preserve"> Comprehensive financial report containing all financial transactions made by Vendor for the month – includes banking activity</w:t>
            </w:r>
          </w:p>
          <w:p w14:paraId="08632D92" w14:textId="77777777" w:rsidR="00A72491" w:rsidRPr="00F268FD" w:rsidRDefault="00A72491" w:rsidP="001C6A29">
            <w:pPr>
              <w:pStyle w:val="ListParagraph"/>
              <w:numPr>
                <w:ilvl w:val="0"/>
                <w:numId w:val="94"/>
              </w:numPr>
              <w:tabs>
                <w:tab w:val="left" w:pos="1340"/>
              </w:tabs>
              <w:spacing w:after="0" w:line="276" w:lineRule="auto"/>
              <w:rPr>
                <w:rFonts w:cstheme="minorHAnsi"/>
                <w:szCs w:val="24"/>
              </w:rPr>
            </w:pPr>
            <w:r w:rsidRPr="00F268FD">
              <w:rPr>
                <w:rFonts w:cstheme="minorHAnsi"/>
                <w:szCs w:val="24"/>
              </w:rPr>
              <w:t>Part 1 – Compares Vendor’s accounting system generated finance data with banking data</w:t>
            </w:r>
          </w:p>
          <w:p w14:paraId="5FD7DFA7" w14:textId="77777777" w:rsidR="00A72491" w:rsidRPr="00F268FD" w:rsidRDefault="00A72491" w:rsidP="001C6A29">
            <w:pPr>
              <w:pStyle w:val="ListParagraph"/>
              <w:numPr>
                <w:ilvl w:val="0"/>
                <w:numId w:val="94"/>
              </w:numPr>
              <w:tabs>
                <w:tab w:val="left" w:pos="1340"/>
              </w:tabs>
              <w:spacing w:after="0" w:line="276" w:lineRule="auto"/>
              <w:rPr>
                <w:rFonts w:cstheme="minorHAnsi"/>
                <w:szCs w:val="24"/>
              </w:rPr>
            </w:pPr>
            <w:r w:rsidRPr="00F268FD">
              <w:rPr>
                <w:rFonts w:cstheme="minorHAnsi"/>
                <w:szCs w:val="24"/>
              </w:rPr>
              <w:t>Part 2 – Participant premium payment, refund and return activity balances.  Additionally, this report shall break down the account balances by program (HK Subsidized, Full Pay, CMS, MK, MK Full Pay)</w:t>
            </w:r>
          </w:p>
          <w:p w14:paraId="77ABEA8C" w14:textId="77777777" w:rsidR="00A72491" w:rsidRPr="00F268FD" w:rsidRDefault="00A72491" w:rsidP="001C6A29">
            <w:pPr>
              <w:pStyle w:val="ListParagraph"/>
              <w:numPr>
                <w:ilvl w:val="0"/>
                <w:numId w:val="94"/>
              </w:numPr>
              <w:tabs>
                <w:tab w:val="left" w:pos="1340"/>
              </w:tabs>
              <w:spacing w:after="0" w:line="276" w:lineRule="auto"/>
              <w:rPr>
                <w:rFonts w:cstheme="minorHAnsi"/>
                <w:szCs w:val="24"/>
              </w:rPr>
            </w:pPr>
            <w:r w:rsidRPr="00F268FD">
              <w:rPr>
                <w:rFonts w:cstheme="minorHAnsi"/>
                <w:szCs w:val="24"/>
              </w:rPr>
              <w:t xml:space="preserve">Part 3 – Participant premium receivables balance </w:t>
            </w:r>
          </w:p>
          <w:p w14:paraId="1951F7BF" w14:textId="77777777" w:rsidR="00A72491" w:rsidRPr="00F268FD" w:rsidRDefault="00A72491" w:rsidP="001C6A29">
            <w:pPr>
              <w:pStyle w:val="ListParagraph"/>
              <w:numPr>
                <w:ilvl w:val="0"/>
                <w:numId w:val="94"/>
              </w:numPr>
              <w:tabs>
                <w:tab w:val="left" w:pos="1340"/>
              </w:tabs>
              <w:spacing w:after="0" w:line="276" w:lineRule="auto"/>
              <w:rPr>
                <w:rFonts w:cstheme="minorHAnsi"/>
                <w:szCs w:val="24"/>
              </w:rPr>
            </w:pPr>
            <w:r w:rsidRPr="00F268FD">
              <w:rPr>
                <w:rFonts w:cstheme="minorHAnsi"/>
                <w:szCs w:val="24"/>
              </w:rPr>
              <w:t>Part 4 – Detailed list of current month Participant premium activity</w:t>
            </w:r>
          </w:p>
          <w:p w14:paraId="789A09AA" w14:textId="77777777" w:rsidR="00A72491" w:rsidRPr="00F268FD" w:rsidRDefault="00A72491" w:rsidP="001C6A29">
            <w:pPr>
              <w:pStyle w:val="ListParagraph"/>
              <w:numPr>
                <w:ilvl w:val="0"/>
                <w:numId w:val="94"/>
              </w:numPr>
              <w:tabs>
                <w:tab w:val="left" w:pos="1340"/>
              </w:tabs>
              <w:spacing w:after="0" w:line="276" w:lineRule="auto"/>
              <w:rPr>
                <w:rFonts w:cstheme="minorHAnsi"/>
                <w:szCs w:val="24"/>
              </w:rPr>
            </w:pPr>
            <w:r w:rsidRPr="00F268FD">
              <w:rPr>
                <w:rFonts w:cstheme="minorHAnsi"/>
                <w:szCs w:val="24"/>
              </w:rPr>
              <w:t>Part 5 – Participant accounts receivable aging report</w:t>
            </w:r>
          </w:p>
          <w:p w14:paraId="4871B033" w14:textId="77777777" w:rsidR="00A72491" w:rsidRPr="00F268FD" w:rsidRDefault="00A72491" w:rsidP="001C6A29">
            <w:pPr>
              <w:pStyle w:val="ListParagraph"/>
              <w:numPr>
                <w:ilvl w:val="0"/>
                <w:numId w:val="94"/>
              </w:numPr>
              <w:tabs>
                <w:tab w:val="left" w:pos="1340"/>
              </w:tabs>
              <w:spacing w:after="0" w:line="276" w:lineRule="auto"/>
              <w:rPr>
                <w:rFonts w:cstheme="minorHAnsi"/>
                <w:szCs w:val="24"/>
              </w:rPr>
            </w:pPr>
            <w:r w:rsidRPr="00F268FD">
              <w:rPr>
                <w:rFonts w:cstheme="minorHAnsi"/>
                <w:szCs w:val="24"/>
              </w:rPr>
              <w:t>Part 6 – Report by customer aging the account activity by date from current to 60+ months</w:t>
            </w:r>
          </w:p>
          <w:p w14:paraId="4C816EAA" w14:textId="77777777" w:rsidR="00A72491" w:rsidRPr="00F268FD" w:rsidRDefault="00A72491" w:rsidP="001C6A29">
            <w:pPr>
              <w:pStyle w:val="ListParagraph"/>
              <w:numPr>
                <w:ilvl w:val="0"/>
                <w:numId w:val="94"/>
              </w:numPr>
              <w:tabs>
                <w:tab w:val="left" w:pos="1340"/>
              </w:tabs>
              <w:spacing w:after="0" w:line="276" w:lineRule="auto"/>
              <w:rPr>
                <w:rFonts w:cstheme="minorHAnsi"/>
                <w:szCs w:val="24"/>
              </w:rPr>
            </w:pPr>
            <w:r w:rsidRPr="00F268FD">
              <w:rPr>
                <w:rFonts w:cstheme="minorHAnsi"/>
                <w:szCs w:val="24"/>
              </w:rPr>
              <w:t>Rollforward – Prepaid participant premium schedule</w:t>
            </w:r>
          </w:p>
          <w:p w14:paraId="1C7F5D4E" w14:textId="77777777" w:rsidR="00A72491" w:rsidRPr="00F268FD" w:rsidRDefault="00A72491" w:rsidP="001C6A29">
            <w:pPr>
              <w:pStyle w:val="ListParagraph"/>
              <w:numPr>
                <w:ilvl w:val="0"/>
                <w:numId w:val="94"/>
              </w:numPr>
              <w:tabs>
                <w:tab w:val="left" w:pos="1340"/>
              </w:tabs>
              <w:spacing w:after="0" w:line="276" w:lineRule="auto"/>
              <w:rPr>
                <w:rFonts w:cstheme="minorHAnsi"/>
                <w:szCs w:val="24"/>
              </w:rPr>
            </w:pPr>
            <w:r w:rsidRPr="00F268FD">
              <w:rPr>
                <w:rFonts w:cstheme="minorHAnsi"/>
                <w:szCs w:val="24"/>
              </w:rPr>
              <w:t>FinBal – Reconciliation of Vendor’s accounting system balance to bank account. Additionally, this report shall provide the crosswalk between FBR to Expenditure Reports</w:t>
            </w:r>
          </w:p>
          <w:p w14:paraId="5D2B423D" w14:textId="77777777" w:rsidR="00A72491" w:rsidRPr="00F268FD" w:rsidRDefault="00A72491" w:rsidP="001C6A29">
            <w:pPr>
              <w:pStyle w:val="ListParagraph"/>
              <w:numPr>
                <w:ilvl w:val="0"/>
                <w:numId w:val="94"/>
              </w:numPr>
              <w:tabs>
                <w:tab w:val="left" w:pos="1340"/>
              </w:tabs>
              <w:spacing w:after="0" w:line="276" w:lineRule="auto"/>
              <w:rPr>
                <w:rFonts w:cstheme="minorHAnsi"/>
                <w:szCs w:val="24"/>
              </w:rPr>
            </w:pPr>
            <w:r w:rsidRPr="00F268FD">
              <w:rPr>
                <w:rFonts w:cstheme="minorHAnsi"/>
                <w:szCs w:val="24"/>
              </w:rPr>
              <w:lastRenderedPageBreak/>
              <w:t>Bank – Bank statement detail information</w:t>
            </w:r>
          </w:p>
          <w:p w14:paraId="5F99143F" w14:textId="77777777" w:rsidR="00A72491" w:rsidRPr="00F268FD" w:rsidRDefault="00A72491" w:rsidP="001C6A29">
            <w:pPr>
              <w:pStyle w:val="ListParagraph"/>
              <w:numPr>
                <w:ilvl w:val="0"/>
                <w:numId w:val="94"/>
              </w:numPr>
              <w:tabs>
                <w:tab w:val="left" w:pos="1340"/>
              </w:tabs>
              <w:spacing w:after="0" w:line="276" w:lineRule="auto"/>
              <w:rPr>
                <w:rFonts w:cstheme="minorHAnsi"/>
                <w:szCs w:val="24"/>
              </w:rPr>
            </w:pPr>
            <w:r w:rsidRPr="00F268FD">
              <w:rPr>
                <w:rFonts w:cstheme="minorHAnsi"/>
                <w:szCs w:val="24"/>
              </w:rPr>
              <w:t>ACH – Reconciliation of ACH deposits to Vendor’s accounting system</w:t>
            </w:r>
          </w:p>
          <w:p w14:paraId="0EAA98EB" w14:textId="77777777" w:rsidR="00A72491" w:rsidRPr="00F268FD" w:rsidRDefault="00A72491" w:rsidP="001C6A29">
            <w:pPr>
              <w:pStyle w:val="ListParagraph"/>
              <w:numPr>
                <w:ilvl w:val="0"/>
                <w:numId w:val="94"/>
              </w:numPr>
              <w:tabs>
                <w:tab w:val="left" w:pos="1340"/>
              </w:tabs>
              <w:spacing w:after="0" w:line="276" w:lineRule="auto"/>
              <w:rPr>
                <w:rFonts w:cstheme="minorHAnsi"/>
                <w:szCs w:val="24"/>
              </w:rPr>
            </w:pPr>
            <w:r w:rsidRPr="00F268FD">
              <w:rPr>
                <w:rFonts w:cstheme="minorHAnsi"/>
                <w:szCs w:val="24"/>
              </w:rPr>
              <w:t>Application – Reconciliation of application deposits to Vendor’s accounting system</w:t>
            </w:r>
          </w:p>
          <w:p w14:paraId="41B935A7" w14:textId="77777777" w:rsidR="00A72491" w:rsidRPr="00F268FD" w:rsidRDefault="00A72491" w:rsidP="001C6A29">
            <w:pPr>
              <w:pStyle w:val="ListParagraph"/>
              <w:numPr>
                <w:ilvl w:val="0"/>
                <w:numId w:val="94"/>
              </w:numPr>
              <w:tabs>
                <w:tab w:val="left" w:pos="1340"/>
              </w:tabs>
              <w:spacing w:after="0" w:line="276" w:lineRule="auto"/>
              <w:rPr>
                <w:rFonts w:cstheme="minorHAnsi"/>
                <w:szCs w:val="24"/>
              </w:rPr>
            </w:pPr>
            <w:r w:rsidRPr="00F268FD">
              <w:rPr>
                <w:rFonts w:cstheme="minorHAnsi"/>
                <w:szCs w:val="24"/>
              </w:rPr>
              <w:t>Credit card – Reconciliation of credit card deposits to Vendor’s accounting system</w:t>
            </w:r>
          </w:p>
          <w:p w14:paraId="794C300A" w14:textId="77777777" w:rsidR="00A72491" w:rsidRPr="00F268FD" w:rsidRDefault="00A72491" w:rsidP="001C6A29">
            <w:pPr>
              <w:pStyle w:val="ListParagraph"/>
              <w:numPr>
                <w:ilvl w:val="0"/>
                <w:numId w:val="94"/>
              </w:numPr>
              <w:tabs>
                <w:tab w:val="left" w:pos="1340"/>
              </w:tabs>
              <w:spacing w:after="0" w:line="276" w:lineRule="auto"/>
              <w:rPr>
                <w:rFonts w:cstheme="minorHAnsi"/>
                <w:szCs w:val="24"/>
              </w:rPr>
            </w:pPr>
            <w:r w:rsidRPr="00F268FD">
              <w:rPr>
                <w:rFonts w:cstheme="minorHAnsi"/>
                <w:szCs w:val="24"/>
              </w:rPr>
              <w:t>EFT – Reconciliation of EFT deposits to Vendor’s accounting system</w:t>
            </w:r>
          </w:p>
          <w:p w14:paraId="7ADBF0CE" w14:textId="77777777" w:rsidR="00A72491" w:rsidRPr="00F268FD" w:rsidRDefault="00A72491" w:rsidP="001C6A29">
            <w:pPr>
              <w:pStyle w:val="ListParagraph"/>
              <w:numPr>
                <w:ilvl w:val="0"/>
                <w:numId w:val="94"/>
              </w:numPr>
              <w:tabs>
                <w:tab w:val="left" w:pos="1340"/>
              </w:tabs>
              <w:spacing w:after="0" w:line="276" w:lineRule="auto"/>
              <w:rPr>
                <w:rFonts w:cstheme="minorHAnsi"/>
                <w:szCs w:val="24"/>
              </w:rPr>
            </w:pPr>
            <w:r w:rsidRPr="00F268FD">
              <w:rPr>
                <w:rFonts w:cstheme="minorHAnsi"/>
                <w:szCs w:val="24"/>
              </w:rPr>
              <w:t>Text Pay – Reconciliation of text pay deposits to Vendor’s accounting system</w:t>
            </w:r>
          </w:p>
          <w:p w14:paraId="62B214BB" w14:textId="77777777" w:rsidR="00A72491" w:rsidRPr="00F268FD" w:rsidRDefault="00A72491" w:rsidP="001C6A29">
            <w:pPr>
              <w:pStyle w:val="ListParagraph"/>
              <w:numPr>
                <w:ilvl w:val="0"/>
                <w:numId w:val="94"/>
              </w:numPr>
              <w:tabs>
                <w:tab w:val="left" w:pos="1340"/>
              </w:tabs>
              <w:spacing w:after="0" w:line="276" w:lineRule="auto"/>
              <w:rPr>
                <w:rFonts w:cstheme="minorHAnsi"/>
                <w:szCs w:val="24"/>
              </w:rPr>
            </w:pPr>
            <w:r w:rsidRPr="00F268FD">
              <w:rPr>
                <w:rFonts w:cstheme="minorHAnsi"/>
                <w:szCs w:val="24"/>
              </w:rPr>
              <w:t>Lockbox – Reconciliation of lockbox deposits to Vendor’s accounting system</w:t>
            </w:r>
          </w:p>
          <w:p w14:paraId="64D23A8D" w14:textId="77777777" w:rsidR="00A72491" w:rsidRPr="00F268FD" w:rsidRDefault="00A72491" w:rsidP="001C6A29">
            <w:pPr>
              <w:pStyle w:val="ListParagraph"/>
              <w:numPr>
                <w:ilvl w:val="0"/>
                <w:numId w:val="94"/>
              </w:numPr>
              <w:tabs>
                <w:tab w:val="left" w:pos="1340"/>
              </w:tabs>
              <w:spacing w:after="0" w:line="276" w:lineRule="auto"/>
              <w:rPr>
                <w:rFonts w:cstheme="minorHAnsi"/>
                <w:szCs w:val="24"/>
              </w:rPr>
            </w:pPr>
            <w:r w:rsidRPr="00F268FD">
              <w:rPr>
                <w:rFonts w:cstheme="minorHAnsi"/>
                <w:szCs w:val="24"/>
              </w:rPr>
              <w:t xml:space="preserve">Fidelity – Reconciliation of Fidelity deposits to Vendor’s accounting system </w:t>
            </w:r>
          </w:p>
          <w:p w14:paraId="701D0D49" w14:textId="77777777" w:rsidR="00A72491" w:rsidRPr="00F268FD" w:rsidRDefault="00A72491" w:rsidP="001C6A29">
            <w:pPr>
              <w:pStyle w:val="ListParagraph"/>
              <w:numPr>
                <w:ilvl w:val="0"/>
                <w:numId w:val="94"/>
              </w:numPr>
              <w:tabs>
                <w:tab w:val="left" w:pos="1340"/>
              </w:tabs>
              <w:spacing w:after="0" w:line="276" w:lineRule="auto"/>
              <w:rPr>
                <w:rFonts w:cstheme="minorHAnsi"/>
                <w:szCs w:val="24"/>
              </w:rPr>
            </w:pPr>
            <w:r w:rsidRPr="00F268FD">
              <w:rPr>
                <w:rFonts w:cstheme="minorHAnsi"/>
                <w:szCs w:val="24"/>
              </w:rPr>
              <w:t xml:space="preserve">Electronic check processing vendor – Reconciliation of lockbox (check free) deposits to Vendor’s accounting system </w:t>
            </w:r>
          </w:p>
          <w:p w14:paraId="25939019" w14:textId="77777777" w:rsidR="00A72491" w:rsidRPr="00F268FD" w:rsidRDefault="00A72491" w:rsidP="001C6A29">
            <w:pPr>
              <w:pStyle w:val="ListParagraph"/>
              <w:numPr>
                <w:ilvl w:val="0"/>
                <w:numId w:val="94"/>
              </w:numPr>
              <w:tabs>
                <w:tab w:val="left" w:pos="1340"/>
              </w:tabs>
              <w:spacing w:after="0" w:line="276" w:lineRule="auto"/>
              <w:rPr>
                <w:rFonts w:cstheme="minorHAnsi"/>
                <w:szCs w:val="24"/>
              </w:rPr>
            </w:pPr>
            <w:r w:rsidRPr="00F268FD">
              <w:rPr>
                <w:rFonts w:cstheme="minorHAnsi"/>
                <w:szCs w:val="24"/>
              </w:rPr>
              <w:t>Payroll deductions – Reconciliation of payroll deduction deposits to Vendor’s accounting system</w:t>
            </w:r>
          </w:p>
          <w:p w14:paraId="290BDC2F" w14:textId="77777777" w:rsidR="00A72491" w:rsidRPr="00F268FD" w:rsidRDefault="00A72491" w:rsidP="001C6A29">
            <w:pPr>
              <w:pStyle w:val="ListParagraph"/>
              <w:numPr>
                <w:ilvl w:val="0"/>
                <w:numId w:val="94"/>
              </w:numPr>
              <w:tabs>
                <w:tab w:val="left" w:pos="1340"/>
              </w:tabs>
              <w:spacing w:after="0" w:line="276" w:lineRule="auto"/>
              <w:rPr>
                <w:rFonts w:cstheme="minorHAnsi"/>
                <w:szCs w:val="24"/>
              </w:rPr>
            </w:pPr>
            <w:r w:rsidRPr="00F268FD">
              <w:rPr>
                <w:rFonts w:cstheme="minorHAnsi"/>
                <w:szCs w:val="24"/>
              </w:rPr>
              <w:t>Suspense – Reconciliation of suspense payments</w:t>
            </w:r>
          </w:p>
          <w:p w14:paraId="470ACD64" w14:textId="77777777" w:rsidR="00A72491" w:rsidRPr="00F268FD" w:rsidRDefault="00A72491" w:rsidP="001C6A29">
            <w:pPr>
              <w:pStyle w:val="ListParagraph"/>
              <w:numPr>
                <w:ilvl w:val="0"/>
                <w:numId w:val="94"/>
              </w:numPr>
              <w:tabs>
                <w:tab w:val="left" w:pos="1340"/>
              </w:tabs>
              <w:spacing w:after="0" w:line="276" w:lineRule="auto"/>
              <w:rPr>
                <w:rFonts w:cstheme="minorHAnsi"/>
                <w:szCs w:val="24"/>
              </w:rPr>
            </w:pPr>
            <w:r w:rsidRPr="00F268FD">
              <w:rPr>
                <w:rFonts w:cstheme="minorHAnsi"/>
                <w:szCs w:val="24"/>
              </w:rPr>
              <w:t>Misc. Payments – Reconciliation of miscellaneous deduction deposits to Vendor’s accounting system Returned payments – Reconciliation of returned payments to Vendor’s accounting system</w:t>
            </w:r>
          </w:p>
          <w:p w14:paraId="047658C3" w14:textId="77777777" w:rsidR="00A72491" w:rsidRPr="00F268FD" w:rsidRDefault="00A72491" w:rsidP="001C6A29">
            <w:pPr>
              <w:pStyle w:val="ListParagraph"/>
              <w:numPr>
                <w:ilvl w:val="0"/>
                <w:numId w:val="94"/>
              </w:numPr>
              <w:tabs>
                <w:tab w:val="left" w:pos="1340"/>
              </w:tabs>
              <w:spacing w:after="0" w:line="276" w:lineRule="auto"/>
              <w:rPr>
                <w:rFonts w:cstheme="minorHAnsi"/>
                <w:szCs w:val="24"/>
              </w:rPr>
            </w:pPr>
            <w:r w:rsidRPr="00F268FD">
              <w:rPr>
                <w:rFonts w:cstheme="minorHAnsi"/>
                <w:szCs w:val="24"/>
              </w:rPr>
              <w:lastRenderedPageBreak/>
              <w:t>Adjustments – Listing of bank adjustments</w:t>
            </w:r>
          </w:p>
          <w:p w14:paraId="4B37E5BD" w14:textId="77777777" w:rsidR="00A72491" w:rsidRPr="00F268FD" w:rsidRDefault="00A72491" w:rsidP="00A72491">
            <w:pPr>
              <w:tabs>
                <w:tab w:val="left" w:pos="1340"/>
              </w:tabs>
              <w:spacing w:after="0" w:line="276" w:lineRule="auto"/>
              <w:ind w:left="64"/>
              <w:rPr>
                <w:rFonts w:cstheme="minorHAnsi"/>
                <w:szCs w:val="24"/>
              </w:rPr>
            </w:pPr>
          </w:p>
        </w:tc>
        <w:tc>
          <w:tcPr>
            <w:tcW w:w="596" w:type="pct"/>
          </w:tcPr>
          <w:p w14:paraId="3A7566A4" w14:textId="77777777" w:rsidR="00A72491" w:rsidRPr="00F268FD" w:rsidRDefault="00A72491" w:rsidP="00A72491">
            <w:pPr>
              <w:spacing w:line="276" w:lineRule="auto"/>
              <w:ind w:left="74"/>
              <w:rPr>
                <w:rFonts w:eastAsia="Calibri" w:cstheme="minorHAnsi"/>
                <w:color w:val="000000"/>
                <w:szCs w:val="24"/>
              </w:rPr>
            </w:pPr>
            <w:r w:rsidRPr="00F268FD">
              <w:rPr>
                <w:rFonts w:eastAsia="Calibri" w:cstheme="minorHAnsi"/>
                <w:color w:val="000000"/>
                <w:szCs w:val="24"/>
              </w:rPr>
              <w:lastRenderedPageBreak/>
              <w:t>N/A</w:t>
            </w:r>
          </w:p>
        </w:tc>
        <w:tc>
          <w:tcPr>
            <w:tcW w:w="598" w:type="pct"/>
          </w:tcPr>
          <w:p w14:paraId="44EF7965" w14:textId="77777777" w:rsidR="00A72491" w:rsidRPr="00F268FD" w:rsidRDefault="00A72491" w:rsidP="00A72491">
            <w:pPr>
              <w:spacing w:line="276" w:lineRule="auto"/>
              <w:ind w:left="74"/>
              <w:rPr>
                <w:rFonts w:eastAsia="Calibri" w:cstheme="minorHAnsi"/>
                <w:color w:val="000000"/>
                <w:szCs w:val="24"/>
              </w:rPr>
            </w:pPr>
            <w:r w:rsidRPr="00F268FD">
              <w:rPr>
                <w:rFonts w:eastAsia="Calibri" w:cstheme="minorHAnsi"/>
                <w:color w:val="000000"/>
                <w:szCs w:val="24"/>
              </w:rPr>
              <w:t>Monthly</w:t>
            </w:r>
          </w:p>
        </w:tc>
        <w:tc>
          <w:tcPr>
            <w:tcW w:w="683" w:type="pct"/>
          </w:tcPr>
          <w:p w14:paraId="3210ED09" w14:textId="77777777" w:rsidR="00A72491" w:rsidRPr="00F268FD" w:rsidRDefault="00A72491" w:rsidP="00A72491">
            <w:pPr>
              <w:spacing w:line="276" w:lineRule="auto"/>
              <w:ind w:left="74"/>
              <w:rPr>
                <w:rFonts w:eastAsia="Calibri" w:cstheme="minorHAnsi"/>
                <w:color w:val="000000"/>
                <w:szCs w:val="24"/>
              </w:rPr>
            </w:pPr>
            <w:r w:rsidRPr="00F268FD">
              <w:rPr>
                <w:rFonts w:eastAsia="Calibri" w:cstheme="minorHAnsi"/>
                <w:color w:val="000000"/>
                <w:szCs w:val="24"/>
              </w:rPr>
              <w:t>Noon on the 15</w:t>
            </w:r>
            <w:r w:rsidRPr="00F268FD">
              <w:rPr>
                <w:rFonts w:eastAsia="Calibri" w:cstheme="minorHAnsi"/>
                <w:color w:val="000000"/>
                <w:szCs w:val="24"/>
                <w:vertAlign w:val="superscript"/>
              </w:rPr>
              <w:t>th</w:t>
            </w:r>
            <w:r w:rsidRPr="00F268FD">
              <w:rPr>
                <w:rFonts w:eastAsia="Calibri" w:cstheme="minorHAnsi"/>
                <w:color w:val="000000"/>
                <w:szCs w:val="24"/>
              </w:rPr>
              <w:t xml:space="preserve"> for the prior month</w:t>
            </w:r>
          </w:p>
        </w:tc>
        <w:tc>
          <w:tcPr>
            <w:tcW w:w="518" w:type="pct"/>
          </w:tcPr>
          <w:p w14:paraId="4E6247D6" w14:textId="77777777" w:rsidR="00A72491" w:rsidRPr="00F268FD" w:rsidRDefault="00A72491" w:rsidP="00A72491">
            <w:pPr>
              <w:spacing w:line="276" w:lineRule="auto"/>
              <w:jc w:val="center"/>
              <w:rPr>
                <w:rFonts w:eastAsia="Calibri" w:cstheme="minorHAnsi"/>
                <w:szCs w:val="24"/>
              </w:rPr>
            </w:pPr>
            <w:r w:rsidRPr="00F268FD">
              <w:rPr>
                <w:rFonts w:eastAsia="Calibri" w:cstheme="minorHAnsi"/>
                <w:szCs w:val="24"/>
              </w:rPr>
              <w:t>$5,000</w:t>
            </w:r>
          </w:p>
        </w:tc>
      </w:tr>
      <w:bookmarkEnd w:id="655"/>
      <w:tr w:rsidR="00A72491" w:rsidRPr="00F268FD" w14:paraId="78D345FC" w14:textId="77777777" w:rsidTr="00144586">
        <w:trPr>
          <w:trHeight w:val="350"/>
          <w:jc w:val="center"/>
        </w:trPr>
        <w:tc>
          <w:tcPr>
            <w:tcW w:w="188" w:type="pct"/>
          </w:tcPr>
          <w:p w14:paraId="3A696717" w14:textId="77777777" w:rsidR="00A72491" w:rsidRPr="00F268FD" w:rsidRDefault="00A72491" w:rsidP="001C6A29">
            <w:pPr>
              <w:pStyle w:val="ListParagraph"/>
              <w:numPr>
                <w:ilvl w:val="0"/>
                <w:numId w:val="97"/>
              </w:numPr>
              <w:spacing w:after="0" w:line="276" w:lineRule="auto"/>
              <w:ind w:left="360" w:right="-126" w:hanging="270"/>
              <w:rPr>
                <w:rFonts w:eastAsia="Calibri" w:cstheme="minorHAnsi"/>
                <w:color w:val="000000"/>
                <w:szCs w:val="24"/>
              </w:rPr>
            </w:pPr>
          </w:p>
        </w:tc>
        <w:tc>
          <w:tcPr>
            <w:tcW w:w="2417" w:type="pct"/>
          </w:tcPr>
          <w:p w14:paraId="78A4BC96" w14:textId="77777777" w:rsidR="00A72491" w:rsidRPr="00F268FD" w:rsidRDefault="00A72491" w:rsidP="00A72491">
            <w:pPr>
              <w:spacing w:line="276" w:lineRule="auto"/>
              <w:ind w:left="64"/>
              <w:rPr>
                <w:rFonts w:cstheme="minorHAnsi"/>
              </w:rPr>
            </w:pPr>
            <w:r w:rsidRPr="00F268FD">
              <w:rPr>
                <w:rFonts w:eastAsia="Calibri" w:cstheme="minorHAnsi"/>
                <w:b/>
                <w:szCs w:val="24"/>
              </w:rPr>
              <w:t xml:space="preserve">Implementation Plan – </w:t>
            </w:r>
            <w:r w:rsidRPr="00F268FD">
              <w:rPr>
                <w:rFonts w:eastAsia="Calibri" w:cstheme="minorHAnsi"/>
                <w:szCs w:val="24"/>
              </w:rPr>
              <w:t xml:space="preserve">Sets forth </w:t>
            </w:r>
            <w:r w:rsidRPr="00F268FD">
              <w:rPr>
                <w:rFonts w:cstheme="minorHAnsi"/>
              </w:rPr>
              <w:t>all resources needed for a timely and complete implementation, including weekly updates.</w:t>
            </w:r>
          </w:p>
          <w:p w14:paraId="62E3C186" w14:textId="77777777" w:rsidR="00A72491" w:rsidRPr="00F268FD" w:rsidRDefault="00A72491" w:rsidP="00A72491">
            <w:pPr>
              <w:spacing w:line="276" w:lineRule="auto"/>
              <w:ind w:left="64"/>
              <w:rPr>
                <w:b/>
              </w:rPr>
            </w:pPr>
            <w:r w:rsidRPr="00F268FD">
              <w:rPr>
                <w:rFonts w:eastAsia="Calibri" w:cstheme="minorHAnsi"/>
                <w:szCs w:val="24"/>
              </w:rPr>
              <w:t>See</w:t>
            </w:r>
            <w:r w:rsidRPr="00F268FD">
              <w:rPr>
                <w:rFonts w:cstheme="minorHAnsi"/>
              </w:rPr>
              <w:t xml:space="preserve"> Section 3.1. </w:t>
            </w:r>
          </w:p>
        </w:tc>
        <w:tc>
          <w:tcPr>
            <w:tcW w:w="596" w:type="pct"/>
          </w:tcPr>
          <w:p w14:paraId="56841568" w14:textId="77777777" w:rsidR="00A72491" w:rsidRPr="00F268FD" w:rsidRDefault="00A72491" w:rsidP="00A72491">
            <w:pPr>
              <w:spacing w:line="276" w:lineRule="auto"/>
              <w:ind w:left="74"/>
              <w:rPr>
                <w:rFonts w:eastAsia="Calibri" w:cstheme="minorHAnsi"/>
                <w:szCs w:val="24"/>
              </w:rPr>
            </w:pPr>
            <w:r w:rsidRPr="00F268FD">
              <w:rPr>
                <w:rFonts w:eastAsia="Calibri" w:cstheme="minorHAnsi"/>
                <w:szCs w:val="24"/>
              </w:rPr>
              <w:t>Within 20 Business Days of   Contract execution</w:t>
            </w:r>
          </w:p>
        </w:tc>
        <w:tc>
          <w:tcPr>
            <w:tcW w:w="598" w:type="pct"/>
          </w:tcPr>
          <w:p w14:paraId="24362DEB" w14:textId="77777777" w:rsidR="00A72491" w:rsidRPr="00F268FD" w:rsidRDefault="00A72491" w:rsidP="00A72491">
            <w:pPr>
              <w:spacing w:line="276" w:lineRule="auto"/>
              <w:ind w:left="74"/>
              <w:rPr>
                <w:rFonts w:eastAsia="Calibri" w:cstheme="minorHAnsi"/>
                <w:szCs w:val="24"/>
              </w:rPr>
            </w:pPr>
            <w:r w:rsidRPr="00F268FD">
              <w:rPr>
                <w:rFonts w:eastAsia="Calibri" w:cstheme="minorHAnsi"/>
                <w:szCs w:val="24"/>
              </w:rPr>
              <w:t>N/A</w:t>
            </w:r>
          </w:p>
        </w:tc>
        <w:tc>
          <w:tcPr>
            <w:tcW w:w="683" w:type="pct"/>
          </w:tcPr>
          <w:p w14:paraId="4D8C62DE" w14:textId="77777777" w:rsidR="00A72491" w:rsidRPr="00F268FD" w:rsidRDefault="00A72491" w:rsidP="00A72491">
            <w:pPr>
              <w:spacing w:line="276" w:lineRule="auto"/>
              <w:ind w:left="74"/>
              <w:rPr>
                <w:rFonts w:eastAsia="Calibri" w:cstheme="minorHAnsi"/>
                <w:szCs w:val="24"/>
              </w:rPr>
            </w:pPr>
            <w:r w:rsidRPr="00F268FD">
              <w:rPr>
                <w:rFonts w:eastAsia="Calibri" w:cstheme="minorHAnsi"/>
                <w:szCs w:val="24"/>
              </w:rPr>
              <w:t>N/A</w:t>
            </w:r>
          </w:p>
        </w:tc>
        <w:tc>
          <w:tcPr>
            <w:tcW w:w="518" w:type="pct"/>
          </w:tcPr>
          <w:p w14:paraId="1DB9B7F7" w14:textId="77777777" w:rsidR="00A72491" w:rsidRPr="00F268FD" w:rsidRDefault="00A72491" w:rsidP="00A72491">
            <w:pPr>
              <w:spacing w:line="276" w:lineRule="auto"/>
              <w:jc w:val="center"/>
              <w:rPr>
                <w:rFonts w:eastAsia="Calibri" w:cstheme="minorHAnsi"/>
                <w:szCs w:val="24"/>
              </w:rPr>
            </w:pPr>
            <w:r w:rsidRPr="00F268FD">
              <w:rPr>
                <w:rFonts w:eastAsia="Calibri" w:cstheme="minorHAnsi"/>
                <w:szCs w:val="24"/>
              </w:rPr>
              <w:t>$1,000</w:t>
            </w:r>
          </w:p>
        </w:tc>
      </w:tr>
      <w:tr w:rsidR="00A72491" w:rsidRPr="00F268FD" w14:paraId="6E7EEA27" w14:textId="77777777" w:rsidTr="00144586">
        <w:trPr>
          <w:trHeight w:val="350"/>
          <w:jc w:val="center"/>
        </w:trPr>
        <w:tc>
          <w:tcPr>
            <w:tcW w:w="188" w:type="pct"/>
          </w:tcPr>
          <w:p w14:paraId="5C30CAC8" w14:textId="77777777" w:rsidR="00A72491" w:rsidRPr="00F268FD" w:rsidRDefault="00A72491" w:rsidP="001C6A29">
            <w:pPr>
              <w:pStyle w:val="ListParagraph"/>
              <w:numPr>
                <w:ilvl w:val="0"/>
                <w:numId w:val="97"/>
              </w:numPr>
              <w:spacing w:after="0" w:line="276" w:lineRule="auto"/>
              <w:ind w:left="360" w:right="-126" w:hanging="270"/>
              <w:rPr>
                <w:rFonts w:eastAsia="Calibri" w:cstheme="minorHAnsi"/>
                <w:color w:val="000000"/>
                <w:szCs w:val="24"/>
              </w:rPr>
            </w:pPr>
          </w:p>
        </w:tc>
        <w:tc>
          <w:tcPr>
            <w:tcW w:w="2417" w:type="pct"/>
          </w:tcPr>
          <w:p w14:paraId="56E04CC5" w14:textId="77777777" w:rsidR="00A72491" w:rsidRPr="00F268FD" w:rsidRDefault="00A72491" w:rsidP="00A72491">
            <w:pPr>
              <w:spacing w:line="276" w:lineRule="auto"/>
              <w:ind w:left="64"/>
              <w:rPr>
                <w:rFonts w:eastAsia="Calibri" w:cstheme="minorHAnsi"/>
                <w:color w:val="000000"/>
                <w:szCs w:val="24"/>
              </w:rPr>
            </w:pPr>
            <w:r w:rsidRPr="00F268FD">
              <w:rPr>
                <w:b/>
              </w:rPr>
              <w:t>Invalid Contact Information Refund Report</w:t>
            </w:r>
            <w:r w:rsidRPr="00F268FD">
              <w:t xml:space="preserve"> </w:t>
            </w:r>
            <w:r w:rsidRPr="00F268FD">
              <w:rPr>
                <w:b/>
              </w:rPr>
              <w:t>–</w:t>
            </w:r>
            <w:r w:rsidRPr="00F268FD">
              <w:t xml:space="preserve"> Listing of Family Accounts for which a refund cannot be issued because mailing address is invalid.</w:t>
            </w:r>
          </w:p>
        </w:tc>
        <w:tc>
          <w:tcPr>
            <w:tcW w:w="596" w:type="pct"/>
          </w:tcPr>
          <w:p w14:paraId="75EE13E7" w14:textId="77777777" w:rsidR="00A72491" w:rsidRPr="00F268FD" w:rsidRDefault="00A72491" w:rsidP="00A72491">
            <w:pPr>
              <w:spacing w:line="276" w:lineRule="auto"/>
              <w:ind w:left="74"/>
              <w:rPr>
                <w:rFonts w:eastAsia="Calibri" w:cstheme="minorHAnsi"/>
                <w:szCs w:val="24"/>
              </w:rPr>
            </w:pPr>
            <w:r w:rsidRPr="00F268FD">
              <w:rPr>
                <w:rFonts w:eastAsia="Calibri" w:cstheme="minorHAnsi"/>
                <w:szCs w:val="24"/>
              </w:rPr>
              <w:t>N/A</w:t>
            </w:r>
          </w:p>
        </w:tc>
        <w:tc>
          <w:tcPr>
            <w:tcW w:w="598" w:type="pct"/>
          </w:tcPr>
          <w:p w14:paraId="497E8C2A" w14:textId="77777777" w:rsidR="00A72491" w:rsidRPr="00F268FD" w:rsidRDefault="00A72491" w:rsidP="00A72491">
            <w:pPr>
              <w:spacing w:line="276" w:lineRule="auto"/>
              <w:ind w:left="74"/>
              <w:rPr>
                <w:rFonts w:eastAsia="Calibri" w:cstheme="minorHAnsi"/>
                <w:szCs w:val="24"/>
              </w:rPr>
            </w:pPr>
            <w:r w:rsidRPr="00F268FD">
              <w:rPr>
                <w:rFonts w:eastAsia="Calibri" w:cstheme="minorHAnsi"/>
                <w:szCs w:val="24"/>
              </w:rPr>
              <w:t>Monthly</w:t>
            </w:r>
          </w:p>
        </w:tc>
        <w:tc>
          <w:tcPr>
            <w:tcW w:w="683" w:type="pct"/>
          </w:tcPr>
          <w:p w14:paraId="16D3FBDB" w14:textId="77777777" w:rsidR="00A72491" w:rsidRPr="00F268FD" w:rsidRDefault="00A72491" w:rsidP="00A72491">
            <w:pPr>
              <w:spacing w:line="276" w:lineRule="auto"/>
              <w:ind w:left="74"/>
              <w:rPr>
                <w:rFonts w:eastAsia="Calibri" w:cstheme="minorHAnsi"/>
                <w:szCs w:val="24"/>
              </w:rPr>
            </w:pPr>
            <w:r w:rsidRPr="00F268FD">
              <w:rPr>
                <w:rFonts w:eastAsia="Calibri" w:cstheme="minorHAnsi"/>
                <w:szCs w:val="24"/>
              </w:rPr>
              <w:t>15</w:t>
            </w:r>
            <w:r w:rsidRPr="00F268FD">
              <w:rPr>
                <w:rFonts w:eastAsia="Calibri" w:cstheme="minorHAnsi"/>
                <w:szCs w:val="24"/>
                <w:vertAlign w:val="superscript"/>
              </w:rPr>
              <w:t>th</w:t>
            </w:r>
            <w:r w:rsidRPr="00F268FD">
              <w:rPr>
                <w:rFonts w:eastAsia="Calibri" w:cstheme="minorHAnsi"/>
                <w:szCs w:val="24"/>
              </w:rPr>
              <w:t xml:space="preserve"> </w:t>
            </w:r>
          </w:p>
        </w:tc>
        <w:tc>
          <w:tcPr>
            <w:tcW w:w="518" w:type="pct"/>
          </w:tcPr>
          <w:p w14:paraId="5D71B6CE" w14:textId="77777777" w:rsidR="00A72491" w:rsidRPr="00F268FD" w:rsidRDefault="00A72491" w:rsidP="00A72491">
            <w:pPr>
              <w:spacing w:line="276" w:lineRule="auto"/>
              <w:jc w:val="center"/>
              <w:rPr>
                <w:rFonts w:eastAsia="Calibri" w:cstheme="minorHAnsi"/>
                <w:szCs w:val="24"/>
              </w:rPr>
            </w:pPr>
            <w:r w:rsidRPr="00F268FD">
              <w:rPr>
                <w:rFonts w:eastAsia="Calibri" w:cstheme="minorHAnsi"/>
                <w:szCs w:val="24"/>
              </w:rPr>
              <w:t>$500</w:t>
            </w:r>
          </w:p>
        </w:tc>
      </w:tr>
      <w:tr w:rsidR="00A72491" w:rsidRPr="00F268FD" w14:paraId="3DE5F33F" w14:textId="77777777" w:rsidTr="00144586">
        <w:trPr>
          <w:trHeight w:val="350"/>
          <w:jc w:val="center"/>
        </w:trPr>
        <w:tc>
          <w:tcPr>
            <w:tcW w:w="188" w:type="pct"/>
          </w:tcPr>
          <w:p w14:paraId="15E9DAE6" w14:textId="77777777" w:rsidR="00A72491" w:rsidRPr="00F268FD" w:rsidRDefault="00A72491" w:rsidP="001C6A29">
            <w:pPr>
              <w:pStyle w:val="ListParagraph"/>
              <w:numPr>
                <w:ilvl w:val="0"/>
                <w:numId w:val="97"/>
              </w:numPr>
              <w:spacing w:after="0" w:line="276" w:lineRule="auto"/>
              <w:ind w:left="360" w:right="-126" w:hanging="270"/>
              <w:rPr>
                <w:rFonts w:eastAsia="Calibri" w:cstheme="minorHAnsi"/>
                <w:color w:val="000000"/>
                <w:szCs w:val="24"/>
              </w:rPr>
            </w:pPr>
          </w:p>
        </w:tc>
        <w:tc>
          <w:tcPr>
            <w:tcW w:w="2417" w:type="pct"/>
          </w:tcPr>
          <w:p w14:paraId="477F5F6E" w14:textId="77777777" w:rsidR="00A72491" w:rsidRPr="00F268FD" w:rsidRDefault="00A72491" w:rsidP="00A72491">
            <w:pPr>
              <w:spacing w:line="276" w:lineRule="auto"/>
              <w:ind w:left="64"/>
              <w:rPr>
                <w:rFonts w:eastAsia="Calibri" w:cstheme="minorHAnsi"/>
                <w:color w:val="000000"/>
                <w:szCs w:val="24"/>
              </w:rPr>
            </w:pPr>
            <w:r w:rsidRPr="00F268FD">
              <w:rPr>
                <w:rFonts w:eastAsia="Calibri" w:cstheme="minorHAnsi"/>
                <w:b/>
                <w:color w:val="000000"/>
                <w:szCs w:val="24"/>
              </w:rPr>
              <w:t>IVR Process Flow</w:t>
            </w:r>
            <w:r w:rsidRPr="00F268FD">
              <w:rPr>
                <w:rFonts w:eastAsia="Calibri" w:cstheme="minorHAnsi"/>
                <w:color w:val="000000"/>
                <w:szCs w:val="24"/>
              </w:rPr>
              <w:t xml:space="preserve"> </w:t>
            </w:r>
            <w:r w:rsidRPr="00F268FD">
              <w:rPr>
                <w:rFonts w:eastAsia="Calibri" w:cstheme="minorHAnsi"/>
                <w:b/>
                <w:color w:val="000000"/>
                <w:szCs w:val="24"/>
              </w:rPr>
              <w:t>–</w:t>
            </w:r>
            <w:r w:rsidRPr="00F268FD">
              <w:rPr>
                <w:rFonts w:eastAsia="Calibri" w:cstheme="minorHAnsi"/>
                <w:color w:val="000000"/>
                <w:szCs w:val="24"/>
              </w:rPr>
              <w:t xml:space="preserve"> Detailed process flow for the IVR, including messages.</w:t>
            </w:r>
          </w:p>
          <w:p w14:paraId="7C7CC970" w14:textId="77777777" w:rsidR="00A72491" w:rsidRPr="00F268FD" w:rsidRDefault="00A72491" w:rsidP="00A72491">
            <w:pPr>
              <w:spacing w:line="276" w:lineRule="auto"/>
              <w:ind w:left="64"/>
              <w:rPr>
                <w:rFonts w:eastAsia="Calibri" w:cstheme="minorHAnsi"/>
                <w:color w:val="000000"/>
                <w:szCs w:val="24"/>
              </w:rPr>
            </w:pPr>
            <w:r w:rsidRPr="00F268FD">
              <w:rPr>
                <w:rFonts w:eastAsia="Calibri" w:cstheme="minorHAnsi"/>
                <w:color w:val="000000"/>
                <w:szCs w:val="24"/>
              </w:rPr>
              <w:t>See Section 3.4.6.</w:t>
            </w:r>
          </w:p>
        </w:tc>
        <w:tc>
          <w:tcPr>
            <w:tcW w:w="596" w:type="pct"/>
          </w:tcPr>
          <w:p w14:paraId="5A48BCA8" w14:textId="77777777" w:rsidR="00A72491" w:rsidRPr="00F268FD" w:rsidRDefault="00A72491" w:rsidP="00A72491">
            <w:pPr>
              <w:spacing w:line="276" w:lineRule="auto"/>
              <w:ind w:left="74"/>
              <w:rPr>
                <w:rFonts w:eastAsia="Calibri" w:cstheme="minorHAnsi"/>
                <w:szCs w:val="24"/>
              </w:rPr>
            </w:pPr>
            <w:r w:rsidRPr="00F268FD">
              <w:rPr>
                <w:rFonts w:eastAsia="Calibri" w:cstheme="minorHAnsi"/>
                <w:szCs w:val="24"/>
              </w:rPr>
              <w:t>At least 60 Calendar Days before EDS</w:t>
            </w:r>
          </w:p>
        </w:tc>
        <w:tc>
          <w:tcPr>
            <w:tcW w:w="598" w:type="pct"/>
          </w:tcPr>
          <w:p w14:paraId="337A5352" w14:textId="77777777" w:rsidR="00A72491" w:rsidRPr="00F268FD" w:rsidRDefault="00A72491" w:rsidP="00A72491">
            <w:pPr>
              <w:spacing w:line="276" w:lineRule="auto"/>
              <w:ind w:left="74"/>
              <w:rPr>
                <w:rFonts w:eastAsia="Calibri" w:cstheme="minorHAnsi"/>
                <w:szCs w:val="24"/>
              </w:rPr>
            </w:pPr>
            <w:r w:rsidRPr="00F268FD">
              <w:rPr>
                <w:rFonts w:eastAsia="Calibri" w:cstheme="minorHAnsi"/>
                <w:szCs w:val="24"/>
              </w:rPr>
              <w:t>Annually or as revised</w:t>
            </w:r>
          </w:p>
        </w:tc>
        <w:tc>
          <w:tcPr>
            <w:tcW w:w="683" w:type="pct"/>
          </w:tcPr>
          <w:p w14:paraId="76DB45E8" w14:textId="77777777" w:rsidR="00A72491" w:rsidRPr="00F268FD" w:rsidRDefault="00A72491" w:rsidP="00A72491">
            <w:pPr>
              <w:spacing w:line="276" w:lineRule="auto"/>
              <w:ind w:left="74"/>
              <w:rPr>
                <w:rFonts w:eastAsia="Calibri" w:cstheme="minorHAnsi"/>
                <w:szCs w:val="24"/>
              </w:rPr>
            </w:pPr>
            <w:r w:rsidRPr="00F268FD">
              <w:rPr>
                <w:rFonts w:eastAsia="Calibri" w:cstheme="minorHAnsi"/>
                <w:szCs w:val="24"/>
              </w:rPr>
              <w:t>August 1</w:t>
            </w:r>
          </w:p>
        </w:tc>
        <w:tc>
          <w:tcPr>
            <w:tcW w:w="518" w:type="pct"/>
          </w:tcPr>
          <w:p w14:paraId="5515BC4F" w14:textId="77777777" w:rsidR="00A72491" w:rsidRPr="00F268FD" w:rsidRDefault="00A72491" w:rsidP="00A72491">
            <w:pPr>
              <w:spacing w:line="276" w:lineRule="auto"/>
              <w:jc w:val="center"/>
              <w:rPr>
                <w:rFonts w:eastAsia="Calibri" w:cstheme="minorHAnsi"/>
                <w:szCs w:val="24"/>
              </w:rPr>
            </w:pPr>
            <w:r w:rsidRPr="00F268FD">
              <w:rPr>
                <w:rFonts w:eastAsia="Calibri" w:cstheme="minorHAnsi"/>
                <w:szCs w:val="24"/>
              </w:rPr>
              <w:t>$2,500</w:t>
            </w:r>
          </w:p>
        </w:tc>
      </w:tr>
      <w:tr w:rsidR="00A72491" w:rsidRPr="00F268FD" w14:paraId="6A24B842" w14:textId="77777777" w:rsidTr="00144586">
        <w:trPr>
          <w:trHeight w:val="350"/>
          <w:jc w:val="center"/>
        </w:trPr>
        <w:tc>
          <w:tcPr>
            <w:tcW w:w="188" w:type="pct"/>
          </w:tcPr>
          <w:p w14:paraId="39B19BD7" w14:textId="77777777" w:rsidR="00A72491" w:rsidRPr="00F268FD" w:rsidRDefault="00A72491" w:rsidP="001C6A29">
            <w:pPr>
              <w:pStyle w:val="ListParagraph"/>
              <w:numPr>
                <w:ilvl w:val="0"/>
                <w:numId w:val="97"/>
              </w:numPr>
              <w:spacing w:after="0" w:line="276" w:lineRule="auto"/>
              <w:ind w:left="360" w:right="-126" w:hanging="270"/>
              <w:rPr>
                <w:rFonts w:eastAsia="Calibri" w:cstheme="minorHAnsi"/>
                <w:color w:val="000000"/>
                <w:szCs w:val="24"/>
              </w:rPr>
            </w:pPr>
          </w:p>
        </w:tc>
        <w:tc>
          <w:tcPr>
            <w:tcW w:w="2417" w:type="pct"/>
          </w:tcPr>
          <w:p w14:paraId="6DB46CC8" w14:textId="77777777" w:rsidR="00A72491" w:rsidRPr="00F268FD" w:rsidRDefault="00A72491" w:rsidP="00A72491">
            <w:pPr>
              <w:spacing w:line="276" w:lineRule="auto"/>
              <w:ind w:left="64"/>
              <w:rPr>
                <w:rFonts w:eastAsia="Calibri" w:cstheme="minorHAnsi"/>
                <w:color w:val="000000"/>
                <w:szCs w:val="24"/>
              </w:rPr>
            </w:pPr>
            <w:r w:rsidRPr="00F268FD">
              <w:rPr>
                <w:rFonts w:eastAsia="Calibri" w:cstheme="minorHAnsi"/>
                <w:b/>
                <w:color w:val="000000"/>
                <w:szCs w:val="24"/>
              </w:rPr>
              <w:t>IVR Self-Service Interaction Tracking Report</w:t>
            </w:r>
            <w:r w:rsidRPr="00F268FD">
              <w:rPr>
                <w:rFonts w:eastAsia="Calibri" w:cstheme="minorHAnsi"/>
                <w:color w:val="000000"/>
                <w:szCs w:val="24"/>
              </w:rPr>
              <w:t xml:space="preserve"> </w:t>
            </w:r>
            <w:r w:rsidRPr="00F268FD">
              <w:rPr>
                <w:rFonts w:eastAsia="Calibri" w:cstheme="minorHAnsi"/>
                <w:b/>
                <w:color w:val="000000"/>
                <w:szCs w:val="24"/>
              </w:rPr>
              <w:t>–</w:t>
            </w:r>
            <w:r w:rsidRPr="00F268FD">
              <w:rPr>
                <w:rFonts w:eastAsia="Calibri" w:cstheme="minorHAnsi"/>
                <w:color w:val="000000"/>
                <w:szCs w:val="24"/>
              </w:rPr>
              <w:t xml:space="preserve"> Listing by type, reason for call, and call volume for calls into the IVR</w:t>
            </w:r>
          </w:p>
        </w:tc>
        <w:tc>
          <w:tcPr>
            <w:tcW w:w="596" w:type="pct"/>
          </w:tcPr>
          <w:p w14:paraId="3DBE2127" w14:textId="77777777" w:rsidR="00A72491" w:rsidRPr="00F268FD" w:rsidRDefault="00A72491" w:rsidP="00A72491">
            <w:pPr>
              <w:spacing w:line="276" w:lineRule="auto"/>
              <w:ind w:left="74"/>
              <w:rPr>
                <w:rFonts w:eastAsia="Calibri" w:cstheme="minorHAnsi"/>
                <w:szCs w:val="24"/>
              </w:rPr>
            </w:pPr>
            <w:r w:rsidRPr="00F268FD">
              <w:rPr>
                <w:rFonts w:eastAsia="Calibri" w:cstheme="minorHAnsi"/>
                <w:szCs w:val="24"/>
              </w:rPr>
              <w:t>N/A</w:t>
            </w:r>
          </w:p>
        </w:tc>
        <w:tc>
          <w:tcPr>
            <w:tcW w:w="598" w:type="pct"/>
          </w:tcPr>
          <w:p w14:paraId="420AAF9B" w14:textId="77777777" w:rsidR="00A72491" w:rsidRPr="00F268FD" w:rsidRDefault="00A72491" w:rsidP="00A72491">
            <w:pPr>
              <w:spacing w:line="276" w:lineRule="auto"/>
              <w:ind w:left="74"/>
              <w:rPr>
                <w:rFonts w:eastAsia="Calibri" w:cstheme="minorHAnsi"/>
                <w:szCs w:val="24"/>
              </w:rPr>
            </w:pPr>
            <w:r w:rsidRPr="00F268FD">
              <w:rPr>
                <w:rFonts w:eastAsia="Calibri" w:cstheme="minorHAnsi"/>
                <w:szCs w:val="24"/>
              </w:rPr>
              <w:t>Monthly</w:t>
            </w:r>
          </w:p>
        </w:tc>
        <w:tc>
          <w:tcPr>
            <w:tcW w:w="683" w:type="pct"/>
          </w:tcPr>
          <w:p w14:paraId="2EFFB05D" w14:textId="77777777" w:rsidR="00A72491" w:rsidRPr="00F268FD" w:rsidRDefault="00A72491" w:rsidP="00A72491">
            <w:pPr>
              <w:spacing w:line="276" w:lineRule="auto"/>
              <w:ind w:left="74"/>
              <w:rPr>
                <w:rFonts w:eastAsia="Calibri" w:cstheme="minorHAnsi"/>
                <w:szCs w:val="24"/>
              </w:rPr>
            </w:pPr>
            <w:r w:rsidRPr="00F268FD">
              <w:rPr>
                <w:rFonts w:eastAsia="Calibri" w:cstheme="minorHAnsi"/>
                <w:szCs w:val="24"/>
              </w:rPr>
              <w:t>5</w:t>
            </w:r>
            <w:r w:rsidRPr="00F268FD">
              <w:rPr>
                <w:rFonts w:eastAsia="Calibri" w:cstheme="minorHAnsi"/>
                <w:szCs w:val="24"/>
                <w:vertAlign w:val="superscript"/>
              </w:rPr>
              <w:t>th</w:t>
            </w:r>
          </w:p>
        </w:tc>
        <w:tc>
          <w:tcPr>
            <w:tcW w:w="518" w:type="pct"/>
          </w:tcPr>
          <w:p w14:paraId="221DBE92" w14:textId="77777777" w:rsidR="00A72491" w:rsidRPr="00F268FD" w:rsidRDefault="00A72491" w:rsidP="00A72491">
            <w:pPr>
              <w:spacing w:line="276" w:lineRule="auto"/>
              <w:jc w:val="center"/>
              <w:rPr>
                <w:rFonts w:eastAsia="Calibri" w:cstheme="minorHAnsi"/>
                <w:szCs w:val="24"/>
              </w:rPr>
            </w:pPr>
            <w:r w:rsidRPr="00F268FD">
              <w:rPr>
                <w:rFonts w:eastAsia="Calibri" w:cstheme="minorHAnsi"/>
                <w:szCs w:val="24"/>
              </w:rPr>
              <w:t>$500</w:t>
            </w:r>
          </w:p>
        </w:tc>
      </w:tr>
      <w:tr w:rsidR="00A72491" w:rsidRPr="00F268FD" w14:paraId="0D63AF2E" w14:textId="77777777" w:rsidTr="00144586">
        <w:trPr>
          <w:trHeight w:val="350"/>
          <w:jc w:val="center"/>
        </w:trPr>
        <w:tc>
          <w:tcPr>
            <w:tcW w:w="188" w:type="pct"/>
          </w:tcPr>
          <w:p w14:paraId="1DBDB849" w14:textId="77777777" w:rsidR="00A72491" w:rsidRPr="00F268FD" w:rsidRDefault="00A72491" w:rsidP="001C6A29">
            <w:pPr>
              <w:pStyle w:val="ListParagraph"/>
              <w:numPr>
                <w:ilvl w:val="0"/>
                <w:numId w:val="97"/>
              </w:numPr>
              <w:spacing w:after="0" w:line="276" w:lineRule="auto"/>
              <w:ind w:left="360" w:right="-126" w:hanging="270"/>
              <w:rPr>
                <w:rFonts w:eastAsia="Calibri" w:cstheme="minorHAnsi"/>
                <w:color w:val="000000"/>
                <w:szCs w:val="24"/>
              </w:rPr>
            </w:pPr>
          </w:p>
        </w:tc>
        <w:tc>
          <w:tcPr>
            <w:tcW w:w="2417" w:type="pct"/>
          </w:tcPr>
          <w:p w14:paraId="1253891C" w14:textId="77777777" w:rsidR="00A72491" w:rsidRPr="00F268FD" w:rsidRDefault="00A72491" w:rsidP="00A72491">
            <w:pPr>
              <w:spacing w:line="276" w:lineRule="auto"/>
              <w:ind w:left="64"/>
              <w:rPr>
                <w:rFonts w:eastAsia="Calibri" w:cstheme="minorHAnsi"/>
                <w:color w:val="000000"/>
                <w:szCs w:val="24"/>
              </w:rPr>
            </w:pPr>
            <w:r w:rsidRPr="00F268FD">
              <w:rPr>
                <w:rFonts w:eastAsia="Calibri" w:cstheme="minorHAnsi"/>
                <w:b/>
                <w:color w:val="000000"/>
                <w:szCs w:val="24"/>
              </w:rPr>
              <w:t xml:space="preserve">Key Personnel Contact Matrix – </w:t>
            </w:r>
            <w:r w:rsidRPr="00F268FD">
              <w:rPr>
                <w:rFonts w:eastAsia="Calibri" w:cstheme="minorHAnsi"/>
                <w:color w:val="000000"/>
                <w:szCs w:val="24"/>
              </w:rPr>
              <w:t>Lists key personnel and their contact information.</w:t>
            </w:r>
          </w:p>
          <w:p w14:paraId="29BFC0AE" w14:textId="77777777" w:rsidR="00A72491" w:rsidRPr="00F268FD" w:rsidRDefault="00A72491" w:rsidP="00A72491">
            <w:pPr>
              <w:spacing w:line="276" w:lineRule="auto"/>
              <w:ind w:left="64"/>
              <w:rPr>
                <w:rFonts w:eastAsia="Calibri" w:cstheme="minorHAnsi"/>
                <w:color w:val="000000"/>
                <w:szCs w:val="24"/>
              </w:rPr>
            </w:pPr>
            <w:r w:rsidRPr="00F268FD">
              <w:rPr>
                <w:rFonts w:eastAsia="Calibri" w:cstheme="minorHAnsi"/>
                <w:color w:val="000000"/>
                <w:szCs w:val="24"/>
              </w:rPr>
              <w:t>See identified Section 4.1.1.</w:t>
            </w:r>
          </w:p>
        </w:tc>
        <w:tc>
          <w:tcPr>
            <w:tcW w:w="596" w:type="pct"/>
          </w:tcPr>
          <w:p w14:paraId="3C4F8DF5" w14:textId="77777777" w:rsidR="00A72491" w:rsidRPr="00F268FD" w:rsidRDefault="00A72491" w:rsidP="00A72491">
            <w:pPr>
              <w:spacing w:line="276" w:lineRule="auto"/>
              <w:ind w:left="74"/>
              <w:rPr>
                <w:rFonts w:eastAsia="Calibri" w:cstheme="minorHAnsi"/>
                <w:szCs w:val="24"/>
              </w:rPr>
            </w:pPr>
            <w:r w:rsidRPr="00F268FD">
              <w:rPr>
                <w:rFonts w:eastAsia="Calibri" w:cstheme="minorHAnsi"/>
                <w:szCs w:val="24"/>
              </w:rPr>
              <w:t>With executed contract</w:t>
            </w:r>
          </w:p>
        </w:tc>
        <w:tc>
          <w:tcPr>
            <w:tcW w:w="598" w:type="pct"/>
          </w:tcPr>
          <w:p w14:paraId="5305B310" w14:textId="77777777" w:rsidR="00A72491" w:rsidRPr="00F268FD" w:rsidRDefault="00A72491" w:rsidP="00A72491">
            <w:pPr>
              <w:spacing w:line="276" w:lineRule="auto"/>
              <w:ind w:left="74"/>
              <w:rPr>
                <w:rFonts w:eastAsia="Calibri" w:cstheme="minorHAnsi"/>
                <w:szCs w:val="24"/>
              </w:rPr>
            </w:pPr>
            <w:r w:rsidRPr="00F268FD">
              <w:rPr>
                <w:rFonts w:eastAsia="Calibri" w:cstheme="minorHAnsi"/>
                <w:szCs w:val="24"/>
              </w:rPr>
              <w:t>Annually or as changes occur</w:t>
            </w:r>
          </w:p>
        </w:tc>
        <w:tc>
          <w:tcPr>
            <w:tcW w:w="683" w:type="pct"/>
          </w:tcPr>
          <w:p w14:paraId="1CB35C75" w14:textId="77777777" w:rsidR="00A72491" w:rsidRPr="00F268FD" w:rsidRDefault="00A72491" w:rsidP="00A72491">
            <w:pPr>
              <w:spacing w:line="276" w:lineRule="auto"/>
              <w:ind w:left="74"/>
              <w:rPr>
                <w:rFonts w:eastAsia="Calibri" w:cstheme="minorHAnsi"/>
                <w:szCs w:val="24"/>
              </w:rPr>
            </w:pPr>
            <w:r w:rsidRPr="00F268FD">
              <w:rPr>
                <w:rFonts w:eastAsia="Calibri" w:cstheme="minorHAnsi"/>
                <w:szCs w:val="24"/>
              </w:rPr>
              <w:t>January 15</w:t>
            </w:r>
          </w:p>
        </w:tc>
        <w:tc>
          <w:tcPr>
            <w:tcW w:w="518" w:type="pct"/>
          </w:tcPr>
          <w:p w14:paraId="27EEC0B5" w14:textId="77777777" w:rsidR="00A72491" w:rsidRPr="00F268FD" w:rsidRDefault="00A72491" w:rsidP="00A72491">
            <w:pPr>
              <w:spacing w:line="276" w:lineRule="auto"/>
              <w:jc w:val="center"/>
              <w:rPr>
                <w:rFonts w:eastAsia="Calibri" w:cstheme="minorHAnsi"/>
                <w:szCs w:val="24"/>
              </w:rPr>
            </w:pPr>
            <w:r w:rsidRPr="00F268FD">
              <w:rPr>
                <w:rFonts w:eastAsia="Calibri" w:cstheme="minorHAnsi"/>
                <w:szCs w:val="24"/>
              </w:rPr>
              <w:t>$250</w:t>
            </w:r>
          </w:p>
        </w:tc>
      </w:tr>
      <w:tr w:rsidR="00A72491" w:rsidRPr="00F268FD" w14:paraId="1BE16AB7" w14:textId="77777777" w:rsidTr="00144586">
        <w:trPr>
          <w:trHeight w:val="350"/>
          <w:jc w:val="center"/>
        </w:trPr>
        <w:tc>
          <w:tcPr>
            <w:tcW w:w="188" w:type="pct"/>
          </w:tcPr>
          <w:p w14:paraId="44443FDE" w14:textId="77777777" w:rsidR="00A72491" w:rsidRPr="00F268FD" w:rsidRDefault="00A72491" w:rsidP="001C6A29">
            <w:pPr>
              <w:pStyle w:val="ListParagraph"/>
              <w:numPr>
                <w:ilvl w:val="0"/>
                <w:numId w:val="97"/>
              </w:numPr>
              <w:spacing w:after="0" w:line="276" w:lineRule="auto"/>
              <w:ind w:left="360" w:right="-126" w:hanging="270"/>
              <w:rPr>
                <w:rFonts w:eastAsia="Calibri" w:cstheme="minorHAnsi"/>
                <w:color w:val="000000"/>
                <w:szCs w:val="24"/>
              </w:rPr>
            </w:pPr>
          </w:p>
        </w:tc>
        <w:tc>
          <w:tcPr>
            <w:tcW w:w="2417" w:type="pct"/>
          </w:tcPr>
          <w:p w14:paraId="0952FE6B" w14:textId="77777777" w:rsidR="00A72491" w:rsidRPr="00F268FD" w:rsidRDefault="00A72491" w:rsidP="00A72491">
            <w:pPr>
              <w:spacing w:line="276" w:lineRule="auto"/>
              <w:ind w:left="64"/>
              <w:rPr>
                <w:rFonts w:eastAsia="Calibri" w:cstheme="minorHAnsi"/>
                <w:szCs w:val="24"/>
              </w:rPr>
            </w:pPr>
            <w:r w:rsidRPr="00F268FD">
              <w:rPr>
                <w:rFonts w:eastAsia="Calibri" w:cstheme="minorHAnsi"/>
                <w:b/>
                <w:color w:val="000000"/>
                <w:szCs w:val="24"/>
              </w:rPr>
              <w:t>Letters, Forms, and Inserts Report</w:t>
            </w:r>
            <w:r w:rsidRPr="00F268FD">
              <w:rPr>
                <w:rFonts w:eastAsia="Calibri" w:cstheme="minorHAnsi"/>
                <w:color w:val="000000"/>
                <w:szCs w:val="24"/>
              </w:rPr>
              <w:t xml:space="preserve"> </w:t>
            </w:r>
            <w:r w:rsidRPr="00F268FD">
              <w:rPr>
                <w:rFonts w:eastAsia="Calibri" w:cstheme="minorHAnsi"/>
                <w:b/>
                <w:color w:val="000000"/>
                <w:szCs w:val="24"/>
              </w:rPr>
              <w:t>–</w:t>
            </w:r>
            <w:r w:rsidRPr="00F268FD">
              <w:rPr>
                <w:rFonts w:eastAsia="Calibri" w:cstheme="minorHAnsi"/>
                <w:color w:val="000000"/>
                <w:szCs w:val="24"/>
              </w:rPr>
              <w:t xml:space="preserve"> Lists, describes trigger, and summarizes content of the all System-generated, picklist, and manual letter templates, forms, and inserts used by Vendor to provide </w:t>
            </w:r>
            <w:r w:rsidRPr="00F268FD">
              <w:rPr>
                <w:rFonts w:eastAsia="Calibri" w:cstheme="minorHAnsi"/>
                <w:color w:val="000000"/>
                <w:szCs w:val="24"/>
              </w:rPr>
              <w:lastRenderedPageBreak/>
              <w:t>outbound correspondence. Vendor shall also document version control on this report.</w:t>
            </w:r>
          </w:p>
        </w:tc>
        <w:tc>
          <w:tcPr>
            <w:tcW w:w="596" w:type="pct"/>
          </w:tcPr>
          <w:p w14:paraId="4FF70F62" w14:textId="77777777" w:rsidR="00A72491" w:rsidRPr="00F268FD" w:rsidRDefault="00A72491" w:rsidP="00A72491">
            <w:pPr>
              <w:spacing w:line="276" w:lineRule="auto"/>
              <w:ind w:left="74"/>
              <w:rPr>
                <w:rFonts w:eastAsia="Calibri" w:cstheme="minorHAnsi"/>
                <w:szCs w:val="24"/>
              </w:rPr>
            </w:pPr>
            <w:r w:rsidRPr="00F268FD">
              <w:rPr>
                <w:rFonts w:eastAsia="Calibri" w:cstheme="minorHAnsi"/>
                <w:szCs w:val="24"/>
              </w:rPr>
              <w:lastRenderedPageBreak/>
              <w:t xml:space="preserve">At least 120 Calendar Days before EDS and </w:t>
            </w:r>
            <w:r w:rsidRPr="00F268FD">
              <w:rPr>
                <w:rFonts w:eastAsia="Calibri" w:cstheme="minorHAnsi"/>
                <w:szCs w:val="24"/>
              </w:rPr>
              <w:lastRenderedPageBreak/>
              <w:t>includes all letter templates</w:t>
            </w:r>
          </w:p>
        </w:tc>
        <w:tc>
          <w:tcPr>
            <w:tcW w:w="598" w:type="pct"/>
          </w:tcPr>
          <w:p w14:paraId="54160B80" w14:textId="77777777" w:rsidR="00A72491" w:rsidRPr="00F268FD" w:rsidRDefault="00A72491" w:rsidP="00A72491">
            <w:pPr>
              <w:spacing w:line="276" w:lineRule="auto"/>
              <w:ind w:left="74"/>
              <w:rPr>
                <w:rFonts w:eastAsia="Calibri" w:cstheme="minorHAnsi"/>
                <w:szCs w:val="24"/>
              </w:rPr>
            </w:pPr>
            <w:r w:rsidRPr="00F268FD">
              <w:rPr>
                <w:rFonts w:eastAsia="Calibri" w:cstheme="minorHAnsi"/>
                <w:szCs w:val="24"/>
              </w:rPr>
              <w:lastRenderedPageBreak/>
              <w:t>Annually</w:t>
            </w:r>
          </w:p>
        </w:tc>
        <w:tc>
          <w:tcPr>
            <w:tcW w:w="683" w:type="pct"/>
          </w:tcPr>
          <w:p w14:paraId="6CC412BA" w14:textId="77777777" w:rsidR="00A72491" w:rsidRPr="00F268FD" w:rsidRDefault="00A72491" w:rsidP="00A72491">
            <w:pPr>
              <w:spacing w:line="276" w:lineRule="auto"/>
              <w:ind w:left="74"/>
              <w:rPr>
                <w:rFonts w:eastAsia="Calibri" w:cstheme="minorHAnsi"/>
                <w:szCs w:val="24"/>
              </w:rPr>
            </w:pPr>
            <w:r w:rsidRPr="00F268FD">
              <w:rPr>
                <w:rFonts w:eastAsia="Calibri" w:cstheme="minorHAnsi"/>
                <w:szCs w:val="24"/>
              </w:rPr>
              <w:t>June 1</w:t>
            </w:r>
          </w:p>
        </w:tc>
        <w:tc>
          <w:tcPr>
            <w:tcW w:w="518" w:type="pct"/>
          </w:tcPr>
          <w:p w14:paraId="390F529F" w14:textId="77777777" w:rsidR="00A72491" w:rsidRPr="00F268FD" w:rsidRDefault="00A72491" w:rsidP="00A72491">
            <w:pPr>
              <w:spacing w:line="276" w:lineRule="auto"/>
              <w:jc w:val="center"/>
              <w:rPr>
                <w:rFonts w:eastAsia="Calibri" w:cstheme="minorHAnsi"/>
                <w:szCs w:val="24"/>
              </w:rPr>
            </w:pPr>
            <w:r w:rsidRPr="00F268FD">
              <w:rPr>
                <w:rFonts w:eastAsia="Calibri" w:cstheme="minorHAnsi"/>
                <w:szCs w:val="24"/>
              </w:rPr>
              <w:t>$1,000</w:t>
            </w:r>
          </w:p>
        </w:tc>
      </w:tr>
      <w:tr w:rsidR="00A72491" w:rsidRPr="00F268FD" w14:paraId="0FE09284" w14:textId="77777777" w:rsidTr="00144586">
        <w:trPr>
          <w:trHeight w:val="288"/>
          <w:jc w:val="center"/>
        </w:trPr>
        <w:tc>
          <w:tcPr>
            <w:tcW w:w="188" w:type="pct"/>
          </w:tcPr>
          <w:p w14:paraId="31C7B6DD" w14:textId="77777777" w:rsidR="00A72491" w:rsidRPr="00F268FD" w:rsidRDefault="00A72491" w:rsidP="001C6A29">
            <w:pPr>
              <w:pStyle w:val="ListParagraph"/>
              <w:numPr>
                <w:ilvl w:val="0"/>
                <w:numId w:val="97"/>
              </w:numPr>
              <w:spacing w:after="0" w:line="276" w:lineRule="auto"/>
              <w:ind w:left="360" w:right="-126" w:hanging="270"/>
              <w:rPr>
                <w:rFonts w:eastAsia="Calibri" w:cstheme="minorHAnsi"/>
                <w:color w:val="000000"/>
                <w:szCs w:val="24"/>
              </w:rPr>
            </w:pPr>
          </w:p>
        </w:tc>
        <w:tc>
          <w:tcPr>
            <w:tcW w:w="2417" w:type="pct"/>
          </w:tcPr>
          <w:p w14:paraId="55BF0198" w14:textId="77777777" w:rsidR="00A72491" w:rsidRPr="00F268FD" w:rsidRDefault="00A72491" w:rsidP="00A72491">
            <w:pPr>
              <w:spacing w:line="276" w:lineRule="auto"/>
              <w:ind w:left="90"/>
              <w:rPr>
                <w:rFonts w:eastAsia="Calibri"/>
                <w:szCs w:val="24"/>
              </w:rPr>
            </w:pPr>
            <w:r w:rsidRPr="00F268FD">
              <w:rPr>
                <w:rFonts w:eastAsia="Calibri"/>
                <w:b/>
              </w:rPr>
              <w:t>L</w:t>
            </w:r>
            <w:r w:rsidRPr="00F268FD">
              <w:rPr>
                <w:rFonts w:eastAsia="Calibri"/>
                <w:b/>
                <w:szCs w:val="24"/>
              </w:rPr>
              <w:t xml:space="preserve">obbying Certification – </w:t>
            </w:r>
            <w:r w:rsidRPr="00F268FD">
              <w:rPr>
                <w:rFonts w:eastAsia="Calibri"/>
                <w:szCs w:val="24"/>
              </w:rPr>
              <w:t>Certification that Vendor shall not expend FHKC funds for the purpose of lobbying.</w:t>
            </w:r>
          </w:p>
          <w:p w14:paraId="1BACFEBC" w14:textId="77777777" w:rsidR="00A72491" w:rsidRPr="00F268FD" w:rsidRDefault="00A72491" w:rsidP="00A72491">
            <w:pPr>
              <w:spacing w:line="276" w:lineRule="auto"/>
              <w:ind w:left="64"/>
              <w:rPr>
                <w:rFonts w:cstheme="minorHAnsi"/>
                <w:b/>
                <w:szCs w:val="24"/>
              </w:rPr>
            </w:pPr>
            <w:r w:rsidRPr="00F268FD">
              <w:rPr>
                <w:rFonts w:eastAsia="Calibri"/>
                <w:szCs w:val="24"/>
              </w:rPr>
              <w:t>See Section 10.19.</w:t>
            </w:r>
          </w:p>
        </w:tc>
        <w:tc>
          <w:tcPr>
            <w:tcW w:w="596" w:type="pct"/>
          </w:tcPr>
          <w:p w14:paraId="56B535F5" w14:textId="77777777" w:rsidR="00A72491" w:rsidRPr="00F268FD" w:rsidRDefault="00A72491" w:rsidP="00A72491">
            <w:pPr>
              <w:spacing w:line="276" w:lineRule="auto"/>
              <w:ind w:left="74"/>
              <w:rPr>
                <w:rFonts w:eastAsia="Calibri" w:cstheme="minorHAnsi"/>
                <w:color w:val="000000"/>
                <w:szCs w:val="24"/>
              </w:rPr>
            </w:pPr>
            <w:r w:rsidRPr="00F268FD">
              <w:rPr>
                <w:rFonts w:eastAsia="Calibri" w:cstheme="minorHAnsi"/>
                <w:szCs w:val="24"/>
              </w:rPr>
              <w:t>With executed contract</w:t>
            </w:r>
          </w:p>
        </w:tc>
        <w:tc>
          <w:tcPr>
            <w:tcW w:w="598" w:type="pct"/>
          </w:tcPr>
          <w:p w14:paraId="00E3D2AC" w14:textId="77777777" w:rsidR="00A72491" w:rsidRPr="00F268FD" w:rsidRDefault="00A72491" w:rsidP="00A72491">
            <w:pPr>
              <w:spacing w:line="276" w:lineRule="auto"/>
              <w:ind w:left="74"/>
              <w:rPr>
                <w:rFonts w:eastAsia="Calibri" w:cstheme="minorHAnsi"/>
                <w:color w:val="000000"/>
                <w:szCs w:val="24"/>
              </w:rPr>
            </w:pPr>
            <w:r w:rsidRPr="00F268FD">
              <w:rPr>
                <w:rFonts w:eastAsia="Calibri" w:cstheme="minorHAnsi"/>
                <w:szCs w:val="24"/>
              </w:rPr>
              <w:t>Annually</w:t>
            </w:r>
          </w:p>
        </w:tc>
        <w:tc>
          <w:tcPr>
            <w:tcW w:w="683" w:type="pct"/>
          </w:tcPr>
          <w:p w14:paraId="3F15BBB8" w14:textId="77777777" w:rsidR="00A72491" w:rsidRPr="00F268FD" w:rsidRDefault="00A72491" w:rsidP="00A72491">
            <w:pPr>
              <w:spacing w:line="276" w:lineRule="auto"/>
              <w:ind w:left="74"/>
              <w:rPr>
                <w:rFonts w:eastAsia="Calibri" w:cstheme="minorHAnsi"/>
                <w:color w:val="000000"/>
                <w:szCs w:val="24"/>
              </w:rPr>
            </w:pPr>
            <w:r w:rsidRPr="00F268FD">
              <w:rPr>
                <w:rFonts w:eastAsia="Calibri" w:cstheme="minorHAnsi"/>
                <w:szCs w:val="24"/>
              </w:rPr>
              <w:t>January 15</w:t>
            </w:r>
          </w:p>
        </w:tc>
        <w:tc>
          <w:tcPr>
            <w:tcW w:w="518" w:type="pct"/>
          </w:tcPr>
          <w:p w14:paraId="3FCF5444" w14:textId="77777777" w:rsidR="00A72491" w:rsidRPr="00F268FD" w:rsidRDefault="00A72491" w:rsidP="00A72491">
            <w:pPr>
              <w:spacing w:line="276" w:lineRule="auto"/>
              <w:jc w:val="center"/>
              <w:rPr>
                <w:rFonts w:eastAsia="Calibri" w:cstheme="minorHAnsi"/>
                <w:szCs w:val="24"/>
              </w:rPr>
            </w:pPr>
            <w:r w:rsidRPr="00F268FD">
              <w:rPr>
                <w:rFonts w:eastAsia="Calibri" w:cstheme="minorHAnsi"/>
                <w:szCs w:val="24"/>
              </w:rPr>
              <w:t>$500</w:t>
            </w:r>
          </w:p>
        </w:tc>
      </w:tr>
      <w:tr w:rsidR="00A72491" w:rsidRPr="00F268FD" w14:paraId="0963E0F0" w14:textId="77777777" w:rsidTr="00144586">
        <w:trPr>
          <w:trHeight w:val="288"/>
          <w:jc w:val="center"/>
        </w:trPr>
        <w:tc>
          <w:tcPr>
            <w:tcW w:w="188" w:type="pct"/>
          </w:tcPr>
          <w:p w14:paraId="35619551" w14:textId="77777777" w:rsidR="00A72491" w:rsidRPr="00F268FD" w:rsidRDefault="00A72491" w:rsidP="001C6A29">
            <w:pPr>
              <w:pStyle w:val="ListParagraph"/>
              <w:numPr>
                <w:ilvl w:val="0"/>
                <w:numId w:val="97"/>
              </w:numPr>
              <w:spacing w:after="0" w:line="276" w:lineRule="auto"/>
              <w:ind w:left="360" w:right="-126" w:hanging="270"/>
              <w:rPr>
                <w:rFonts w:eastAsia="Calibri" w:cstheme="minorHAnsi"/>
                <w:color w:val="000000"/>
                <w:szCs w:val="24"/>
              </w:rPr>
            </w:pPr>
          </w:p>
        </w:tc>
        <w:tc>
          <w:tcPr>
            <w:tcW w:w="2417" w:type="pct"/>
          </w:tcPr>
          <w:p w14:paraId="7BAA0336" w14:textId="77777777" w:rsidR="00A72491" w:rsidRPr="00F268FD" w:rsidRDefault="00A72491" w:rsidP="00A72491">
            <w:pPr>
              <w:spacing w:line="276" w:lineRule="auto"/>
              <w:ind w:left="64"/>
              <w:rPr>
                <w:rFonts w:cstheme="minorHAnsi"/>
                <w:szCs w:val="24"/>
              </w:rPr>
            </w:pPr>
            <w:r w:rsidRPr="00F268FD">
              <w:rPr>
                <w:rFonts w:cstheme="minorHAnsi"/>
                <w:b/>
                <w:szCs w:val="24"/>
              </w:rPr>
              <w:t>Outbound Correspondence Campaigns Report</w:t>
            </w:r>
            <w:r w:rsidRPr="00F268FD">
              <w:rPr>
                <w:rFonts w:cstheme="minorHAnsi"/>
                <w:szCs w:val="24"/>
              </w:rPr>
              <w:t xml:space="preserve"> </w:t>
            </w:r>
            <w:r w:rsidRPr="00F268FD">
              <w:rPr>
                <w:rFonts w:cstheme="minorHAnsi"/>
                <w:b/>
                <w:szCs w:val="24"/>
              </w:rPr>
              <w:t>–</w:t>
            </w:r>
            <w:r w:rsidRPr="00F268FD">
              <w:rPr>
                <w:rFonts w:cstheme="minorHAnsi"/>
                <w:szCs w:val="24"/>
              </w:rPr>
              <w:t xml:space="preserve"> Analysis of data </w:t>
            </w:r>
            <w:r w:rsidRPr="00F268FD">
              <w:rPr>
                <w:rFonts w:eastAsia="Calibri" w:cstheme="minorHAnsi"/>
                <w:szCs w:val="24"/>
              </w:rPr>
              <w:t>(e.g., calls answered, emails opened, and Customer responses) after each campaign so that any metrics set as part of the campaign can be evaluated.</w:t>
            </w:r>
          </w:p>
        </w:tc>
        <w:tc>
          <w:tcPr>
            <w:tcW w:w="596" w:type="pct"/>
          </w:tcPr>
          <w:p w14:paraId="444A3710" w14:textId="77777777" w:rsidR="00A72491" w:rsidRPr="00F268FD" w:rsidRDefault="00A72491" w:rsidP="00A72491">
            <w:pPr>
              <w:spacing w:line="276" w:lineRule="auto"/>
              <w:ind w:left="74"/>
              <w:rPr>
                <w:rFonts w:eastAsia="Calibri" w:cstheme="minorHAnsi"/>
                <w:color w:val="000000"/>
                <w:szCs w:val="24"/>
              </w:rPr>
            </w:pPr>
            <w:r w:rsidRPr="00F268FD">
              <w:rPr>
                <w:rFonts w:eastAsia="Calibri" w:cstheme="minorHAnsi"/>
                <w:color w:val="000000"/>
                <w:szCs w:val="24"/>
              </w:rPr>
              <w:t>N/A</w:t>
            </w:r>
          </w:p>
        </w:tc>
        <w:tc>
          <w:tcPr>
            <w:tcW w:w="598" w:type="pct"/>
          </w:tcPr>
          <w:p w14:paraId="6E2F31CF" w14:textId="77777777" w:rsidR="00A72491" w:rsidRPr="00F268FD" w:rsidRDefault="00A72491" w:rsidP="00A72491">
            <w:pPr>
              <w:spacing w:line="276" w:lineRule="auto"/>
              <w:ind w:left="74"/>
              <w:rPr>
                <w:rFonts w:eastAsia="Calibri" w:cstheme="minorHAnsi"/>
                <w:color w:val="000000"/>
                <w:szCs w:val="24"/>
              </w:rPr>
            </w:pPr>
            <w:r w:rsidRPr="00F268FD">
              <w:rPr>
                <w:rFonts w:eastAsia="Calibri" w:cstheme="minorHAnsi"/>
                <w:color w:val="000000"/>
                <w:szCs w:val="24"/>
              </w:rPr>
              <w:t>As required</w:t>
            </w:r>
          </w:p>
        </w:tc>
        <w:tc>
          <w:tcPr>
            <w:tcW w:w="683" w:type="pct"/>
          </w:tcPr>
          <w:p w14:paraId="2396B99A" w14:textId="77777777" w:rsidR="00A72491" w:rsidRPr="00F268FD" w:rsidRDefault="00A72491" w:rsidP="00A72491">
            <w:pPr>
              <w:spacing w:line="276" w:lineRule="auto"/>
              <w:ind w:left="74"/>
              <w:rPr>
                <w:rFonts w:eastAsia="Calibri" w:cstheme="minorHAnsi"/>
                <w:color w:val="000000"/>
                <w:szCs w:val="24"/>
              </w:rPr>
            </w:pPr>
            <w:r w:rsidRPr="00F268FD">
              <w:rPr>
                <w:rFonts w:eastAsia="Calibri" w:cstheme="minorHAnsi"/>
                <w:color w:val="000000"/>
                <w:szCs w:val="24"/>
              </w:rPr>
              <w:t>Within 30 Calendar Days of campaign</w:t>
            </w:r>
          </w:p>
        </w:tc>
        <w:tc>
          <w:tcPr>
            <w:tcW w:w="518" w:type="pct"/>
          </w:tcPr>
          <w:p w14:paraId="685B15E5" w14:textId="77777777" w:rsidR="00A72491" w:rsidRPr="00F268FD" w:rsidRDefault="00A72491" w:rsidP="00A72491">
            <w:pPr>
              <w:spacing w:line="276" w:lineRule="auto"/>
              <w:jc w:val="center"/>
              <w:rPr>
                <w:rFonts w:eastAsia="Calibri" w:cstheme="minorHAnsi"/>
                <w:szCs w:val="24"/>
              </w:rPr>
            </w:pPr>
            <w:r w:rsidRPr="00F268FD">
              <w:rPr>
                <w:rFonts w:eastAsia="Calibri" w:cstheme="minorHAnsi"/>
                <w:szCs w:val="24"/>
              </w:rPr>
              <w:t>$500</w:t>
            </w:r>
          </w:p>
        </w:tc>
      </w:tr>
      <w:tr w:rsidR="00A72491" w:rsidRPr="00F268FD" w14:paraId="612BD212" w14:textId="77777777" w:rsidTr="00144586">
        <w:trPr>
          <w:trHeight w:val="395"/>
          <w:jc w:val="center"/>
        </w:trPr>
        <w:tc>
          <w:tcPr>
            <w:tcW w:w="188" w:type="pct"/>
          </w:tcPr>
          <w:p w14:paraId="57B91C7F" w14:textId="77777777" w:rsidR="00A72491" w:rsidRPr="00F268FD" w:rsidRDefault="00A72491" w:rsidP="001C6A29">
            <w:pPr>
              <w:pStyle w:val="ListParagraph"/>
              <w:numPr>
                <w:ilvl w:val="0"/>
                <w:numId w:val="97"/>
              </w:numPr>
              <w:spacing w:after="0" w:line="276" w:lineRule="auto"/>
              <w:ind w:left="360" w:right="-126" w:hanging="270"/>
              <w:rPr>
                <w:rFonts w:eastAsia="Calibri" w:cstheme="minorHAnsi"/>
                <w:color w:val="000000"/>
                <w:szCs w:val="24"/>
              </w:rPr>
            </w:pPr>
          </w:p>
        </w:tc>
        <w:tc>
          <w:tcPr>
            <w:tcW w:w="2417" w:type="pct"/>
          </w:tcPr>
          <w:p w14:paraId="73870EA6" w14:textId="77777777" w:rsidR="00A72491" w:rsidRPr="00F268FD" w:rsidRDefault="00A72491" w:rsidP="00A72491">
            <w:pPr>
              <w:spacing w:line="276" w:lineRule="auto"/>
              <w:ind w:left="64"/>
              <w:rPr>
                <w:rFonts w:cstheme="minorHAnsi"/>
                <w:szCs w:val="24"/>
              </w:rPr>
            </w:pPr>
            <w:r w:rsidRPr="00F268FD">
              <w:rPr>
                <w:rFonts w:cstheme="minorHAnsi"/>
                <w:b/>
                <w:szCs w:val="24"/>
              </w:rPr>
              <w:t xml:space="preserve">Payment and Performance Bonds Surety Letter – </w:t>
            </w:r>
            <w:r w:rsidRPr="00F268FD">
              <w:rPr>
                <w:rFonts w:cstheme="minorHAnsi"/>
                <w:szCs w:val="24"/>
              </w:rPr>
              <w:t>Letter of Vendor’s commitment to provide payment and performance bonds.</w:t>
            </w:r>
          </w:p>
          <w:p w14:paraId="1F49E055" w14:textId="77777777" w:rsidR="00A72491" w:rsidRPr="00F268FD" w:rsidRDefault="00A72491" w:rsidP="00A72491">
            <w:pPr>
              <w:spacing w:line="276" w:lineRule="auto"/>
              <w:ind w:left="64"/>
              <w:rPr>
                <w:rFonts w:cstheme="minorHAnsi"/>
                <w:szCs w:val="24"/>
              </w:rPr>
            </w:pPr>
            <w:r w:rsidRPr="00F268FD">
              <w:rPr>
                <w:rFonts w:cstheme="minorHAnsi"/>
                <w:szCs w:val="24"/>
              </w:rPr>
              <w:t>See Section 5.6</w:t>
            </w:r>
          </w:p>
        </w:tc>
        <w:tc>
          <w:tcPr>
            <w:tcW w:w="596" w:type="pct"/>
          </w:tcPr>
          <w:p w14:paraId="702FD140" w14:textId="77777777" w:rsidR="00A72491" w:rsidRPr="00F268FD" w:rsidRDefault="00A72491" w:rsidP="00A72491">
            <w:pPr>
              <w:spacing w:line="276" w:lineRule="auto"/>
              <w:ind w:left="74"/>
              <w:rPr>
                <w:rFonts w:eastAsia="Calibri" w:cstheme="minorHAnsi"/>
                <w:color w:val="000000"/>
                <w:szCs w:val="24"/>
              </w:rPr>
            </w:pPr>
            <w:r w:rsidRPr="00F268FD">
              <w:rPr>
                <w:rFonts w:eastAsia="Calibri" w:cstheme="minorHAnsi"/>
                <w:color w:val="000000"/>
                <w:szCs w:val="24"/>
              </w:rPr>
              <w:t>Within 10 Calendar Days of full Contract execution</w:t>
            </w:r>
          </w:p>
        </w:tc>
        <w:tc>
          <w:tcPr>
            <w:tcW w:w="598" w:type="pct"/>
          </w:tcPr>
          <w:p w14:paraId="757B832D" w14:textId="77777777" w:rsidR="00A72491" w:rsidRPr="00F268FD" w:rsidRDefault="00A72491" w:rsidP="00A72491">
            <w:pPr>
              <w:spacing w:line="276" w:lineRule="auto"/>
              <w:ind w:left="74"/>
              <w:rPr>
                <w:rFonts w:eastAsia="Calibri" w:cstheme="minorHAnsi"/>
                <w:color w:val="000000"/>
                <w:szCs w:val="24"/>
              </w:rPr>
            </w:pPr>
            <w:r w:rsidRPr="00F268FD">
              <w:rPr>
                <w:rFonts w:eastAsia="Calibri" w:cstheme="minorHAnsi"/>
                <w:color w:val="000000"/>
                <w:szCs w:val="24"/>
              </w:rPr>
              <w:t>N/A</w:t>
            </w:r>
          </w:p>
        </w:tc>
        <w:tc>
          <w:tcPr>
            <w:tcW w:w="683" w:type="pct"/>
          </w:tcPr>
          <w:p w14:paraId="1E644A2A" w14:textId="77777777" w:rsidR="00A72491" w:rsidRPr="00F268FD" w:rsidRDefault="00A72491" w:rsidP="00A72491">
            <w:pPr>
              <w:spacing w:line="276" w:lineRule="auto"/>
              <w:ind w:left="74"/>
              <w:rPr>
                <w:rFonts w:eastAsia="Calibri" w:cstheme="minorHAnsi"/>
                <w:color w:val="000000"/>
                <w:szCs w:val="24"/>
              </w:rPr>
            </w:pPr>
            <w:r w:rsidRPr="00F268FD">
              <w:rPr>
                <w:rFonts w:eastAsia="Calibri" w:cstheme="minorHAnsi"/>
                <w:color w:val="000000"/>
                <w:szCs w:val="24"/>
              </w:rPr>
              <w:t>N/A</w:t>
            </w:r>
          </w:p>
        </w:tc>
        <w:tc>
          <w:tcPr>
            <w:tcW w:w="518" w:type="pct"/>
          </w:tcPr>
          <w:p w14:paraId="087DE7A1" w14:textId="77777777" w:rsidR="00A72491" w:rsidRPr="00F268FD" w:rsidRDefault="00A72491" w:rsidP="00A72491">
            <w:pPr>
              <w:spacing w:line="276" w:lineRule="auto"/>
              <w:jc w:val="center"/>
              <w:rPr>
                <w:rFonts w:eastAsia="Calibri" w:cstheme="minorHAnsi"/>
                <w:szCs w:val="24"/>
              </w:rPr>
            </w:pPr>
            <w:r w:rsidRPr="00F268FD">
              <w:rPr>
                <w:rFonts w:eastAsia="Calibri" w:cstheme="minorHAnsi"/>
                <w:szCs w:val="24"/>
              </w:rPr>
              <w:t>$1,000</w:t>
            </w:r>
          </w:p>
        </w:tc>
      </w:tr>
      <w:tr w:rsidR="00A72491" w:rsidRPr="00F268FD" w14:paraId="05162C37" w14:textId="77777777" w:rsidTr="00144586">
        <w:trPr>
          <w:trHeight w:val="395"/>
          <w:jc w:val="center"/>
        </w:trPr>
        <w:tc>
          <w:tcPr>
            <w:tcW w:w="188" w:type="pct"/>
          </w:tcPr>
          <w:p w14:paraId="6926DA6C" w14:textId="77777777" w:rsidR="00A72491" w:rsidRPr="00F268FD" w:rsidRDefault="00A72491" w:rsidP="001C6A29">
            <w:pPr>
              <w:pStyle w:val="ListParagraph"/>
              <w:numPr>
                <w:ilvl w:val="0"/>
                <w:numId w:val="97"/>
              </w:numPr>
              <w:spacing w:after="0" w:line="276" w:lineRule="auto"/>
              <w:ind w:left="360" w:right="-126" w:hanging="270"/>
              <w:rPr>
                <w:rFonts w:eastAsia="Calibri" w:cstheme="minorHAnsi"/>
                <w:color w:val="000000"/>
                <w:szCs w:val="24"/>
              </w:rPr>
            </w:pPr>
          </w:p>
        </w:tc>
        <w:tc>
          <w:tcPr>
            <w:tcW w:w="2417" w:type="pct"/>
          </w:tcPr>
          <w:p w14:paraId="129651EE" w14:textId="6A5F5B1E" w:rsidR="00A72491" w:rsidRPr="00F268FD" w:rsidRDefault="00A72491" w:rsidP="00A72491">
            <w:pPr>
              <w:spacing w:line="276" w:lineRule="auto"/>
              <w:ind w:left="64"/>
              <w:rPr>
                <w:rFonts w:cstheme="minorHAnsi"/>
                <w:szCs w:val="24"/>
              </w:rPr>
            </w:pPr>
            <w:r w:rsidRPr="00F268FD">
              <w:rPr>
                <w:rFonts w:cstheme="minorHAnsi"/>
                <w:b/>
                <w:szCs w:val="24"/>
              </w:rPr>
              <w:t xml:space="preserve">Payment Bond – </w:t>
            </w:r>
            <w:r w:rsidR="00923FEB" w:rsidRPr="00F268FD">
              <w:rPr>
                <w:rFonts w:cstheme="minorHAnsi"/>
                <w:szCs w:val="24"/>
              </w:rPr>
              <w:t>P</w:t>
            </w:r>
            <w:r w:rsidRPr="00F268FD">
              <w:rPr>
                <w:rFonts w:cstheme="minorHAnsi"/>
                <w:szCs w:val="24"/>
              </w:rPr>
              <w:t>ayable, to, in favor of, and for the protection of FHKC.</w:t>
            </w:r>
          </w:p>
          <w:p w14:paraId="2BD1D222" w14:textId="77777777" w:rsidR="00A72491" w:rsidRPr="00F268FD" w:rsidRDefault="00A72491" w:rsidP="00A72491">
            <w:pPr>
              <w:spacing w:line="276" w:lineRule="auto"/>
              <w:ind w:left="64"/>
              <w:rPr>
                <w:rFonts w:cstheme="minorHAnsi"/>
                <w:b/>
                <w:szCs w:val="24"/>
              </w:rPr>
            </w:pPr>
            <w:r w:rsidRPr="00F268FD">
              <w:rPr>
                <w:rFonts w:cstheme="minorHAnsi"/>
                <w:szCs w:val="24"/>
              </w:rPr>
              <w:t>See Section 5.6</w:t>
            </w:r>
          </w:p>
        </w:tc>
        <w:tc>
          <w:tcPr>
            <w:tcW w:w="596" w:type="pct"/>
          </w:tcPr>
          <w:p w14:paraId="2B771E72" w14:textId="77777777" w:rsidR="00A72491" w:rsidRPr="00F268FD" w:rsidRDefault="00A72491" w:rsidP="00A72491">
            <w:pPr>
              <w:spacing w:line="276" w:lineRule="auto"/>
              <w:ind w:left="74"/>
              <w:rPr>
                <w:rFonts w:eastAsia="Calibri" w:cstheme="minorHAnsi"/>
                <w:color w:val="000000"/>
                <w:szCs w:val="24"/>
              </w:rPr>
            </w:pPr>
            <w:r w:rsidRPr="00F268FD">
              <w:rPr>
                <w:rFonts w:eastAsia="Calibri" w:cstheme="minorHAnsi"/>
                <w:color w:val="000000"/>
                <w:szCs w:val="24"/>
              </w:rPr>
              <w:t>At least 30 Calendar Days before EDS</w:t>
            </w:r>
          </w:p>
        </w:tc>
        <w:tc>
          <w:tcPr>
            <w:tcW w:w="598" w:type="pct"/>
          </w:tcPr>
          <w:p w14:paraId="13D7C8D1" w14:textId="77777777" w:rsidR="00A72491" w:rsidRPr="00F268FD" w:rsidRDefault="00A72491" w:rsidP="00A72491">
            <w:pPr>
              <w:spacing w:line="276" w:lineRule="auto"/>
              <w:ind w:left="74"/>
              <w:rPr>
                <w:rFonts w:eastAsia="Calibri" w:cstheme="minorHAnsi"/>
                <w:color w:val="000000"/>
                <w:szCs w:val="24"/>
              </w:rPr>
            </w:pPr>
            <w:r w:rsidRPr="00F268FD">
              <w:rPr>
                <w:rFonts w:eastAsia="Calibri" w:cstheme="minorHAnsi"/>
                <w:color w:val="000000"/>
                <w:szCs w:val="24"/>
              </w:rPr>
              <w:t>Annually</w:t>
            </w:r>
          </w:p>
        </w:tc>
        <w:tc>
          <w:tcPr>
            <w:tcW w:w="683" w:type="pct"/>
          </w:tcPr>
          <w:p w14:paraId="583FC5C1" w14:textId="77777777" w:rsidR="00A72491" w:rsidRPr="00F268FD" w:rsidRDefault="00A72491" w:rsidP="00A72491">
            <w:pPr>
              <w:spacing w:line="276" w:lineRule="auto"/>
              <w:ind w:left="74"/>
              <w:rPr>
                <w:rFonts w:eastAsia="Calibri" w:cstheme="minorHAnsi"/>
                <w:color w:val="000000"/>
                <w:szCs w:val="24"/>
              </w:rPr>
            </w:pPr>
            <w:r w:rsidRPr="00F268FD">
              <w:rPr>
                <w:rFonts w:eastAsia="Calibri" w:cstheme="minorHAnsi"/>
                <w:color w:val="000000"/>
                <w:szCs w:val="24"/>
              </w:rPr>
              <w:t>TBD</w:t>
            </w:r>
          </w:p>
        </w:tc>
        <w:tc>
          <w:tcPr>
            <w:tcW w:w="518" w:type="pct"/>
          </w:tcPr>
          <w:p w14:paraId="21925010" w14:textId="77777777" w:rsidR="00A72491" w:rsidRPr="00F268FD" w:rsidRDefault="00A72491" w:rsidP="00A72491">
            <w:pPr>
              <w:spacing w:line="276" w:lineRule="auto"/>
              <w:jc w:val="center"/>
              <w:rPr>
                <w:rFonts w:eastAsia="Calibri" w:cstheme="minorHAnsi"/>
                <w:szCs w:val="24"/>
              </w:rPr>
            </w:pPr>
            <w:r w:rsidRPr="00F268FD">
              <w:rPr>
                <w:rFonts w:eastAsia="Calibri" w:cstheme="minorHAnsi"/>
                <w:szCs w:val="24"/>
              </w:rPr>
              <w:t>$1,000</w:t>
            </w:r>
          </w:p>
        </w:tc>
      </w:tr>
      <w:tr w:rsidR="00A72491" w:rsidRPr="00F268FD" w14:paraId="48F897F8" w14:textId="77777777" w:rsidTr="00144586">
        <w:trPr>
          <w:trHeight w:val="395"/>
          <w:jc w:val="center"/>
        </w:trPr>
        <w:tc>
          <w:tcPr>
            <w:tcW w:w="188" w:type="pct"/>
          </w:tcPr>
          <w:p w14:paraId="3EAAE883" w14:textId="77777777" w:rsidR="00A72491" w:rsidRPr="00F268FD" w:rsidRDefault="00A72491" w:rsidP="001C6A29">
            <w:pPr>
              <w:pStyle w:val="ListParagraph"/>
              <w:numPr>
                <w:ilvl w:val="0"/>
                <w:numId w:val="97"/>
              </w:numPr>
              <w:spacing w:after="0" w:line="276" w:lineRule="auto"/>
              <w:ind w:left="360" w:right="-126" w:hanging="270"/>
              <w:rPr>
                <w:rFonts w:eastAsia="Calibri" w:cstheme="minorHAnsi"/>
                <w:color w:val="000000"/>
                <w:szCs w:val="24"/>
              </w:rPr>
            </w:pPr>
          </w:p>
        </w:tc>
        <w:tc>
          <w:tcPr>
            <w:tcW w:w="2417" w:type="pct"/>
          </w:tcPr>
          <w:p w14:paraId="3DA6BBB6" w14:textId="5AAB9629" w:rsidR="00A72491" w:rsidRPr="00F268FD" w:rsidRDefault="00A72491" w:rsidP="00A72491">
            <w:pPr>
              <w:spacing w:line="276" w:lineRule="auto"/>
              <w:ind w:left="64"/>
              <w:rPr>
                <w:rFonts w:cstheme="minorHAnsi"/>
                <w:szCs w:val="24"/>
              </w:rPr>
            </w:pPr>
            <w:r w:rsidRPr="00F268FD">
              <w:rPr>
                <w:rFonts w:cstheme="minorHAnsi"/>
                <w:b/>
                <w:szCs w:val="24"/>
              </w:rPr>
              <w:t>Performance Bond –</w:t>
            </w:r>
            <w:r w:rsidR="00923FEB" w:rsidRPr="00F268FD">
              <w:rPr>
                <w:rFonts w:cstheme="minorHAnsi"/>
                <w:b/>
                <w:szCs w:val="24"/>
              </w:rPr>
              <w:t xml:space="preserve"> </w:t>
            </w:r>
            <w:r w:rsidR="00923FEB" w:rsidRPr="00F268FD">
              <w:rPr>
                <w:rFonts w:cstheme="minorHAnsi"/>
                <w:szCs w:val="24"/>
              </w:rPr>
              <w:t>P</w:t>
            </w:r>
            <w:r w:rsidRPr="00F268FD">
              <w:rPr>
                <w:rFonts w:cstheme="minorHAnsi"/>
                <w:szCs w:val="24"/>
              </w:rPr>
              <w:t>ayable, to, in favor of, and for the protection of FHKC.</w:t>
            </w:r>
          </w:p>
          <w:p w14:paraId="407C11F4" w14:textId="77777777" w:rsidR="00A72491" w:rsidRPr="00F268FD" w:rsidRDefault="00A72491" w:rsidP="00A72491">
            <w:pPr>
              <w:spacing w:line="276" w:lineRule="auto"/>
              <w:ind w:left="64"/>
              <w:rPr>
                <w:rFonts w:cstheme="minorHAnsi"/>
                <w:szCs w:val="24"/>
              </w:rPr>
            </w:pPr>
            <w:r w:rsidRPr="00F268FD">
              <w:rPr>
                <w:rFonts w:cstheme="minorHAnsi"/>
                <w:szCs w:val="24"/>
              </w:rPr>
              <w:lastRenderedPageBreak/>
              <w:t>See Section 5.6</w:t>
            </w:r>
          </w:p>
        </w:tc>
        <w:tc>
          <w:tcPr>
            <w:tcW w:w="596" w:type="pct"/>
          </w:tcPr>
          <w:p w14:paraId="72C99980" w14:textId="77777777" w:rsidR="00A72491" w:rsidRPr="00F268FD" w:rsidRDefault="00A72491" w:rsidP="00A72491">
            <w:pPr>
              <w:spacing w:line="276" w:lineRule="auto"/>
              <w:ind w:left="74"/>
              <w:rPr>
                <w:rFonts w:eastAsia="Calibri" w:cstheme="minorHAnsi"/>
                <w:color w:val="000000"/>
                <w:szCs w:val="24"/>
              </w:rPr>
            </w:pPr>
            <w:r w:rsidRPr="00F268FD">
              <w:rPr>
                <w:rFonts w:eastAsia="Calibri" w:cstheme="minorHAnsi"/>
                <w:color w:val="000000"/>
                <w:szCs w:val="24"/>
              </w:rPr>
              <w:lastRenderedPageBreak/>
              <w:t>At least 30 Calendar Days before EDS</w:t>
            </w:r>
          </w:p>
        </w:tc>
        <w:tc>
          <w:tcPr>
            <w:tcW w:w="598" w:type="pct"/>
          </w:tcPr>
          <w:p w14:paraId="3B12B7DD" w14:textId="77777777" w:rsidR="00A72491" w:rsidRPr="00F268FD" w:rsidRDefault="00A72491" w:rsidP="00A72491">
            <w:pPr>
              <w:spacing w:line="276" w:lineRule="auto"/>
              <w:ind w:left="74"/>
              <w:rPr>
                <w:rFonts w:eastAsia="Calibri" w:cstheme="minorHAnsi"/>
                <w:color w:val="000000"/>
                <w:szCs w:val="24"/>
              </w:rPr>
            </w:pPr>
            <w:r w:rsidRPr="00F268FD">
              <w:rPr>
                <w:rFonts w:eastAsia="Calibri" w:cstheme="minorHAnsi"/>
                <w:color w:val="000000"/>
                <w:szCs w:val="24"/>
              </w:rPr>
              <w:t>Annually</w:t>
            </w:r>
          </w:p>
        </w:tc>
        <w:tc>
          <w:tcPr>
            <w:tcW w:w="683" w:type="pct"/>
          </w:tcPr>
          <w:p w14:paraId="58247692" w14:textId="77777777" w:rsidR="00A72491" w:rsidRPr="00F268FD" w:rsidRDefault="00A72491" w:rsidP="00A72491">
            <w:pPr>
              <w:spacing w:line="276" w:lineRule="auto"/>
              <w:ind w:left="74"/>
              <w:rPr>
                <w:rFonts w:eastAsia="Calibri" w:cstheme="minorHAnsi"/>
                <w:color w:val="000000"/>
                <w:szCs w:val="24"/>
              </w:rPr>
            </w:pPr>
            <w:r w:rsidRPr="00F268FD">
              <w:rPr>
                <w:rFonts w:eastAsia="Calibri" w:cstheme="minorHAnsi"/>
                <w:color w:val="000000"/>
                <w:szCs w:val="24"/>
              </w:rPr>
              <w:t>TBD</w:t>
            </w:r>
          </w:p>
        </w:tc>
        <w:tc>
          <w:tcPr>
            <w:tcW w:w="518" w:type="pct"/>
          </w:tcPr>
          <w:p w14:paraId="09E59E5A" w14:textId="77777777" w:rsidR="00A72491" w:rsidRPr="00F268FD" w:rsidRDefault="00A72491" w:rsidP="00A72491">
            <w:pPr>
              <w:spacing w:line="276" w:lineRule="auto"/>
              <w:jc w:val="center"/>
              <w:rPr>
                <w:rFonts w:eastAsia="Calibri" w:cstheme="minorHAnsi"/>
                <w:szCs w:val="24"/>
              </w:rPr>
            </w:pPr>
            <w:r w:rsidRPr="00F268FD">
              <w:rPr>
                <w:rFonts w:eastAsia="Calibri" w:cstheme="minorHAnsi"/>
                <w:szCs w:val="24"/>
              </w:rPr>
              <w:t>$1,000</w:t>
            </w:r>
          </w:p>
        </w:tc>
      </w:tr>
      <w:tr w:rsidR="00A72491" w:rsidRPr="00F268FD" w14:paraId="6317ECB5" w14:textId="77777777" w:rsidTr="00144586">
        <w:trPr>
          <w:trHeight w:val="395"/>
          <w:jc w:val="center"/>
        </w:trPr>
        <w:tc>
          <w:tcPr>
            <w:tcW w:w="188" w:type="pct"/>
          </w:tcPr>
          <w:p w14:paraId="03EAE48E" w14:textId="77777777" w:rsidR="00A72491" w:rsidRPr="00F268FD" w:rsidRDefault="00A72491" w:rsidP="001C6A29">
            <w:pPr>
              <w:pStyle w:val="ListParagraph"/>
              <w:numPr>
                <w:ilvl w:val="0"/>
                <w:numId w:val="97"/>
              </w:numPr>
              <w:spacing w:after="0" w:line="276" w:lineRule="auto"/>
              <w:ind w:left="360" w:right="-126" w:hanging="270"/>
              <w:rPr>
                <w:rFonts w:eastAsia="Calibri" w:cstheme="minorHAnsi"/>
                <w:color w:val="000000"/>
                <w:szCs w:val="24"/>
              </w:rPr>
            </w:pPr>
          </w:p>
        </w:tc>
        <w:tc>
          <w:tcPr>
            <w:tcW w:w="2417" w:type="pct"/>
          </w:tcPr>
          <w:p w14:paraId="654EDECB" w14:textId="77777777" w:rsidR="00A72491" w:rsidRPr="00F268FD" w:rsidRDefault="00A72491" w:rsidP="00A72491">
            <w:pPr>
              <w:spacing w:line="276" w:lineRule="auto"/>
              <w:ind w:left="64"/>
              <w:rPr>
                <w:rFonts w:cstheme="minorHAnsi"/>
                <w:szCs w:val="24"/>
              </w:rPr>
            </w:pPr>
            <w:r w:rsidRPr="00F268FD">
              <w:rPr>
                <w:rFonts w:cstheme="minorHAnsi"/>
                <w:b/>
                <w:szCs w:val="24"/>
              </w:rPr>
              <w:t>Performance Standard Report</w:t>
            </w:r>
            <w:r w:rsidRPr="00F268FD">
              <w:rPr>
                <w:rFonts w:cstheme="minorHAnsi"/>
                <w:szCs w:val="24"/>
              </w:rPr>
              <w:t xml:space="preserve"> </w:t>
            </w:r>
            <w:r w:rsidRPr="00F268FD">
              <w:rPr>
                <w:rFonts w:cstheme="minorHAnsi"/>
                <w:b/>
                <w:szCs w:val="24"/>
              </w:rPr>
              <w:t>–</w:t>
            </w:r>
            <w:r w:rsidRPr="00F268FD">
              <w:rPr>
                <w:rFonts w:cstheme="minorHAnsi"/>
                <w:szCs w:val="24"/>
              </w:rPr>
              <w:t xml:space="preserve"> Reports (i) whether Vendor met each performance standard set forth in Appendix B; and (ii) provides all supporting information including each performance standard name, the agreed upon standard (i.e., percentage required), the percentage achieved, and a detailed explanation of each instance in which Vendor’s performance did not meet the defined standard.</w:t>
            </w:r>
          </w:p>
          <w:p w14:paraId="1DC60F54" w14:textId="77777777" w:rsidR="00A72491" w:rsidRPr="00F268FD" w:rsidRDefault="00A72491" w:rsidP="00A72491">
            <w:pPr>
              <w:spacing w:line="276" w:lineRule="auto"/>
              <w:ind w:left="64"/>
              <w:rPr>
                <w:rFonts w:eastAsia="Calibri" w:cstheme="minorHAnsi"/>
                <w:color w:val="000000"/>
                <w:szCs w:val="24"/>
              </w:rPr>
            </w:pPr>
            <w:r w:rsidRPr="00F268FD">
              <w:rPr>
                <w:rFonts w:cstheme="minorHAnsi"/>
                <w:szCs w:val="24"/>
              </w:rPr>
              <w:t xml:space="preserve">See Section 4.6.3 and Appendix B. </w:t>
            </w:r>
          </w:p>
        </w:tc>
        <w:tc>
          <w:tcPr>
            <w:tcW w:w="596" w:type="pct"/>
          </w:tcPr>
          <w:p w14:paraId="5246CD7A" w14:textId="77777777" w:rsidR="00A72491" w:rsidRPr="00F268FD" w:rsidRDefault="00A72491" w:rsidP="00A72491">
            <w:pPr>
              <w:spacing w:line="276" w:lineRule="auto"/>
              <w:ind w:left="74"/>
              <w:rPr>
                <w:rFonts w:eastAsia="Calibri" w:cstheme="minorHAnsi"/>
                <w:color w:val="000000"/>
                <w:szCs w:val="24"/>
              </w:rPr>
            </w:pPr>
            <w:r w:rsidRPr="00F268FD">
              <w:rPr>
                <w:rFonts w:eastAsia="Calibri" w:cstheme="minorHAnsi"/>
                <w:color w:val="000000"/>
                <w:szCs w:val="24"/>
              </w:rPr>
              <w:t>N/A</w:t>
            </w:r>
          </w:p>
        </w:tc>
        <w:tc>
          <w:tcPr>
            <w:tcW w:w="598" w:type="pct"/>
          </w:tcPr>
          <w:p w14:paraId="0145917F" w14:textId="77777777" w:rsidR="00A72491" w:rsidRPr="00F268FD" w:rsidRDefault="00A72491" w:rsidP="00A72491">
            <w:pPr>
              <w:spacing w:line="276" w:lineRule="auto"/>
              <w:ind w:left="74"/>
              <w:rPr>
                <w:rFonts w:eastAsia="Calibri" w:cstheme="minorHAnsi"/>
                <w:color w:val="000000"/>
                <w:szCs w:val="24"/>
              </w:rPr>
            </w:pPr>
            <w:r w:rsidRPr="00F268FD">
              <w:rPr>
                <w:rFonts w:eastAsia="Calibri" w:cstheme="minorHAnsi"/>
                <w:color w:val="000000"/>
                <w:szCs w:val="24"/>
              </w:rPr>
              <w:t>Monthly</w:t>
            </w:r>
          </w:p>
        </w:tc>
        <w:tc>
          <w:tcPr>
            <w:tcW w:w="683" w:type="pct"/>
          </w:tcPr>
          <w:p w14:paraId="64EB763F" w14:textId="77777777" w:rsidR="00A72491" w:rsidRPr="00F268FD" w:rsidRDefault="00A72491" w:rsidP="00A72491">
            <w:pPr>
              <w:spacing w:line="276" w:lineRule="auto"/>
              <w:ind w:left="74"/>
              <w:rPr>
                <w:rFonts w:eastAsia="Calibri" w:cstheme="minorHAnsi"/>
                <w:color w:val="000000"/>
                <w:szCs w:val="24"/>
              </w:rPr>
            </w:pPr>
            <w:r w:rsidRPr="00F268FD">
              <w:rPr>
                <w:rFonts w:eastAsia="Calibri" w:cstheme="minorHAnsi"/>
                <w:color w:val="000000"/>
                <w:szCs w:val="24"/>
              </w:rPr>
              <w:t>10</w:t>
            </w:r>
            <w:r w:rsidRPr="00F268FD">
              <w:rPr>
                <w:rFonts w:eastAsia="Calibri" w:cstheme="minorHAnsi"/>
                <w:color w:val="000000"/>
                <w:szCs w:val="24"/>
                <w:vertAlign w:val="superscript"/>
              </w:rPr>
              <w:t>th</w:t>
            </w:r>
            <w:r w:rsidRPr="00F268FD">
              <w:rPr>
                <w:rFonts w:eastAsia="Calibri" w:cstheme="minorHAnsi"/>
                <w:color w:val="000000"/>
                <w:szCs w:val="24"/>
              </w:rPr>
              <w:t xml:space="preserve"> </w:t>
            </w:r>
          </w:p>
        </w:tc>
        <w:tc>
          <w:tcPr>
            <w:tcW w:w="518" w:type="pct"/>
          </w:tcPr>
          <w:p w14:paraId="3824492C" w14:textId="77777777" w:rsidR="00A72491" w:rsidRPr="00F268FD" w:rsidRDefault="00A72491" w:rsidP="00A72491">
            <w:pPr>
              <w:spacing w:line="276" w:lineRule="auto"/>
              <w:jc w:val="center"/>
              <w:rPr>
                <w:rFonts w:eastAsia="Calibri" w:cstheme="minorHAnsi"/>
                <w:szCs w:val="24"/>
              </w:rPr>
            </w:pPr>
            <w:r w:rsidRPr="00F268FD">
              <w:rPr>
                <w:rFonts w:eastAsia="Calibri" w:cstheme="minorHAnsi"/>
                <w:szCs w:val="24"/>
              </w:rPr>
              <w:t>$1,000</w:t>
            </w:r>
          </w:p>
        </w:tc>
      </w:tr>
      <w:tr w:rsidR="00A72491" w:rsidRPr="00F268FD" w14:paraId="025DAFCA" w14:textId="77777777" w:rsidTr="00144586">
        <w:trPr>
          <w:trHeight w:val="288"/>
          <w:jc w:val="center"/>
        </w:trPr>
        <w:tc>
          <w:tcPr>
            <w:tcW w:w="188" w:type="pct"/>
          </w:tcPr>
          <w:p w14:paraId="27E0BFC9" w14:textId="77777777" w:rsidR="00A72491" w:rsidRPr="00F268FD" w:rsidRDefault="00A72491" w:rsidP="001C6A29">
            <w:pPr>
              <w:pStyle w:val="ListParagraph"/>
              <w:numPr>
                <w:ilvl w:val="0"/>
                <w:numId w:val="97"/>
              </w:numPr>
              <w:spacing w:after="0" w:line="276" w:lineRule="auto"/>
              <w:ind w:left="360" w:right="-126" w:hanging="270"/>
              <w:rPr>
                <w:rFonts w:eastAsia="Calibri" w:cstheme="minorHAnsi"/>
                <w:color w:val="000000"/>
                <w:szCs w:val="24"/>
              </w:rPr>
            </w:pPr>
          </w:p>
        </w:tc>
        <w:tc>
          <w:tcPr>
            <w:tcW w:w="2417" w:type="pct"/>
          </w:tcPr>
          <w:p w14:paraId="742A484D" w14:textId="77777777" w:rsidR="00A72491" w:rsidRPr="00F268FD" w:rsidRDefault="00A72491" w:rsidP="00A72491">
            <w:pPr>
              <w:spacing w:line="276" w:lineRule="auto"/>
              <w:ind w:left="64"/>
              <w:rPr>
                <w:rFonts w:cstheme="minorHAnsi"/>
                <w:szCs w:val="24"/>
              </w:rPr>
            </w:pPr>
            <w:r w:rsidRPr="00F268FD">
              <w:rPr>
                <w:rFonts w:cstheme="minorHAnsi"/>
                <w:b/>
                <w:szCs w:val="24"/>
              </w:rPr>
              <w:t>Position Organization Chart –</w:t>
            </w:r>
            <w:r w:rsidRPr="00F268FD">
              <w:rPr>
                <w:rFonts w:cstheme="minorHAnsi"/>
                <w:szCs w:val="24"/>
              </w:rPr>
              <w:t xml:space="preserve"> Shows the relationships of all Vendor positions that provide or assist in providing Services. </w:t>
            </w:r>
          </w:p>
          <w:p w14:paraId="15249A5A" w14:textId="77777777" w:rsidR="00A72491" w:rsidRPr="00F268FD" w:rsidRDefault="00A72491" w:rsidP="00A72491">
            <w:pPr>
              <w:spacing w:line="276" w:lineRule="auto"/>
              <w:ind w:left="64"/>
              <w:rPr>
                <w:rFonts w:cstheme="minorHAnsi"/>
                <w:szCs w:val="24"/>
              </w:rPr>
            </w:pPr>
            <w:r w:rsidRPr="00F268FD">
              <w:rPr>
                <w:rFonts w:cstheme="minorHAnsi"/>
                <w:szCs w:val="24"/>
              </w:rPr>
              <w:t>See Section 4.1.1.</w:t>
            </w:r>
          </w:p>
        </w:tc>
        <w:tc>
          <w:tcPr>
            <w:tcW w:w="596" w:type="pct"/>
          </w:tcPr>
          <w:p w14:paraId="38422339" w14:textId="77777777" w:rsidR="00A72491" w:rsidRPr="00F268FD" w:rsidRDefault="00A72491" w:rsidP="00A72491">
            <w:pPr>
              <w:spacing w:line="276" w:lineRule="auto"/>
              <w:ind w:left="74"/>
              <w:rPr>
                <w:rFonts w:eastAsia="Calibri" w:cstheme="minorHAnsi"/>
                <w:color w:val="000000"/>
                <w:szCs w:val="24"/>
              </w:rPr>
            </w:pPr>
            <w:r w:rsidRPr="00F268FD">
              <w:rPr>
                <w:rFonts w:eastAsia="Calibri" w:cstheme="minorHAnsi"/>
                <w:color w:val="000000"/>
                <w:szCs w:val="24"/>
              </w:rPr>
              <w:t>With executed Contract</w:t>
            </w:r>
          </w:p>
        </w:tc>
        <w:tc>
          <w:tcPr>
            <w:tcW w:w="598" w:type="pct"/>
          </w:tcPr>
          <w:p w14:paraId="5C4E01D8" w14:textId="77777777" w:rsidR="00A72491" w:rsidRPr="00F268FD" w:rsidRDefault="00A72491" w:rsidP="00A72491">
            <w:pPr>
              <w:spacing w:line="276" w:lineRule="auto"/>
              <w:ind w:left="74"/>
              <w:rPr>
                <w:rFonts w:eastAsia="Calibri" w:cstheme="minorHAnsi"/>
                <w:color w:val="000000"/>
                <w:szCs w:val="24"/>
              </w:rPr>
            </w:pPr>
            <w:r w:rsidRPr="00F268FD">
              <w:rPr>
                <w:rFonts w:eastAsia="Calibri" w:cstheme="minorHAnsi"/>
                <w:color w:val="000000"/>
                <w:szCs w:val="24"/>
              </w:rPr>
              <w:t>Annually</w:t>
            </w:r>
          </w:p>
        </w:tc>
        <w:tc>
          <w:tcPr>
            <w:tcW w:w="683" w:type="pct"/>
          </w:tcPr>
          <w:p w14:paraId="37A9A7E4" w14:textId="77777777" w:rsidR="00A72491" w:rsidRPr="00F268FD" w:rsidRDefault="00A72491" w:rsidP="00A72491">
            <w:pPr>
              <w:spacing w:line="276" w:lineRule="auto"/>
              <w:ind w:left="74"/>
              <w:rPr>
                <w:rFonts w:eastAsia="Calibri" w:cstheme="minorHAnsi"/>
                <w:color w:val="000000"/>
                <w:szCs w:val="24"/>
              </w:rPr>
            </w:pPr>
            <w:r w:rsidRPr="00F268FD">
              <w:rPr>
                <w:rFonts w:eastAsia="Calibri" w:cstheme="minorHAnsi"/>
                <w:szCs w:val="24"/>
              </w:rPr>
              <w:t>January 15</w:t>
            </w:r>
          </w:p>
        </w:tc>
        <w:tc>
          <w:tcPr>
            <w:tcW w:w="518" w:type="pct"/>
          </w:tcPr>
          <w:p w14:paraId="029AA94D" w14:textId="77777777" w:rsidR="00A72491" w:rsidRPr="00F268FD" w:rsidRDefault="00A72491" w:rsidP="00A72491">
            <w:pPr>
              <w:spacing w:line="276" w:lineRule="auto"/>
              <w:jc w:val="center"/>
              <w:rPr>
                <w:rFonts w:eastAsia="Calibri" w:cstheme="minorHAnsi"/>
                <w:szCs w:val="24"/>
              </w:rPr>
            </w:pPr>
            <w:r w:rsidRPr="00F268FD">
              <w:rPr>
                <w:rFonts w:eastAsia="Calibri" w:cstheme="minorHAnsi"/>
                <w:szCs w:val="24"/>
              </w:rPr>
              <w:t>$250</w:t>
            </w:r>
          </w:p>
        </w:tc>
      </w:tr>
      <w:tr w:rsidR="00A72491" w:rsidRPr="00F268FD" w14:paraId="3ED08CFF" w14:textId="77777777" w:rsidTr="00144586">
        <w:trPr>
          <w:trHeight w:val="395"/>
          <w:jc w:val="center"/>
        </w:trPr>
        <w:tc>
          <w:tcPr>
            <w:tcW w:w="188" w:type="pct"/>
          </w:tcPr>
          <w:p w14:paraId="5F2D906E" w14:textId="77777777" w:rsidR="00A72491" w:rsidRPr="00F268FD" w:rsidRDefault="00A72491" w:rsidP="001C6A29">
            <w:pPr>
              <w:pStyle w:val="ListParagraph"/>
              <w:numPr>
                <w:ilvl w:val="0"/>
                <w:numId w:val="97"/>
              </w:numPr>
              <w:spacing w:after="0" w:line="276" w:lineRule="auto"/>
              <w:ind w:left="360" w:right="-126" w:hanging="270"/>
              <w:rPr>
                <w:rFonts w:eastAsia="Calibri" w:cstheme="minorHAnsi"/>
                <w:color w:val="000000"/>
                <w:szCs w:val="24"/>
              </w:rPr>
            </w:pPr>
          </w:p>
        </w:tc>
        <w:tc>
          <w:tcPr>
            <w:tcW w:w="2417" w:type="pct"/>
          </w:tcPr>
          <w:p w14:paraId="720AB7B3" w14:textId="77777777" w:rsidR="00A72491" w:rsidRPr="00F268FD" w:rsidRDefault="00A72491" w:rsidP="00A72491">
            <w:pPr>
              <w:spacing w:line="276" w:lineRule="auto"/>
              <w:ind w:left="64"/>
              <w:rPr>
                <w:rFonts w:cstheme="minorHAnsi"/>
                <w:szCs w:val="24"/>
              </w:rPr>
            </w:pPr>
            <w:r w:rsidRPr="00F268FD">
              <w:rPr>
                <w:rFonts w:cstheme="minorHAnsi"/>
                <w:b/>
                <w:szCs w:val="24"/>
              </w:rPr>
              <w:t xml:space="preserve">Professional Indemnity Insurance – </w:t>
            </w:r>
            <w:r w:rsidRPr="00F268FD">
              <w:rPr>
                <w:rFonts w:cstheme="minorHAnsi"/>
                <w:szCs w:val="24"/>
              </w:rPr>
              <w:t>Certificate of insurance.</w:t>
            </w:r>
          </w:p>
          <w:p w14:paraId="20364E3B" w14:textId="77777777" w:rsidR="00A72491" w:rsidRPr="00F268FD" w:rsidRDefault="00A72491" w:rsidP="00A72491">
            <w:pPr>
              <w:spacing w:line="276" w:lineRule="auto"/>
              <w:ind w:left="64"/>
              <w:rPr>
                <w:rFonts w:cstheme="minorHAnsi"/>
                <w:szCs w:val="24"/>
              </w:rPr>
            </w:pPr>
            <w:r w:rsidRPr="00F268FD">
              <w:rPr>
                <w:rFonts w:cstheme="minorHAnsi"/>
                <w:szCs w:val="24"/>
              </w:rPr>
              <w:t>Sections 5.3 and 5.5</w:t>
            </w:r>
          </w:p>
        </w:tc>
        <w:tc>
          <w:tcPr>
            <w:tcW w:w="596" w:type="pct"/>
          </w:tcPr>
          <w:p w14:paraId="5E63FF2E" w14:textId="77777777" w:rsidR="00A72491" w:rsidRPr="00F268FD" w:rsidRDefault="00A72491" w:rsidP="00A72491">
            <w:pPr>
              <w:spacing w:line="276" w:lineRule="auto"/>
              <w:ind w:left="74"/>
              <w:rPr>
                <w:rFonts w:eastAsia="Calibri" w:cstheme="minorHAnsi"/>
                <w:color w:val="000000"/>
                <w:szCs w:val="24"/>
              </w:rPr>
            </w:pPr>
            <w:r w:rsidRPr="00F268FD">
              <w:rPr>
                <w:rFonts w:eastAsia="Calibri" w:cstheme="minorHAnsi"/>
                <w:color w:val="000000"/>
                <w:szCs w:val="24"/>
              </w:rPr>
              <w:t>Within 10 Calendar Days of full Contract execution</w:t>
            </w:r>
          </w:p>
        </w:tc>
        <w:tc>
          <w:tcPr>
            <w:tcW w:w="598" w:type="pct"/>
          </w:tcPr>
          <w:p w14:paraId="3D416812" w14:textId="77777777" w:rsidR="00A72491" w:rsidRPr="00F268FD" w:rsidRDefault="00A72491" w:rsidP="00A72491">
            <w:pPr>
              <w:spacing w:line="276" w:lineRule="auto"/>
              <w:ind w:left="74"/>
              <w:rPr>
                <w:rFonts w:eastAsia="Calibri" w:cstheme="minorHAnsi"/>
                <w:color w:val="000000"/>
                <w:szCs w:val="24"/>
              </w:rPr>
            </w:pPr>
            <w:r w:rsidRPr="00F268FD">
              <w:rPr>
                <w:rFonts w:eastAsia="Calibri" w:cstheme="minorHAnsi"/>
                <w:color w:val="000000"/>
                <w:szCs w:val="24"/>
              </w:rPr>
              <w:t>Annually</w:t>
            </w:r>
          </w:p>
        </w:tc>
        <w:tc>
          <w:tcPr>
            <w:tcW w:w="683" w:type="pct"/>
          </w:tcPr>
          <w:p w14:paraId="114244A5" w14:textId="1507FA5F" w:rsidR="00A72491" w:rsidRPr="00F268FD" w:rsidRDefault="00A72491" w:rsidP="00A72491">
            <w:pPr>
              <w:spacing w:line="276" w:lineRule="auto"/>
              <w:ind w:left="74"/>
              <w:rPr>
                <w:rFonts w:eastAsia="Calibri" w:cstheme="minorHAnsi"/>
                <w:color w:val="000000"/>
                <w:szCs w:val="24"/>
              </w:rPr>
            </w:pPr>
            <w:r w:rsidRPr="00F268FD">
              <w:rPr>
                <w:rFonts w:eastAsia="Calibri" w:cstheme="minorHAnsi"/>
                <w:color w:val="000000"/>
                <w:szCs w:val="24"/>
              </w:rPr>
              <w:t>Earlier of December 31 or date of expiration</w:t>
            </w:r>
          </w:p>
        </w:tc>
        <w:tc>
          <w:tcPr>
            <w:tcW w:w="518" w:type="pct"/>
          </w:tcPr>
          <w:p w14:paraId="36503A12" w14:textId="77777777" w:rsidR="00A72491" w:rsidRPr="00F268FD" w:rsidRDefault="00A72491" w:rsidP="00A72491">
            <w:pPr>
              <w:spacing w:line="276" w:lineRule="auto"/>
              <w:jc w:val="center"/>
              <w:rPr>
                <w:rFonts w:eastAsia="Calibri" w:cstheme="minorHAnsi"/>
                <w:szCs w:val="24"/>
              </w:rPr>
            </w:pPr>
            <w:r w:rsidRPr="00F268FD">
              <w:rPr>
                <w:rFonts w:eastAsia="Calibri" w:cstheme="minorHAnsi"/>
                <w:szCs w:val="24"/>
              </w:rPr>
              <w:t>$1,000</w:t>
            </w:r>
          </w:p>
        </w:tc>
      </w:tr>
      <w:tr w:rsidR="00A72491" w:rsidRPr="00F268FD" w14:paraId="153E23F2" w14:textId="77777777" w:rsidTr="00144586">
        <w:trPr>
          <w:trHeight w:val="395"/>
          <w:jc w:val="center"/>
        </w:trPr>
        <w:tc>
          <w:tcPr>
            <w:tcW w:w="188" w:type="pct"/>
          </w:tcPr>
          <w:p w14:paraId="61BDDEE9" w14:textId="77777777" w:rsidR="00A72491" w:rsidRPr="00F268FD" w:rsidRDefault="00A72491" w:rsidP="001C6A29">
            <w:pPr>
              <w:pStyle w:val="ListParagraph"/>
              <w:numPr>
                <w:ilvl w:val="0"/>
                <w:numId w:val="97"/>
              </w:numPr>
              <w:spacing w:after="0" w:line="276" w:lineRule="auto"/>
              <w:ind w:left="360" w:right="-126" w:hanging="270"/>
              <w:rPr>
                <w:rFonts w:eastAsia="Calibri" w:cstheme="minorHAnsi"/>
                <w:color w:val="000000"/>
                <w:szCs w:val="24"/>
              </w:rPr>
            </w:pPr>
          </w:p>
        </w:tc>
        <w:tc>
          <w:tcPr>
            <w:tcW w:w="2417" w:type="pct"/>
          </w:tcPr>
          <w:p w14:paraId="4C1D8D66" w14:textId="77777777" w:rsidR="00A72491" w:rsidRPr="00F268FD" w:rsidRDefault="00A72491" w:rsidP="00A72491">
            <w:pPr>
              <w:spacing w:line="276" w:lineRule="auto"/>
              <w:ind w:left="64"/>
              <w:rPr>
                <w:rFonts w:cstheme="minorHAnsi"/>
                <w:szCs w:val="24"/>
              </w:rPr>
            </w:pPr>
            <w:r w:rsidRPr="00F268FD">
              <w:rPr>
                <w:rFonts w:cstheme="minorHAnsi"/>
                <w:b/>
                <w:szCs w:val="24"/>
              </w:rPr>
              <w:t>Refund Accrual Report</w:t>
            </w:r>
            <w:r w:rsidRPr="00F268FD">
              <w:rPr>
                <w:rFonts w:cstheme="minorHAnsi"/>
                <w:szCs w:val="24"/>
              </w:rPr>
              <w:t xml:space="preserve"> </w:t>
            </w:r>
            <w:r w:rsidRPr="00F268FD">
              <w:rPr>
                <w:rFonts w:cstheme="minorHAnsi"/>
                <w:b/>
                <w:szCs w:val="24"/>
              </w:rPr>
              <w:t>—</w:t>
            </w:r>
            <w:r w:rsidRPr="00F268FD">
              <w:rPr>
                <w:rFonts w:cstheme="minorHAnsi"/>
                <w:szCs w:val="24"/>
              </w:rPr>
              <w:t xml:space="preserve"> Accrual basis refund accrual report to reconcile the refund request received, less refunds issued, and capture accrual for refund requests received but not issued.</w:t>
            </w:r>
          </w:p>
        </w:tc>
        <w:tc>
          <w:tcPr>
            <w:tcW w:w="596" w:type="pct"/>
          </w:tcPr>
          <w:p w14:paraId="24C66C74" w14:textId="77777777" w:rsidR="00A72491" w:rsidRPr="00F268FD" w:rsidRDefault="00A72491" w:rsidP="00A72491">
            <w:pPr>
              <w:spacing w:line="276" w:lineRule="auto"/>
              <w:ind w:left="74"/>
              <w:rPr>
                <w:rFonts w:eastAsia="Calibri" w:cstheme="minorHAnsi"/>
                <w:color w:val="000000"/>
                <w:szCs w:val="24"/>
              </w:rPr>
            </w:pPr>
            <w:r w:rsidRPr="00F268FD">
              <w:rPr>
                <w:rFonts w:eastAsia="Calibri" w:cstheme="minorHAnsi"/>
                <w:color w:val="000000"/>
                <w:szCs w:val="24"/>
              </w:rPr>
              <w:t>N/A</w:t>
            </w:r>
          </w:p>
        </w:tc>
        <w:tc>
          <w:tcPr>
            <w:tcW w:w="598" w:type="pct"/>
          </w:tcPr>
          <w:p w14:paraId="6B3B7548" w14:textId="77777777" w:rsidR="00A72491" w:rsidRPr="00F268FD" w:rsidRDefault="00A72491" w:rsidP="00A72491">
            <w:pPr>
              <w:spacing w:line="276" w:lineRule="auto"/>
              <w:ind w:left="74"/>
              <w:rPr>
                <w:rFonts w:eastAsia="Calibri" w:cstheme="minorHAnsi"/>
                <w:color w:val="000000"/>
                <w:szCs w:val="24"/>
              </w:rPr>
            </w:pPr>
            <w:r w:rsidRPr="00F268FD">
              <w:rPr>
                <w:rFonts w:eastAsia="Calibri" w:cstheme="minorHAnsi"/>
                <w:color w:val="000000"/>
                <w:szCs w:val="24"/>
              </w:rPr>
              <w:t>Monthly</w:t>
            </w:r>
          </w:p>
        </w:tc>
        <w:tc>
          <w:tcPr>
            <w:tcW w:w="683" w:type="pct"/>
          </w:tcPr>
          <w:p w14:paraId="630F2E82" w14:textId="77777777" w:rsidR="00A72491" w:rsidRPr="00F268FD" w:rsidRDefault="00A72491" w:rsidP="00A72491">
            <w:pPr>
              <w:spacing w:line="276" w:lineRule="auto"/>
              <w:ind w:left="74"/>
              <w:rPr>
                <w:rFonts w:eastAsia="Calibri" w:cstheme="minorHAnsi"/>
                <w:color w:val="000000"/>
                <w:szCs w:val="24"/>
              </w:rPr>
            </w:pPr>
            <w:r w:rsidRPr="00F268FD">
              <w:rPr>
                <w:rFonts w:eastAsia="Calibri" w:cstheme="minorHAnsi"/>
                <w:color w:val="000000"/>
                <w:szCs w:val="24"/>
              </w:rPr>
              <w:t>15</w:t>
            </w:r>
            <w:r w:rsidRPr="00F268FD">
              <w:rPr>
                <w:rFonts w:eastAsia="Calibri" w:cstheme="minorHAnsi"/>
                <w:color w:val="000000"/>
                <w:szCs w:val="24"/>
                <w:vertAlign w:val="superscript"/>
              </w:rPr>
              <w:t>th</w:t>
            </w:r>
            <w:r w:rsidRPr="00F268FD">
              <w:rPr>
                <w:rFonts w:eastAsia="Calibri" w:cstheme="minorHAnsi"/>
                <w:color w:val="000000"/>
                <w:szCs w:val="24"/>
              </w:rPr>
              <w:t xml:space="preserve"> </w:t>
            </w:r>
          </w:p>
        </w:tc>
        <w:tc>
          <w:tcPr>
            <w:tcW w:w="518" w:type="pct"/>
          </w:tcPr>
          <w:p w14:paraId="58782C08" w14:textId="77777777" w:rsidR="00A72491" w:rsidRPr="00F268FD" w:rsidRDefault="00A72491" w:rsidP="00A72491">
            <w:pPr>
              <w:spacing w:line="276" w:lineRule="auto"/>
              <w:jc w:val="center"/>
              <w:rPr>
                <w:rFonts w:eastAsia="Calibri" w:cstheme="minorHAnsi"/>
                <w:szCs w:val="24"/>
              </w:rPr>
            </w:pPr>
            <w:r w:rsidRPr="00F268FD">
              <w:rPr>
                <w:rFonts w:eastAsia="Calibri" w:cstheme="minorHAnsi"/>
                <w:szCs w:val="24"/>
              </w:rPr>
              <w:t>$500</w:t>
            </w:r>
          </w:p>
        </w:tc>
      </w:tr>
      <w:tr w:rsidR="00A72491" w:rsidRPr="00F268FD" w14:paraId="25C0595D" w14:textId="77777777" w:rsidTr="00144586">
        <w:trPr>
          <w:trHeight w:val="395"/>
          <w:jc w:val="center"/>
        </w:trPr>
        <w:tc>
          <w:tcPr>
            <w:tcW w:w="188" w:type="pct"/>
          </w:tcPr>
          <w:p w14:paraId="0BF5CA1E" w14:textId="77777777" w:rsidR="00A72491" w:rsidRPr="00F268FD" w:rsidRDefault="00A72491" w:rsidP="001C6A29">
            <w:pPr>
              <w:pStyle w:val="ListParagraph"/>
              <w:numPr>
                <w:ilvl w:val="0"/>
                <w:numId w:val="97"/>
              </w:numPr>
              <w:spacing w:after="0" w:line="276" w:lineRule="auto"/>
              <w:ind w:left="360" w:right="-126" w:hanging="270"/>
              <w:rPr>
                <w:rFonts w:eastAsia="Calibri" w:cstheme="minorHAnsi"/>
                <w:color w:val="000000"/>
                <w:szCs w:val="24"/>
              </w:rPr>
            </w:pPr>
          </w:p>
        </w:tc>
        <w:tc>
          <w:tcPr>
            <w:tcW w:w="2417" w:type="pct"/>
          </w:tcPr>
          <w:p w14:paraId="6F579426" w14:textId="77777777" w:rsidR="00A72491" w:rsidRPr="00F268FD" w:rsidRDefault="00A72491" w:rsidP="00A72491">
            <w:pPr>
              <w:spacing w:line="276" w:lineRule="auto"/>
              <w:ind w:left="64"/>
              <w:rPr>
                <w:rFonts w:cstheme="minorHAnsi"/>
                <w:szCs w:val="24"/>
              </w:rPr>
            </w:pPr>
            <w:r w:rsidRPr="00F268FD">
              <w:rPr>
                <w:rFonts w:cstheme="minorHAnsi"/>
                <w:b/>
                <w:szCs w:val="24"/>
              </w:rPr>
              <w:t>Refund File Preliminary</w:t>
            </w:r>
            <w:r w:rsidRPr="00F268FD">
              <w:rPr>
                <w:rFonts w:cstheme="minorHAnsi"/>
                <w:szCs w:val="24"/>
              </w:rPr>
              <w:t xml:space="preserve"> </w:t>
            </w:r>
            <w:r w:rsidRPr="00F268FD">
              <w:rPr>
                <w:rFonts w:cstheme="minorHAnsi"/>
                <w:b/>
                <w:szCs w:val="24"/>
              </w:rPr>
              <w:t>–</w:t>
            </w:r>
            <w:r w:rsidRPr="00F268FD">
              <w:rPr>
                <w:rFonts w:cstheme="minorHAnsi"/>
                <w:szCs w:val="24"/>
              </w:rPr>
              <w:t xml:space="preserve"> Biweekly preliminary report that lists in .csv format the potential refunds owed to Customers. </w:t>
            </w:r>
          </w:p>
        </w:tc>
        <w:tc>
          <w:tcPr>
            <w:tcW w:w="596" w:type="pct"/>
          </w:tcPr>
          <w:p w14:paraId="0DDB58F0" w14:textId="77777777" w:rsidR="00A72491" w:rsidRPr="00F268FD" w:rsidRDefault="00A72491" w:rsidP="00A72491">
            <w:pPr>
              <w:spacing w:line="276" w:lineRule="auto"/>
              <w:ind w:left="74"/>
              <w:rPr>
                <w:rFonts w:eastAsia="Calibri" w:cstheme="minorHAnsi"/>
                <w:color w:val="000000"/>
                <w:szCs w:val="24"/>
              </w:rPr>
            </w:pPr>
            <w:r w:rsidRPr="00F268FD">
              <w:rPr>
                <w:rFonts w:eastAsia="Calibri" w:cstheme="minorHAnsi"/>
                <w:color w:val="000000"/>
                <w:szCs w:val="24"/>
              </w:rPr>
              <w:t>N/A</w:t>
            </w:r>
          </w:p>
        </w:tc>
        <w:tc>
          <w:tcPr>
            <w:tcW w:w="598" w:type="pct"/>
          </w:tcPr>
          <w:p w14:paraId="32EFAEA7" w14:textId="77777777" w:rsidR="00A72491" w:rsidRPr="00F268FD" w:rsidRDefault="00A72491" w:rsidP="00A72491">
            <w:pPr>
              <w:spacing w:line="276" w:lineRule="auto"/>
              <w:ind w:left="74"/>
              <w:rPr>
                <w:rFonts w:eastAsia="Calibri" w:cstheme="minorHAnsi"/>
                <w:color w:val="000000"/>
                <w:szCs w:val="24"/>
              </w:rPr>
            </w:pPr>
            <w:r w:rsidRPr="00F268FD">
              <w:rPr>
                <w:rFonts w:eastAsia="Calibri" w:cstheme="minorHAnsi"/>
                <w:color w:val="000000"/>
                <w:szCs w:val="24"/>
              </w:rPr>
              <w:t>Monthly</w:t>
            </w:r>
          </w:p>
        </w:tc>
        <w:tc>
          <w:tcPr>
            <w:tcW w:w="683" w:type="pct"/>
          </w:tcPr>
          <w:p w14:paraId="300C10BD" w14:textId="77777777" w:rsidR="00A72491" w:rsidRPr="00F268FD" w:rsidRDefault="00A72491" w:rsidP="00A72491">
            <w:pPr>
              <w:spacing w:line="276" w:lineRule="auto"/>
              <w:ind w:left="74"/>
              <w:rPr>
                <w:rFonts w:eastAsia="Calibri" w:cstheme="minorHAnsi"/>
                <w:color w:val="000000"/>
                <w:szCs w:val="24"/>
              </w:rPr>
            </w:pPr>
            <w:r w:rsidRPr="00F268FD">
              <w:rPr>
                <w:rFonts w:eastAsia="Calibri" w:cstheme="minorHAnsi"/>
                <w:color w:val="000000"/>
                <w:szCs w:val="24"/>
              </w:rPr>
              <w:t>Noon on the 15</w:t>
            </w:r>
            <w:r w:rsidRPr="00F268FD">
              <w:rPr>
                <w:rFonts w:eastAsia="Calibri" w:cstheme="minorHAnsi"/>
                <w:color w:val="000000"/>
                <w:szCs w:val="24"/>
                <w:vertAlign w:val="superscript"/>
              </w:rPr>
              <w:t>th</w:t>
            </w:r>
            <w:r w:rsidRPr="00F268FD">
              <w:rPr>
                <w:rFonts w:eastAsia="Calibri" w:cstheme="minorHAnsi"/>
                <w:color w:val="000000"/>
                <w:szCs w:val="24"/>
              </w:rPr>
              <w:t xml:space="preserve"> and 30</w:t>
            </w:r>
            <w:r w:rsidRPr="00F268FD">
              <w:rPr>
                <w:rFonts w:eastAsia="Calibri" w:cstheme="minorHAnsi"/>
                <w:color w:val="000000"/>
                <w:szCs w:val="24"/>
                <w:vertAlign w:val="superscript"/>
              </w:rPr>
              <w:t>th</w:t>
            </w:r>
            <w:r w:rsidRPr="00F268FD">
              <w:rPr>
                <w:rFonts w:eastAsia="Calibri" w:cstheme="minorHAnsi"/>
                <w:color w:val="000000"/>
                <w:szCs w:val="24"/>
              </w:rPr>
              <w:t xml:space="preserve"> </w:t>
            </w:r>
          </w:p>
        </w:tc>
        <w:tc>
          <w:tcPr>
            <w:tcW w:w="518" w:type="pct"/>
          </w:tcPr>
          <w:p w14:paraId="59EAF4DB" w14:textId="77777777" w:rsidR="00A72491" w:rsidRPr="00F268FD" w:rsidRDefault="00A72491" w:rsidP="00A72491">
            <w:pPr>
              <w:spacing w:line="276" w:lineRule="auto"/>
              <w:jc w:val="center"/>
              <w:rPr>
                <w:rFonts w:eastAsia="Calibri" w:cstheme="minorHAnsi"/>
                <w:szCs w:val="24"/>
              </w:rPr>
            </w:pPr>
            <w:r w:rsidRPr="00F268FD">
              <w:rPr>
                <w:rFonts w:eastAsia="Calibri" w:cstheme="minorHAnsi"/>
                <w:szCs w:val="24"/>
              </w:rPr>
              <w:t>$500</w:t>
            </w:r>
          </w:p>
        </w:tc>
      </w:tr>
      <w:tr w:rsidR="00A72491" w:rsidRPr="00F268FD" w14:paraId="56A851BF" w14:textId="77777777" w:rsidTr="00144586">
        <w:trPr>
          <w:trHeight w:val="395"/>
          <w:jc w:val="center"/>
        </w:trPr>
        <w:tc>
          <w:tcPr>
            <w:tcW w:w="188" w:type="pct"/>
          </w:tcPr>
          <w:p w14:paraId="5F311C86" w14:textId="77777777" w:rsidR="00A72491" w:rsidRPr="00F268FD" w:rsidRDefault="00A72491" w:rsidP="001C6A29">
            <w:pPr>
              <w:pStyle w:val="ListParagraph"/>
              <w:numPr>
                <w:ilvl w:val="0"/>
                <w:numId w:val="97"/>
              </w:numPr>
              <w:spacing w:after="0" w:line="276" w:lineRule="auto"/>
              <w:ind w:left="360" w:right="-126" w:hanging="270"/>
              <w:rPr>
                <w:rFonts w:eastAsia="Calibri" w:cstheme="minorHAnsi"/>
                <w:color w:val="000000"/>
                <w:szCs w:val="24"/>
              </w:rPr>
            </w:pPr>
          </w:p>
        </w:tc>
        <w:tc>
          <w:tcPr>
            <w:tcW w:w="2417" w:type="pct"/>
          </w:tcPr>
          <w:p w14:paraId="7A20356A" w14:textId="77777777" w:rsidR="00A72491" w:rsidRPr="00F268FD" w:rsidRDefault="00A72491" w:rsidP="00A72491">
            <w:pPr>
              <w:spacing w:line="276" w:lineRule="auto"/>
              <w:ind w:left="64"/>
              <w:rPr>
                <w:rFonts w:cstheme="minorHAnsi"/>
                <w:szCs w:val="24"/>
              </w:rPr>
            </w:pPr>
            <w:r w:rsidRPr="00F268FD">
              <w:rPr>
                <w:rFonts w:cstheme="minorHAnsi"/>
                <w:b/>
                <w:szCs w:val="24"/>
              </w:rPr>
              <w:t>Refund File Final</w:t>
            </w:r>
            <w:r w:rsidRPr="00F268FD">
              <w:rPr>
                <w:rFonts w:cstheme="minorHAnsi"/>
                <w:szCs w:val="24"/>
              </w:rPr>
              <w:t xml:space="preserve"> </w:t>
            </w:r>
            <w:r w:rsidRPr="00F268FD">
              <w:rPr>
                <w:rFonts w:cstheme="minorHAnsi"/>
                <w:b/>
                <w:szCs w:val="24"/>
              </w:rPr>
              <w:t>–</w:t>
            </w:r>
            <w:r w:rsidRPr="00F268FD">
              <w:rPr>
                <w:rFonts w:cstheme="minorHAnsi"/>
                <w:szCs w:val="24"/>
              </w:rPr>
              <w:t xml:space="preserve"> Final report that lists in .csv format the refunds to be issued bimonthly to Customers.</w:t>
            </w:r>
          </w:p>
        </w:tc>
        <w:tc>
          <w:tcPr>
            <w:tcW w:w="596" w:type="pct"/>
          </w:tcPr>
          <w:p w14:paraId="40AE2390" w14:textId="77777777" w:rsidR="00A72491" w:rsidRPr="00F268FD" w:rsidRDefault="00A72491" w:rsidP="00A72491">
            <w:pPr>
              <w:spacing w:line="276" w:lineRule="auto"/>
              <w:ind w:left="74"/>
              <w:rPr>
                <w:rFonts w:eastAsia="Calibri" w:cstheme="minorHAnsi"/>
                <w:color w:val="000000"/>
                <w:szCs w:val="24"/>
              </w:rPr>
            </w:pPr>
            <w:r w:rsidRPr="00F268FD">
              <w:rPr>
                <w:rFonts w:eastAsia="Calibri" w:cstheme="minorHAnsi"/>
                <w:color w:val="000000"/>
                <w:szCs w:val="24"/>
              </w:rPr>
              <w:t>N/A</w:t>
            </w:r>
          </w:p>
        </w:tc>
        <w:tc>
          <w:tcPr>
            <w:tcW w:w="598" w:type="pct"/>
          </w:tcPr>
          <w:p w14:paraId="73970F1F" w14:textId="77777777" w:rsidR="00A72491" w:rsidRPr="00F268FD" w:rsidRDefault="00A72491" w:rsidP="00A72491">
            <w:pPr>
              <w:spacing w:line="276" w:lineRule="auto"/>
              <w:ind w:left="74"/>
              <w:rPr>
                <w:rFonts w:eastAsia="Calibri" w:cstheme="minorHAnsi"/>
                <w:color w:val="000000"/>
                <w:szCs w:val="24"/>
              </w:rPr>
            </w:pPr>
            <w:r w:rsidRPr="00F268FD">
              <w:rPr>
                <w:rFonts w:eastAsia="Calibri" w:cstheme="minorHAnsi"/>
                <w:color w:val="000000"/>
                <w:szCs w:val="24"/>
              </w:rPr>
              <w:t>Monthly</w:t>
            </w:r>
          </w:p>
        </w:tc>
        <w:tc>
          <w:tcPr>
            <w:tcW w:w="683" w:type="pct"/>
          </w:tcPr>
          <w:p w14:paraId="052C00DE" w14:textId="77777777" w:rsidR="00A72491" w:rsidRPr="00F268FD" w:rsidRDefault="00A72491" w:rsidP="00A72491">
            <w:pPr>
              <w:spacing w:line="276" w:lineRule="auto"/>
              <w:ind w:left="74"/>
              <w:rPr>
                <w:rFonts w:eastAsia="Calibri" w:cstheme="minorHAnsi"/>
                <w:color w:val="000000"/>
                <w:szCs w:val="24"/>
              </w:rPr>
            </w:pPr>
            <w:r w:rsidRPr="00F268FD">
              <w:rPr>
                <w:rFonts w:eastAsia="Calibri" w:cstheme="minorHAnsi"/>
                <w:color w:val="000000"/>
                <w:szCs w:val="24"/>
              </w:rPr>
              <w:t>Noon on the 20</w:t>
            </w:r>
            <w:r w:rsidRPr="00F268FD">
              <w:rPr>
                <w:rFonts w:eastAsia="Calibri" w:cstheme="minorHAnsi"/>
                <w:color w:val="000000"/>
                <w:szCs w:val="24"/>
                <w:vertAlign w:val="superscript"/>
              </w:rPr>
              <w:t xml:space="preserve">th </w:t>
            </w:r>
            <w:r w:rsidRPr="00F268FD">
              <w:rPr>
                <w:rFonts w:eastAsia="Calibri" w:cstheme="minorHAnsi"/>
                <w:color w:val="000000"/>
                <w:szCs w:val="24"/>
              </w:rPr>
              <w:t>and 5</w:t>
            </w:r>
            <w:r w:rsidRPr="00F268FD">
              <w:rPr>
                <w:rFonts w:eastAsia="Calibri" w:cstheme="minorHAnsi"/>
                <w:color w:val="000000"/>
                <w:szCs w:val="24"/>
                <w:vertAlign w:val="superscript"/>
              </w:rPr>
              <w:t xml:space="preserve">th </w:t>
            </w:r>
          </w:p>
        </w:tc>
        <w:tc>
          <w:tcPr>
            <w:tcW w:w="518" w:type="pct"/>
          </w:tcPr>
          <w:p w14:paraId="0429E7A5" w14:textId="77777777" w:rsidR="00A72491" w:rsidRPr="00F268FD" w:rsidRDefault="00A72491" w:rsidP="00A72491">
            <w:pPr>
              <w:spacing w:line="276" w:lineRule="auto"/>
              <w:jc w:val="center"/>
              <w:rPr>
                <w:rFonts w:eastAsia="Calibri" w:cstheme="minorHAnsi"/>
                <w:szCs w:val="24"/>
              </w:rPr>
            </w:pPr>
            <w:r w:rsidRPr="00F268FD">
              <w:rPr>
                <w:rFonts w:eastAsia="Calibri" w:cstheme="minorHAnsi"/>
                <w:szCs w:val="24"/>
              </w:rPr>
              <w:t>$500</w:t>
            </w:r>
          </w:p>
        </w:tc>
      </w:tr>
      <w:tr w:rsidR="00A72491" w:rsidRPr="00F268FD" w14:paraId="326BC3B6" w14:textId="77777777" w:rsidTr="00144586">
        <w:trPr>
          <w:trHeight w:val="413"/>
          <w:jc w:val="center"/>
        </w:trPr>
        <w:tc>
          <w:tcPr>
            <w:tcW w:w="188" w:type="pct"/>
          </w:tcPr>
          <w:p w14:paraId="1254FE0E" w14:textId="77777777" w:rsidR="00A72491" w:rsidRPr="00F268FD" w:rsidRDefault="00A72491" w:rsidP="001C6A29">
            <w:pPr>
              <w:pStyle w:val="ListParagraph"/>
              <w:numPr>
                <w:ilvl w:val="0"/>
                <w:numId w:val="97"/>
              </w:numPr>
              <w:spacing w:after="0" w:line="276" w:lineRule="auto"/>
              <w:ind w:left="360" w:right="-126" w:hanging="270"/>
              <w:rPr>
                <w:rFonts w:eastAsia="Calibri" w:cstheme="minorHAnsi"/>
                <w:color w:val="000000"/>
                <w:szCs w:val="24"/>
              </w:rPr>
            </w:pPr>
          </w:p>
        </w:tc>
        <w:tc>
          <w:tcPr>
            <w:tcW w:w="2417" w:type="pct"/>
          </w:tcPr>
          <w:p w14:paraId="61A3279D" w14:textId="77777777" w:rsidR="00A72491" w:rsidRPr="00F268FD" w:rsidRDefault="00A72491" w:rsidP="00A72491">
            <w:pPr>
              <w:spacing w:line="276" w:lineRule="auto"/>
              <w:ind w:left="64"/>
              <w:rPr>
                <w:rFonts w:cstheme="minorHAnsi"/>
                <w:szCs w:val="24"/>
              </w:rPr>
            </w:pPr>
            <w:r w:rsidRPr="00F268FD">
              <w:rPr>
                <w:b/>
              </w:rPr>
              <w:t>Reports Listing</w:t>
            </w:r>
            <w:r w:rsidRPr="00F268FD">
              <w:t xml:space="preserve"> </w:t>
            </w:r>
            <w:r w:rsidRPr="00F268FD">
              <w:rPr>
                <w:b/>
              </w:rPr>
              <w:t>–</w:t>
            </w:r>
            <w:r w:rsidRPr="00F268FD">
              <w:t xml:space="preserve"> Lists all standard reports maintained by Vendor in the CRM, all reports provided to FHKC, and all other reports Vendor uses to provide Services under this Contract. </w:t>
            </w:r>
          </w:p>
          <w:p w14:paraId="4B33ABA5" w14:textId="0CC10181" w:rsidR="00A72491" w:rsidRPr="00F268FD" w:rsidRDefault="00A72491" w:rsidP="00A72491">
            <w:pPr>
              <w:spacing w:line="276" w:lineRule="auto"/>
              <w:ind w:left="64"/>
              <w:rPr>
                <w:rFonts w:eastAsia="Calibri"/>
                <w:color w:val="000000"/>
              </w:rPr>
            </w:pPr>
            <w:r w:rsidRPr="00F268FD">
              <w:t>See Section 3.2.</w:t>
            </w:r>
          </w:p>
        </w:tc>
        <w:tc>
          <w:tcPr>
            <w:tcW w:w="596" w:type="pct"/>
          </w:tcPr>
          <w:p w14:paraId="184CAB37" w14:textId="77777777" w:rsidR="00A72491" w:rsidRPr="00F268FD" w:rsidRDefault="00A72491" w:rsidP="00A72491">
            <w:pPr>
              <w:spacing w:line="276" w:lineRule="auto"/>
              <w:ind w:left="74"/>
              <w:rPr>
                <w:rFonts w:eastAsia="Calibri" w:cstheme="minorHAnsi"/>
                <w:color w:val="000000"/>
                <w:szCs w:val="24"/>
              </w:rPr>
            </w:pPr>
          </w:p>
        </w:tc>
        <w:tc>
          <w:tcPr>
            <w:tcW w:w="598" w:type="pct"/>
          </w:tcPr>
          <w:p w14:paraId="50512164" w14:textId="77777777" w:rsidR="00A72491" w:rsidRPr="00F268FD" w:rsidRDefault="00A72491" w:rsidP="00A72491">
            <w:pPr>
              <w:spacing w:line="276" w:lineRule="auto"/>
              <w:ind w:left="74"/>
              <w:rPr>
                <w:rFonts w:eastAsia="Calibri" w:cstheme="minorHAnsi"/>
                <w:color w:val="000000"/>
                <w:szCs w:val="24"/>
              </w:rPr>
            </w:pPr>
            <w:r w:rsidRPr="00F268FD">
              <w:rPr>
                <w:rFonts w:eastAsia="Calibri" w:cstheme="minorHAnsi"/>
                <w:color w:val="000000"/>
                <w:szCs w:val="24"/>
              </w:rPr>
              <w:t>Annually</w:t>
            </w:r>
          </w:p>
        </w:tc>
        <w:tc>
          <w:tcPr>
            <w:tcW w:w="683" w:type="pct"/>
          </w:tcPr>
          <w:p w14:paraId="537ACCF2" w14:textId="77777777" w:rsidR="00A72491" w:rsidRPr="00F268FD" w:rsidRDefault="00A72491" w:rsidP="00A72491">
            <w:pPr>
              <w:spacing w:line="276" w:lineRule="auto"/>
              <w:ind w:left="74"/>
              <w:rPr>
                <w:rFonts w:eastAsia="Calibri" w:cstheme="minorHAnsi"/>
                <w:color w:val="000000"/>
                <w:szCs w:val="24"/>
              </w:rPr>
            </w:pPr>
            <w:r w:rsidRPr="00F268FD">
              <w:rPr>
                <w:rFonts w:eastAsia="Calibri" w:cstheme="minorHAnsi"/>
                <w:color w:val="000000"/>
                <w:szCs w:val="24"/>
              </w:rPr>
              <w:t>December 15</w:t>
            </w:r>
          </w:p>
        </w:tc>
        <w:tc>
          <w:tcPr>
            <w:tcW w:w="518" w:type="pct"/>
          </w:tcPr>
          <w:p w14:paraId="29155507" w14:textId="77777777" w:rsidR="00A72491" w:rsidRPr="00F268FD" w:rsidRDefault="00A72491" w:rsidP="00A72491">
            <w:pPr>
              <w:spacing w:line="276" w:lineRule="auto"/>
              <w:jc w:val="center"/>
              <w:rPr>
                <w:rFonts w:eastAsia="Calibri" w:cstheme="minorHAnsi"/>
                <w:szCs w:val="24"/>
              </w:rPr>
            </w:pPr>
            <w:r w:rsidRPr="00F268FD">
              <w:rPr>
                <w:rFonts w:eastAsia="Calibri" w:cstheme="minorHAnsi"/>
                <w:szCs w:val="24"/>
              </w:rPr>
              <w:t>$500</w:t>
            </w:r>
          </w:p>
        </w:tc>
      </w:tr>
      <w:tr w:rsidR="00A72491" w:rsidRPr="00F268FD" w14:paraId="1957DCF7" w14:textId="77777777" w:rsidTr="00144586">
        <w:trPr>
          <w:trHeight w:val="288"/>
          <w:jc w:val="center"/>
        </w:trPr>
        <w:tc>
          <w:tcPr>
            <w:tcW w:w="188" w:type="pct"/>
          </w:tcPr>
          <w:p w14:paraId="6B3FF29C" w14:textId="77777777" w:rsidR="00A72491" w:rsidRPr="00F268FD" w:rsidRDefault="00A72491" w:rsidP="001C6A29">
            <w:pPr>
              <w:pStyle w:val="ListParagraph"/>
              <w:numPr>
                <w:ilvl w:val="0"/>
                <w:numId w:val="97"/>
              </w:numPr>
              <w:spacing w:after="0" w:line="276" w:lineRule="auto"/>
              <w:ind w:left="360" w:right="-126" w:hanging="270"/>
              <w:rPr>
                <w:rFonts w:eastAsia="Calibri" w:cstheme="minorHAnsi"/>
                <w:color w:val="000000"/>
                <w:szCs w:val="24"/>
              </w:rPr>
            </w:pPr>
          </w:p>
        </w:tc>
        <w:tc>
          <w:tcPr>
            <w:tcW w:w="2417" w:type="pct"/>
          </w:tcPr>
          <w:p w14:paraId="0F4B2E2E" w14:textId="77777777" w:rsidR="00A72491" w:rsidRPr="00F268FD" w:rsidRDefault="00A72491" w:rsidP="00A72491">
            <w:pPr>
              <w:spacing w:line="276" w:lineRule="auto"/>
              <w:ind w:left="64"/>
              <w:rPr>
                <w:rFonts w:cstheme="minorHAnsi"/>
                <w:szCs w:val="24"/>
              </w:rPr>
            </w:pPr>
            <w:r w:rsidRPr="00F268FD">
              <w:rPr>
                <w:b/>
              </w:rPr>
              <w:t xml:space="preserve">SSAE-18 SOC 2, Type II Letter – </w:t>
            </w:r>
            <w:r w:rsidRPr="00F268FD">
              <w:rPr>
                <w:rFonts w:cstheme="minorHAnsi"/>
                <w:szCs w:val="24"/>
              </w:rPr>
              <w:t>Summarizes the areas in the SSAE-18 SOC 2 Type II reports that pertain to the Program and an explains any findings related to those areas. In the event no finding has occurred, Vendor shall provide written confirmation of such. Vendor shall provide the letter on Vendor’s letterhead and it shall be signed by a Corporate Officer of Vendor.</w:t>
            </w:r>
          </w:p>
          <w:p w14:paraId="52375694" w14:textId="77777777" w:rsidR="00A72491" w:rsidRPr="00F268FD" w:rsidRDefault="00A72491" w:rsidP="00A72491">
            <w:pPr>
              <w:spacing w:line="276" w:lineRule="auto"/>
              <w:ind w:left="64"/>
              <w:rPr>
                <w:rStyle w:val="Style28"/>
                <w:rFonts w:cstheme="minorHAnsi"/>
                <w:b/>
                <w:color w:val="000000"/>
                <w:szCs w:val="24"/>
              </w:rPr>
            </w:pPr>
            <w:r w:rsidRPr="00F268FD">
              <w:rPr>
                <w:rFonts w:cstheme="minorHAnsi"/>
                <w:szCs w:val="24"/>
              </w:rPr>
              <w:t>See Section 4.12.1.</w:t>
            </w:r>
          </w:p>
        </w:tc>
        <w:tc>
          <w:tcPr>
            <w:tcW w:w="596" w:type="pct"/>
          </w:tcPr>
          <w:p w14:paraId="30014AA0" w14:textId="77777777" w:rsidR="00A72491" w:rsidRPr="00F268FD" w:rsidRDefault="00A72491" w:rsidP="00A72491">
            <w:pPr>
              <w:spacing w:line="276" w:lineRule="auto"/>
              <w:ind w:left="74"/>
              <w:rPr>
                <w:rFonts w:eastAsia="Calibri" w:cstheme="minorHAnsi"/>
                <w:color w:val="000000"/>
                <w:szCs w:val="24"/>
              </w:rPr>
            </w:pPr>
            <w:r w:rsidRPr="00F268FD">
              <w:rPr>
                <w:rFonts w:eastAsia="Calibri" w:cstheme="minorHAnsi"/>
                <w:color w:val="000000"/>
                <w:szCs w:val="24"/>
              </w:rPr>
              <w:t>N/A</w:t>
            </w:r>
          </w:p>
        </w:tc>
        <w:tc>
          <w:tcPr>
            <w:tcW w:w="598" w:type="pct"/>
          </w:tcPr>
          <w:p w14:paraId="3C98B451" w14:textId="77777777" w:rsidR="00A72491" w:rsidRPr="00F268FD" w:rsidRDefault="00A72491" w:rsidP="00A72491">
            <w:pPr>
              <w:spacing w:line="276" w:lineRule="auto"/>
              <w:ind w:left="74"/>
              <w:rPr>
                <w:rFonts w:eastAsia="Calibri" w:cstheme="minorHAnsi"/>
                <w:color w:val="000000"/>
                <w:szCs w:val="24"/>
              </w:rPr>
            </w:pPr>
            <w:r w:rsidRPr="00F268FD">
              <w:rPr>
                <w:rFonts w:eastAsia="Calibri" w:cstheme="minorHAnsi"/>
                <w:color w:val="000000"/>
                <w:szCs w:val="24"/>
              </w:rPr>
              <w:t>Annually</w:t>
            </w:r>
          </w:p>
        </w:tc>
        <w:tc>
          <w:tcPr>
            <w:tcW w:w="683" w:type="pct"/>
          </w:tcPr>
          <w:p w14:paraId="494A593F" w14:textId="77777777" w:rsidR="00A72491" w:rsidRPr="00F268FD" w:rsidRDefault="00A72491" w:rsidP="00A72491">
            <w:pPr>
              <w:spacing w:line="276" w:lineRule="auto"/>
              <w:ind w:left="74"/>
              <w:rPr>
                <w:rFonts w:eastAsia="Calibri" w:cstheme="minorHAnsi"/>
                <w:color w:val="000000"/>
                <w:szCs w:val="24"/>
              </w:rPr>
            </w:pPr>
            <w:r w:rsidRPr="00F268FD">
              <w:rPr>
                <w:rFonts w:eastAsia="Calibri" w:cstheme="minorHAnsi"/>
                <w:color w:val="000000"/>
                <w:szCs w:val="24"/>
              </w:rPr>
              <w:t>TBD</w:t>
            </w:r>
          </w:p>
        </w:tc>
        <w:tc>
          <w:tcPr>
            <w:tcW w:w="518" w:type="pct"/>
          </w:tcPr>
          <w:p w14:paraId="444EAD37" w14:textId="77777777" w:rsidR="00A72491" w:rsidRPr="00F268FD" w:rsidRDefault="00A72491" w:rsidP="00A72491">
            <w:pPr>
              <w:spacing w:line="276" w:lineRule="auto"/>
              <w:jc w:val="center"/>
              <w:rPr>
                <w:rFonts w:eastAsia="Calibri" w:cstheme="minorHAnsi"/>
                <w:szCs w:val="24"/>
              </w:rPr>
            </w:pPr>
            <w:r w:rsidRPr="00F268FD">
              <w:rPr>
                <w:rFonts w:eastAsia="Calibri" w:cstheme="minorHAnsi"/>
                <w:szCs w:val="24"/>
              </w:rPr>
              <w:t>$2,000</w:t>
            </w:r>
          </w:p>
        </w:tc>
      </w:tr>
      <w:tr w:rsidR="00A72491" w:rsidRPr="00F268FD" w14:paraId="0700E838" w14:textId="77777777" w:rsidTr="00144586">
        <w:trPr>
          <w:trHeight w:val="288"/>
          <w:jc w:val="center"/>
        </w:trPr>
        <w:tc>
          <w:tcPr>
            <w:tcW w:w="188" w:type="pct"/>
          </w:tcPr>
          <w:p w14:paraId="5AC4BC3B" w14:textId="77777777" w:rsidR="00A72491" w:rsidRPr="00F268FD" w:rsidRDefault="00A72491" w:rsidP="001C6A29">
            <w:pPr>
              <w:pStyle w:val="ListParagraph"/>
              <w:numPr>
                <w:ilvl w:val="0"/>
                <w:numId w:val="97"/>
              </w:numPr>
              <w:spacing w:after="0" w:line="276" w:lineRule="auto"/>
              <w:ind w:left="360" w:right="-126" w:hanging="270"/>
              <w:rPr>
                <w:rFonts w:eastAsia="Calibri" w:cstheme="minorHAnsi"/>
                <w:color w:val="000000"/>
                <w:szCs w:val="24"/>
              </w:rPr>
            </w:pPr>
          </w:p>
        </w:tc>
        <w:tc>
          <w:tcPr>
            <w:tcW w:w="2417" w:type="pct"/>
          </w:tcPr>
          <w:p w14:paraId="48760EBB" w14:textId="77777777" w:rsidR="00A72491" w:rsidRPr="00F268FD" w:rsidRDefault="00A72491" w:rsidP="00A72491">
            <w:pPr>
              <w:spacing w:line="276" w:lineRule="auto"/>
              <w:ind w:left="64"/>
              <w:rPr>
                <w:rFonts w:eastAsia="Calibri" w:cstheme="minorHAnsi"/>
                <w:szCs w:val="24"/>
              </w:rPr>
            </w:pPr>
            <w:r w:rsidRPr="00F268FD">
              <w:rPr>
                <w:rFonts w:eastAsia="Calibri"/>
                <w:b/>
              </w:rPr>
              <w:t xml:space="preserve">SSAE-18 SOC 2, Type II Report – </w:t>
            </w:r>
            <w:r w:rsidRPr="00F268FD">
              <w:rPr>
                <w:rFonts w:eastAsia="Calibri" w:cstheme="minorHAnsi"/>
                <w:szCs w:val="24"/>
              </w:rPr>
              <w:t xml:space="preserve">Describes </w:t>
            </w:r>
            <w:r w:rsidRPr="00F268FD">
              <w:rPr>
                <w:rFonts w:cstheme="minorHAnsi"/>
                <w:szCs w:val="24"/>
              </w:rPr>
              <w:t>Vendor or Subcontractor’s controls related to this Contract relevant to security, availability, processing integrity, confidentiality, and privacy, and the results of the auditor’s tests of operating effectiveness.</w:t>
            </w:r>
          </w:p>
          <w:p w14:paraId="741FF9F7" w14:textId="77777777" w:rsidR="00A72491" w:rsidRPr="00F268FD" w:rsidRDefault="00A72491" w:rsidP="00A72491">
            <w:pPr>
              <w:spacing w:line="276" w:lineRule="auto"/>
              <w:ind w:left="64"/>
              <w:rPr>
                <w:rFonts w:eastAsia="Calibri" w:cstheme="minorHAnsi"/>
                <w:color w:val="000000"/>
                <w:szCs w:val="24"/>
              </w:rPr>
            </w:pPr>
            <w:r w:rsidRPr="00F268FD">
              <w:rPr>
                <w:rFonts w:eastAsia="Calibri" w:cstheme="minorHAnsi"/>
                <w:szCs w:val="24"/>
              </w:rPr>
              <w:lastRenderedPageBreak/>
              <w:t>See Section 4.12.1.</w:t>
            </w:r>
          </w:p>
        </w:tc>
        <w:tc>
          <w:tcPr>
            <w:tcW w:w="596" w:type="pct"/>
          </w:tcPr>
          <w:p w14:paraId="09C5775D" w14:textId="77777777" w:rsidR="00A72491" w:rsidRPr="00F268FD" w:rsidRDefault="00A72491" w:rsidP="00A72491">
            <w:pPr>
              <w:spacing w:line="276" w:lineRule="auto"/>
              <w:ind w:left="74"/>
              <w:rPr>
                <w:rFonts w:eastAsia="Calibri" w:cstheme="minorHAnsi"/>
                <w:color w:val="000000"/>
                <w:szCs w:val="24"/>
              </w:rPr>
            </w:pPr>
            <w:r w:rsidRPr="00F268FD">
              <w:rPr>
                <w:rFonts w:eastAsia="Calibri" w:cstheme="minorHAnsi"/>
                <w:color w:val="000000"/>
                <w:szCs w:val="24"/>
              </w:rPr>
              <w:lastRenderedPageBreak/>
              <w:t>N/A</w:t>
            </w:r>
          </w:p>
        </w:tc>
        <w:tc>
          <w:tcPr>
            <w:tcW w:w="598" w:type="pct"/>
          </w:tcPr>
          <w:p w14:paraId="7780DD5C" w14:textId="77777777" w:rsidR="00A72491" w:rsidRPr="00F268FD" w:rsidRDefault="00A72491" w:rsidP="00A72491">
            <w:pPr>
              <w:spacing w:line="276" w:lineRule="auto"/>
              <w:ind w:left="74"/>
              <w:rPr>
                <w:rFonts w:eastAsia="Calibri" w:cstheme="minorHAnsi"/>
                <w:color w:val="000000"/>
                <w:szCs w:val="24"/>
              </w:rPr>
            </w:pPr>
            <w:r w:rsidRPr="00F268FD">
              <w:rPr>
                <w:rFonts w:eastAsia="Calibri" w:cstheme="minorHAnsi"/>
                <w:color w:val="000000"/>
                <w:szCs w:val="24"/>
              </w:rPr>
              <w:t>Annually</w:t>
            </w:r>
          </w:p>
        </w:tc>
        <w:tc>
          <w:tcPr>
            <w:tcW w:w="683" w:type="pct"/>
          </w:tcPr>
          <w:p w14:paraId="25B90391" w14:textId="77777777" w:rsidR="00A72491" w:rsidRPr="00F268FD" w:rsidRDefault="00A72491" w:rsidP="00A72491">
            <w:pPr>
              <w:spacing w:line="276" w:lineRule="auto"/>
              <w:ind w:left="74"/>
              <w:rPr>
                <w:rFonts w:eastAsia="Calibri" w:cstheme="minorHAnsi"/>
                <w:color w:val="000000"/>
                <w:szCs w:val="24"/>
              </w:rPr>
            </w:pPr>
            <w:r w:rsidRPr="00F268FD">
              <w:rPr>
                <w:rFonts w:eastAsia="Calibri" w:cstheme="minorHAnsi"/>
                <w:color w:val="000000"/>
                <w:szCs w:val="24"/>
              </w:rPr>
              <w:t>TBD</w:t>
            </w:r>
          </w:p>
        </w:tc>
        <w:tc>
          <w:tcPr>
            <w:tcW w:w="518" w:type="pct"/>
          </w:tcPr>
          <w:p w14:paraId="45CA8FF1" w14:textId="77777777" w:rsidR="00A72491" w:rsidRPr="00F268FD" w:rsidRDefault="00A72491" w:rsidP="00A72491">
            <w:pPr>
              <w:spacing w:line="276" w:lineRule="auto"/>
              <w:jc w:val="center"/>
              <w:rPr>
                <w:rFonts w:eastAsia="Calibri" w:cstheme="minorHAnsi"/>
                <w:szCs w:val="24"/>
              </w:rPr>
            </w:pPr>
            <w:r w:rsidRPr="00F268FD">
              <w:rPr>
                <w:rFonts w:eastAsia="Calibri" w:cstheme="minorHAnsi"/>
                <w:szCs w:val="24"/>
              </w:rPr>
              <w:t>$5,000</w:t>
            </w:r>
          </w:p>
        </w:tc>
      </w:tr>
      <w:tr w:rsidR="00A72491" w:rsidRPr="00F268FD" w14:paraId="71A0852D" w14:textId="77777777" w:rsidTr="00144586">
        <w:trPr>
          <w:trHeight w:val="288"/>
          <w:jc w:val="center"/>
        </w:trPr>
        <w:tc>
          <w:tcPr>
            <w:tcW w:w="188" w:type="pct"/>
          </w:tcPr>
          <w:p w14:paraId="48D973C0" w14:textId="77777777" w:rsidR="00A72491" w:rsidRPr="00F268FD" w:rsidRDefault="00A72491" w:rsidP="001C6A29">
            <w:pPr>
              <w:pStyle w:val="ListParagraph"/>
              <w:numPr>
                <w:ilvl w:val="0"/>
                <w:numId w:val="97"/>
              </w:numPr>
              <w:spacing w:after="0" w:line="276" w:lineRule="auto"/>
              <w:ind w:left="360" w:right="-126" w:hanging="270"/>
              <w:rPr>
                <w:rFonts w:eastAsia="Calibri" w:cstheme="minorHAnsi"/>
                <w:color w:val="000000"/>
                <w:szCs w:val="24"/>
              </w:rPr>
            </w:pPr>
          </w:p>
        </w:tc>
        <w:tc>
          <w:tcPr>
            <w:tcW w:w="2417" w:type="pct"/>
          </w:tcPr>
          <w:p w14:paraId="593A6A8F" w14:textId="77777777" w:rsidR="00A72491" w:rsidRPr="00F268FD" w:rsidRDefault="00A72491" w:rsidP="00A72491">
            <w:pPr>
              <w:spacing w:line="276" w:lineRule="auto"/>
              <w:ind w:left="64"/>
              <w:rPr>
                <w:rFonts w:cstheme="minorHAnsi"/>
                <w:szCs w:val="24"/>
              </w:rPr>
            </w:pPr>
            <w:r w:rsidRPr="00F268FD">
              <w:rPr>
                <w:rFonts w:cstheme="minorHAnsi"/>
                <w:b/>
                <w:szCs w:val="24"/>
              </w:rPr>
              <w:t xml:space="preserve">Subcontractor Monitoring Plan – </w:t>
            </w:r>
            <w:r w:rsidRPr="00F268FD">
              <w:rPr>
                <w:rFonts w:cstheme="minorHAnsi"/>
                <w:szCs w:val="24"/>
              </w:rPr>
              <w:t>Provides a schedule for and describes Vendor’s routine Subcontractor monitoring activities, annual audits, risk assessments, training activities, and contingency planning in the event Subcontractor fails to adequately perform its obligations under the subcontract.</w:t>
            </w:r>
          </w:p>
          <w:p w14:paraId="3116D9AD" w14:textId="77777777" w:rsidR="00A72491" w:rsidRPr="00F268FD" w:rsidRDefault="00A72491" w:rsidP="00A72491">
            <w:pPr>
              <w:spacing w:line="276" w:lineRule="auto"/>
              <w:ind w:left="64"/>
              <w:rPr>
                <w:rFonts w:cstheme="minorHAnsi"/>
                <w:b/>
                <w:szCs w:val="24"/>
              </w:rPr>
            </w:pPr>
            <w:r w:rsidRPr="00F268FD">
              <w:rPr>
                <w:rFonts w:cstheme="minorHAnsi"/>
                <w:szCs w:val="24"/>
              </w:rPr>
              <w:t>See Section 4.5.4.</w:t>
            </w:r>
          </w:p>
        </w:tc>
        <w:tc>
          <w:tcPr>
            <w:tcW w:w="596" w:type="pct"/>
          </w:tcPr>
          <w:p w14:paraId="54A980A3" w14:textId="77777777" w:rsidR="00A72491" w:rsidRPr="00F268FD" w:rsidRDefault="00A72491" w:rsidP="00A72491">
            <w:pPr>
              <w:spacing w:line="276" w:lineRule="auto"/>
              <w:ind w:left="74"/>
              <w:rPr>
                <w:rFonts w:eastAsia="Calibri" w:cstheme="minorHAnsi"/>
                <w:szCs w:val="24"/>
              </w:rPr>
            </w:pPr>
            <w:r w:rsidRPr="00F268FD">
              <w:rPr>
                <w:rFonts w:eastAsia="Calibri" w:cstheme="minorHAnsi"/>
                <w:szCs w:val="24"/>
              </w:rPr>
              <w:t>At least 60 Calendar Days before EDS</w:t>
            </w:r>
          </w:p>
        </w:tc>
        <w:tc>
          <w:tcPr>
            <w:tcW w:w="598" w:type="pct"/>
          </w:tcPr>
          <w:p w14:paraId="05B8CF4D" w14:textId="77777777" w:rsidR="00A72491" w:rsidRPr="00F268FD" w:rsidRDefault="00A72491" w:rsidP="00A72491">
            <w:pPr>
              <w:spacing w:line="276" w:lineRule="auto"/>
              <w:ind w:left="74"/>
              <w:rPr>
                <w:rFonts w:eastAsia="Calibri" w:cstheme="minorHAnsi"/>
                <w:color w:val="000000"/>
                <w:szCs w:val="24"/>
              </w:rPr>
            </w:pPr>
            <w:r w:rsidRPr="00F268FD">
              <w:rPr>
                <w:rFonts w:eastAsia="Calibri" w:cstheme="minorHAnsi"/>
                <w:szCs w:val="24"/>
              </w:rPr>
              <w:t>Annually</w:t>
            </w:r>
          </w:p>
        </w:tc>
        <w:tc>
          <w:tcPr>
            <w:tcW w:w="683" w:type="pct"/>
          </w:tcPr>
          <w:p w14:paraId="1DF56789" w14:textId="77777777" w:rsidR="00A72491" w:rsidRPr="00F268FD" w:rsidRDefault="00A72491" w:rsidP="00A72491">
            <w:pPr>
              <w:spacing w:line="276" w:lineRule="auto"/>
              <w:ind w:left="74"/>
              <w:rPr>
                <w:rFonts w:eastAsia="Calibri" w:cstheme="minorHAnsi"/>
                <w:color w:val="000000"/>
                <w:szCs w:val="24"/>
              </w:rPr>
            </w:pPr>
            <w:r w:rsidRPr="00F268FD">
              <w:rPr>
                <w:rFonts w:eastAsia="Calibri" w:cstheme="minorHAnsi"/>
                <w:szCs w:val="24"/>
              </w:rPr>
              <w:t>December 1</w:t>
            </w:r>
          </w:p>
        </w:tc>
        <w:tc>
          <w:tcPr>
            <w:tcW w:w="518" w:type="pct"/>
          </w:tcPr>
          <w:p w14:paraId="6A91ACD6" w14:textId="77777777" w:rsidR="00A72491" w:rsidRPr="00F268FD" w:rsidRDefault="00A72491" w:rsidP="00A72491">
            <w:pPr>
              <w:spacing w:line="276" w:lineRule="auto"/>
              <w:jc w:val="center"/>
              <w:rPr>
                <w:rFonts w:eastAsia="Calibri" w:cstheme="minorHAnsi"/>
                <w:szCs w:val="24"/>
              </w:rPr>
            </w:pPr>
            <w:r w:rsidRPr="00F268FD">
              <w:rPr>
                <w:rFonts w:eastAsia="Calibri" w:cstheme="minorHAnsi"/>
                <w:szCs w:val="24"/>
              </w:rPr>
              <w:t>$1,000</w:t>
            </w:r>
          </w:p>
        </w:tc>
      </w:tr>
      <w:tr w:rsidR="00A72491" w:rsidRPr="00F268FD" w14:paraId="5B89F36D" w14:textId="77777777" w:rsidTr="00144586">
        <w:trPr>
          <w:trHeight w:val="288"/>
          <w:jc w:val="center"/>
        </w:trPr>
        <w:tc>
          <w:tcPr>
            <w:tcW w:w="188" w:type="pct"/>
          </w:tcPr>
          <w:p w14:paraId="3621FDB8" w14:textId="77777777" w:rsidR="00A72491" w:rsidRPr="00F268FD" w:rsidRDefault="00A72491" w:rsidP="001C6A29">
            <w:pPr>
              <w:pStyle w:val="ListParagraph"/>
              <w:numPr>
                <w:ilvl w:val="0"/>
                <w:numId w:val="97"/>
              </w:numPr>
              <w:spacing w:after="0" w:line="276" w:lineRule="auto"/>
              <w:ind w:left="360" w:right="-126" w:hanging="270"/>
              <w:rPr>
                <w:rFonts w:eastAsia="Calibri" w:cstheme="minorHAnsi"/>
                <w:color w:val="000000"/>
                <w:szCs w:val="24"/>
              </w:rPr>
            </w:pPr>
          </w:p>
        </w:tc>
        <w:tc>
          <w:tcPr>
            <w:tcW w:w="2417" w:type="pct"/>
          </w:tcPr>
          <w:p w14:paraId="510F44C0" w14:textId="77777777" w:rsidR="00A72491" w:rsidRPr="00F268FD" w:rsidRDefault="00A72491" w:rsidP="00A72491">
            <w:pPr>
              <w:spacing w:line="276" w:lineRule="auto"/>
              <w:ind w:left="64"/>
              <w:rPr>
                <w:rFonts w:cstheme="minorHAnsi"/>
                <w:szCs w:val="24"/>
              </w:rPr>
            </w:pPr>
            <w:r w:rsidRPr="00F268FD">
              <w:rPr>
                <w:rFonts w:cstheme="minorHAnsi"/>
                <w:b/>
                <w:szCs w:val="24"/>
              </w:rPr>
              <w:t>Subcontractor Monitoring Report –</w:t>
            </w:r>
            <w:r w:rsidRPr="00F268FD">
              <w:rPr>
                <w:rFonts w:cstheme="minorHAnsi"/>
                <w:szCs w:val="24"/>
              </w:rPr>
              <w:t xml:space="preserve"> Summarizes Vendor monitoring of each Subcontractor for the previous quarter; describes findings, any corrective action taken, and performance after corrective action; recommends options if performance is consistently inadequate.</w:t>
            </w:r>
          </w:p>
          <w:p w14:paraId="51CD4979" w14:textId="77777777" w:rsidR="00A72491" w:rsidRPr="00F268FD" w:rsidRDefault="00A72491" w:rsidP="00A72491">
            <w:pPr>
              <w:spacing w:line="276" w:lineRule="auto"/>
              <w:ind w:left="64"/>
              <w:rPr>
                <w:rFonts w:cstheme="minorHAnsi"/>
                <w:b/>
                <w:szCs w:val="24"/>
              </w:rPr>
            </w:pPr>
            <w:r w:rsidRPr="00F268FD">
              <w:rPr>
                <w:rFonts w:cstheme="minorHAnsi"/>
                <w:szCs w:val="24"/>
              </w:rPr>
              <w:t>See</w:t>
            </w:r>
            <w:r w:rsidRPr="00F268FD">
              <w:rPr>
                <w:rFonts w:cstheme="minorHAnsi"/>
                <w:b/>
                <w:szCs w:val="24"/>
              </w:rPr>
              <w:t xml:space="preserve"> </w:t>
            </w:r>
            <w:r w:rsidRPr="00F268FD">
              <w:rPr>
                <w:rFonts w:cstheme="minorHAnsi"/>
                <w:szCs w:val="24"/>
              </w:rPr>
              <w:t>Section 4.5.4.</w:t>
            </w:r>
          </w:p>
        </w:tc>
        <w:tc>
          <w:tcPr>
            <w:tcW w:w="596" w:type="pct"/>
          </w:tcPr>
          <w:p w14:paraId="4B888AFC" w14:textId="77777777" w:rsidR="00A72491" w:rsidRPr="00F268FD" w:rsidRDefault="00A72491" w:rsidP="00A72491">
            <w:pPr>
              <w:spacing w:line="276" w:lineRule="auto"/>
              <w:ind w:left="74"/>
              <w:rPr>
                <w:rFonts w:eastAsia="Calibri" w:cstheme="minorHAnsi"/>
                <w:szCs w:val="24"/>
              </w:rPr>
            </w:pPr>
            <w:r w:rsidRPr="00F268FD">
              <w:rPr>
                <w:rFonts w:eastAsia="Calibri" w:cstheme="minorHAnsi"/>
                <w:szCs w:val="24"/>
              </w:rPr>
              <w:t>N/A</w:t>
            </w:r>
          </w:p>
        </w:tc>
        <w:tc>
          <w:tcPr>
            <w:tcW w:w="598" w:type="pct"/>
          </w:tcPr>
          <w:p w14:paraId="5048D231" w14:textId="77777777" w:rsidR="00A72491" w:rsidRPr="00F268FD" w:rsidRDefault="00A72491" w:rsidP="00A72491">
            <w:pPr>
              <w:spacing w:line="276" w:lineRule="auto"/>
              <w:ind w:left="74"/>
              <w:rPr>
                <w:rFonts w:eastAsia="Calibri" w:cstheme="minorHAnsi"/>
                <w:color w:val="000000"/>
                <w:szCs w:val="24"/>
              </w:rPr>
            </w:pPr>
            <w:r w:rsidRPr="00F268FD">
              <w:rPr>
                <w:rFonts w:eastAsia="Calibri" w:cstheme="minorHAnsi"/>
                <w:szCs w:val="24"/>
              </w:rPr>
              <w:t>Quarterly</w:t>
            </w:r>
          </w:p>
        </w:tc>
        <w:tc>
          <w:tcPr>
            <w:tcW w:w="683" w:type="pct"/>
          </w:tcPr>
          <w:p w14:paraId="14B48A2E" w14:textId="77777777" w:rsidR="00A72491" w:rsidRPr="00F268FD" w:rsidRDefault="00A72491" w:rsidP="00A72491">
            <w:pPr>
              <w:spacing w:line="276" w:lineRule="auto"/>
              <w:ind w:left="74"/>
              <w:rPr>
                <w:rFonts w:eastAsia="Calibri" w:cstheme="minorHAnsi"/>
                <w:color w:val="000000"/>
                <w:szCs w:val="24"/>
              </w:rPr>
            </w:pPr>
            <w:r w:rsidRPr="00F268FD">
              <w:rPr>
                <w:rFonts w:eastAsia="Calibri" w:cstheme="minorHAnsi"/>
                <w:szCs w:val="24"/>
              </w:rPr>
              <w:t>30 Business Days after the previous quarter</w:t>
            </w:r>
          </w:p>
        </w:tc>
        <w:tc>
          <w:tcPr>
            <w:tcW w:w="518" w:type="pct"/>
          </w:tcPr>
          <w:p w14:paraId="6D25BB29" w14:textId="77777777" w:rsidR="00A72491" w:rsidRPr="00F268FD" w:rsidRDefault="00A72491" w:rsidP="00A72491">
            <w:pPr>
              <w:spacing w:line="276" w:lineRule="auto"/>
              <w:jc w:val="center"/>
              <w:rPr>
                <w:rFonts w:eastAsia="Calibri" w:cstheme="minorHAnsi"/>
                <w:szCs w:val="24"/>
              </w:rPr>
            </w:pPr>
            <w:r w:rsidRPr="00F268FD">
              <w:rPr>
                <w:rFonts w:eastAsia="Calibri" w:cstheme="minorHAnsi"/>
                <w:szCs w:val="24"/>
              </w:rPr>
              <w:t>$1,000</w:t>
            </w:r>
          </w:p>
        </w:tc>
      </w:tr>
      <w:tr w:rsidR="00A72491" w:rsidRPr="00F268FD" w14:paraId="515FCD37" w14:textId="77777777" w:rsidTr="00144586">
        <w:trPr>
          <w:trHeight w:val="288"/>
          <w:jc w:val="center"/>
        </w:trPr>
        <w:tc>
          <w:tcPr>
            <w:tcW w:w="188" w:type="pct"/>
          </w:tcPr>
          <w:p w14:paraId="564C8D37" w14:textId="77777777" w:rsidR="00A72491" w:rsidRPr="00F268FD" w:rsidRDefault="00A72491" w:rsidP="001C6A29">
            <w:pPr>
              <w:pStyle w:val="ListParagraph"/>
              <w:numPr>
                <w:ilvl w:val="0"/>
                <w:numId w:val="97"/>
              </w:numPr>
              <w:spacing w:after="0" w:line="276" w:lineRule="auto"/>
              <w:ind w:left="360" w:right="-126" w:hanging="270"/>
              <w:rPr>
                <w:rFonts w:eastAsia="Calibri" w:cstheme="minorHAnsi"/>
                <w:color w:val="000000"/>
                <w:szCs w:val="24"/>
              </w:rPr>
            </w:pPr>
          </w:p>
        </w:tc>
        <w:tc>
          <w:tcPr>
            <w:tcW w:w="2417" w:type="pct"/>
          </w:tcPr>
          <w:p w14:paraId="51D2510B" w14:textId="77777777" w:rsidR="00A72491" w:rsidRPr="00F268FD" w:rsidRDefault="00A72491" w:rsidP="00A72491">
            <w:pPr>
              <w:spacing w:line="276" w:lineRule="auto"/>
              <w:ind w:left="64"/>
              <w:rPr>
                <w:rFonts w:cstheme="minorHAnsi"/>
                <w:szCs w:val="24"/>
              </w:rPr>
            </w:pPr>
            <w:r w:rsidRPr="00F268FD">
              <w:rPr>
                <w:rFonts w:cstheme="minorHAnsi"/>
                <w:b/>
                <w:szCs w:val="24"/>
              </w:rPr>
              <w:t xml:space="preserve">System Security Plan (SSP) – </w:t>
            </w:r>
            <w:r w:rsidRPr="00F268FD">
              <w:rPr>
                <w:rFonts w:cstheme="minorHAnsi"/>
                <w:szCs w:val="24"/>
              </w:rPr>
              <w:t>Describes the</w:t>
            </w:r>
            <w:r w:rsidRPr="00F268FD">
              <w:rPr>
                <w:rFonts w:cstheme="minorHAnsi"/>
                <w:b/>
                <w:szCs w:val="24"/>
              </w:rPr>
              <w:t xml:space="preserve"> </w:t>
            </w:r>
            <w:r w:rsidRPr="00F268FD">
              <w:rPr>
                <w:rFonts w:cstheme="minorHAnsi"/>
                <w:szCs w:val="24"/>
              </w:rPr>
              <w:t xml:space="preserve">System security. The SSP shall include all System specifications, settings, rules, test scripts, audit tracking, error detection, User role-based Access, scripts, routines, schedules, reports, extracts, transports, files, logs, libraries, directories, batch processes, System errors and messages, System architecture diagrams (e.g., servers, links, hardware, software), and hardware, software and operating System security set-up and complete specification, including their related attributes, settings and capacities (e.g., usage, model, number of, switches, disk space, </w:t>
            </w:r>
            <w:r w:rsidRPr="00F268FD">
              <w:rPr>
                <w:rFonts w:cstheme="minorHAnsi"/>
                <w:szCs w:val="24"/>
              </w:rPr>
              <w:lastRenderedPageBreak/>
              <w:t>virtualized or not, product vendor, type of license, release version, support pack version, security pack version). In addition, the SSP shall include validation of all applicable NIST controls. Vendor shall review the Security Plan annually and amend as necessary.</w:t>
            </w:r>
          </w:p>
          <w:p w14:paraId="0C7BF994" w14:textId="77777777" w:rsidR="00A72491" w:rsidRPr="00F268FD" w:rsidRDefault="00A72491" w:rsidP="00A72491">
            <w:pPr>
              <w:spacing w:line="276" w:lineRule="auto"/>
              <w:ind w:left="64"/>
              <w:rPr>
                <w:rStyle w:val="Style28"/>
                <w:rFonts w:cstheme="minorHAnsi"/>
                <w:color w:val="000000"/>
                <w:szCs w:val="24"/>
              </w:rPr>
            </w:pPr>
            <w:r w:rsidRPr="00F268FD">
              <w:rPr>
                <w:rFonts w:cstheme="minorHAnsi"/>
                <w:szCs w:val="24"/>
              </w:rPr>
              <w:t>See Sections 3.1.4(d) and Section 6.7.</w:t>
            </w:r>
          </w:p>
        </w:tc>
        <w:tc>
          <w:tcPr>
            <w:tcW w:w="596" w:type="pct"/>
          </w:tcPr>
          <w:p w14:paraId="0B22496F" w14:textId="77777777" w:rsidR="00A72491" w:rsidRPr="00F268FD" w:rsidRDefault="00A72491" w:rsidP="00A72491">
            <w:pPr>
              <w:spacing w:line="276" w:lineRule="auto"/>
              <w:ind w:left="74"/>
              <w:rPr>
                <w:rFonts w:eastAsia="Calibri" w:cstheme="minorHAnsi"/>
                <w:color w:val="000000"/>
                <w:szCs w:val="24"/>
              </w:rPr>
            </w:pPr>
            <w:r w:rsidRPr="00F268FD">
              <w:rPr>
                <w:rFonts w:eastAsia="Calibri" w:cstheme="minorHAnsi"/>
                <w:szCs w:val="24"/>
              </w:rPr>
              <w:lastRenderedPageBreak/>
              <w:t>At least 45 Calendar Days before EDS</w:t>
            </w:r>
          </w:p>
        </w:tc>
        <w:tc>
          <w:tcPr>
            <w:tcW w:w="598" w:type="pct"/>
          </w:tcPr>
          <w:p w14:paraId="3D67D04F" w14:textId="77777777" w:rsidR="00A72491" w:rsidRPr="00F268FD" w:rsidRDefault="00A72491" w:rsidP="00A72491">
            <w:pPr>
              <w:spacing w:line="276" w:lineRule="auto"/>
              <w:ind w:left="74"/>
              <w:rPr>
                <w:rFonts w:eastAsia="Calibri" w:cstheme="minorHAnsi"/>
                <w:color w:val="000000"/>
                <w:szCs w:val="24"/>
              </w:rPr>
            </w:pPr>
            <w:r w:rsidRPr="00F268FD">
              <w:rPr>
                <w:rFonts w:eastAsia="Calibri" w:cstheme="minorHAnsi"/>
                <w:color w:val="000000"/>
                <w:szCs w:val="24"/>
              </w:rPr>
              <w:t>Annually</w:t>
            </w:r>
          </w:p>
        </w:tc>
        <w:tc>
          <w:tcPr>
            <w:tcW w:w="683" w:type="pct"/>
          </w:tcPr>
          <w:p w14:paraId="52AF4E40" w14:textId="77777777" w:rsidR="00A72491" w:rsidRPr="00F268FD" w:rsidRDefault="00A72491" w:rsidP="00A72491">
            <w:pPr>
              <w:spacing w:line="276" w:lineRule="auto"/>
              <w:ind w:left="74"/>
              <w:rPr>
                <w:rFonts w:eastAsia="Calibri" w:cstheme="minorHAnsi"/>
                <w:color w:val="000000"/>
                <w:szCs w:val="24"/>
              </w:rPr>
            </w:pPr>
            <w:r w:rsidRPr="00F268FD">
              <w:rPr>
                <w:rFonts w:eastAsia="Calibri" w:cstheme="minorHAnsi"/>
                <w:color w:val="000000"/>
                <w:szCs w:val="24"/>
              </w:rPr>
              <w:t>December 15</w:t>
            </w:r>
          </w:p>
        </w:tc>
        <w:tc>
          <w:tcPr>
            <w:tcW w:w="518" w:type="pct"/>
          </w:tcPr>
          <w:p w14:paraId="2A59C824" w14:textId="77777777" w:rsidR="00A72491" w:rsidRPr="00F268FD" w:rsidRDefault="00A72491" w:rsidP="00A72491">
            <w:pPr>
              <w:spacing w:line="276" w:lineRule="auto"/>
              <w:jc w:val="center"/>
              <w:rPr>
                <w:rFonts w:eastAsia="Calibri" w:cstheme="minorHAnsi"/>
                <w:szCs w:val="24"/>
              </w:rPr>
            </w:pPr>
            <w:r w:rsidRPr="00F268FD">
              <w:rPr>
                <w:rFonts w:eastAsia="Calibri" w:cstheme="minorHAnsi"/>
                <w:szCs w:val="24"/>
              </w:rPr>
              <w:t>$5,000</w:t>
            </w:r>
          </w:p>
        </w:tc>
      </w:tr>
      <w:tr w:rsidR="00A72491" w:rsidRPr="00F268FD" w14:paraId="258FF310" w14:textId="77777777" w:rsidTr="00144586">
        <w:trPr>
          <w:trHeight w:val="288"/>
          <w:jc w:val="center"/>
        </w:trPr>
        <w:tc>
          <w:tcPr>
            <w:tcW w:w="188" w:type="pct"/>
          </w:tcPr>
          <w:p w14:paraId="6350A366" w14:textId="77777777" w:rsidR="00A72491" w:rsidRPr="00F268FD" w:rsidRDefault="00A72491" w:rsidP="001C6A29">
            <w:pPr>
              <w:pStyle w:val="ListParagraph"/>
              <w:numPr>
                <w:ilvl w:val="0"/>
                <w:numId w:val="97"/>
              </w:numPr>
              <w:spacing w:after="0" w:line="276" w:lineRule="auto"/>
              <w:ind w:left="360" w:right="-126" w:hanging="270"/>
              <w:rPr>
                <w:rFonts w:eastAsia="Calibri" w:cstheme="minorHAnsi"/>
                <w:color w:val="000000"/>
                <w:szCs w:val="24"/>
              </w:rPr>
            </w:pPr>
          </w:p>
        </w:tc>
        <w:tc>
          <w:tcPr>
            <w:tcW w:w="2417" w:type="pct"/>
          </w:tcPr>
          <w:p w14:paraId="279979E4" w14:textId="77777777" w:rsidR="00A72491" w:rsidRPr="00F268FD" w:rsidRDefault="00A72491" w:rsidP="00A72491">
            <w:pPr>
              <w:spacing w:line="276" w:lineRule="auto"/>
              <w:ind w:left="64"/>
              <w:rPr>
                <w:rFonts w:cstheme="minorHAnsi"/>
                <w:b/>
                <w:szCs w:val="24"/>
              </w:rPr>
            </w:pPr>
            <w:r w:rsidRPr="00F268FD">
              <w:rPr>
                <w:rFonts w:cstheme="minorHAnsi"/>
                <w:b/>
                <w:szCs w:val="24"/>
              </w:rPr>
              <w:t>Training Plan –</w:t>
            </w:r>
            <w:r w:rsidRPr="00F268FD">
              <w:rPr>
                <w:rFonts w:cstheme="minorHAnsi"/>
                <w:szCs w:val="24"/>
              </w:rPr>
              <w:t xml:space="preserve"> Describes how and when Vendor trains its staff as required in Section 3.4.21.2 and as further specified by FHKC.</w:t>
            </w:r>
          </w:p>
        </w:tc>
        <w:tc>
          <w:tcPr>
            <w:tcW w:w="596" w:type="pct"/>
          </w:tcPr>
          <w:p w14:paraId="45E5E0A4" w14:textId="77777777" w:rsidR="00A72491" w:rsidRPr="00F268FD" w:rsidRDefault="00A72491" w:rsidP="00A72491">
            <w:pPr>
              <w:spacing w:line="276" w:lineRule="auto"/>
              <w:ind w:left="74"/>
              <w:rPr>
                <w:rFonts w:eastAsia="Calibri" w:cstheme="minorHAnsi"/>
                <w:color w:val="000000"/>
                <w:szCs w:val="24"/>
              </w:rPr>
            </w:pPr>
            <w:r w:rsidRPr="00F268FD">
              <w:rPr>
                <w:rFonts w:eastAsia="Calibri" w:cstheme="minorHAnsi"/>
                <w:color w:val="000000"/>
                <w:szCs w:val="24"/>
              </w:rPr>
              <w:t>At least 90 Calendar Days before EDS</w:t>
            </w:r>
          </w:p>
        </w:tc>
        <w:tc>
          <w:tcPr>
            <w:tcW w:w="598" w:type="pct"/>
          </w:tcPr>
          <w:p w14:paraId="1EE7D1FD" w14:textId="77777777" w:rsidR="00A72491" w:rsidRPr="00F268FD" w:rsidRDefault="00A72491" w:rsidP="00A72491">
            <w:pPr>
              <w:spacing w:line="276" w:lineRule="auto"/>
              <w:ind w:left="74"/>
              <w:rPr>
                <w:rFonts w:eastAsia="Calibri" w:cstheme="minorHAnsi"/>
                <w:color w:val="000000"/>
                <w:szCs w:val="24"/>
              </w:rPr>
            </w:pPr>
            <w:r w:rsidRPr="00F268FD">
              <w:rPr>
                <w:rFonts w:eastAsia="Calibri" w:cstheme="minorHAnsi"/>
                <w:color w:val="000000"/>
                <w:szCs w:val="24"/>
              </w:rPr>
              <w:t>Annually</w:t>
            </w:r>
          </w:p>
        </w:tc>
        <w:tc>
          <w:tcPr>
            <w:tcW w:w="683" w:type="pct"/>
          </w:tcPr>
          <w:p w14:paraId="3E6FABA8" w14:textId="77777777" w:rsidR="00A72491" w:rsidRPr="00F268FD" w:rsidRDefault="00A72491" w:rsidP="00A72491">
            <w:pPr>
              <w:spacing w:line="276" w:lineRule="auto"/>
              <w:ind w:left="74"/>
              <w:rPr>
                <w:rFonts w:eastAsia="Calibri" w:cstheme="minorHAnsi"/>
                <w:color w:val="000000"/>
                <w:szCs w:val="24"/>
              </w:rPr>
            </w:pPr>
            <w:r w:rsidRPr="00F268FD">
              <w:rPr>
                <w:rFonts w:eastAsia="Calibri" w:cstheme="minorHAnsi"/>
                <w:color w:val="000000"/>
                <w:szCs w:val="24"/>
              </w:rPr>
              <w:t>July 1</w:t>
            </w:r>
          </w:p>
        </w:tc>
        <w:tc>
          <w:tcPr>
            <w:tcW w:w="518" w:type="pct"/>
          </w:tcPr>
          <w:p w14:paraId="5D191037" w14:textId="77777777" w:rsidR="00A72491" w:rsidRPr="00F268FD" w:rsidRDefault="00A72491" w:rsidP="00A72491">
            <w:pPr>
              <w:spacing w:line="276" w:lineRule="auto"/>
              <w:jc w:val="center"/>
              <w:rPr>
                <w:rFonts w:eastAsia="Calibri" w:cstheme="minorHAnsi"/>
                <w:szCs w:val="24"/>
              </w:rPr>
            </w:pPr>
            <w:r w:rsidRPr="00F268FD">
              <w:rPr>
                <w:rFonts w:eastAsia="Calibri" w:cstheme="minorHAnsi"/>
                <w:szCs w:val="24"/>
              </w:rPr>
              <w:t>$2,500</w:t>
            </w:r>
          </w:p>
        </w:tc>
      </w:tr>
      <w:tr w:rsidR="00A72491" w:rsidRPr="00F268FD" w14:paraId="4595652B" w14:textId="77777777" w:rsidTr="00144586">
        <w:trPr>
          <w:trHeight w:val="350"/>
          <w:jc w:val="center"/>
        </w:trPr>
        <w:tc>
          <w:tcPr>
            <w:tcW w:w="188" w:type="pct"/>
          </w:tcPr>
          <w:p w14:paraId="1E6C6190" w14:textId="77777777" w:rsidR="00A72491" w:rsidRPr="00F268FD" w:rsidRDefault="00A72491" w:rsidP="001C6A29">
            <w:pPr>
              <w:pStyle w:val="ListParagraph"/>
              <w:numPr>
                <w:ilvl w:val="0"/>
                <w:numId w:val="97"/>
              </w:numPr>
              <w:spacing w:after="0" w:line="276" w:lineRule="auto"/>
              <w:ind w:left="360" w:right="-126" w:hanging="270"/>
              <w:rPr>
                <w:rFonts w:eastAsia="Calibri" w:cstheme="minorHAnsi"/>
                <w:color w:val="000000"/>
                <w:szCs w:val="24"/>
              </w:rPr>
            </w:pPr>
          </w:p>
        </w:tc>
        <w:tc>
          <w:tcPr>
            <w:tcW w:w="2417" w:type="pct"/>
          </w:tcPr>
          <w:p w14:paraId="3EE7A65B" w14:textId="77777777" w:rsidR="00A72491" w:rsidRPr="00F268FD" w:rsidRDefault="00A72491" w:rsidP="00A72491">
            <w:pPr>
              <w:spacing w:line="276" w:lineRule="auto"/>
              <w:ind w:left="64"/>
              <w:rPr>
                <w:rFonts w:eastAsia="Calibri" w:cstheme="minorHAnsi"/>
                <w:color w:val="000000"/>
                <w:szCs w:val="24"/>
              </w:rPr>
            </w:pPr>
            <w:r w:rsidRPr="00F268FD">
              <w:rPr>
                <w:rFonts w:eastAsia="Calibri" w:cstheme="minorHAnsi"/>
                <w:b/>
                <w:szCs w:val="24"/>
              </w:rPr>
              <w:t xml:space="preserve">Transition Plan </w:t>
            </w:r>
            <w:r w:rsidRPr="00F268FD">
              <w:rPr>
                <w:rFonts w:cstheme="minorHAnsi"/>
                <w:b/>
                <w:szCs w:val="24"/>
              </w:rPr>
              <w:t>–</w:t>
            </w:r>
            <w:r w:rsidRPr="00F268FD">
              <w:rPr>
                <w:rFonts w:cstheme="minorHAnsi"/>
                <w:szCs w:val="24"/>
              </w:rPr>
              <w:t xml:space="preserve"> Describes services required </w:t>
            </w:r>
            <w:r w:rsidRPr="00F268FD">
              <w:rPr>
                <w:rFonts w:eastAsia="Calibri" w:cstheme="minorHAnsi"/>
                <w:color w:val="000000"/>
                <w:szCs w:val="24"/>
              </w:rPr>
              <w:t>as FHKC plans for any transition of Services and Systems.</w:t>
            </w:r>
          </w:p>
          <w:p w14:paraId="57E5D11E" w14:textId="77777777" w:rsidR="00A72491" w:rsidRPr="00F268FD" w:rsidRDefault="00A72491" w:rsidP="00A72491">
            <w:pPr>
              <w:spacing w:line="276" w:lineRule="auto"/>
              <w:ind w:left="64"/>
              <w:rPr>
                <w:rFonts w:cstheme="minorHAnsi"/>
                <w:szCs w:val="24"/>
              </w:rPr>
            </w:pPr>
            <w:r w:rsidRPr="00F268FD">
              <w:rPr>
                <w:rFonts w:eastAsia="Calibri" w:cstheme="minorHAnsi"/>
                <w:szCs w:val="24"/>
              </w:rPr>
              <w:t xml:space="preserve">See </w:t>
            </w:r>
            <w:r w:rsidRPr="00F268FD">
              <w:rPr>
                <w:rFonts w:cstheme="minorHAnsi"/>
                <w:szCs w:val="24"/>
              </w:rPr>
              <w:t>in Section 8.</w:t>
            </w:r>
          </w:p>
        </w:tc>
        <w:tc>
          <w:tcPr>
            <w:tcW w:w="596" w:type="pct"/>
          </w:tcPr>
          <w:p w14:paraId="2694407F" w14:textId="77777777" w:rsidR="00A72491" w:rsidRPr="00F268FD" w:rsidRDefault="00A72491" w:rsidP="00A72491">
            <w:pPr>
              <w:spacing w:line="276" w:lineRule="auto"/>
              <w:ind w:left="74"/>
              <w:rPr>
                <w:rFonts w:eastAsia="Calibri" w:cstheme="minorHAnsi"/>
                <w:szCs w:val="24"/>
              </w:rPr>
            </w:pPr>
            <w:r w:rsidRPr="00F268FD">
              <w:rPr>
                <w:rFonts w:eastAsia="Calibri" w:cstheme="minorHAnsi"/>
                <w:szCs w:val="24"/>
              </w:rPr>
              <w:t>N/A</w:t>
            </w:r>
          </w:p>
        </w:tc>
        <w:tc>
          <w:tcPr>
            <w:tcW w:w="598" w:type="pct"/>
          </w:tcPr>
          <w:p w14:paraId="207AFE63" w14:textId="77777777" w:rsidR="00A72491" w:rsidRPr="00F268FD" w:rsidRDefault="00A72491" w:rsidP="00A72491">
            <w:pPr>
              <w:spacing w:line="276" w:lineRule="auto"/>
              <w:ind w:left="74"/>
              <w:rPr>
                <w:rFonts w:eastAsia="Calibri" w:cstheme="minorHAnsi"/>
                <w:szCs w:val="24"/>
              </w:rPr>
            </w:pPr>
            <w:r w:rsidRPr="00F268FD">
              <w:rPr>
                <w:rFonts w:eastAsia="Calibri" w:cstheme="minorHAnsi"/>
                <w:szCs w:val="24"/>
              </w:rPr>
              <w:t>Annually</w:t>
            </w:r>
          </w:p>
        </w:tc>
        <w:tc>
          <w:tcPr>
            <w:tcW w:w="683" w:type="pct"/>
          </w:tcPr>
          <w:p w14:paraId="297DE2EC" w14:textId="77777777" w:rsidR="00A72491" w:rsidRPr="00F268FD" w:rsidRDefault="00A72491" w:rsidP="00A72491">
            <w:pPr>
              <w:spacing w:line="276" w:lineRule="auto"/>
              <w:ind w:left="74"/>
              <w:rPr>
                <w:rFonts w:eastAsia="Calibri" w:cstheme="minorHAnsi"/>
                <w:szCs w:val="24"/>
              </w:rPr>
            </w:pPr>
            <w:r w:rsidRPr="00F268FD">
              <w:rPr>
                <w:rFonts w:eastAsia="Calibri" w:cstheme="minorHAnsi"/>
                <w:szCs w:val="24"/>
              </w:rPr>
              <w:t>October 1</w:t>
            </w:r>
          </w:p>
        </w:tc>
        <w:tc>
          <w:tcPr>
            <w:tcW w:w="518" w:type="pct"/>
          </w:tcPr>
          <w:p w14:paraId="5D775219" w14:textId="77777777" w:rsidR="00A72491" w:rsidRPr="00F268FD" w:rsidRDefault="00A72491" w:rsidP="00A72491">
            <w:pPr>
              <w:spacing w:line="276" w:lineRule="auto"/>
              <w:jc w:val="center"/>
              <w:rPr>
                <w:rFonts w:eastAsia="Calibri" w:cstheme="minorHAnsi"/>
                <w:szCs w:val="24"/>
              </w:rPr>
            </w:pPr>
            <w:r w:rsidRPr="00F268FD">
              <w:rPr>
                <w:rFonts w:eastAsia="Calibri" w:cstheme="minorHAnsi"/>
                <w:szCs w:val="24"/>
              </w:rPr>
              <w:t>$1,000</w:t>
            </w:r>
          </w:p>
        </w:tc>
      </w:tr>
      <w:tr w:rsidR="00A72491" w:rsidRPr="00F268FD" w14:paraId="368E6276" w14:textId="77777777" w:rsidTr="00144586">
        <w:trPr>
          <w:trHeight w:val="350"/>
          <w:jc w:val="center"/>
        </w:trPr>
        <w:tc>
          <w:tcPr>
            <w:tcW w:w="188" w:type="pct"/>
          </w:tcPr>
          <w:p w14:paraId="0F570588" w14:textId="77777777" w:rsidR="00A72491" w:rsidRPr="00F268FD" w:rsidRDefault="00A72491" w:rsidP="001C6A29">
            <w:pPr>
              <w:pStyle w:val="ListParagraph"/>
              <w:numPr>
                <w:ilvl w:val="0"/>
                <w:numId w:val="97"/>
              </w:numPr>
              <w:spacing w:after="0" w:line="276" w:lineRule="auto"/>
              <w:ind w:left="360" w:right="-126" w:hanging="270"/>
              <w:rPr>
                <w:rFonts w:eastAsia="Calibri" w:cstheme="minorHAnsi"/>
                <w:color w:val="000000"/>
                <w:szCs w:val="24"/>
              </w:rPr>
            </w:pPr>
          </w:p>
        </w:tc>
        <w:tc>
          <w:tcPr>
            <w:tcW w:w="2417" w:type="pct"/>
          </w:tcPr>
          <w:p w14:paraId="187BDCE5" w14:textId="77777777" w:rsidR="00A72491" w:rsidRPr="00F268FD" w:rsidRDefault="00A72491" w:rsidP="00A72491">
            <w:pPr>
              <w:spacing w:line="276" w:lineRule="auto"/>
              <w:ind w:left="64"/>
              <w:rPr>
                <w:rFonts w:eastAsia="Calibri" w:cstheme="minorHAnsi"/>
                <w:szCs w:val="24"/>
              </w:rPr>
            </w:pPr>
            <w:r w:rsidRPr="00F268FD">
              <w:rPr>
                <w:rFonts w:eastAsia="Calibri" w:cstheme="minorHAnsi"/>
                <w:b/>
                <w:szCs w:val="24"/>
              </w:rPr>
              <w:t>Unclaimed Property Report</w:t>
            </w:r>
            <w:r w:rsidRPr="00F268FD">
              <w:rPr>
                <w:rFonts w:eastAsia="Calibri" w:cstheme="minorHAnsi"/>
                <w:szCs w:val="24"/>
              </w:rPr>
              <w:t xml:space="preserve"> </w:t>
            </w:r>
            <w:r w:rsidRPr="00F268FD">
              <w:rPr>
                <w:rFonts w:eastAsia="Calibri" w:cstheme="minorHAnsi"/>
                <w:b/>
                <w:szCs w:val="24"/>
              </w:rPr>
              <w:t>–</w:t>
            </w:r>
            <w:r w:rsidRPr="00F268FD">
              <w:rPr>
                <w:rFonts w:eastAsia="Calibri" w:cstheme="minorHAnsi"/>
                <w:szCs w:val="24"/>
              </w:rPr>
              <w:t xml:space="preserve"> Lists unclaimed property for the previous calendar year using the National Association of Unclaimed Property Administrators file format for any Family Account with balances for 60 months or more, subject to unclaimed property laws.</w:t>
            </w:r>
          </w:p>
        </w:tc>
        <w:tc>
          <w:tcPr>
            <w:tcW w:w="596" w:type="pct"/>
          </w:tcPr>
          <w:p w14:paraId="62D5F04A" w14:textId="77777777" w:rsidR="00A72491" w:rsidRPr="00F268FD" w:rsidRDefault="00A72491" w:rsidP="00A72491">
            <w:pPr>
              <w:spacing w:line="276" w:lineRule="auto"/>
              <w:ind w:left="74"/>
              <w:rPr>
                <w:rFonts w:eastAsia="Calibri" w:cstheme="minorHAnsi"/>
                <w:szCs w:val="24"/>
              </w:rPr>
            </w:pPr>
            <w:r w:rsidRPr="00F268FD">
              <w:rPr>
                <w:rFonts w:eastAsia="Calibri" w:cstheme="minorHAnsi"/>
                <w:szCs w:val="24"/>
              </w:rPr>
              <w:t>N/A</w:t>
            </w:r>
          </w:p>
        </w:tc>
        <w:tc>
          <w:tcPr>
            <w:tcW w:w="598" w:type="pct"/>
          </w:tcPr>
          <w:p w14:paraId="44704271" w14:textId="77777777" w:rsidR="00A72491" w:rsidRPr="00F268FD" w:rsidRDefault="00A72491" w:rsidP="00A72491">
            <w:pPr>
              <w:spacing w:line="276" w:lineRule="auto"/>
              <w:ind w:left="74"/>
              <w:rPr>
                <w:rFonts w:eastAsia="Calibri" w:cstheme="minorHAnsi"/>
                <w:szCs w:val="24"/>
              </w:rPr>
            </w:pPr>
            <w:r w:rsidRPr="00F268FD">
              <w:rPr>
                <w:rFonts w:eastAsia="Calibri" w:cstheme="minorHAnsi"/>
                <w:szCs w:val="24"/>
              </w:rPr>
              <w:t>Annually</w:t>
            </w:r>
          </w:p>
        </w:tc>
        <w:tc>
          <w:tcPr>
            <w:tcW w:w="683" w:type="pct"/>
          </w:tcPr>
          <w:p w14:paraId="21B1B0AF" w14:textId="77777777" w:rsidR="00A72491" w:rsidRPr="00F268FD" w:rsidRDefault="00A72491" w:rsidP="00A72491">
            <w:pPr>
              <w:spacing w:line="276" w:lineRule="auto"/>
              <w:ind w:left="74"/>
              <w:rPr>
                <w:rFonts w:eastAsia="Calibri" w:cstheme="minorHAnsi"/>
                <w:szCs w:val="24"/>
              </w:rPr>
            </w:pPr>
            <w:r w:rsidRPr="00F268FD">
              <w:rPr>
                <w:rFonts w:eastAsia="Calibri" w:cstheme="minorHAnsi"/>
                <w:szCs w:val="24"/>
              </w:rPr>
              <w:t>January 25</w:t>
            </w:r>
            <w:r w:rsidRPr="00F268FD">
              <w:rPr>
                <w:rFonts w:eastAsia="Calibri" w:cstheme="minorHAnsi"/>
                <w:szCs w:val="24"/>
                <w:vertAlign w:val="superscript"/>
              </w:rPr>
              <w:t>th</w:t>
            </w:r>
            <w:r w:rsidRPr="00F268FD">
              <w:rPr>
                <w:rFonts w:eastAsia="Calibri" w:cstheme="minorHAnsi"/>
                <w:szCs w:val="24"/>
              </w:rPr>
              <w:t xml:space="preserve"> (starting 2022)</w:t>
            </w:r>
          </w:p>
        </w:tc>
        <w:tc>
          <w:tcPr>
            <w:tcW w:w="518" w:type="pct"/>
          </w:tcPr>
          <w:p w14:paraId="38D3F5ED" w14:textId="77777777" w:rsidR="00A72491" w:rsidRPr="00F268FD" w:rsidRDefault="00A72491" w:rsidP="00A72491">
            <w:pPr>
              <w:spacing w:line="276" w:lineRule="auto"/>
              <w:jc w:val="center"/>
              <w:rPr>
                <w:rFonts w:eastAsia="Calibri" w:cstheme="minorHAnsi"/>
                <w:szCs w:val="24"/>
              </w:rPr>
            </w:pPr>
            <w:r w:rsidRPr="00F268FD">
              <w:rPr>
                <w:rFonts w:eastAsia="Calibri" w:cstheme="minorHAnsi"/>
                <w:szCs w:val="24"/>
              </w:rPr>
              <w:t>$3,000</w:t>
            </w:r>
          </w:p>
        </w:tc>
      </w:tr>
      <w:tr w:rsidR="00A72491" w:rsidRPr="00F268FD" w14:paraId="6A551107" w14:textId="77777777" w:rsidTr="00144586">
        <w:trPr>
          <w:trHeight w:val="288"/>
          <w:jc w:val="center"/>
        </w:trPr>
        <w:tc>
          <w:tcPr>
            <w:tcW w:w="188" w:type="pct"/>
          </w:tcPr>
          <w:p w14:paraId="0F6408C9" w14:textId="77777777" w:rsidR="00A72491" w:rsidRPr="00F268FD" w:rsidRDefault="00A72491" w:rsidP="001C6A29">
            <w:pPr>
              <w:pStyle w:val="ListParagraph"/>
              <w:numPr>
                <w:ilvl w:val="0"/>
                <w:numId w:val="97"/>
              </w:numPr>
              <w:spacing w:after="0" w:line="276" w:lineRule="auto"/>
              <w:ind w:left="360" w:right="-126" w:hanging="270"/>
              <w:rPr>
                <w:rFonts w:eastAsia="Calibri" w:cstheme="minorHAnsi"/>
                <w:color w:val="000000"/>
                <w:szCs w:val="24"/>
              </w:rPr>
            </w:pPr>
          </w:p>
        </w:tc>
        <w:tc>
          <w:tcPr>
            <w:tcW w:w="2417" w:type="pct"/>
          </w:tcPr>
          <w:p w14:paraId="0BB1B82D" w14:textId="77777777" w:rsidR="00A72491" w:rsidRPr="00F268FD" w:rsidRDefault="00A72491" w:rsidP="00A72491">
            <w:pPr>
              <w:spacing w:line="276" w:lineRule="auto"/>
              <w:ind w:left="64"/>
              <w:rPr>
                <w:rFonts w:eastAsia="Calibri" w:cstheme="minorHAnsi"/>
                <w:szCs w:val="24"/>
              </w:rPr>
            </w:pPr>
            <w:r w:rsidRPr="00F268FD">
              <w:rPr>
                <w:rFonts w:eastAsia="Calibri" w:cstheme="minorHAnsi"/>
                <w:b/>
                <w:szCs w:val="24"/>
              </w:rPr>
              <w:t xml:space="preserve">Unit and Parallel Test Plan – </w:t>
            </w:r>
            <w:r w:rsidRPr="00F268FD">
              <w:rPr>
                <w:rFonts w:eastAsia="Calibri" w:cstheme="minorHAnsi"/>
                <w:szCs w:val="24"/>
              </w:rPr>
              <w:t>Describes the methods of testing System changes.</w:t>
            </w:r>
          </w:p>
          <w:p w14:paraId="3BF34FD1" w14:textId="77777777" w:rsidR="00A72491" w:rsidRPr="00F268FD" w:rsidRDefault="00A72491" w:rsidP="00A72491">
            <w:pPr>
              <w:spacing w:line="276" w:lineRule="auto"/>
              <w:ind w:left="64"/>
              <w:rPr>
                <w:rFonts w:cstheme="minorHAnsi"/>
                <w:b/>
                <w:szCs w:val="24"/>
              </w:rPr>
            </w:pPr>
            <w:r w:rsidRPr="00F268FD">
              <w:rPr>
                <w:rFonts w:eastAsia="Calibri" w:cstheme="minorHAnsi"/>
                <w:szCs w:val="24"/>
              </w:rPr>
              <w:t>See Section 3.1.4(c).</w:t>
            </w:r>
          </w:p>
        </w:tc>
        <w:tc>
          <w:tcPr>
            <w:tcW w:w="596" w:type="pct"/>
          </w:tcPr>
          <w:p w14:paraId="0049EAFB" w14:textId="77777777" w:rsidR="00A72491" w:rsidRPr="00F268FD" w:rsidRDefault="00A72491" w:rsidP="00A72491">
            <w:pPr>
              <w:spacing w:line="276" w:lineRule="auto"/>
              <w:ind w:left="74"/>
              <w:rPr>
                <w:rFonts w:eastAsia="Calibri" w:cstheme="minorHAnsi"/>
                <w:szCs w:val="24"/>
              </w:rPr>
            </w:pPr>
            <w:r w:rsidRPr="00F268FD">
              <w:rPr>
                <w:rFonts w:eastAsia="Calibri" w:cstheme="minorHAnsi"/>
                <w:szCs w:val="24"/>
              </w:rPr>
              <w:t>At least 45 Calendar Days before EDS</w:t>
            </w:r>
          </w:p>
        </w:tc>
        <w:tc>
          <w:tcPr>
            <w:tcW w:w="598" w:type="pct"/>
          </w:tcPr>
          <w:p w14:paraId="2EC861CC" w14:textId="77777777" w:rsidR="00A72491" w:rsidRPr="00F268FD" w:rsidRDefault="00A72491" w:rsidP="00A72491">
            <w:pPr>
              <w:spacing w:line="276" w:lineRule="auto"/>
              <w:ind w:left="74"/>
              <w:rPr>
                <w:rFonts w:eastAsia="Calibri" w:cstheme="minorHAnsi"/>
                <w:szCs w:val="24"/>
              </w:rPr>
            </w:pPr>
            <w:r w:rsidRPr="00F268FD">
              <w:rPr>
                <w:rFonts w:eastAsia="Calibri" w:cstheme="minorHAnsi"/>
                <w:szCs w:val="24"/>
              </w:rPr>
              <w:t>Annually</w:t>
            </w:r>
          </w:p>
        </w:tc>
        <w:tc>
          <w:tcPr>
            <w:tcW w:w="683" w:type="pct"/>
          </w:tcPr>
          <w:p w14:paraId="585C94F1" w14:textId="77777777" w:rsidR="00A72491" w:rsidRPr="00F268FD" w:rsidRDefault="00A72491" w:rsidP="00A72491">
            <w:pPr>
              <w:spacing w:line="276" w:lineRule="auto"/>
              <w:ind w:left="74"/>
              <w:rPr>
                <w:rFonts w:eastAsia="Calibri" w:cstheme="minorHAnsi"/>
                <w:szCs w:val="24"/>
              </w:rPr>
            </w:pPr>
            <w:r w:rsidRPr="00F268FD">
              <w:rPr>
                <w:rFonts w:eastAsia="Calibri" w:cstheme="minorHAnsi"/>
                <w:szCs w:val="24"/>
              </w:rPr>
              <w:t>September 1</w:t>
            </w:r>
          </w:p>
        </w:tc>
        <w:tc>
          <w:tcPr>
            <w:tcW w:w="518" w:type="pct"/>
          </w:tcPr>
          <w:p w14:paraId="72CAD4DD" w14:textId="77777777" w:rsidR="00A72491" w:rsidRPr="00F268FD" w:rsidRDefault="00A72491" w:rsidP="00A72491">
            <w:pPr>
              <w:spacing w:line="276" w:lineRule="auto"/>
              <w:jc w:val="center"/>
              <w:rPr>
                <w:rFonts w:eastAsia="Calibri" w:cstheme="minorHAnsi"/>
                <w:szCs w:val="24"/>
              </w:rPr>
            </w:pPr>
            <w:r w:rsidRPr="00F268FD">
              <w:rPr>
                <w:rFonts w:eastAsia="Calibri" w:cstheme="minorHAnsi"/>
                <w:szCs w:val="24"/>
              </w:rPr>
              <w:t>$500</w:t>
            </w:r>
          </w:p>
        </w:tc>
      </w:tr>
      <w:tr w:rsidR="00A72491" w:rsidRPr="00F268FD" w14:paraId="3356F75C" w14:textId="77777777" w:rsidTr="00144586">
        <w:trPr>
          <w:trHeight w:val="350"/>
          <w:jc w:val="center"/>
        </w:trPr>
        <w:tc>
          <w:tcPr>
            <w:tcW w:w="188" w:type="pct"/>
            <w:tcBorders>
              <w:top w:val="single" w:sz="4" w:space="0" w:color="auto"/>
              <w:left w:val="single" w:sz="4" w:space="0" w:color="auto"/>
              <w:bottom w:val="single" w:sz="4" w:space="0" w:color="auto"/>
              <w:right w:val="single" w:sz="4" w:space="0" w:color="auto"/>
            </w:tcBorders>
          </w:tcPr>
          <w:p w14:paraId="5C7B255D" w14:textId="77777777" w:rsidR="00A72491" w:rsidRPr="00F268FD" w:rsidRDefault="00A72491" w:rsidP="001C6A29">
            <w:pPr>
              <w:pStyle w:val="ListParagraph"/>
              <w:numPr>
                <w:ilvl w:val="0"/>
                <w:numId w:val="97"/>
              </w:numPr>
              <w:spacing w:after="0" w:line="276" w:lineRule="auto"/>
              <w:ind w:left="360" w:right="-126" w:hanging="270"/>
              <w:rPr>
                <w:rFonts w:eastAsia="Calibri" w:cstheme="minorHAnsi"/>
                <w:color w:val="000000"/>
                <w:szCs w:val="24"/>
              </w:rPr>
            </w:pPr>
          </w:p>
        </w:tc>
        <w:tc>
          <w:tcPr>
            <w:tcW w:w="2417" w:type="pct"/>
            <w:tcBorders>
              <w:top w:val="single" w:sz="4" w:space="0" w:color="auto"/>
              <w:left w:val="single" w:sz="4" w:space="0" w:color="auto"/>
              <w:bottom w:val="single" w:sz="4" w:space="0" w:color="auto"/>
              <w:right w:val="single" w:sz="4" w:space="0" w:color="auto"/>
            </w:tcBorders>
          </w:tcPr>
          <w:p w14:paraId="7B55493B" w14:textId="77777777" w:rsidR="00A72491" w:rsidRPr="00F268FD" w:rsidRDefault="00A72491" w:rsidP="00A72491">
            <w:pPr>
              <w:spacing w:line="276" w:lineRule="auto"/>
              <w:ind w:left="64"/>
              <w:rPr>
                <w:rFonts w:eastAsia="Calibri" w:cstheme="minorHAnsi"/>
                <w:szCs w:val="24"/>
              </w:rPr>
            </w:pPr>
            <w:r w:rsidRPr="00F268FD">
              <w:rPr>
                <w:rFonts w:eastAsia="Calibri" w:cstheme="minorHAnsi"/>
                <w:b/>
                <w:szCs w:val="24"/>
              </w:rPr>
              <w:t>Warranty of Security</w:t>
            </w:r>
            <w:r w:rsidRPr="00F268FD">
              <w:rPr>
                <w:rFonts w:eastAsia="Calibri" w:cstheme="minorHAnsi"/>
                <w:szCs w:val="24"/>
              </w:rPr>
              <w:t xml:space="preserve"> </w:t>
            </w:r>
            <w:r w:rsidRPr="00F268FD">
              <w:rPr>
                <w:rFonts w:eastAsia="Calibri" w:cstheme="minorHAnsi"/>
                <w:b/>
                <w:szCs w:val="24"/>
              </w:rPr>
              <w:t>–</w:t>
            </w:r>
            <w:r w:rsidRPr="00F268FD">
              <w:rPr>
                <w:rFonts w:eastAsia="Calibri" w:cstheme="minorHAnsi"/>
                <w:szCs w:val="24"/>
              </w:rPr>
              <w:t xml:space="preserve"> Certification of compliance with background screening requirements.</w:t>
            </w:r>
          </w:p>
          <w:p w14:paraId="11E76495" w14:textId="77777777" w:rsidR="00A72491" w:rsidRPr="00F268FD" w:rsidRDefault="00A72491" w:rsidP="00A72491">
            <w:pPr>
              <w:spacing w:line="276" w:lineRule="auto"/>
              <w:ind w:left="64"/>
              <w:rPr>
                <w:rFonts w:cstheme="minorHAnsi"/>
                <w:szCs w:val="24"/>
              </w:rPr>
            </w:pPr>
            <w:r w:rsidRPr="00F268FD">
              <w:rPr>
                <w:rFonts w:eastAsia="Calibri" w:cstheme="minorHAnsi"/>
                <w:szCs w:val="24"/>
              </w:rPr>
              <w:t>See Section 6.2 and Appendix D.</w:t>
            </w:r>
          </w:p>
        </w:tc>
        <w:tc>
          <w:tcPr>
            <w:tcW w:w="596" w:type="pct"/>
            <w:tcBorders>
              <w:top w:val="single" w:sz="4" w:space="0" w:color="auto"/>
              <w:left w:val="single" w:sz="4" w:space="0" w:color="auto"/>
              <w:bottom w:val="single" w:sz="4" w:space="0" w:color="auto"/>
              <w:right w:val="single" w:sz="4" w:space="0" w:color="auto"/>
            </w:tcBorders>
          </w:tcPr>
          <w:p w14:paraId="750A5D40" w14:textId="77777777" w:rsidR="00A72491" w:rsidRPr="00F268FD" w:rsidRDefault="00A72491" w:rsidP="00A72491">
            <w:pPr>
              <w:spacing w:line="276" w:lineRule="auto"/>
              <w:ind w:left="74"/>
              <w:rPr>
                <w:rFonts w:eastAsia="Calibri" w:cstheme="minorHAnsi"/>
                <w:color w:val="000000"/>
                <w:szCs w:val="24"/>
              </w:rPr>
            </w:pPr>
            <w:r w:rsidRPr="00F268FD">
              <w:rPr>
                <w:rFonts w:eastAsia="Calibri" w:cstheme="minorHAnsi"/>
                <w:color w:val="000000"/>
                <w:szCs w:val="24"/>
              </w:rPr>
              <w:t>At least 10 Calendar Days before EDS</w:t>
            </w:r>
          </w:p>
        </w:tc>
        <w:tc>
          <w:tcPr>
            <w:tcW w:w="598" w:type="pct"/>
            <w:tcBorders>
              <w:top w:val="single" w:sz="4" w:space="0" w:color="auto"/>
              <w:left w:val="single" w:sz="4" w:space="0" w:color="auto"/>
              <w:bottom w:val="single" w:sz="4" w:space="0" w:color="auto"/>
              <w:right w:val="single" w:sz="4" w:space="0" w:color="auto"/>
            </w:tcBorders>
          </w:tcPr>
          <w:p w14:paraId="29A85823" w14:textId="77777777" w:rsidR="00A72491" w:rsidRPr="00F268FD" w:rsidRDefault="00A72491" w:rsidP="00A72491">
            <w:pPr>
              <w:spacing w:line="276" w:lineRule="auto"/>
              <w:ind w:left="74"/>
              <w:rPr>
                <w:rFonts w:eastAsia="Calibri" w:cstheme="minorHAnsi"/>
                <w:color w:val="000000"/>
                <w:szCs w:val="24"/>
              </w:rPr>
            </w:pPr>
            <w:r w:rsidRPr="00F268FD">
              <w:rPr>
                <w:rFonts w:eastAsia="Calibri" w:cstheme="minorHAnsi"/>
                <w:color w:val="000000"/>
                <w:szCs w:val="24"/>
              </w:rPr>
              <w:t>Annually</w:t>
            </w:r>
          </w:p>
        </w:tc>
        <w:tc>
          <w:tcPr>
            <w:tcW w:w="683" w:type="pct"/>
            <w:tcBorders>
              <w:top w:val="single" w:sz="4" w:space="0" w:color="auto"/>
              <w:left w:val="single" w:sz="4" w:space="0" w:color="auto"/>
              <w:bottom w:val="single" w:sz="4" w:space="0" w:color="auto"/>
              <w:right w:val="single" w:sz="4" w:space="0" w:color="auto"/>
            </w:tcBorders>
          </w:tcPr>
          <w:p w14:paraId="3A4A022B" w14:textId="77777777" w:rsidR="00A72491" w:rsidRPr="00F268FD" w:rsidRDefault="00A72491" w:rsidP="00A72491">
            <w:pPr>
              <w:spacing w:line="276" w:lineRule="auto"/>
              <w:ind w:left="74"/>
              <w:rPr>
                <w:rFonts w:eastAsia="Calibri" w:cstheme="minorHAnsi"/>
                <w:color w:val="000000"/>
                <w:szCs w:val="24"/>
              </w:rPr>
            </w:pPr>
            <w:r w:rsidRPr="00F268FD">
              <w:rPr>
                <w:rFonts w:eastAsia="Calibri" w:cstheme="minorHAnsi"/>
                <w:color w:val="000000"/>
                <w:szCs w:val="24"/>
              </w:rPr>
              <w:t>TBD</w:t>
            </w:r>
          </w:p>
        </w:tc>
        <w:tc>
          <w:tcPr>
            <w:tcW w:w="518" w:type="pct"/>
            <w:tcBorders>
              <w:top w:val="single" w:sz="4" w:space="0" w:color="auto"/>
              <w:left w:val="single" w:sz="4" w:space="0" w:color="auto"/>
              <w:bottom w:val="single" w:sz="4" w:space="0" w:color="auto"/>
              <w:right w:val="single" w:sz="4" w:space="0" w:color="auto"/>
            </w:tcBorders>
          </w:tcPr>
          <w:p w14:paraId="44420217" w14:textId="77777777" w:rsidR="00A72491" w:rsidRPr="00F268FD" w:rsidRDefault="00A72491" w:rsidP="00A72491">
            <w:pPr>
              <w:spacing w:line="276" w:lineRule="auto"/>
              <w:jc w:val="center"/>
              <w:rPr>
                <w:rFonts w:eastAsia="Calibri" w:cstheme="minorHAnsi"/>
                <w:szCs w:val="24"/>
              </w:rPr>
            </w:pPr>
            <w:r w:rsidRPr="00F268FD">
              <w:rPr>
                <w:rFonts w:eastAsia="Calibri" w:cstheme="minorHAnsi"/>
                <w:szCs w:val="24"/>
              </w:rPr>
              <w:t>$2,500</w:t>
            </w:r>
          </w:p>
        </w:tc>
      </w:tr>
      <w:tr w:rsidR="00A72491" w:rsidRPr="00F268FD" w14:paraId="77DD5EBB" w14:textId="77777777" w:rsidTr="00144586">
        <w:trPr>
          <w:trHeight w:val="350"/>
          <w:jc w:val="center"/>
        </w:trPr>
        <w:tc>
          <w:tcPr>
            <w:tcW w:w="188" w:type="pct"/>
            <w:tcBorders>
              <w:top w:val="single" w:sz="4" w:space="0" w:color="auto"/>
              <w:left w:val="single" w:sz="4" w:space="0" w:color="auto"/>
              <w:bottom w:val="single" w:sz="4" w:space="0" w:color="auto"/>
              <w:right w:val="single" w:sz="4" w:space="0" w:color="auto"/>
            </w:tcBorders>
          </w:tcPr>
          <w:p w14:paraId="2A5C5772" w14:textId="77777777" w:rsidR="00A72491" w:rsidRPr="00F268FD" w:rsidRDefault="00A72491" w:rsidP="001C6A29">
            <w:pPr>
              <w:pStyle w:val="ListParagraph"/>
              <w:numPr>
                <w:ilvl w:val="0"/>
                <w:numId w:val="97"/>
              </w:numPr>
              <w:spacing w:after="0" w:line="276" w:lineRule="auto"/>
              <w:ind w:left="360" w:right="-126" w:hanging="270"/>
              <w:rPr>
                <w:rFonts w:eastAsia="Calibri" w:cstheme="minorHAnsi"/>
                <w:color w:val="000000"/>
                <w:szCs w:val="24"/>
              </w:rPr>
            </w:pPr>
          </w:p>
        </w:tc>
        <w:tc>
          <w:tcPr>
            <w:tcW w:w="2417" w:type="pct"/>
            <w:tcBorders>
              <w:top w:val="single" w:sz="4" w:space="0" w:color="auto"/>
              <w:left w:val="single" w:sz="4" w:space="0" w:color="auto"/>
              <w:bottom w:val="single" w:sz="4" w:space="0" w:color="auto"/>
              <w:right w:val="single" w:sz="4" w:space="0" w:color="auto"/>
            </w:tcBorders>
          </w:tcPr>
          <w:p w14:paraId="33936DC8" w14:textId="77777777" w:rsidR="00A72491" w:rsidRPr="00F268FD" w:rsidRDefault="00A72491" w:rsidP="00A72491">
            <w:pPr>
              <w:spacing w:line="276" w:lineRule="auto"/>
              <w:ind w:left="64"/>
              <w:rPr>
                <w:rFonts w:cstheme="minorHAnsi"/>
                <w:szCs w:val="24"/>
              </w:rPr>
            </w:pPr>
            <w:r w:rsidRPr="00F268FD">
              <w:rPr>
                <w:rFonts w:cstheme="minorHAnsi"/>
                <w:b/>
                <w:szCs w:val="24"/>
              </w:rPr>
              <w:t>Welcome Call Tracking Report</w:t>
            </w:r>
            <w:r w:rsidRPr="00F268FD">
              <w:rPr>
                <w:rFonts w:cstheme="minorHAnsi"/>
                <w:szCs w:val="24"/>
              </w:rPr>
              <w:t xml:space="preserve"> </w:t>
            </w:r>
            <w:r w:rsidRPr="00F268FD">
              <w:rPr>
                <w:rFonts w:cstheme="minorHAnsi"/>
                <w:b/>
                <w:szCs w:val="24"/>
              </w:rPr>
              <w:t>–</w:t>
            </w:r>
            <w:r w:rsidRPr="00F268FD">
              <w:rPr>
                <w:rFonts w:cstheme="minorHAnsi"/>
                <w:szCs w:val="24"/>
              </w:rPr>
              <w:t xml:space="preserve"> Lists live calls made to new Enrollees as set forth in Section 3.4.15.</w:t>
            </w:r>
          </w:p>
        </w:tc>
        <w:tc>
          <w:tcPr>
            <w:tcW w:w="596" w:type="pct"/>
            <w:tcBorders>
              <w:top w:val="single" w:sz="4" w:space="0" w:color="auto"/>
              <w:left w:val="single" w:sz="4" w:space="0" w:color="auto"/>
              <w:bottom w:val="single" w:sz="4" w:space="0" w:color="auto"/>
              <w:right w:val="single" w:sz="4" w:space="0" w:color="auto"/>
            </w:tcBorders>
          </w:tcPr>
          <w:p w14:paraId="39E7626E" w14:textId="77777777" w:rsidR="00A72491" w:rsidRPr="00F268FD" w:rsidRDefault="00A72491" w:rsidP="00A72491">
            <w:pPr>
              <w:spacing w:line="276" w:lineRule="auto"/>
              <w:ind w:left="74"/>
              <w:rPr>
                <w:rFonts w:eastAsia="Calibri" w:cstheme="minorHAnsi"/>
                <w:color w:val="000000"/>
                <w:szCs w:val="24"/>
              </w:rPr>
            </w:pPr>
            <w:r w:rsidRPr="00F268FD">
              <w:rPr>
                <w:rFonts w:eastAsia="Calibri" w:cstheme="minorHAnsi"/>
                <w:color w:val="000000"/>
                <w:szCs w:val="24"/>
              </w:rPr>
              <w:t>N/A</w:t>
            </w:r>
          </w:p>
        </w:tc>
        <w:tc>
          <w:tcPr>
            <w:tcW w:w="598" w:type="pct"/>
            <w:tcBorders>
              <w:top w:val="single" w:sz="4" w:space="0" w:color="auto"/>
              <w:left w:val="single" w:sz="4" w:space="0" w:color="auto"/>
              <w:bottom w:val="single" w:sz="4" w:space="0" w:color="auto"/>
              <w:right w:val="single" w:sz="4" w:space="0" w:color="auto"/>
            </w:tcBorders>
          </w:tcPr>
          <w:p w14:paraId="7CB7E874" w14:textId="77777777" w:rsidR="00A72491" w:rsidRPr="00F268FD" w:rsidRDefault="00A72491" w:rsidP="00A72491">
            <w:pPr>
              <w:spacing w:line="276" w:lineRule="auto"/>
              <w:ind w:left="74"/>
              <w:rPr>
                <w:rFonts w:eastAsia="Calibri" w:cstheme="minorHAnsi"/>
                <w:color w:val="000000"/>
                <w:szCs w:val="24"/>
              </w:rPr>
            </w:pPr>
            <w:r w:rsidRPr="00F268FD">
              <w:rPr>
                <w:rFonts w:eastAsia="Calibri" w:cstheme="minorHAnsi"/>
                <w:color w:val="000000"/>
                <w:szCs w:val="24"/>
              </w:rPr>
              <w:t>Monthly</w:t>
            </w:r>
          </w:p>
        </w:tc>
        <w:tc>
          <w:tcPr>
            <w:tcW w:w="683" w:type="pct"/>
            <w:tcBorders>
              <w:top w:val="single" w:sz="4" w:space="0" w:color="auto"/>
              <w:left w:val="single" w:sz="4" w:space="0" w:color="auto"/>
              <w:bottom w:val="single" w:sz="4" w:space="0" w:color="auto"/>
              <w:right w:val="single" w:sz="4" w:space="0" w:color="auto"/>
            </w:tcBorders>
          </w:tcPr>
          <w:p w14:paraId="365DA9D2" w14:textId="77777777" w:rsidR="00A72491" w:rsidRPr="00F268FD" w:rsidRDefault="00A72491" w:rsidP="00A72491">
            <w:pPr>
              <w:spacing w:line="276" w:lineRule="auto"/>
              <w:ind w:left="74"/>
              <w:rPr>
                <w:rFonts w:eastAsia="Calibri" w:cstheme="minorHAnsi"/>
                <w:color w:val="000000"/>
                <w:szCs w:val="24"/>
              </w:rPr>
            </w:pPr>
            <w:r w:rsidRPr="00F268FD">
              <w:rPr>
                <w:rFonts w:eastAsia="Calibri" w:cstheme="minorHAnsi"/>
                <w:color w:val="000000"/>
                <w:szCs w:val="24"/>
              </w:rPr>
              <w:t>5</w:t>
            </w:r>
            <w:r w:rsidRPr="00F268FD">
              <w:rPr>
                <w:rFonts w:eastAsia="Calibri" w:cstheme="minorHAnsi"/>
                <w:color w:val="000000"/>
                <w:szCs w:val="24"/>
                <w:vertAlign w:val="superscript"/>
              </w:rPr>
              <w:t>th</w:t>
            </w:r>
          </w:p>
        </w:tc>
        <w:tc>
          <w:tcPr>
            <w:tcW w:w="518" w:type="pct"/>
            <w:tcBorders>
              <w:top w:val="single" w:sz="4" w:space="0" w:color="auto"/>
              <w:left w:val="single" w:sz="4" w:space="0" w:color="auto"/>
              <w:bottom w:val="single" w:sz="4" w:space="0" w:color="auto"/>
              <w:right w:val="single" w:sz="4" w:space="0" w:color="auto"/>
            </w:tcBorders>
          </w:tcPr>
          <w:p w14:paraId="4248A48C" w14:textId="77777777" w:rsidR="00A72491" w:rsidRPr="00F268FD" w:rsidRDefault="00A72491" w:rsidP="00A72491">
            <w:pPr>
              <w:spacing w:line="276" w:lineRule="auto"/>
              <w:jc w:val="center"/>
              <w:rPr>
                <w:rFonts w:eastAsia="Calibri" w:cstheme="minorHAnsi"/>
                <w:szCs w:val="24"/>
              </w:rPr>
            </w:pPr>
            <w:r w:rsidRPr="00F268FD">
              <w:rPr>
                <w:rFonts w:eastAsia="Calibri" w:cstheme="minorHAnsi"/>
                <w:szCs w:val="24"/>
              </w:rPr>
              <w:t>$500</w:t>
            </w:r>
          </w:p>
        </w:tc>
      </w:tr>
      <w:tr w:rsidR="00A72491" w:rsidRPr="00F268FD" w14:paraId="798F4852" w14:textId="77777777" w:rsidTr="00144586">
        <w:trPr>
          <w:trHeight w:val="350"/>
          <w:jc w:val="center"/>
        </w:trPr>
        <w:tc>
          <w:tcPr>
            <w:tcW w:w="188" w:type="pct"/>
            <w:tcBorders>
              <w:top w:val="single" w:sz="4" w:space="0" w:color="auto"/>
              <w:left w:val="single" w:sz="4" w:space="0" w:color="auto"/>
              <w:bottom w:val="single" w:sz="4" w:space="0" w:color="auto"/>
              <w:right w:val="single" w:sz="4" w:space="0" w:color="auto"/>
            </w:tcBorders>
          </w:tcPr>
          <w:p w14:paraId="02881DE7" w14:textId="77777777" w:rsidR="00A72491" w:rsidRPr="00F268FD" w:rsidRDefault="00A72491" w:rsidP="001C6A29">
            <w:pPr>
              <w:pStyle w:val="ListParagraph"/>
              <w:numPr>
                <w:ilvl w:val="0"/>
                <w:numId w:val="97"/>
              </w:numPr>
              <w:spacing w:after="0" w:line="276" w:lineRule="auto"/>
              <w:ind w:left="360" w:right="-126" w:hanging="270"/>
              <w:rPr>
                <w:rFonts w:eastAsia="Calibri" w:cstheme="minorHAnsi"/>
                <w:color w:val="000000"/>
                <w:szCs w:val="24"/>
              </w:rPr>
            </w:pPr>
          </w:p>
        </w:tc>
        <w:tc>
          <w:tcPr>
            <w:tcW w:w="2417" w:type="pct"/>
            <w:tcBorders>
              <w:top w:val="single" w:sz="4" w:space="0" w:color="auto"/>
              <w:left w:val="single" w:sz="4" w:space="0" w:color="auto"/>
              <w:bottom w:val="single" w:sz="4" w:space="0" w:color="auto"/>
              <w:right w:val="single" w:sz="4" w:space="0" w:color="auto"/>
            </w:tcBorders>
          </w:tcPr>
          <w:p w14:paraId="3AEFE509" w14:textId="77777777" w:rsidR="00A72491" w:rsidRPr="00F268FD" w:rsidRDefault="00A72491" w:rsidP="00A72491">
            <w:pPr>
              <w:spacing w:line="276" w:lineRule="auto"/>
              <w:ind w:left="64"/>
              <w:rPr>
                <w:rFonts w:cstheme="minorHAnsi"/>
                <w:szCs w:val="24"/>
              </w:rPr>
            </w:pPr>
            <w:r w:rsidRPr="00F268FD">
              <w:rPr>
                <w:rFonts w:cstheme="minorHAnsi"/>
                <w:b/>
                <w:szCs w:val="24"/>
              </w:rPr>
              <w:t xml:space="preserve">Workers’ Compensation Insurance – </w:t>
            </w:r>
            <w:r w:rsidRPr="00F268FD">
              <w:rPr>
                <w:rFonts w:cstheme="minorHAnsi"/>
                <w:szCs w:val="24"/>
              </w:rPr>
              <w:t>Certificate of Vendor’s insurance and certificate for each Subcontractor’s insurance</w:t>
            </w:r>
          </w:p>
          <w:p w14:paraId="20325401" w14:textId="77777777" w:rsidR="00A72491" w:rsidRPr="00F268FD" w:rsidRDefault="00A72491" w:rsidP="00A72491">
            <w:pPr>
              <w:spacing w:line="276" w:lineRule="auto"/>
              <w:ind w:left="64"/>
              <w:rPr>
                <w:rFonts w:cstheme="minorHAnsi"/>
                <w:szCs w:val="24"/>
              </w:rPr>
            </w:pPr>
            <w:r w:rsidRPr="00F268FD">
              <w:rPr>
                <w:rFonts w:cstheme="minorHAnsi"/>
                <w:szCs w:val="24"/>
              </w:rPr>
              <w:t>See Sections 5.2 and 5.5.</w:t>
            </w:r>
          </w:p>
        </w:tc>
        <w:tc>
          <w:tcPr>
            <w:tcW w:w="596" w:type="pct"/>
            <w:tcBorders>
              <w:top w:val="single" w:sz="4" w:space="0" w:color="auto"/>
              <w:left w:val="single" w:sz="4" w:space="0" w:color="auto"/>
              <w:bottom w:val="single" w:sz="4" w:space="0" w:color="auto"/>
              <w:right w:val="single" w:sz="4" w:space="0" w:color="auto"/>
            </w:tcBorders>
          </w:tcPr>
          <w:p w14:paraId="45CD6AA7" w14:textId="77777777" w:rsidR="00A72491" w:rsidRPr="00F268FD" w:rsidRDefault="00A72491" w:rsidP="00A72491">
            <w:pPr>
              <w:spacing w:line="276" w:lineRule="auto"/>
              <w:ind w:left="74"/>
              <w:rPr>
                <w:rFonts w:eastAsia="Calibri" w:cstheme="minorHAnsi"/>
                <w:color w:val="000000"/>
                <w:szCs w:val="24"/>
              </w:rPr>
            </w:pPr>
            <w:r w:rsidRPr="00F268FD">
              <w:rPr>
                <w:rFonts w:eastAsia="Calibri" w:cstheme="minorHAnsi"/>
                <w:color w:val="000000"/>
                <w:szCs w:val="24"/>
              </w:rPr>
              <w:t>Within 10 Calendar Days of full Contract execution</w:t>
            </w:r>
          </w:p>
        </w:tc>
        <w:tc>
          <w:tcPr>
            <w:tcW w:w="598" w:type="pct"/>
            <w:tcBorders>
              <w:top w:val="single" w:sz="4" w:space="0" w:color="auto"/>
              <w:left w:val="single" w:sz="4" w:space="0" w:color="auto"/>
              <w:bottom w:val="single" w:sz="4" w:space="0" w:color="auto"/>
              <w:right w:val="single" w:sz="4" w:space="0" w:color="auto"/>
            </w:tcBorders>
          </w:tcPr>
          <w:p w14:paraId="74815CA9" w14:textId="77777777" w:rsidR="00A72491" w:rsidRPr="00F268FD" w:rsidRDefault="00A72491" w:rsidP="00A72491">
            <w:pPr>
              <w:spacing w:line="276" w:lineRule="auto"/>
              <w:ind w:left="74"/>
              <w:rPr>
                <w:rFonts w:eastAsia="Calibri" w:cstheme="minorHAnsi"/>
                <w:color w:val="000000"/>
                <w:szCs w:val="24"/>
              </w:rPr>
            </w:pPr>
            <w:r w:rsidRPr="00F268FD">
              <w:rPr>
                <w:rFonts w:eastAsia="Calibri" w:cstheme="minorHAnsi"/>
                <w:color w:val="000000"/>
                <w:szCs w:val="24"/>
              </w:rPr>
              <w:t>Annually</w:t>
            </w:r>
          </w:p>
        </w:tc>
        <w:tc>
          <w:tcPr>
            <w:tcW w:w="683" w:type="pct"/>
            <w:tcBorders>
              <w:top w:val="single" w:sz="4" w:space="0" w:color="auto"/>
              <w:left w:val="single" w:sz="4" w:space="0" w:color="auto"/>
              <w:bottom w:val="single" w:sz="4" w:space="0" w:color="auto"/>
              <w:right w:val="single" w:sz="4" w:space="0" w:color="auto"/>
            </w:tcBorders>
          </w:tcPr>
          <w:p w14:paraId="21CCB0FD" w14:textId="16C3825B" w:rsidR="00A72491" w:rsidRPr="00F268FD" w:rsidRDefault="00A72491" w:rsidP="00A72491">
            <w:pPr>
              <w:spacing w:line="276" w:lineRule="auto"/>
              <w:ind w:left="74"/>
              <w:rPr>
                <w:rFonts w:eastAsia="Calibri" w:cstheme="minorHAnsi"/>
                <w:color w:val="000000"/>
                <w:szCs w:val="24"/>
              </w:rPr>
            </w:pPr>
            <w:r w:rsidRPr="00F268FD">
              <w:rPr>
                <w:rFonts w:eastAsia="Calibri" w:cstheme="minorHAnsi"/>
                <w:color w:val="000000"/>
                <w:szCs w:val="24"/>
              </w:rPr>
              <w:t>Earlier of December 31 or date of expiration</w:t>
            </w:r>
          </w:p>
        </w:tc>
        <w:tc>
          <w:tcPr>
            <w:tcW w:w="518" w:type="pct"/>
            <w:tcBorders>
              <w:top w:val="single" w:sz="4" w:space="0" w:color="auto"/>
              <w:left w:val="single" w:sz="4" w:space="0" w:color="auto"/>
              <w:bottom w:val="single" w:sz="4" w:space="0" w:color="auto"/>
              <w:right w:val="single" w:sz="4" w:space="0" w:color="auto"/>
            </w:tcBorders>
          </w:tcPr>
          <w:p w14:paraId="44AE9B79" w14:textId="77777777" w:rsidR="00A72491" w:rsidRPr="00F268FD" w:rsidRDefault="00A72491" w:rsidP="00A72491">
            <w:pPr>
              <w:spacing w:line="276" w:lineRule="auto"/>
              <w:jc w:val="center"/>
              <w:rPr>
                <w:rFonts w:eastAsia="Calibri" w:cstheme="minorHAnsi"/>
                <w:szCs w:val="24"/>
              </w:rPr>
            </w:pPr>
            <w:r w:rsidRPr="00F268FD">
              <w:rPr>
                <w:rFonts w:eastAsia="Calibri" w:cstheme="minorHAnsi"/>
                <w:szCs w:val="24"/>
              </w:rPr>
              <w:t>$1,000</w:t>
            </w:r>
          </w:p>
        </w:tc>
      </w:tr>
    </w:tbl>
    <w:p w14:paraId="0A9E763F" w14:textId="03448CCC" w:rsidR="00896B82" w:rsidRPr="00F268FD" w:rsidRDefault="00896B82" w:rsidP="00040025">
      <w:pPr>
        <w:tabs>
          <w:tab w:val="left" w:pos="270"/>
        </w:tabs>
        <w:spacing w:line="276" w:lineRule="auto"/>
        <w:rPr>
          <w:rFonts w:cstheme="minorHAnsi"/>
          <w:szCs w:val="24"/>
        </w:rPr>
      </w:pPr>
      <w:r w:rsidRPr="00F268FD">
        <w:rPr>
          <w:rFonts w:cstheme="minorHAnsi"/>
          <w:szCs w:val="24"/>
        </w:rPr>
        <w:br w:type="page"/>
      </w:r>
    </w:p>
    <w:p w14:paraId="6595EC05" w14:textId="77777777" w:rsidR="00EB1C3D" w:rsidRPr="00F268FD" w:rsidRDefault="00EB1C3D" w:rsidP="00040025">
      <w:pPr>
        <w:tabs>
          <w:tab w:val="left" w:pos="270"/>
        </w:tabs>
        <w:spacing w:line="276" w:lineRule="auto"/>
        <w:rPr>
          <w:rFonts w:cstheme="minorHAnsi"/>
          <w:szCs w:val="24"/>
        </w:rPr>
        <w:sectPr w:rsidR="00EB1C3D" w:rsidRPr="00F268FD" w:rsidSect="005879D5">
          <w:headerReference w:type="default" r:id="rId42"/>
          <w:headerReference w:type="first" r:id="rId43"/>
          <w:pgSz w:w="15840" w:h="12240" w:orient="landscape" w:code="1"/>
          <w:pgMar w:top="1440" w:right="1170" w:bottom="1440" w:left="1354" w:header="720" w:footer="720" w:gutter="0"/>
          <w:cols w:space="720"/>
          <w:titlePg/>
          <w:docGrid w:linePitch="360"/>
        </w:sectPr>
      </w:pPr>
      <w:bookmarkStart w:id="658" w:name="_Toc4774046"/>
      <w:bookmarkStart w:id="659" w:name="_Toc4774892"/>
      <w:bookmarkStart w:id="660" w:name="_Toc7169117"/>
      <w:bookmarkStart w:id="661" w:name="_Toc528651001"/>
      <w:bookmarkStart w:id="662" w:name="_Toc528651175"/>
      <w:bookmarkStart w:id="663" w:name="_Toc528995129"/>
      <w:bookmarkStart w:id="664" w:name="_Toc529070763"/>
      <w:bookmarkStart w:id="665" w:name="_Toc529070881"/>
      <w:bookmarkEnd w:id="647"/>
      <w:bookmarkEnd w:id="648"/>
      <w:bookmarkEnd w:id="649"/>
      <w:bookmarkEnd w:id="650"/>
      <w:bookmarkEnd w:id="651"/>
      <w:bookmarkEnd w:id="652"/>
    </w:p>
    <w:p w14:paraId="55EDE622" w14:textId="7CA32FB8" w:rsidR="00C33722" w:rsidRPr="00F268FD" w:rsidRDefault="00B92DDF" w:rsidP="00F85B44">
      <w:pPr>
        <w:pStyle w:val="Appendix1"/>
        <w:ind w:left="360" w:right="910"/>
      </w:pPr>
      <w:bookmarkStart w:id="666" w:name="_Toc21006275"/>
      <w:r w:rsidRPr="00F268FD">
        <w:lastRenderedPageBreak/>
        <w:t>Performance Standards</w:t>
      </w:r>
      <w:bookmarkEnd w:id="658"/>
      <w:bookmarkEnd w:id="659"/>
      <w:bookmarkEnd w:id="660"/>
      <w:bookmarkEnd w:id="666"/>
    </w:p>
    <w:p w14:paraId="2EF77002" w14:textId="5BCD3B26" w:rsidR="00871B9A" w:rsidRPr="00F268FD" w:rsidRDefault="001F4404" w:rsidP="005D4667">
      <w:pPr>
        <w:pStyle w:val="Appendix2"/>
      </w:pPr>
      <w:bookmarkStart w:id="667" w:name="_Toc7169118"/>
      <w:bookmarkStart w:id="668" w:name="_Toc19824863"/>
      <w:bookmarkStart w:id="669" w:name="_Toc4774047"/>
      <w:r w:rsidRPr="00F268FD">
        <w:t xml:space="preserve">[CEC] </w:t>
      </w:r>
      <w:r w:rsidR="00822170" w:rsidRPr="00F268FD">
        <w:t>Application Processing Timeliness</w:t>
      </w:r>
      <w:bookmarkEnd w:id="667"/>
      <w:bookmarkEnd w:id="668"/>
    </w:p>
    <w:p w14:paraId="16C0D553" w14:textId="3EE29DB4" w:rsidR="00822170" w:rsidRPr="00F268FD" w:rsidRDefault="00822170" w:rsidP="009D7BCA">
      <w:pPr>
        <w:pStyle w:val="Appendix3"/>
      </w:pPr>
      <w:r w:rsidRPr="00F268FD">
        <w:t>Definition:</w:t>
      </w:r>
    </w:p>
    <w:p w14:paraId="33F1C6E1" w14:textId="6585651F" w:rsidR="00160E9F" w:rsidRPr="00F268FD" w:rsidRDefault="00160E9F" w:rsidP="005D4667">
      <w:pPr>
        <w:pStyle w:val="PerformanceTerms"/>
      </w:pPr>
      <w:r w:rsidRPr="00F268FD">
        <w:t>“Application Processing</w:t>
      </w:r>
      <w:r w:rsidR="0039793D" w:rsidRPr="00F268FD">
        <w:t xml:space="preserve"> Timeliness</w:t>
      </w:r>
      <w:r w:rsidRPr="00F268FD">
        <w:t xml:space="preserve">” shall </w:t>
      </w:r>
      <w:r w:rsidR="00526376" w:rsidRPr="00F268FD">
        <w:t xml:space="preserve">mean the </w:t>
      </w:r>
      <w:r w:rsidR="00580CEB" w:rsidRPr="00F268FD">
        <w:t xml:space="preserve">timeframe in which </w:t>
      </w:r>
      <w:r w:rsidR="00E246F9" w:rsidRPr="00F268FD">
        <w:t>Florida KidCare Application</w:t>
      </w:r>
      <w:r w:rsidR="00526376" w:rsidRPr="00F268FD">
        <w:t xml:space="preserve">s </w:t>
      </w:r>
      <w:r w:rsidR="00A17435" w:rsidRPr="00F268FD">
        <w:t>are reviewed and an initial determination or request for information</w:t>
      </w:r>
      <w:r w:rsidR="00017B6F" w:rsidRPr="00F268FD">
        <w:t xml:space="preserve"> is provided to the </w:t>
      </w:r>
      <w:r w:rsidR="0053231D" w:rsidRPr="00F268FD">
        <w:t>Applicant</w:t>
      </w:r>
      <w:r w:rsidR="00017B6F" w:rsidRPr="00F268FD">
        <w:t>.</w:t>
      </w:r>
    </w:p>
    <w:p w14:paraId="0E1B06B3" w14:textId="0862C6F6" w:rsidR="00822170" w:rsidRPr="00F268FD" w:rsidRDefault="00822170" w:rsidP="001A5EF7">
      <w:pPr>
        <w:pStyle w:val="Appendix3"/>
      </w:pPr>
      <w:r w:rsidRPr="00F268FD">
        <w:t>Standard:</w:t>
      </w:r>
    </w:p>
    <w:p w14:paraId="1F8307B2" w14:textId="471F955B" w:rsidR="007D6714" w:rsidRPr="00F268FD" w:rsidRDefault="007D6714" w:rsidP="005D4667">
      <w:pPr>
        <w:pStyle w:val="PerformanceTerms"/>
      </w:pPr>
      <w:r w:rsidRPr="00F268FD">
        <w:t>100</w:t>
      </w:r>
      <w:r w:rsidR="00E341BA" w:rsidRPr="00F268FD">
        <w:t xml:space="preserve"> percent</w:t>
      </w:r>
      <w:r w:rsidRPr="00F268FD">
        <w:t xml:space="preserve"> processed within </w:t>
      </w:r>
      <w:r w:rsidR="009378A5" w:rsidRPr="00F268FD">
        <w:t>seven</w:t>
      </w:r>
      <w:r w:rsidRPr="00F268FD">
        <w:t xml:space="preserve"> business days</w:t>
      </w:r>
      <w:r w:rsidR="006717B2" w:rsidRPr="00F268FD">
        <w:t>.</w:t>
      </w:r>
    </w:p>
    <w:p w14:paraId="632739FD" w14:textId="50777DDE" w:rsidR="00822170" w:rsidRPr="00F268FD" w:rsidRDefault="00822170" w:rsidP="001A5EF7">
      <w:pPr>
        <w:pStyle w:val="Appendix3"/>
      </w:pPr>
      <w:r w:rsidRPr="00F268FD">
        <w:t>Performance Credit:</w:t>
      </w:r>
    </w:p>
    <w:p w14:paraId="34418E31" w14:textId="254B2582" w:rsidR="007D6714" w:rsidRPr="00F268FD" w:rsidRDefault="00A627B6" w:rsidP="005D4667">
      <w:pPr>
        <w:pStyle w:val="PerformanceTerms"/>
      </w:pPr>
      <w:r w:rsidRPr="00F268FD">
        <w:t>$</w:t>
      </w:r>
      <w:r w:rsidR="00D03E82" w:rsidRPr="00F268FD">
        <w:t>500</w:t>
      </w:r>
      <w:r w:rsidRPr="00F268FD">
        <w:t xml:space="preserve"> per </w:t>
      </w:r>
      <w:r w:rsidR="00097499" w:rsidRPr="00F268FD">
        <w:t>Florida KidCare Application</w:t>
      </w:r>
      <w:r w:rsidR="00D03E82" w:rsidRPr="00F268FD">
        <w:t xml:space="preserve"> where</w:t>
      </w:r>
      <w:r w:rsidRPr="00F268FD">
        <w:t xml:space="preserve"> </w:t>
      </w:r>
      <w:r w:rsidR="00D03E82" w:rsidRPr="00F268FD">
        <w:t>the standard is missed</w:t>
      </w:r>
      <w:r w:rsidR="006717B2" w:rsidRPr="00F268FD">
        <w:t>.</w:t>
      </w:r>
    </w:p>
    <w:p w14:paraId="1030CA17" w14:textId="6F453903" w:rsidR="00822170" w:rsidRPr="00F268FD" w:rsidRDefault="00822170" w:rsidP="001A5EF7">
      <w:pPr>
        <w:pStyle w:val="Appendix3"/>
      </w:pPr>
      <w:r w:rsidRPr="00F268FD">
        <w:t>Data Source(s):</w:t>
      </w:r>
    </w:p>
    <w:p w14:paraId="4DA925E5" w14:textId="4EEABA73" w:rsidR="00CC1FB0" w:rsidRPr="00F268FD" w:rsidRDefault="00D91C84" w:rsidP="005D4667">
      <w:pPr>
        <w:pStyle w:val="PerformanceTerms"/>
      </w:pPr>
      <w:r w:rsidRPr="00F268FD">
        <w:t>CRM System</w:t>
      </w:r>
      <w:r w:rsidR="006717B2" w:rsidRPr="00F268FD">
        <w:t>.</w:t>
      </w:r>
    </w:p>
    <w:p w14:paraId="09552B17" w14:textId="146F84D4" w:rsidR="00822170" w:rsidRPr="00F268FD" w:rsidRDefault="00822170" w:rsidP="001A5EF7">
      <w:pPr>
        <w:pStyle w:val="Appendix3"/>
      </w:pPr>
      <w:r w:rsidRPr="00F268FD">
        <w:t>Calculation:</w:t>
      </w:r>
    </w:p>
    <w:p w14:paraId="154766F3" w14:textId="3F3F737A" w:rsidR="00CC1FB0" w:rsidRPr="00F268FD" w:rsidRDefault="009872A5" w:rsidP="005D4667">
      <w:pPr>
        <w:pStyle w:val="PerformanceTerms"/>
      </w:pPr>
      <w:r w:rsidRPr="00F268FD">
        <w:t xml:space="preserve">All </w:t>
      </w:r>
      <w:r w:rsidR="00097499" w:rsidRPr="00F268FD">
        <w:t>Florida KidCare Application</w:t>
      </w:r>
      <w:r w:rsidRPr="00F268FD">
        <w:t xml:space="preserve">s received shall be included within the measurement. The days to complete shall be determined by </w:t>
      </w:r>
      <w:r w:rsidR="00487816" w:rsidRPr="00F268FD">
        <w:t>subtracting the date</w:t>
      </w:r>
      <w:r w:rsidR="0039793D" w:rsidRPr="00F268FD">
        <w:t xml:space="preserve"> a </w:t>
      </w:r>
      <w:r w:rsidR="00097499" w:rsidRPr="00F268FD">
        <w:t>Florida KidCare Application</w:t>
      </w:r>
      <w:r w:rsidR="0039793D" w:rsidRPr="00F268FD">
        <w:t xml:space="preserve"> is received by the </w:t>
      </w:r>
      <w:r w:rsidR="00887056" w:rsidRPr="00F268FD">
        <w:t>V</w:t>
      </w:r>
      <w:r w:rsidR="0039793D" w:rsidRPr="00F268FD">
        <w:t>endor from the date</w:t>
      </w:r>
      <w:r w:rsidR="00487816" w:rsidRPr="00F268FD">
        <w:t xml:space="preserve"> an initial determination is made or a request for information </w:t>
      </w:r>
      <w:r w:rsidR="0039793D" w:rsidRPr="00F268FD">
        <w:t xml:space="preserve">is provided to the </w:t>
      </w:r>
      <w:r w:rsidR="00DD54A4" w:rsidRPr="00F268FD">
        <w:t>Applicant</w:t>
      </w:r>
      <w:r w:rsidR="00EF7300" w:rsidRPr="00F268FD">
        <w:t>.</w:t>
      </w:r>
    </w:p>
    <w:p w14:paraId="5D6ABF68" w14:textId="0C49CBCF" w:rsidR="007E7DC7" w:rsidRPr="00F268FD" w:rsidRDefault="007E7DC7" w:rsidP="005D4667">
      <w:pPr>
        <w:pStyle w:val="PerformanceTerms"/>
      </w:pPr>
      <w:r w:rsidRPr="00F268FD">
        <w:t xml:space="preserve">In the event a </w:t>
      </w:r>
      <w:r w:rsidR="00097499" w:rsidRPr="00F268FD">
        <w:t>Florida KidCare Application</w:t>
      </w:r>
      <w:r w:rsidRPr="00F268FD">
        <w:t xml:space="preserve"> is received after </w:t>
      </w:r>
      <w:r w:rsidR="00880E14" w:rsidRPr="00F268FD">
        <w:t>7</w:t>
      </w:r>
      <w:r w:rsidR="004001F7" w:rsidRPr="00F268FD">
        <w:t xml:space="preserve"> </w:t>
      </w:r>
      <w:r w:rsidR="00880E14" w:rsidRPr="00F268FD">
        <w:t>p</w:t>
      </w:r>
      <w:r w:rsidR="004001F7" w:rsidRPr="00F268FD">
        <w:t>.</w:t>
      </w:r>
      <w:r w:rsidR="00880E14" w:rsidRPr="00F268FD">
        <w:t>m</w:t>
      </w:r>
      <w:r w:rsidR="004001F7" w:rsidRPr="00F268FD">
        <w:t>.</w:t>
      </w:r>
      <w:r w:rsidR="00880E14" w:rsidRPr="00F268FD">
        <w:t xml:space="preserve">, </w:t>
      </w:r>
      <w:r w:rsidR="001F4404" w:rsidRPr="00F268FD">
        <w:t>Eastern Time</w:t>
      </w:r>
      <w:r w:rsidR="00880E14" w:rsidRPr="00F268FD">
        <w:t xml:space="preserve">, the </w:t>
      </w:r>
      <w:r w:rsidR="00097499" w:rsidRPr="00F268FD">
        <w:t>Florida KidCare Application</w:t>
      </w:r>
      <w:r w:rsidR="00880E14" w:rsidRPr="00F268FD">
        <w:t xml:space="preserve"> will be considered received on the next business day.</w:t>
      </w:r>
    </w:p>
    <w:p w14:paraId="7BBD049D" w14:textId="6B62FF10" w:rsidR="00BB2664" w:rsidRPr="00F268FD" w:rsidRDefault="00EF7300" w:rsidP="005D4667">
      <w:pPr>
        <w:pStyle w:val="PerformanceTerms"/>
      </w:pPr>
      <w:r w:rsidRPr="00F268FD">
        <w:t xml:space="preserve">Weekends and approved </w:t>
      </w:r>
      <w:r w:rsidR="004B40AD" w:rsidRPr="00F268FD">
        <w:t xml:space="preserve">FHKC </w:t>
      </w:r>
      <w:r w:rsidR="007E7DC7" w:rsidRPr="00F268FD">
        <w:t xml:space="preserve">holidays </w:t>
      </w:r>
      <w:r w:rsidRPr="00F268FD">
        <w:t xml:space="preserve">shall not count </w:t>
      </w:r>
      <w:r w:rsidR="007E7DC7" w:rsidRPr="00F268FD">
        <w:t>towards this requirement.</w:t>
      </w:r>
    </w:p>
    <w:p w14:paraId="71D6064B" w14:textId="5BA4CB77" w:rsidR="00E9688F" w:rsidRPr="00F268FD" w:rsidRDefault="001F4404" w:rsidP="005D4667">
      <w:pPr>
        <w:pStyle w:val="Appendix2"/>
      </w:pPr>
      <w:bookmarkStart w:id="670" w:name="_Toc7169119"/>
      <w:bookmarkStart w:id="671" w:name="_Toc19824864"/>
      <w:r w:rsidRPr="00F268FD">
        <w:t xml:space="preserve">[CEC] </w:t>
      </w:r>
      <w:r w:rsidR="00BF2379" w:rsidRPr="00F268FD">
        <w:t xml:space="preserve">Final </w:t>
      </w:r>
      <w:r w:rsidR="00224ECC" w:rsidRPr="00F268FD">
        <w:t>Eligibility</w:t>
      </w:r>
      <w:r w:rsidR="00E9688F" w:rsidRPr="00F268FD">
        <w:t xml:space="preserve"> Processing Timeliness</w:t>
      </w:r>
      <w:bookmarkEnd w:id="670"/>
      <w:bookmarkEnd w:id="671"/>
    </w:p>
    <w:p w14:paraId="3ABC5BDD" w14:textId="77777777" w:rsidR="00E9688F" w:rsidRPr="00F268FD" w:rsidRDefault="00E9688F" w:rsidP="009D7BCA">
      <w:pPr>
        <w:pStyle w:val="Appendix3"/>
      </w:pPr>
      <w:r w:rsidRPr="00F268FD">
        <w:t>Definition:</w:t>
      </w:r>
    </w:p>
    <w:p w14:paraId="671D076C" w14:textId="60392A92" w:rsidR="00E9688F" w:rsidRPr="00F268FD" w:rsidRDefault="00E9688F" w:rsidP="005D4667">
      <w:pPr>
        <w:pStyle w:val="PerformanceTerms"/>
      </w:pPr>
      <w:r w:rsidRPr="00F268FD">
        <w:t>“</w:t>
      </w:r>
      <w:r w:rsidR="00BF2379" w:rsidRPr="00F268FD">
        <w:t xml:space="preserve">Final </w:t>
      </w:r>
      <w:r w:rsidR="00224ECC" w:rsidRPr="00F268FD">
        <w:t>Eligibility</w:t>
      </w:r>
      <w:r w:rsidRPr="00F268FD">
        <w:t xml:space="preserve"> Processing</w:t>
      </w:r>
      <w:r w:rsidR="00224ECC" w:rsidRPr="00F268FD">
        <w:t xml:space="preserve"> Timeliness</w:t>
      </w:r>
      <w:r w:rsidRPr="00F268FD">
        <w:t xml:space="preserve">” shall mean the </w:t>
      </w:r>
      <w:r w:rsidR="00BF2379" w:rsidRPr="00F268FD">
        <w:t>ti</w:t>
      </w:r>
      <w:r w:rsidR="00687E2F" w:rsidRPr="00F268FD">
        <w:t xml:space="preserve">meframe in which final </w:t>
      </w:r>
      <w:r w:rsidR="00BF2379" w:rsidRPr="00F268FD">
        <w:t>eligibility determinations</w:t>
      </w:r>
      <w:r w:rsidR="00D945D6" w:rsidRPr="00F268FD">
        <w:t xml:space="preserve"> or redeterminations</w:t>
      </w:r>
      <w:r w:rsidRPr="00F268FD">
        <w:t xml:space="preserve"> </w:t>
      </w:r>
      <w:r w:rsidR="00687E2F" w:rsidRPr="00F268FD">
        <w:t xml:space="preserve">are made by the </w:t>
      </w:r>
      <w:r w:rsidR="00C21D72" w:rsidRPr="00F268FD">
        <w:t>V</w:t>
      </w:r>
      <w:r w:rsidR="00687E2F" w:rsidRPr="00F268FD">
        <w:t>endor</w:t>
      </w:r>
      <w:r w:rsidRPr="00F268FD">
        <w:t>.</w:t>
      </w:r>
    </w:p>
    <w:p w14:paraId="5FB2A7C7" w14:textId="77777777" w:rsidR="00E9688F" w:rsidRPr="00F268FD" w:rsidRDefault="00E9688F" w:rsidP="001A5EF7">
      <w:pPr>
        <w:pStyle w:val="Appendix3"/>
      </w:pPr>
      <w:r w:rsidRPr="00F268FD">
        <w:lastRenderedPageBreak/>
        <w:t>Standard:</w:t>
      </w:r>
    </w:p>
    <w:p w14:paraId="63DB6C8F" w14:textId="61BC2F70" w:rsidR="00E9688F" w:rsidRPr="00F268FD" w:rsidRDefault="00E9688F" w:rsidP="005D4667">
      <w:pPr>
        <w:pStyle w:val="PerformanceTerms"/>
      </w:pPr>
      <w:r w:rsidRPr="00F268FD">
        <w:t>100</w:t>
      </w:r>
      <w:r w:rsidR="00E341BA" w:rsidRPr="00F268FD">
        <w:t xml:space="preserve"> percent</w:t>
      </w:r>
      <w:r w:rsidRPr="00F268FD">
        <w:t xml:space="preserve"> </w:t>
      </w:r>
      <w:r w:rsidR="00687E2F" w:rsidRPr="00F268FD">
        <w:t>of final determinations made</w:t>
      </w:r>
      <w:r w:rsidRPr="00F268FD">
        <w:t xml:space="preserve"> within </w:t>
      </w:r>
      <w:r w:rsidR="00212D6B" w:rsidRPr="00F268FD">
        <w:t>5</w:t>
      </w:r>
      <w:r w:rsidRPr="00F268FD">
        <w:t xml:space="preserve"> </w:t>
      </w:r>
      <w:r w:rsidR="006C0B92" w:rsidRPr="00F268FD">
        <w:t>B</w:t>
      </w:r>
      <w:r w:rsidRPr="00F268FD">
        <w:t xml:space="preserve">usiness </w:t>
      </w:r>
      <w:r w:rsidR="006C0B92" w:rsidRPr="00F268FD">
        <w:t>D</w:t>
      </w:r>
      <w:r w:rsidRPr="00F268FD">
        <w:t>ays</w:t>
      </w:r>
      <w:r w:rsidR="00C21D72" w:rsidRPr="00F268FD">
        <w:t>.</w:t>
      </w:r>
    </w:p>
    <w:p w14:paraId="73E0A009" w14:textId="77777777" w:rsidR="00E9688F" w:rsidRPr="00F268FD" w:rsidRDefault="00E9688F" w:rsidP="001A5EF7">
      <w:pPr>
        <w:pStyle w:val="Appendix3"/>
      </w:pPr>
      <w:r w:rsidRPr="00F268FD">
        <w:t>Performance Credit:</w:t>
      </w:r>
    </w:p>
    <w:p w14:paraId="0B685D4D" w14:textId="67362232" w:rsidR="00E9688F" w:rsidRPr="00F268FD" w:rsidRDefault="00E9688F" w:rsidP="005D4667">
      <w:pPr>
        <w:pStyle w:val="PerformanceTerms"/>
      </w:pPr>
      <w:r w:rsidRPr="00F268FD">
        <w:t>$</w:t>
      </w:r>
      <w:r w:rsidR="00212D6B" w:rsidRPr="00F268FD">
        <w:t>1,0</w:t>
      </w:r>
      <w:r w:rsidRPr="00F268FD">
        <w:t xml:space="preserve">00 per </w:t>
      </w:r>
      <w:r w:rsidR="00097499" w:rsidRPr="00F268FD">
        <w:t>Florida KidCare Application</w:t>
      </w:r>
      <w:r w:rsidRPr="00F268FD">
        <w:t xml:space="preserve"> where the standard is missed</w:t>
      </w:r>
      <w:r w:rsidR="002734D4" w:rsidRPr="00F268FD">
        <w:t>.</w:t>
      </w:r>
    </w:p>
    <w:p w14:paraId="3DD01955" w14:textId="6D1F9B21" w:rsidR="00E9688F" w:rsidRPr="00F268FD" w:rsidRDefault="00E9688F" w:rsidP="001A5EF7">
      <w:pPr>
        <w:pStyle w:val="Appendix3"/>
      </w:pPr>
      <w:r w:rsidRPr="00F268FD">
        <w:t>Data Source(s):</w:t>
      </w:r>
    </w:p>
    <w:p w14:paraId="708F3221" w14:textId="5C6ECD9E" w:rsidR="00CC1FB0" w:rsidRPr="00F268FD" w:rsidRDefault="00DE5721" w:rsidP="005D4667">
      <w:pPr>
        <w:pStyle w:val="PerformanceTerms"/>
      </w:pPr>
      <w:r w:rsidRPr="00F268FD">
        <w:t>CRM System</w:t>
      </w:r>
    </w:p>
    <w:p w14:paraId="73689ADB" w14:textId="77777777" w:rsidR="00E9688F" w:rsidRPr="00F268FD" w:rsidRDefault="00E9688F" w:rsidP="001A5EF7">
      <w:pPr>
        <w:pStyle w:val="Appendix3"/>
      </w:pPr>
      <w:r w:rsidRPr="00F268FD">
        <w:t>Calculation:</w:t>
      </w:r>
    </w:p>
    <w:p w14:paraId="3AB4681A" w14:textId="144C50F3" w:rsidR="00DE5721" w:rsidRPr="00F268FD" w:rsidRDefault="00DE5721" w:rsidP="005D4667">
      <w:pPr>
        <w:pStyle w:val="PerformanceTerms"/>
      </w:pPr>
      <w:r w:rsidRPr="00F268FD">
        <w:t xml:space="preserve">All </w:t>
      </w:r>
      <w:r w:rsidR="00A525DB" w:rsidRPr="00F268FD">
        <w:t xml:space="preserve">complete </w:t>
      </w:r>
      <w:r w:rsidR="00097499" w:rsidRPr="00F268FD">
        <w:t>Florida KidCare Application</w:t>
      </w:r>
      <w:r w:rsidRPr="00F268FD">
        <w:t>s</w:t>
      </w:r>
      <w:r w:rsidR="00D945D6" w:rsidRPr="00F268FD">
        <w:t>, renewals, and requests to process eligibility</w:t>
      </w:r>
      <w:r w:rsidRPr="00F268FD">
        <w:t xml:space="preserve"> received </w:t>
      </w:r>
      <w:r w:rsidR="004005F9" w:rsidRPr="00F268FD">
        <w:t xml:space="preserve">by Vendor </w:t>
      </w:r>
      <w:r w:rsidRPr="00F268FD">
        <w:t xml:space="preserve">shall be included within the measurement. The days to complete shall be determined by subtracting the date </w:t>
      </w:r>
      <w:r w:rsidR="008741E2" w:rsidRPr="00F268FD">
        <w:t xml:space="preserve">of </w:t>
      </w:r>
      <w:r w:rsidRPr="00F268FD">
        <w:t>a</w:t>
      </w:r>
      <w:r w:rsidR="00801326" w:rsidRPr="00F268FD">
        <w:t xml:space="preserve"> </w:t>
      </w:r>
      <w:r w:rsidR="00097499" w:rsidRPr="00F268FD">
        <w:t>Florida KidCare Application</w:t>
      </w:r>
      <w:r w:rsidR="00801326" w:rsidRPr="00F268FD">
        <w:t>, the date of the renewal, or</w:t>
      </w:r>
      <w:r w:rsidR="0076557B" w:rsidRPr="00F268FD">
        <w:t xml:space="preserve"> date of the</w:t>
      </w:r>
      <w:r w:rsidR="00801326" w:rsidRPr="00F268FD">
        <w:t xml:space="preserve"> request </w:t>
      </w:r>
      <w:r w:rsidR="008741E2" w:rsidRPr="00F268FD">
        <w:t>to process eligibility</w:t>
      </w:r>
      <w:r w:rsidRPr="00F268FD">
        <w:t xml:space="preserve"> </w:t>
      </w:r>
      <w:r w:rsidR="0076557B" w:rsidRPr="00F268FD">
        <w:t xml:space="preserve">received </w:t>
      </w:r>
      <w:r w:rsidRPr="00F268FD">
        <w:t xml:space="preserve">by the </w:t>
      </w:r>
      <w:r w:rsidR="00B72329" w:rsidRPr="00F268FD">
        <w:t>V</w:t>
      </w:r>
      <w:r w:rsidRPr="00F268FD">
        <w:t>endor from the date a</w:t>
      </w:r>
      <w:r w:rsidR="0076557B" w:rsidRPr="00F268FD">
        <w:t xml:space="preserve"> final eligibility </w:t>
      </w:r>
      <w:r w:rsidRPr="00F268FD">
        <w:t>determination is made.</w:t>
      </w:r>
    </w:p>
    <w:p w14:paraId="360A8257" w14:textId="05FB396F" w:rsidR="00DE5721" w:rsidRPr="00F268FD" w:rsidRDefault="00DE5721" w:rsidP="005D4667">
      <w:pPr>
        <w:pStyle w:val="PerformanceTerms"/>
      </w:pPr>
      <w:r w:rsidRPr="00F268FD">
        <w:t xml:space="preserve">In the event a </w:t>
      </w:r>
      <w:r w:rsidR="00097499" w:rsidRPr="00F268FD">
        <w:t>Florida KidCare Application</w:t>
      </w:r>
      <w:r w:rsidR="0076557B" w:rsidRPr="00F268FD">
        <w:t>, renewal, or eligibility request</w:t>
      </w:r>
      <w:r w:rsidRPr="00F268FD">
        <w:t xml:space="preserve"> is received after 7</w:t>
      </w:r>
      <w:r w:rsidR="004001F7" w:rsidRPr="00F268FD">
        <w:t xml:space="preserve"> </w:t>
      </w:r>
      <w:r w:rsidRPr="00F268FD">
        <w:t>p</w:t>
      </w:r>
      <w:r w:rsidR="004001F7" w:rsidRPr="00F268FD">
        <w:t>.</w:t>
      </w:r>
      <w:r w:rsidRPr="00F268FD">
        <w:t>m</w:t>
      </w:r>
      <w:r w:rsidR="004001F7" w:rsidRPr="00F268FD">
        <w:t>.</w:t>
      </w:r>
      <w:r w:rsidRPr="00F268FD">
        <w:t xml:space="preserve">, </w:t>
      </w:r>
      <w:r w:rsidR="003B47C6" w:rsidRPr="00F268FD">
        <w:t>Eastern Time</w:t>
      </w:r>
      <w:r w:rsidRPr="00F268FD">
        <w:t xml:space="preserve">, the </w:t>
      </w:r>
      <w:r w:rsidR="00CF397D" w:rsidRPr="00F268FD">
        <w:t>date of receipt</w:t>
      </w:r>
      <w:r w:rsidRPr="00F268FD">
        <w:t xml:space="preserve"> will be considered received on the next business day.</w:t>
      </w:r>
    </w:p>
    <w:p w14:paraId="7F5B6F9E" w14:textId="24DF9E98" w:rsidR="00E9688F" w:rsidRPr="00F268FD" w:rsidRDefault="00DE5721" w:rsidP="005D4667">
      <w:pPr>
        <w:pStyle w:val="PerformanceTerms"/>
      </w:pPr>
      <w:r w:rsidRPr="00F268FD">
        <w:t xml:space="preserve">Weekends and approved </w:t>
      </w:r>
      <w:r w:rsidR="00B72329" w:rsidRPr="00F268FD">
        <w:t xml:space="preserve">FHKC </w:t>
      </w:r>
      <w:r w:rsidRPr="00F268FD">
        <w:t>holidays shall not count towards this requirement.</w:t>
      </w:r>
    </w:p>
    <w:p w14:paraId="2034CDCF" w14:textId="01E1F3DD" w:rsidR="00A432A0" w:rsidRPr="00F268FD" w:rsidRDefault="00A432A0" w:rsidP="005D4667">
      <w:pPr>
        <w:pStyle w:val="PerformanceTerms"/>
      </w:pPr>
      <w:r w:rsidRPr="00F268FD">
        <w:t>For purposes of this</w:t>
      </w:r>
      <w:r w:rsidR="0035544F" w:rsidRPr="00F268FD">
        <w:t xml:space="preserve"> Section</w:t>
      </w:r>
      <w:r w:rsidRPr="00F268FD">
        <w:t xml:space="preserve">, “complete” shall mean </w:t>
      </w:r>
      <w:r w:rsidR="00971CA6" w:rsidRPr="00F268FD">
        <w:t xml:space="preserve">no additional information or documents are required to be provided by the Customer </w:t>
      </w:r>
      <w:r w:rsidR="00EC373A" w:rsidRPr="00F268FD">
        <w:t>for the Vendor</w:t>
      </w:r>
      <w:r w:rsidR="00971CA6" w:rsidRPr="00F268FD">
        <w:t xml:space="preserve"> to </w:t>
      </w:r>
      <w:r w:rsidR="00EC373A" w:rsidRPr="00F268FD">
        <w:t>determine eligibility</w:t>
      </w:r>
      <w:r w:rsidR="00971CA6" w:rsidRPr="00F268FD">
        <w:t>.</w:t>
      </w:r>
    </w:p>
    <w:p w14:paraId="3DF148EA" w14:textId="6459AEA0" w:rsidR="00FB769E" w:rsidRPr="00F268FD" w:rsidRDefault="001F4404" w:rsidP="005D4667">
      <w:pPr>
        <w:pStyle w:val="Appendix2"/>
      </w:pPr>
      <w:bookmarkStart w:id="672" w:name="_Toc7169120"/>
      <w:bookmarkStart w:id="673" w:name="_Toc19824865"/>
      <w:r w:rsidRPr="00F268FD">
        <w:t xml:space="preserve">[CEC] </w:t>
      </w:r>
      <w:r w:rsidR="00C5751A" w:rsidRPr="00F268FD">
        <w:t>Customer Satisfaction Score</w:t>
      </w:r>
      <w:bookmarkEnd w:id="669"/>
      <w:bookmarkEnd w:id="672"/>
      <w:bookmarkEnd w:id="673"/>
    </w:p>
    <w:p w14:paraId="15860499" w14:textId="77777777" w:rsidR="00FB769E" w:rsidRPr="00F268FD" w:rsidRDefault="00866782" w:rsidP="009D7BCA">
      <w:pPr>
        <w:pStyle w:val="Appendix3"/>
      </w:pPr>
      <w:r w:rsidRPr="00F268FD">
        <w:t xml:space="preserve">Definition:  </w:t>
      </w:r>
    </w:p>
    <w:p w14:paraId="28473F53" w14:textId="5978DC88" w:rsidR="00866782" w:rsidRPr="00F268FD" w:rsidRDefault="00866782" w:rsidP="005D4667">
      <w:pPr>
        <w:pStyle w:val="PerformanceTerms"/>
      </w:pPr>
      <w:r w:rsidRPr="00F268FD">
        <w:t xml:space="preserve">“Customer Satisfaction Score” shall mean the average score of the responses given in an applicable month to </w:t>
      </w:r>
      <w:r w:rsidR="00E27518" w:rsidRPr="00F268FD">
        <w:t xml:space="preserve">the </w:t>
      </w:r>
      <w:r w:rsidR="00395815" w:rsidRPr="00F268FD">
        <w:t>p</w:t>
      </w:r>
      <w:r w:rsidR="00E27518" w:rsidRPr="00F268FD">
        <w:t>oint</w:t>
      </w:r>
      <w:r w:rsidR="00395815" w:rsidRPr="00F268FD">
        <w:t>-</w:t>
      </w:r>
      <w:r w:rsidR="00E27518" w:rsidRPr="00F268FD">
        <w:t>of</w:t>
      </w:r>
      <w:r w:rsidR="00395815" w:rsidRPr="00F268FD">
        <w:t>-s</w:t>
      </w:r>
      <w:r w:rsidR="00E27518" w:rsidRPr="00F268FD">
        <w:t>ervice</w:t>
      </w:r>
      <w:r w:rsidR="00E27518" w:rsidRPr="00F268FD" w:rsidDel="00395815">
        <w:t xml:space="preserve"> </w:t>
      </w:r>
      <w:r w:rsidRPr="00F268FD">
        <w:t xml:space="preserve">customer satisfaction </w:t>
      </w:r>
      <w:r w:rsidR="00395815" w:rsidRPr="00F268FD">
        <w:t xml:space="preserve">survey questions </w:t>
      </w:r>
      <w:r w:rsidRPr="00F268FD">
        <w:t xml:space="preserve">related to overall </w:t>
      </w:r>
      <w:r w:rsidR="009B5F96" w:rsidRPr="00F268FD">
        <w:t>CEC</w:t>
      </w:r>
      <w:r w:rsidRPr="00F268FD">
        <w:t xml:space="preserve"> satisfaction.  </w:t>
      </w:r>
    </w:p>
    <w:p w14:paraId="27725689" w14:textId="77777777" w:rsidR="00D92717" w:rsidRPr="00F268FD" w:rsidRDefault="00866782" w:rsidP="001A5EF7">
      <w:pPr>
        <w:pStyle w:val="Appendix3"/>
      </w:pPr>
      <w:r w:rsidRPr="00F268FD">
        <w:t xml:space="preserve">Standard: </w:t>
      </w:r>
    </w:p>
    <w:p w14:paraId="64CFEA60" w14:textId="6479A381" w:rsidR="00E94B06" w:rsidRPr="00F268FD" w:rsidRDefault="00AE3A4A" w:rsidP="005D4667">
      <w:pPr>
        <w:ind w:left="1350"/>
      </w:pPr>
      <w:r w:rsidRPr="00F268FD">
        <w:t>Vendor shall attain a 90</w:t>
      </w:r>
      <w:r w:rsidR="00E341BA" w:rsidRPr="00F268FD">
        <w:t xml:space="preserve"> percent</w:t>
      </w:r>
      <w:r w:rsidRPr="00F268FD">
        <w:t xml:space="preserve"> customer satisfaction score</w:t>
      </w:r>
      <w:r w:rsidR="00697B43" w:rsidRPr="00F268FD">
        <w:t>.</w:t>
      </w:r>
    </w:p>
    <w:p w14:paraId="6329EB81" w14:textId="648315F9" w:rsidR="00E37127" w:rsidRPr="00F268FD" w:rsidRDefault="00E37127" w:rsidP="001A5EF7">
      <w:pPr>
        <w:pStyle w:val="Appendix3"/>
      </w:pPr>
      <w:r w:rsidRPr="00F268FD">
        <w:lastRenderedPageBreak/>
        <w:t>Performance Credit:</w:t>
      </w:r>
    </w:p>
    <w:p w14:paraId="13EEDB55" w14:textId="22CABA3F" w:rsidR="00E37127" w:rsidRPr="00F268FD" w:rsidRDefault="002978C1" w:rsidP="005D4667">
      <w:pPr>
        <w:pStyle w:val="PerformanceTerms"/>
      </w:pPr>
      <w:r w:rsidRPr="00F268FD">
        <w:t>$</w:t>
      </w:r>
      <w:r w:rsidR="00727B3A" w:rsidRPr="00F268FD">
        <w:t xml:space="preserve">2,000 per percentage point </w:t>
      </w:r>
      <w:r w:rsidR="00697B43" w:rsidRPr="00F268FD">
        <w:t>below the standard</w:t>
      </w:r>
      <w:r w:rsidR="00BF00BA" w:rsidRPr="00F268FD">
        <w:t xml:space="preserve"> within the reporting month</w:t>
      </w:r>
      <w:r w:rsidR="002734D4" w:rsidRPr="00F268FD">
        <w:t>.</w:t>
      </w:r>
    </w:p>
    <w:p w14:paraId="0985DA6E" w14:textId="65F14BFD" w:rsidR="00F11D4E" w:rsidRPr="00F268FD" w:rsidRDefault="00F11D4E" w:rsidP="001A5EF7">
      <w:pPr>
        <w:pStyle w:val="Appendix3"/>
      </w:pPr>
      <w:r w:rsidRPr="00F268FD">
        <w:t xml:space="preserve">Data Source(s): </w:t>
      </w:r>
    </w:p>
    <w:p w14:paraId="6F1971B2" w14:textId="41A42BF7" w:rsidR="00F11D4E" w:rsidRPr="00F268FD" w:rsidRDefault="003B2101" w:rsidP="005D4667">
      <w:pPr>
        <w:pStyle w:val="PerformanceTerms"/>
        <w:rPr>
          <w:rFonts w:eastAsia="Calibri"/>
        </w:rPr>
      </w:pPr>
      <w:r w:rsidRPr="00F268FD">
        <w:rPr>
          <w:rFonts w:eastAsia="Calibri"/>
        </w:rPr>
        <w:t>Survey responses from IVR (and other survey</w:t>
      </w:r>
      <w:r w:rsidR="00A84F6D" w:rsidRPr="00F268FD">
        <w:rPr>
          <w:rFonts w:eastAsia="Calibri"/>
        </w:rPr>
        <w:t>s as applicable</w:t>
      </w:r>
      <w:r w:rsidRPr="00F268FD">
        <w:rPr>
          <w:rFonts w:eastAsia="Calibri"/>
        </w:rPr>
        <w:t>)</w:t>
      </w:r>
      <w:r w:rsidR="006717B2" w:rsidRPr="00F268FD">
        <w:rPr>
          <w:rFonts w:eastAsia="Calibri"/>
        </w:rPr>
        <w:t>.</w:t>
      </w:r>
    </w:p>
    <w:p w14:paraId="3D7F929A" w14:textId="77777777" w:rsidR="00D92717" w:rsidRPr="00F268FD" w:rsidRDefault="00F11D4E" w:rsidP="001A5EF7">
      <w:pPr>
        <w:pStyle w:val="Appendix3"/>
      </w:pPr>
      <w:r w:rsidRPr="00F268FD">
        <w:t xml:space="preserve">Calculation(s): </w:t>
      </w:r>
    </w:p>
    <w:p w14:paraId="42ECE9E8" w14:textId="52377C92" w:rsidR="005B7773" w:rsidRPr="00F268FD" w:rsidRDefault="001E1EA2" w:rsidP="005D4667">
      <w:pPr>
        <w:ind w:left="1260"/>
        <w:rPr>
          <w:rFonts w:eastAsia="Calibri"/>
        </w:rPr>
      </w:pPr>
      <w:r w:rsidRPr="00F268FD">
        <w:rPr>
          <w:rFonts w:eastAsia="Calibri"/>
        </w:rPr>
        <w:t xml:space="preserve">Total number of survey respondents providing [x] response divided by </w:t>
      </w:r>
      <w:r w:rsidR="00CA2298" w:rsidRPr="00F268FD">
        <w:rPr>
          <w:rFonts w:eastAsia="Calibri"/>
        </w:rPr>
        <w:t>total number of respondents multiplied by 100</w:t>
      </w:r>
      <w:r w:rsidR="006717B2" w:rsidRPr="00F268FD">
        <w:rPr>
          <w:rFonts w:eastAsia="Calibri"/>
        </w:rPr>
        <w:t>.</w:t>
      </w:r>
    </w:p>
    <w:p w14:paraId="4D1975D5" w14:textId="673E53F7" w:rsidR="00866782" w:rsidRPr="00F268FD" w:rsidRDefault="00395815" w:rsidP="005D4667">
      <w:pPr>
        <w:pStyle w:val="Appendix2"/>
      </w:pPr>
      <w:bookmarkStart w:id="674" w:name="_Toc4774048"/>
      <w:bookmarkStart w:id="675" w:name="_Toc7169121"/>
      <w:bookmarkStart w:id="676" w:name="_Toc19824866"/>
      <w:r w:rsidRPr="00F268FD">
        <w:t xml:space="preserve">[CEC] </w:t>
      </w:r>
      <w:r w:rsidR="009871EE" w:rsidRPr="00F268FD">
        <w:t>Timeliness of Calls Answered</w:t>
      </w:r>
      <w:bookmarkEnd w:id="674"/>
      <w:bookmarkEnd w:id="675"/>
      <w:bookmarkEnd w:id="676"/>
    </w:p>
    <w:p w14:paraId="4786C8EE" w14:textId="77777777" w:rsidR="00D92717" w:rsidRPr="00F268FD" w:rsidRDefault="00866782" w:rsidP="009D7BCA">
      <w:pPr>
        <w:pStyle w:val="Appendix3"/>
      </w:pPr>
      <w:r w:rsidRPr="00F268FD">
        <w:t xml:space="preserve">Definition:  </w:t>
      </w:r>
    </w:p>
    <w:p w14:paraId="664C04EF" w14:textId="7FB7EE39" w:rsidR="00866782" w:rsidRPr="00F268FD" w:rsidRDefault="00866782" w:rsidP="005D4667">
      <w:pPr>
        <w:ind w:left="1260"/>
      </w:pPr>
      <w:r w:rsidRPr="00F268FD">
        <w:t>“</w:t>
      </w:r>
      <w:r w:rsidR="009871EE" w:rsidRPr="00F268FD">
        <w:t xml:space="preserve">Timeliness of </w:t>
      </w:r>
      <w:r w:rsidR="00234B10" w:rsidRPr="00F268FD">
        <w:t>C</w:t>
      </w:r>
      <w:r w:rsidR="009871EE" w:rsidRPr="00F268FD">
        <w:t xml:space="preserve">alls </w:t>
      </w:r>
      <w:r w:rsidR="00234B10" w:rsidRPr="00F268FD">
        <w:t>A</w:t>
      </w:r>
      <w:r w:rsidR="009871EE" w:rsidRPr="00F268FD">
        <w:t>nswered</w:t>
      </w:r>
      <w:r w:rsidRPr="00F268FD">
        <w:t>” shall mean the</w:t>
      </w:r>
      <w:r w:rsidR="002214C4" w:rsidRPr="00F268FD">
        <w:t xml:space="preserve"> </w:t>
      </w:r>
      <w:r w:rsidR="00283003" w:rsidRPr="00F268FD">
        <w:t>speed</w:t>
      </w:r>
      <w:r w:rsidR="002214C4" w:rsidRPr="00F268FD">
        <w:t xml:space="preserve"> at which the Vendor answers </w:t>
      </w:r>
      <w:r w:rsidR="00CA7F1A" w:rsidRPr="00F268FD">
        <w:t>Customer</w:t>
      </w:r>
      <w:r w:rsidRPr="00F268FD">
        <w:t xml:space="preserve"> calls </w:t>
      </w:r>
      <w:r w:rsidR="00FF2968" w:rsidRPr="00F268FD">
        <w:t xml:space="preserve">entering </w:t>
      </w:r>
      <w:r w:rsidR="0088225A" w:rsidRPr="00F268FD">
        <w:t>Vendor</w:t>
      </w:r>
      <w:r w:rsidR="00FF2968" w:rsidRPr="00F268FD">
        <w:t>’s queue</w:t>
      </w:r>
      <w:r w:rsidRPr="00F268FD">
        <w:t>.</w:t>
      </w:r>
    </w:p>
    <w:p w14:paraId="4D319256" w14:textId="77777777" w:rsidR="00D92717" w:rsidRPr="00F268FD" w:rsidRDefault="00866782" w:rsidP="001A5EF7">
      <w:pPr>
        <w:pStyle w:val="Appendix3"/>
      </w:pPr>
      <w:r w:rsidRPr="00F268FD">
        <w:t xml:space="preserve">Standard:  </w:t>
      </w:r>
    </w:p>
    <w:p w14:paraId="627558CA" w14:textId="3C22C57D" w:rsidR="00866782" w:rsidRPr="00F268FD" w:rsidRDefault="00866782" w:rsidP="005D4667">
      <w:pPr>
        <w:ind w:left="1260"/>
      </w:pPr>
      <w:r w:rsidRPr="00F268FD">
        <w:t xml:space="preserve">Greater than or equal to </w:t>
      </w:r>
      <w:r w:rsidR="0005032D" w:rsidRPr="00F268FD">
        <w:t>80</w:t>
      </w:r>
      <w:r w:rsidRPr="00F268FD">
        <w:t xml:space="preserve"> percent </w:t>
      </w:r>
      <w:r w:rsidR="00FF2968" w:rsidRPr="00F268FD">
        <w:t xml:space="preserve">calls </w:t>
      </w:r>
      <w:r w:rsidR="003817E1" w:rsidRPr="00F268FD">
        <w:t>answered</w:t>
      </w:r>
      <w:r w:rsidR="00FF2968" w:rsidRPr="00F268FD">
        <w:t xml:space="preserve"> within </w:t>
      </w:r>
      <w:r w:rsidR="00E80A39" w:rsidRPr="00F268FD">
        <w:t>3</w:t>
      </w:r>
      <w:r w:rsidR="00FF2968" w:rsidRPr="00F268FD">
        <w:t>0 seconds</w:t>
      </w:r>
      <w:r w:rsidR="006717B2" w:rsidRPr="00F268FD">
        <w:t>.</w:t>
      </w:r>
    </w:p>
    <w:p w14:paraId="6B110D7E" w14:textId="2507643D" w:rsidR="003B2101" w:rsidRPr="00F268FD" w:rsidRDefault="003B2101" w:rsidP="001A5EF7">
      <w:pPr>
        <w:pStyle w:val="Appendix3"/>
      </w:pPr>
      <w:r w:rsidRPr="00F268FD">
        <w:t>Performance Credit:</w:t>
      </w:r>
    </w:p>
    <w:p w14:paraId="279D348E" w14:textId="1DFFBFE5" w:rsidR="003B2101" w:rsidRPr="00F268FD" w:rsidRDefault="00E80A39" w:rsidP="005D4667">
      <w:pPr>
        <w:pStyle w:val="PerformanceTerms"/>
      </w:pPr>
      <w:r w:rsidRPr="00F268FD">
        <w:t xml:space="preserve">$2,000 per day </w:t>
      </w:r>
      <w:r w:rsidR="000F66B0" w:rsidRPr="00F268FD">
        <w:t xml:space="preserve">the </w:t>
      </w:r>
      <w:r w:rsidRPr="00F268FD">
        <w:t>standard is miss</w:t>
      </w:r>
      <w:r w:rsidR="00886866" w:rsidRPr="00F268FD">
        <w:t>ed</w:t>
      </w:r>
      <w:r w:rsidR="006717B2" w:rsidRPr="00F268FD">
        <w:t>.</w:t>
      </w:r>
    </w:p>
    <w:p w14:paraId="77F9B5FB" w14:textId="038791E8" w:rsidR="008D5884" w:rsidRPr="00F268FD" w:rsidRDefault="008D5884" w:rsidP="001A5EF7">
      <w:pPr>
        <w:pStyle w:val="Appendix3"/>
      </w:pPr>
      <w:r w:rsidRPr="00F268FD">
        <w:t>Data Source(s):</w:t>
      </w:r>
      <w:r w:rsidR="005D7FA4" w:rsidRPr="00F268FD">
        <w:t xml:space="preserve"> </w:t>
      </w:r>
    </w:p>
    <w:p w14:paraId="02F52C07" w14:textId="584ED281" w:rsidR="00086064" w:rsidRPr="00F268FD" w:rsidRDefault="00886866" w:rsidP="005D4667">
      <w:pPr>
        <w:pStyle w:val="PerformanceTerms"/>
        <w:rPr>
          <w:rFonts w:eastAsia="Calibri"/>
        </w:rPr>
      </w:pPr>
      <w:r w:rsidRPr="00F268FD">
        <w:rPr>
          <w:rFonts w:eastAsia="Calibri"/>
        </w:rPr>
        <w:t>IVR system or other such system capable of logging calls</w:t>
      </w:r>
      <w:r w:rsidR="006717B2" w:rsidRPr="00F268FD">
        <w:rPr>
          <w:rFonts w:eastAsia="Calibri"/>
        </w:rPr>
        <w:t>.</w:t>
      </w:r>
    </w:p>
    <w:p w14:paraId="34FB444A" w14:textId="77777777" w:rsidR="00B07DB6" w:rsidRPr="00F268FD" w:rsidRDefault="00B07DB6" w:rsidP="001A5EF7">
      <w:pPr>
        <w:pStyle w:val="Appendix3"/>
      </w:pPr>
      <w:r w:rsidRPr="00F268FD">
        <w:t xml:space="preserve">Calculation(s): </w:t>
      </w:r>
    </w:p>
    <w:p w14:paraId="2677A818" w14:textId="1EA31924" w:rsidR="00B07DB6" w:rsidRPr="00F268FD" w:rsidRDefault="00B07DB6" w:rsidP="005D4667">
      <w:pPr>
        <w:ind w:left="1260"/>
      </w:pPr>
      <w:r w:rsidRPr="00F268FD">
        <w:rPr>
          <w:rFonts w:eastAsia="Calibri"/>
        </w:rPr>
        <w:t xml:space="preserve">Total number of </w:t>
      </w:r>
      <w:r w:rsidRPr="00F268FD">
        <w:t>Customer calls entering Vendor’s queue that are answered by a CSR within standard divided by the total number of calls that entered Vendor’s queue.</w:t>
      </w:r>
    </w:p>
    <w:p w14:paraId="6187F9EA" w14:textId="5D7CB915" w:rsidR="009B1BA0" w:rsidRPr="00F268FD" w:rsidRDefault="00395815" w:rsidP="005D4667">
      <w:pPr>
        <w:pStyle w:val="Appendix2"/>
      </w:pPr>
      <w:bookmarkStart w:id="677" w:name="_Toc7169122"/>
      <w:bookmarkStart w:id="678" w:name="_Toc19824867"/>
      <w:r w:rsidRPr="00F268FD">
        <w:t xml:space="preserve">[CEC] </w:t>
      </w:r>
      <w:r w:rsidR="009B1BA0" w:rsidRPr="00F268FD">
        <w:t xml:space="preserve">Timeliness </w:t>
      </w:r>
      <w:r w:rsidR="00E94B88" w:rsidRPr="00F268FD">
        <w:t xml:space="preserve">of </w:t>
      </w:r>
      <w:r w:rsidR="009B1BA0" w:rsidRPr="00F268FD">
        <w:t xml:space="preserve">Email </w:t>
      </w:r>
      <w:r w:rsidR="00E94B88" w:rsidRPr="00F268FD">
        <w:t>Answered</w:t>
      </w:r>
      <w:bookmarkEnd w:id="677"/>
      <w:bookmarkEnd w:id="678"/>
    </w:p>
    <w:p w14:paraId="388B719B" w14:textId="77777777" w:rsidR="009B1BA0" w:rsidRPr="00F268FD" w:rsidRDefault="009B1BA0" w:rsidP="009D7BCA">
      <w:pPr>
        <w:pStyle w:val="Appendix3"/>
      </w:pPr>
      <w:r w:rsidRPr="00F268FD">
        <w:t xml:space="preserve">Definition:  </w:t>
      </w:r>
    </w:p>
    <w:p w14:paraId="58921ADA" w14:textId="5689AA97" w:rsidR="009B1BA0" w:rsidRPr="00F268FD" w:rsidRDefault="009B1BA0" w:rsidP="005D4667">
      <w:pPr>
        <w:pStyle w:val="PerformanceTerms"/>
      </w:pPr>
      <w:r w:rsidRPr="00F268FD">
        <w:t xml:space="preserve">“Timeliness </w:t>
      </w:r>
      <w:r w:rsidR="00E94B88" w:rsidRPr="00F268FD">
        <w:t>of Email Answered</w:t>
      </w:r>
      <w:r w:rsidRPr="00F268FD">
        <w:t xml:space="preserve">” shall mean the </w:t>
      </w:r>
      <w:r w:rsidR="00710624" w:rsidRPr="00F268FD">
        <w:t>Vendor response</w:t>
      </w:r>
      <w:r w:rsidRPr="00F268FD">
        <w:t xml:space="preserve"> time to an email inquiry with a formal answer or resolution. (This standard does not include the immediate automated reply notifying the request</w:t>
      </w:r>
      <w:r w:rsidR="00395815" w:rsidRPr="00F268FD">
        <w:t>e</w:t>
      </w:r>
      <w:r w:rsidRPr="00F268FD">
        <w:t>r of receipt of their inquiry which shall be provided for 100</w:t>
      </w:r>
      <w:r w:rsidR="00E341BA" w:rsidRPr="00F268FD">
        <w:t xml:space="preserve"> percent</w:t>
      </w:r>
      <w:r w:rsidRPr="00F268FD">
        <w:t xml:space="preserve"> of email inquiries.)</w:t>
      </w:r>
      <w:r w:rsidR="006717B2" w:rsidRPr="00F268FD">
        <w:t>.</w:t>
      </w:r>
    </w:p>
    <w:p w14:paraId="781D0B56" w14:textId="77777777" w:rsidR="009B1BA0" w:rsidRPr="00F268FD" w:rsidRDefault="009B1BA0" w:rsidP="001A5EF7">
      <w:pPr>
        <w:pStyle w:val="Appendix3"/>
      </w:pPr>
      <w:r w:rsidRPr="00F268FD">
        <w:lastRenderedPageBreak/>
        <w:t xml:space="preserve">Standard:  </w:t>
      </w:r>
    </w:p>
    <w:p w14:paraId="0D48E2E6" w14:textId="12636C76" w:rsidR="009B1BA0" w:rsidRPr="00F268FD" w:rsidRDefault="009B1BA0" w:rsidP="005D4667">
      <w:pPr>
        <w:pStyle w:val="PerformanceTerms"/>
      </w:pPr>
      <w:r w:rsidRPr="00F268FD">
        <w:t xml:space="preserve">Greater than or equal to </w:t>
      </w:r>
      <w:r w:rsidR="0005032D" w:rsidRPr="00F268FD">
        <w:t>80</w:t>
      </w:r>
      <w:r w:rsidRPr="00F268FD">
        <w:t xml:space="preserve"> percent</w:t>
      </w:r>
      <w:r w:rsidR="00184CBB" w:rsidRPr="00F268FD">
        <w:t xml:space="preserve"> </w:t>
      </w:r>
      <w:r w:rsidR="006854D1" w:rsidRPr="00F268FD">
        <w:t>within 15 minut</w:t>
      </w:r>
      <w:r w:rsidR="00B63543" w:rsidRPr="00F268FD">
        <w:t>es and 100</w:t>
      </w:r>
      <w:r w:rsidR="00E341BA" w:rsidRPr="00F268FD">
        <w:t xml:space="preserve"> percent</w:t>
      </w:r>
      <w:r w:rsidR="00B63543" w:rsidRPr="00F268FD">
        <w:t xml:space="preserve"> within </w:t>
      </w:r>
      <w:r w:rsidR="00C054D1" w:rsidRPr="00F268FD">
        <w:t>two</w:t>
      </w:r>
      <w:r w:rsidR="00B63543" w:rsidRPr="00F268FD">
        <w:t xml:space="preserve"> hours</w:t>
      </w:r>
      <w:r w:rsidR="006717B2" w:rsidRPr="00F268FD">
        <w:t>.</w:t>
      </w:r>
    </w:p>
    <w:p w14:paraId="40354063" w14:textId="77777777" w:rsidR="009B1BA0" w:rsidRPr="00F268FD" w:rsidRDefault="009B1BA0" w:rsidP="001A5EF7">
      <w:pPr>
        <w:pStyle w:val="Appendix3"/>
      </w:pPr>
      <w:r w:rsidRPr="00F268FD">
        <w:t>Performance Credit:</w:t>
      </w:r>
    </w:p>
    <w:p w14:paraId="55F3DD98" w14:textId="7D3941DA" w:rsidR="009B1BA0" w:rsidRPr="00F268FD" w:rsidRDefault="009B1BA0" w:rsidP="005D4667">
      <w:pPr>
        <w:pStyle w:val="PerformanceTerms"/>
        <w:rPr>
          <w:rFonts w:eastAsia="Calibri"/>
        </w:rPr>
      </w:pPr>
      <w:r w:rsidRPr="00F268FD">
        <w:rPr>
          <w:rFonts w:eastAsia="Calibri"/>
        </w:rPr>
        <w:t xml:space="preserve">$1,000 per </w:t>
      </w:r>
      <w:r w:rsidR="00B970B8" w:rsidRPr="00F268FD">
        <w:rPr>
          <w:rFonts w:eastAsia="Calibri"/>
        </w:rPr>
        <w:t>day the standard is missed</w:t>
      </w:r>
      <w:r w:rsidR="006717B2" w:rsidRPr="00F268FD">
        <w:rPr>
          <w:rFonts w:eastAsia="Calibri"/>
        </w:rPr>
        <w:t>.</w:t>
      </w:r>
    </w:p>
    <w:p w14:paraId="078902F0" w14:textId="1F28BF34" w:rsidR="009B1BA0" w:rsidRPr="00F268FD" w:rsidRDefault="009B1BA0" w:rsidP="001A5EF7">
      <w:pPr>
        <w:pStyle w:val="Appendix3"/>
      </w:pPr>
      <w:r w:rsidRPr="00F268FD">
        <w:t>Data Source</w:t>
      </w:r>
      <w:r w:rsidR="00B63543" w:rsidRPr="00F268FD">
        <w:t>:</w:t>
      </w:r>
    </w:p>
    <w:p w14:paraId="0BD10756" w14:textId="6E7FF178" w:rsidR="00B63543" w:rsidRPr="00F268FD" w:rsidRDefault="00B63543" w:rsidP="005D4667">
      <w:pPr>
        <w:pStyle w:val="PerformanceTerms"/>
        <w:rPr>
          <w:rFonts w:eastAsia="Calibri"/>
        </w:rPr>
      </w:pPr>
      <w:r w:rsidRPr="00F268FD">
        <w:rPr>
          <w:rFonts w:eastAsia="Calibri"/>
        </w:rPr>
        <w:t xml:space="preserve">CRM </w:t>
      </w:r>
      <w:r w:rsidR="00B55C4C" w:rsidRPr="00F268FD">
        <w:rPr>
          <w:rFonts w:eastAsia="Calibri"/>
        </w:rPr>
        <w:t>System</w:t>
      </w:r>
      <w:r w:rsidR="0035682D" w:rsidRPr="00F268FD">
        <w:rPr>
          <w:rFonts w:eastAsia="Calibri"/>
        </w:rPr>
        <w:t>.</w:t>
      </w:r>
    </w:p>
    <w:p w14:paraId="2E426830" w14:textId="77777777" w:rsidR="009B1BA0" w:rsidRPr="00F268FD" w:rsidRDefault="009B1BA0" w:rsidP="001A5EF7">
      <w:pPr>
        <w:pStyle w:val="Appendix3"/>
      </w:pPr>
      <w:r w:rsidRPr="00F268FD">
        <w:t>Calculation:</w:t>
      </w:r>
    </w:p>
    <w:p w14:paraId="44A3B95A" w14:textId="36E2E01C" w:rsidR="009B1BA0" w:rsidRPr="00F268FD" w:rsidRDefault="00546F5C" w:rsidP="005D4667">
      <w:pPr>
        <w:pStyle w:val="PerformanceTerms"/>
      </w:pPr>
      <w:r w:rsidRPr="00F268FD">
        <w:t>The time measurement shall be calculated as the t</w:t>
      </w:r>
      <w:r w:rsidR="00B55C4C" w:rsidRPr="00F268FD">
        <w:t>ime the email is received subtracted from the time a formal answer is provided</w:t>
      </w:r>
      <w:r w:rsidRPr="00F268FD">
        <w:t>.</w:t>
      </w:r>
    </w:p>
    <w:p w14:paraId="119FFFB3" w14:textId="497CF4A6" w:rsidR="00546F5C" w:rsidRPr="00F268FD" w:rsidRDefault="00546F5C" w:rsidP="005D4667">
      <w:pPr>
        <w:pStyle w:val="PerformanceTerms"/>
      </w:pPr>
      <w:r w:rsidRPr="00F268FD">
        <w:t>T</w:t>
      </w:r>
      <w:r w:rsidR="00A44CB4" w:rsidRPr="00F268FD">
        <w:t xml:space="preserve">he percentage shall </w:t>
      </w:r>
      <w:r w:rsidR="004A00D8" w:rsidRPr="00F268FD">
        <w:t>be the number of email responses within the standard divided by the total number of email responses.</w:t>
      </w:r>
    </w:p>
    <w:p w14:paraId="40CBCBFF" w14:textId="7EC549AB" w:rsidR="00EF2C1B" w:rsidRPr="00F268FD" w:rsidRDefault="00EF2C1B" w:rsidP="005D4667">
      <w:pPr>
        <w:pStyle w:val="PerformanceTerms"/>
        <w:rPr>
          <w:rFonts w:eastAsia="Calibri"/>
        </w:rPr>
      </w:pPr>
      <w:r w:rsidRPr="00F268FD">
        <w:rPr>
          <w:rFonts w:eastAsia="Calibri"/>
        </w:rPr>
        <w:t xml:space="preserve">The performance </w:t>
      </w:r>
      <w:r w:rsidR="00067539" w:rsidRPr="00F268FD">
        <w:rPr>
          <w:rFonts w:eastAsia="Calibri"/>
        </w:rPr>
        <w:t>standard</w:t>
      </w:r>
      <w:r w:rsidRPr="00F268FD">
        <w:rPr>
          <w:rFonts w:eastAsia="Calibri"/>
        </w:rPr>
        <w:t xml:space="preserve"> will evaluate both portions of the standard independently and apply </w:t>
      </w:r>
      <w:r w:rsidR="00964670" w:rsidRPr="00F268FD">
        <w:t>Financial Consequences</w:t>
      </w:r>
      <w:r w:rsidR="00964670" w:rsidRPr="00F268FD" w:rsidDel="00C00475">
        <w:t xml:space="preserve"> </w:t>
      </w:r>
      <w:r w:rsidRPr="00F268FD">
        <w:rPr>
          <w:rFonts w:eastAsia="Calibri"/>
        </w:rPr>
        <w:t xml:space="preserve">based on both standards. </w:t>
      </w:r>
    </w:p>
    <w:p w14:paraId="5BFABAAA" w14:textId="65954F94" w:rsidR="00EF2C1B" w:rsidRPr="00F268FD" w:rsidRDefault="00EF2C1B" w:rsidP="005D4667">
      <w:pPr>
        <w:pStyle w:val="PerformanceTerms"/>
      </w:pPr>
      <w:r w:rsidRPr="00F268FD">
        <w:t>In the event an email is received after 7</w:t>
      </w:r>
      <w:r w:rsidR="00767257" w:rsidRPr="00F268FD">
        <w:t xml:space="preserve"> </w:t>
      </w:r>
      <w:r w:rsidRPr="00F268FD">
        <w:t>p</w:t>
      </w:r>
      <w:r w:rsidR="00767257" w:rsidRPr="00F268FD">
        <w:t>.</w:t>
      </w:r>
      <w:r w:rsidRPr="00F268FD">
        <w:t>m</w:t>
      </w:r>
      <w:r w:rsidR="00767257" w:rsidRPr="00F268FD">
        <w:t>.</w:t>
      </w:r>
      <w:r w:rsidRPr="00F268FD">
        <w:t xml:space="preserve">, </w:t>
      </w:r>
      <w:r w:rsidR="003B47C6" w:rsidRPr="00F268FD">
        <w:t>Eastern Time</w:t>
      </w:r>
      <w:r w:rsidRPr="00F268FD">
        <w:t xml:space="preserve">, the date of receipt will be considered received at </w:t>
      </w:r>
      <w:r w:rsidR="00B50D41" w:rsidRPr="00F268FD">
        <w:t>7</w:t>
      </w:r>
      <w:r w:rsidR="00767257" w:rsidRPr="00F268FD">
        <w:t xml:space="preserve"> </w:t>
      </w:r>
      <w:r w:rsidR="00B50D41" w:rsidRPr="00F268FD">
        <w:t>a</w:t>
      </w:r>
      <w:r w:rsidR="00767257" w:rsidRPr="00F268FD">
        <w:t>.</w:t>
      </w:r>
      <w:r w:rsidR="00B50D41" w:rsidRPr="00F268FD">
        <w:t>m</w:t>
      </w:r>
      <w:r w:rsidR="00767257" w:rsidRPr="00F268FD">
        <w:t>.</w:t>
      </w:r>
      <w:r w:rsidRPr="00F268FD">
        <w:t xml:space="preserve"> on the next business day.</w:t>
      </w:r>
    </w:p>
    <w:p w14:paraId="264C663B" w14:textId="311EB8C7" w:rsidR="00EF2C1B" w:rsidRPr="00F268FD" w:rsidRDefault="00EF2C1B" w:rsidP="005D4667">
      <w:pPr>
        <w:pStyle w:val="PerformanceTerms"/>
      </w:pPr>
      <w:r w:rsidRPr="00F268FD">
        <w:t>Weekends and approved corporate holidays shall not count towards this requirement.</w:t>
      </w:r>
    </w:p>
    <w:p w14:paraId="2080739A" w14:textId="4620BD51" w:rsidR="007D1545" w:rsidRPr="00F268FD" w:rsidRDefault="00EB3895" w:rsidP="005D4667">
      <w:pPr>
        <w:pStyle w:val="Appendix2"/>
      </w:pPr>
      <w:bookmarkStart w:id="679" w:name="_Toc7169123"/>
      <w:bookmarkStart w:id="680" w:name="_Toc19824868"/>
      <w:r w:rsidRPr="00F268FD">
        <w:t xml:space="preserve">[CEC] </w:t>
      </w:r>
      <w:r w:rsidR="007D1545" w:rsidRPr="00F268FD">
        <w:t>Timeliness of Voicemail Answered</w:t>
      </w:r>
      <w:bookmarkEnd w:id="679"/>
      <w:bookmarkEnd w:id="680"/>
      <w:r w:rsidR="007D1545" w:rsidRPr="00F268FD">
        <w:t xml:space="preserve"> </w:t>
      </w:r>
    </w:p>
    <w:p w14:paraId="273EBC74" w14:textId="77777777" w:rsidR="009B1BA0" w:rsidRPr="00F268FD" w:rsidRDefault="009B1BA0" w:rsidP="009D7BCA">
      <w:pPr>
        <w:pStyle w:val="Appendix3"/>
      </w:pPr>
      <w:r w:rsidRPr="00F268FD">
        <w:t xml:space="preserve">Definition:  </w:t>
      </w:r>
    </w:p>
    <w:p w14:paraId="6E6D2B23" w14:textId="04CD6E3F" w:rsidR="007D1545" w:rsidRPr="00F268FD" w:rsidRDefault="007D1545" w:rsidP="005D4667">
      <w:pPr>
        <w:pStyle w:val="PerformanceTerms"/>
      </w:pPr>
      <w:r w:rsidRPr="00F268FD">
        <w:t>“Timeliness of Voicemail Answered” shall mean the</w:t>
      </w:r>
      <w:r w:rsidR="00710624" w:rsidRPr="00F268FD">
        <w:t xml:space="preserve"> Vendor response</w:t>
      </w:r>
      <w:r w:rsidRPr="00F268FD">
        <w:t xml:space="preserve"> time to a voicemail inquiry with a formal answer or resolution. </w:t>
      </w:r>
    </w:p>
    <w:p w14:paraId="3595827B" w14:textId="77777777" w:rsidR="005F1917" w:rsidRPr="00F268FD" w:rsidRDefault="005F1917" w:rsidP="005D4667">
      <w:pPr>
        <w:pStyle w:val="PerformanceTerms"/>
      </w:pPr>
      <w:r w:rsidRPr="00F268FD">
        <w:t xml:space="preserve">For the purposes of this standard, a formal answer or resolution does not include a voicemail left by Vendor in response to the inquiry. </w:t>
      </w:r>
    </w:p>
    <w:p w14:paraId="63666921" w14:textId="1F590806" w:rsidR="005F1917" w:rsidRPr="00F268FD" w:rsidRDefault="005F1917" w:rsidP="005D4667">
      <w:pPr>
        <w:pStyle w:val="PerformanceTerms"/>
      </w:pPr>
      <w:r w:rsidRPr="00F268FD">
        <w:t>A minimum of three attempts shall be made to return all voice mail messages.</w:t>
      </w:r>
    </w:p>
    <w:p w14:paraId="7953A4BC" w14:textId="77777777" w:rsidR="009B1BA0" w:rsidRPr="00F268FD" w:rsidRDefault="009B1BA0" w:rsidP="001A5EF7">
      <w:pPr>
        <w:pStyle w:val="Appendix3"/>
      </w:pPr>
      <w:r w:rsidRPr="00F268FD">
        <w:lastRenderedPageBreak/>
        <w:t xml:space="preserve">Standard:  </w:t>
      </w:r>
    </w:p>
    <w:p w14:paraId="02F6C61C" w14:textId="6944CF4A" w:rsidR="007D1545" w:rsidRPr="00F268FD" w:rsidRDefault="002625C5" w:rsidP="005D4667">
      <w:pPr>
        <w:pStyle w:val="PerformanceTerms"/>
      </w:pPr>
      <w:r w:rsidRPr="00F268FD">
        <w:t>Return g</w:t>
      </w:r>
      <w:r w:rsidR="007D1545" w:rsidRPr="00F268FD">
        <w:t xml:space="preserve">reater than or equal to </w:t>
      </w:r>
      <w:r w:rsidR="0005032D" w:rsidRPr="00F268FD">
        <w:t>98</w:t>
      </w:r>
      <w:r w:rsidR="007D1545" w:rsidRPr="00F268FD">
        <w:t xml:space="preserve"> percent </w:t>
      </w:r>
      <w:r w:rsidRPr="00F268FD">
        <w:t xml:space="preserve">of all voice mail messages no later than 11:00 a.m., </w:t>
      </w:r>
      <w:r w:rsidR="003B47C6" w:rsidRPr="00F268FD">
        <w:t>Eastern Time</w:t>
      </w:r>
      <w:r w:rsidRPr="00F268FD">
        <w:t xml:space="preserve">, </w:t>
      </w:r>
      <w:r w:rsidR="00C8240D" w:rsidRPr="00F268FD">
        <w:t xml:space="preserve">next </w:t>
      </w:r>
      <w:r w:rsidR="00DD4E14" w:rsidRPr="00F268FD">
        <w:t>B</w:t>
      </w:r>
      <w:r w:rsidR="00C8240D" w:rsidRPr="00F268FD">
        <w:t xml:space="preserve">usiness </w:t>
      </w:r>
      <w:r w:rsidR="00DD4E14" w:rsidRPr="00F268FD">
        <w:t>D</w:t>
      </w:r>
      <w:r w:rsidR="00C8240D" w:rsidRPr="00F268FD">
        <w:t>ay or at the time specified by the caller.</w:t>
      </w:r>
    </w:p>
    <w:p w14:paraId="7279D5F9" w14:textId="77777777" w:rsidR="009B1BA0" w:rsidRPr="00F268FD" w:rsidRDefault="009B1BA0" w:rsidP="001A5EF7">
      <w:pPr>
        <w:pStyle w:val="Appendix3"/>
      </w:pPr>
      <w:r w:rsidRPr="00F268FD">
        <w:t>Performance Credit:</w:t>
      </w:r>
    </w:p>
    <w:p w14:paraId="4712939D" w14:textId="2256FC13" w:rsidR="009B1BA0" w:rsidRPr="00F268FD" w:rsidRDefault="009B1BA0" w:rsidP="005D4667">
      <w:pPr>
        <w:pStyle w:val="PerformanceTerms"/>
        <w:rPr>
          <w:rFonts w:eastAsia="Calibri"/>
        </w:rPr>
      </w:pPr>
      <w:r w:rsidRPr="00F268FD">
        <w:rPr>
          <w:rFonts w:eastAsia="Calibri"/>
        </w:rPr>
        <w:t>$</w:t>
      </w:r>
      <w:r w:rsidR="00B37C2F" w:rsidRPr="00F268FD">
        <w:rPr>
          <w:rFonts w:eastAsia="Calibri"/>
        </w:rPr>
        <w:t>1,0</w:t>
      </w:r>
      <w:r w:rsidRPr="00F268FD">
        <w:rPr>
          <w:rFonts w:eastAsia="Calibri"/>
        </w:rPr>
        <w:t>00 per percentage point below the standard</w:t>
      </w:r>
      <w:r w:rsidR="0028539D" w:rsidRPr="00F268FD">
        <w:rPr>
          <w:rFonts w:eastAsia="Calibri"/>
        </w:rPr>
        <w:t xml:space="preserve"> within the reporting month</w:t>
      </w:r>
      <w:r w:rsidR="0035682D" w:rsidRPr="00F268FD">
        <w:rPr>
          <w:rFonts w:eastAsia="Calibri"/>
        </w:rPr>
        <w:t>.</w:t>
      </w:r>
    </w:p>
    <w:p w14:paraId="2EB5C614" w14:textId="784AE86D" w:rsidR="009B1BA0" w:rsidRPr="00F268FD" w:rsidRDefault="009B1BA0" w:rsidP="001A5EF7">
      <w:pPr>
        <w:pStyle w:val="Appendix3"/>
      </w:pPr>
      <w:r w:rsidRPr="00F268FD">
        <w:t>Data Source</w:t>
      </w:r>
      <w:r w:rsidR="007D1545" w:rsidRPr="00F268FD">
        <w:t>:</w:t>
      </w:r>
    </w:p>
    <w:p w14:paraId="71928B0A" w14:textId="115E167C" w:rsidR="007D1545" w:rsidRPr="00F268FD" w:rsidRDefault="007D1545" w:rsidP="005D4667">
      <w:pPr>
        <w:pStyle w:val="PerformanceTerms"/>
        <w:rPr>
          <w:rFonts w:eastAsia="Calibri"/>
        </w:rPr>
      </w:pPr>
      <w:r w:rsidRPr="00F268FD">
        <w:rPr>
          <w:rFonts w:eastAsia="Calibri"/>
        </w:rPr>
        <w:t>CRM System</w:t>
      </w:r>
      <w:r w:rsidR="009C3CDE" w:rsidRPr="00F268FD">
        <w:rPr>
          <w:rFonts w:eastAsia="Calibri"/>
        </w:rPr>
        <w:t xml:space="preserve"> or </w:t>
      </w:r>
      <w:r w:rsidR="006B0C37" w:rsidRPr="00F268FD">
        <w:rPr>
          <w:rFonts w:eastAsia="Calibri"/>
        </w:rPr>
        <w:t xml:space="preserve">other system capable of logging </w:t>
      </w:r>
      <w:r w:rsidR="00B766D4" w:rsidRPr="00F268FD">
        <w:rPr>
          <w:rFonts w:eastAsia="Calibri"/>
        </w:rPr>
        <w:t>voicemail receipt and call-back</w:t>
      </w:r>
      <w:r w:rsidR="0035682D" w:rsidRPr="00F268FD">
        <w:rPr>
          <w:rFonts w:eastAsia="Calibri"/>
        </w:rPr>
        <w:t>.</w:t>
      </w:r>
    </w:p>
    <w:p w14:paraId="0E7CB127" w14:textId="77777777" w:rsidR="009B1BA0" w:rsidRPr="00F268FD" w:rsidRDefault="009B1BA0" w:rsidP="001A5EF7">
      <w:pPr>
        <w:pStyle w:val="Appendix3"/>
      </w:pPr>
      <w:r w:rsidRPr="00F268FD">
        <w:t>Calculation:</w:t>
      </w:r>
    </w:p>
    <w:p w14:paraId="53AF18C5" w14:textId="16875BB1" w:rsidR="0028539D" w:rsidRPr="00F268FD" w:rsidRDefault="00303821" w:rsidP="005D4667">
      <w:pPr>
        <w:pStyle w:val="PerformanceTerms"/>
      </w:pPr>
      <w:r w:rsidRPr="00F268FD">
        <w:t>The total number of returned voic</w:t>
      </w:r>
      <w:r w:rsidR="0028539D" w:rsidRPr="00F268FD">
        <w:t xml:space="preserve">e mail messages </w:t>
      </w:r>
      <w:r w:rsidR="006B2FC0" w:rsidRPr="00F268FD">
        <w:t>within the standard</w:t>
      </w:r>
      <w:r w:rsidR="0028539D" w:rsidRPr="00F268FD">
        <w:t xml:space="preserve"> divided by the total number of voice mail messages.</w:t>
      </w:r>
    </w:p>
    <w:p w14:paraId="4EF104FB" w14:textId="30CE278A" w:rsidR="006B2FC0" w:rsidRPr="00F268FD" w:rsidRDefault="006B2FC0" w:rsidP="005D4667">
      <w:pPr>
        <w:pStyle w:val="PerformanceTerms"/>
      </w:pPr>
      <w:r w:rsidRPr="00F268FD">
        <w:t>In the event a</w:t>
      </w:r>
      <w:r w:rsidR="00B766D4" w:rsidRPr="00F268FD">
        <w:t>n</w:t>
      </w:r>
      <w:r w:rsidRPr="00F268FD">
        <w:t xml:space="preserve"> </w:t>
      </w:r>
      <w:r w:rsidR="00F539D1" w:rsidRPr="00F268FD">
        <w:t xml:space="preserve">inquiry </w:t>
      </w:r>
      <w:r w:rsidR="0023217C" w:rsidRPr="00F268FD">
        <w:t xml:space="preserve">requires multiple attempts </w:t>
      </w:r>
      <w:r w:rsidR="002B2AF8" w:rsidRPr="00F268FD">
        <w:t xml:space="preserve">to respond to the inquiry, </w:t>
      </w:r>
      <w:r w:rsidR="00930909" w:rsidRPr="00F268FD">
        <w:t xml:space="preserve">an additional </w:t>
      </w:r>
      <w:r w:rsidR="00004562" w:rsidRPr="00F268FD">
        <w:t>four hours</w:t>
      </w:r>
      <w:r w:rsidR="00350DD5" w:rsidRPr="00F268FD">
        <w:t xml:space="preserve"> </w:t>
      </w:r>
      <w:r w:rsidR="00BF5484" w:rsidRPr="00F268FD">
        <w:t>shall be added</w:t>
      </w:r>
      <w:r w:rsidR="00ED6C9F" w:rsidRPr="00F268FD">
        <w:t xml:space="preserve"> to the standard</w:t>
      </w:r>
      <w:r w:rsidR="00BF5484" w:rsidRPr="00F268FD">
        <w:t xml:space="preserve"> for each attempt.</w:t>
      </w:r>
    </w:p>
    <w:p w14:paraId="2392E0B5" w14:textId="005CC229" w:rsidR="009C3CDE" w:rsidRPr="00F268FD" w:rsidRDefault="0046570F" w:rsidP="005D4667">
      <w:pPr>
        <w:pStyle w:val="PerformanceTerms"/>
      </w:pPr>
      <w:r w:rsidRPr="00F268FD">
        <w:t>Inquiries which are unable to be responded to after the third attempt</w:t>
      </w:r>
      <w:r w:rsidR="009C3CDE" w:rsidRPr="00F268FD">
        <w:t xml:space="preserve"> shall be reported, but not counted in this standard.</w:t>
      </w:r>
    </w:p>
    <w:p w14:paraId="21464864" w14:textId="187146DD" w:rsidR="00EB0176" w:rsidRPr="00F268FD" w:rsidRDefault="00EB3895" w:rsidP="005D4667">
      <w:pPr>
        <w:pStyle w:val="Appendix2"/>
      </w:pPr>
      <w:bookmarkStart w:id="681" w:name="_Toc7169124"/>
      <w:bookmarkStart w:id="682" w:name="_Toc19824869"/>
      <w:bookmarkStart w:id="683" w:name="_Toc4774049"/>
      <w:r w:rsidRPr="00F268FD">
        <w:t xml:space="preserve">[CEC] </w:t>
      </w:r>
      <w:r w:rsidR="00EB0176" w:rsidRPr="00F268FD">
        <w:t>Timeliness of Webchat Answered</w:t>
      </w:r>
      <w:bookmarkEnd w:id="681"/>
      <w:bookmarkEnd w:id="682"/>
      <w:r w:rsidR="00EB0176" w:rsidRPr="00F268FD">
        <w:t xml:space="preserve"> </w:t>
      </w:r>
      <w:bookmarkEnd w:id="683"/>
    </w:p>
    <w:p w14:paraId="2053DBB4" w14:textId="77777777" w:rsidR="00EB0176" w:rsidRPr="00F268FD" w:rsidRDefault="00EB0176" w:rsidP="009D7BCA">
      <w:pPr>
        <w:pStyle w:val="Appendix3"/>
      </w:pPr>
      <w:r w:rsidRPr="00F268FD">
        <w:t xml:space="preserve">Definition:  </w:t>
      </w:r>
    </w:p>
    <w:p w14:paraId="4C2044C8" w14:textId="14BAEB41" w:rsidR="00EB0176" w:rsidRPr="00F268FD" w:rsidRDefault="00EB0176" w:rsidP="005D4667">
      <w:pPr>
        <w:ind w:left="1260"/>
      </w:pPr>
      <w:r w:rsidRPr="00F268FD">
        <w:t xml:space="preserve">“Timeliness of </w:t>
      </w:r>
      <w:r w:rsidR="00830961" w:rsidRPr="00F268FD">
        <w:t>W</w:t>
      </w:r>
      <w:r w:rsidRPr="00F268FD">
        <w:t xml:space="preserve">ebchat </w:t>
      </w:r>
      <w:r w:rsidR="00830961" w:rsidRPr="00F268FD">
        <w:t>A</w:t>
      </w:r>
      <w:r w:rsidRPr="00F268FD">
        <w:t xml:space="preserve">nswered” </w:t>
      </w:r>
      <w:r w:rsidR="00E160EA" w:rsidRPr="00F268FD">
        <w:t xml:space="preserve">shall mean the </w:t>
      </w:r>
      <w:r w:rsidR="00710624" w:rsidRPr="00F268FD">
        <w:t xml:space="preserve">Vendor response </w:t>
      </w:r>
      <w:r w:rsidR="00E160EA" w:rsidRPr="00F268FD">
        <w:t>time to a webchat inquiry.</w:t>
      </w:r>
      <w:r w:rsidR="007D7AC5" w:rsidRPr="00F268FD">
        <w:t xml:space="preserve"> (This standard does not include the immediate automated reply notifying the </w:t>
      </w:r>
      <w:r w:rsidR="0083661D" w:rsidRPr="00F268FD">
        <w:t>Customer</w:t>
      </w:r>
      <w:r w:rsidR="007D7AC5" w:rsidRPr="00F268FD">
        <w:t xml:space="preserve"> of receipt of their inquiry which shall be provided for 100</w:t>
      </w:r>
      <w:r w:rsidR="00E341BA" w:rsidRPr="00F268FD">
        <w:t xml:space="preserve"> percent</w:t>
      </w:r>
      <w:r w:rsidR="007D7AC5" w:rsidRPr="00F268FD">
        <w:t xml:space="preserve"> of webchat inquiries.)</w:t>
      </w:r>
    </w:p>
    <w:p w14:paraId="0CFB95EF" w14:textId="77777777" w:rsidR="00EB0176" w:rsidRPr="00F268FD" w:rsidRDefault="00EB0176" w:rsidP="001A5EF7">
      <w:pPr>
        <w:pStyle w:val="Appendix3"/>
      </w:pPr>
      <w:r w:rsidRPr="00F268FD">
        <w:t xml:space="preserve">Standard:  </w:t>
      </w:r>
    </w:p>
    <w:p w14:paraId="2AB3AD2B" w14:textId="5DC2C83A" w:rsidR="00EB0176" w:rsidRPr="00F268FD" w:rsidRDefault="00EB0176" w:rsidP="005D4667">
      <w:pPr>
        <w:ind w:left="1260"/>
      </w:pPr>
      <w:r w:rsidRPr="00F268FD">
        <w:t xml:space="preserve">Greater than or equal to </w:t>
      </w:r>
      <w:r w:rsidR="00DE62EE" w:rsidRPr="00F268FD">
        <w:t>80</w:t>
      </w:r>
      <w:r w:rsidRPr="00F268FD">
        <w:t xml:space="preserve"> percent </w:t>
      </w:r>
      <w:r w:rsidR="00B37C2F" w:rsidRPr="00F268FD">
        <w:t xml:space="preserve">of </w:t>
      </w:r>
      <w:r w:rsidR="00076246" w:rsidRPr="00F268FD">
        <w:t>webc</w:t>
      </w:r>
      <w:r w:rsidR="003817E1" w:rsidRPr="00F268FD">
        <w:t>hats answered</w:t>
      </w:r>
      <w:r w:rsidRPr="00F268FD">
        <w:t xml:space="preserve"> within 30 seconds</w:t>
      </w:r>
    </w:p>
    <w:p w14:paraId="4A071F11" w14:textId="77777777" w:rsidR="00EB0176" w:rsidRPr="00F268FD" w:rsidRDefault="00866782" w:rsidP="001A5EF7">
      <w:pPr>
        <w:pStyle w:val="Appendix3"/>
      </w:pPr>
      <w:r w:rsidRPr="00F268FD" w:rsidDel="00C34E2B">
        <w:t xml:space="preserve">Performance </w:t>
      </w:r>
      <w:r w:rsidR="00EB0176" w:rsidRPr="00F268FD">
        <w:t>Credit:</w:t>
      </w:r>
    </w:p>
    <w:p w14:paraId="0E3F9DDB" w14:textId="19511A40" w:rsidR="00EB0176" w:rsidRPr="00F268FD" w:rsidRDefault="00EB0176" w:rsidP="005D4667">
      <w:pPr>
        <w:pStyle w:val="PerformanceTerms"/>
      </w:pPr>
      <w:r w:rsidRPr="00F268FD">
        <w:t xml:space="preserve">$2,000 per day </w:t>
      </w:r>
      <w:r w:rsidR="0082032C" w:rsidRPr="00F268FD">
        <w:t xml:space="preserve">the </w:t>
      </w:r>
      <w:r w:rsidRPr="00F268FD">
        <w:t>standard is missed</w:t>
      </w:r>
    </w:p>
    <w:p w14:paraId="39978365" w14:textId="77777777" w:rsidR="00EB0176" w:rsidRPr="00F268FD" w:rsidRDefault="00EB0176" w:rsidP="001A5EF7">
      <w:pPr>
        <w:pStyle w:val="Appendix3"/>
      </w:pPr>
      <w:r w:rsidRPr="00F268FD">
        <w:t xml:space="preserve">Data Source(s): </w:t>
      </w:r>
    </w:p>
    <w:p w14:paraId="0498934F" w14:textId="417216BB" w:rsidR="00EB0176" w:rsidRPr="00F268FD" w:rsidRDefault="003817E1" w:rsidP="005D4667">
      <w:pPr>
        <w:pStyle w:val="PerformanceTerms"/>
        <w:rPr>
          <w:rFonts w:eastAsia="Calibri"/>
        </w:rPr>
      </w:pPr>
      <w:r w:rsidRPr="00F268FD">
        <w:rPr>
          <w:rFonts w:eastAsia="Calibri"/>
        </w:rPr>
        <w:t>CRM</w:t>
      </w:r>
      <w:r w:rsidR="00EB0176" w:rsidRPr="00F268FD">
        <w:rPr>
          <w:rFonts w:eastAsia="Calibri"/>
        </w:rPr>
        <w:t xml:space="preserve"> system or other such system capable of logging </w:t>
      </w:r>
      <w:r w:rsidRPr="00F268FD">
        <w:rPr>
          <w:rFonts w:eastAsia="Calibri"/>
        </w:rPr>
        <w:t>webchats</w:t>
      </w:r>
    </w:p>
    <w:p w14:paraId="50DEEB7C" w14:textId="6C7A607C" w:rsidR="00E160EA" w:rsidRPr="00F268FD" w:rsidRDefault="00E160EA" w:rsidP="001A5EF7">
      <w:pPr>
        <w:pStyle w:val="Appendix3"/>
      </w:pPr>
      <w:r w:rsidRPr="00F268FD">
        <w:lastRenderedPageBreak/>
        <w:t>Calculation:</w:t>
      </w:r>
    </w:p>
    <w:p w14:paraId="1BD033E4" w14:textId="4909E4AB" w:rsidR="00E160EA" w:rsidRPr="00F268FD" w:rsidRDefault="00E160EA" w:rsidP="005D4667">
      <w:pPr>
        <w:pStyle w:val="PerformanceTerms"/>
        <w:rPr>
          <w:rFonts w:eastAsia="Calibri"/>
        </w:rPr>
      </w:pPr>
      <w:r w:rsidRPr="00F268FD">
        <w:t>The number of Customer webchats entering Vendor’s queue (less abandoned webchats) that are answered by a CSR within the standard divided by the total number of webchats that entered Vendor’s queue</w:t>
      </w:r>
      <w:r w:rsidR="0083661D" w:rsidRPr="00F268FD">
        <w:t xml:space="preserve"> (less abandoned webchats).</w:t>
      </w:r>
    </w:p>
    <w:p w14:paraId="7308D49A" w14:textId="05F13C0F" w:rsidR="00657027" w:rsidRPr="00F268FD" w:rsidRDefault="00EB3895" w:rsidP="005D4667">
      <w:pPr>
        <w:pStyle w:val="Appendix2"/>
      </w:pPr>
      <w:bookmarkStart w:id="684" w:name="_Toc4774050"/>
      <w:bookmarkStart w:id="685" w:name="_Toc7169125"/>
      <w:bookmarkStart w:id="686" w:name="_Toc19824870"/>
      <w:r w:rsidRPr="00F268FD">
        <w:t xml:space="preserve">[CEC] </w:t>
      </w:r>
      <w:r w:rsidR="00657027" w:rsidRPr="00F268FD">
        <w:t xml:space="preserve">Timeliness of Social Media </w:t>
      </w:r>
      <w:r w:rsidR="00D9177B" w:rsidRPr="00F268FD">
        <w:t xml:space="preserve">Posts </w:t>
      </w:r>
      <w:r w:rsidR="00657027" w:rsidRPr="00F268FD">
        <w:t>Answered</w:t>
      </w:r>
      <w:bookmarkEnd w:id="684"/>
      <w:bookmarkEnd w:id="685"/>
      <w:bookmarkEnd w:id="686"/>
    </w:p>
    <w:p w14:paraId="34D118AC" w14:textId="77777777" w:rsidR="00657027" w:rsidRPr="00F268FD" w:rsidRDefault="00657027" w:rsidP="009D7BCA">
      <w:pPr>
        <w:pStyle w:val="Appendix3"/>
      </w:pPr>
      <w:r w:rsidRPr="00F268FD">
        <w:t xml:space="preserve">Definition:  </w:t>
      </w:r>
    </w:p>
    <w:p w14:paraId="54AC5AB8" w14:textId="58257BB1" w:rsidR="00657027" w:rsidRPr="00F268FD" w:rsidRDefault="00657027" w:rsidP="005D4667">
      <w:pPr>
        <w:ind w:left="1260"/>
      </w:pPr>
      <w:r w:rsidRPr="00F268FD">
        <w:t xml:space="preserve">“Timeliness of </w:t>
      </w:r>
      <w:r w:rsidR="00362E9E" w:rsidRPr="00F268FD">
        <w:t>S</w:t>
      </w:r>
      <w:r w:rsidRPr="00F268FD">
        <w:t xml:space="preserve">ocial </w:t>
      </w:r>
      <w:r w:rsidR="00362E9E" w:rsidRPr="00F268FD">
        <w:t>M</w:t>
      </w:r>
      <w:r w:rsidRPr="00F268FD">
        <w:t>edia</w:t>
      </w:r>
      <w:r w:rsidR="00AB6CA4" w:rsidRPr="00F268FD">
        <w:t xml:space="preserve"> Posts</w:t>
      </w:r>
      <w:r w:rsidRPr="00F268FD">
        <w:t xml:space="preserve"> </w:t>
      </w:r>
      <w:r w:rsidR="00362E9E" w:rsidRPr="00F268FD">
        <w:t>A</w:t>
      </w:r>
      <w:r w:rsidRPr="00F268FD">
        <w:t>nswered” shall mean the</w:t>
      </w:r>
      <w:r w:rsidR="0002496A" w:rsidRPr="00F268FD">
        <w:t xml:space="preserve"> Vendor response time to</w:t>
      </w:r>
      <w:r w:rsidRPr="00F268FD">
        <w:t xml:space="preserve"> </w:t>
      </w:r>
      <w:r w:rsidR="00104E19" w:rsidRPr="00F268FD">
        <w:t xml:space="preserve">social media </w:t>
      </w:r>
      <w:r w:rsidR="00203A54" w:rsidRPr="00F268FD">
        <w:t>posts</w:t>
      </w:r>
      <w:r w:rsidRPr="00F268FD">
        <w:t>.</w:t>
      </w:r>
      <w:r w:rsidR="00461029" w:rsidRPr="00F268FD">
        <w:t xml:space="preserve"> (This standard does not include the immediate automated reply notifying the Customer of receipt of their </w:t>
      </w:r>
      <w:r w:rsidR="00203A54" w:rsidRPr="00F268FD">
        <w:t>posts</w:t>
      </w:r>
      <w:r w:rsidR="00461029" w:rsidRPr="00F268FD">
        <w:t xml:space="preserve"> which shall be provided for 100</w:t>
      </w:r>
      <w:r w:rsidR="00E341BA" w:rsidRPr="00F268FD">
        <w:t xml:space="preserve"> percent</w:t>
      </w:r>
      <w:r w:rsidR="00461029" w:rsidRPr="00F268FD">
        <w:t xml:space="preserve"> of </w:t>
      </w:r>
      <w:r w:rsidR="00056FBD" w:rsidRPr="00F268FD">
        <w:t xml:space="preserve">social media </w:t>
      </w:r>
      <w:r w:rsidR="00203A54" w:rsidRPr="00F268FD">
        <w:t>posts</w:t>
      </w:r>
      <w:r w:rsidR="00461029" w:rsidRPr="00F268FD">
        <w:t>.)</w:t>
      </w:r>
      <w:r w:rsidR="001C4733" w:rsidRPr="00F268FD">
        <w:t>.</w:t>
      </w:r>
    </w:p>
    <w:p w14:paraId="732135AF" w14:textId="77777777" w:rsidR="00657027" w:rsidRPr="00F268FD" w:rsidRDefault="001F602D" w:rsidP="001A5EF7">
      <w:pPr>
        <w:pStyle w:val="Appendix3"/>
      </w:pPr>
      <w:r w:rsidRPr="00F268FD" w:rsidDel="00C34E2B">
        <w:t>Standard</w:t>
      </w:r>
      <w:r w:rsidR="00657027" w:rsidRPr="00F268FD">
        <w:t xml:space="preserve">:  </w:t>
      </w:r>
    </w:p>
    <w:p w14:paraId="5C15698B" w14:textId="5E074912" w:rsidR="00657027" w:rsidRPr="00F268FD" w:rsidRDefault="00657027" w:rsidP="005D4667">
      <w:pPr>
        <w:ind w:left="1260"/>
      </w:pPr>
      <w:r w:rsidRPr="00F268FD">
        <w:t xml:space="preserve">Greater than or equal to </w:t>
      </w:r>
      <w:r w:rsidR="008219B1" w:rsidRPr="00F268FD">
        <w:t>95</w:t>
      </w:r>
      <w:r w:rsidR="003C5645" w:rsidRPr="00F268FD">
        <w:t xml:space="preserve"> </w:t>
      </w:r>
      <w:r w:rsidRPr="00F268FD">
        <w:t xml:space="preserve">percent </w:t>
      </w:r>
      <w:r w:rsidR="0083661D" w:rsidRPr="00F268FD">
        <w:t xml:space="preserve">social media </w:t>
      </w:r>
      <w:r w:rsidR="00203A54" w:rsidRPr="00F268FD">
        <w:t>posts</w:t>
      </w:r>
      <w:r w:rsidRPr="00F268FD">
        <w:t xml:space="preserve"> answered within 30 </w:t>
      </w:r>
      <w:r w:rsidR="0058500D" w:rsidRPr="00F268FD">
        <w:t>minutes</w:t>
      </w:r>
      <w:r w:rsidR="001C4733" w:rsidRPr="00F268FD">
        <w:t>.</w:t>
      </w:r>
    </w:p>
    <w:p w14:paraId="3C7ED3C9" w14:textId="77777777" w:rsidR="00657027" w:rsidRPr="00F268FD" w:rsidRDefault="00657027" w:rsidP="001A5EF7">
      <w:pPr>
        <w:pStyle w:val="Appendix3"/>
      </w:pPr>
      <w:r w:rsidRPr="00F268FD">
        <w:t>Performance Credit:</w:t>
      </w:r>
    </w:p>
    <w:p w14:paraId="688F9B23" w14:textId="25EC86E5" w:rsidR="00657027" w:rsidRPr="00F268FD" w:rsidRDefault="00657027" w:rsidP="005D4667">
      <w:pPr>
        <w:pStyle w:val="PerformanceTerms"/>
      </w:pPr>
      <w:r w:rsidRPr="00F268FD">
        <w:t xml:space="preserve">$2,000 per day </w:t>
      </w:r>
      <w:r w:rsidR="00DB0BA5" w:rsidRPr="00F268FD">
        <w:t xml:space="preserve">the </w:t>
      </w:r>
      <w:r w:rsidRPr="00F268FD">
        <w:t>standard is missed</w:t>
      </w:r>
      <w:r w:rsidR="001C4733" w:rsidRPr="00F268FD">
        <w:t>.</w:t>
      </w:r>
    </w:p>
    <w:p w14:paraId="683F74BD" w14:textId="77777777" w:rsidR="00657027" w:rsidRPr="00F268FD" w:rsidRDefault="00657027" w:rsidP="001A5EF7">
      <w:pPr>
        <w:pStyle w:val="Appendix3"/>
      </w:pPr>
      <w:r w:rsidRPr="00F268FD">
        <w:t xml:space="preserve">Data Source(s): </w:t>
      </w:r>
    </w:p>
    <w:p w14:paraId="656E6D7F" w14:textId="7364A1F6" w:rsidR="00657027" w:rsidRPr="00F268FD" w:rsidRDefault="00657027" w:rsidP="005D4667">
      <w:pPr>
        <w:pStyle w:val="PerformanceTerms"/>
        <w:rPr>
          <w:rFonts w:eastAsia="Calibri"/>
        </w:rPr>
      </w:pPr>
      <w:r w:rsidRPr="00F268FD">
        <w:rPr>
          <w:rFonts w:eastAsia="Calibri"/>
        </w:rPr>
        <w:t xml:space="preserve">CRM system or other such system capable of logging </w:t>
      </w:r>
      <w:r w:rsidR="0058500D" w:rsidRPr="00F268FD">
        <w:rPr>
          <w:rFonts w:eastAsia="Calibri"/>
        </w:rPr>
        <w:t xml:space="preserve">social media </w:t>
      </w:r>
      <w:r w:rsidR="00203A54" w:rsidRPr="00F268FD">
        <w:rPr>
          <w:rFonts w:eastAsia="Calibri"/>
        </w:rPr>
        <w:t>posts</w:t>
      </w:r>
      <w:r w:rsidR="001C4733" w:rsidRPr="00F268FD">
        <w:rPr>
          <w:rFonts w:eastAsia="Calibri"/>
        </w:rPr>
        <w:t>.</w:t>
      </w:r>
    </w:p>
    <w:p w14:paraId="2E68162B" w14:textId="77777777" w:rsidR="00B10BF4" w:rsidRPr="00F268FD" w:rsidRDefault="00B10BF4" w:rsidP="001A5EF7">
      <w:pPr>
        <w:pStyle w:val="Appendix3"/>
      </w:pPr>
      <w:r w:rsidRPr="00F268FD">
        <w:t>Calculation:</w:t>
      </w:r>
    </w:p>
    <w:p w14:paraId="6A274137" w14:textId="286650DD" w:rsidR="00B10BF4" w:rsidRPr="00F268FD" w:rsidRDefault="00B10BF4" w:rsidP="005D4667">
      <w:pPr>
        <w:pStyle w:val="PerformanceTerms"/>
        <w:rPr>
          <w:rFonts w:eastAsia="Calibri"/>
        </w:rPr>
      </w:pPr>
      <w:r w:rsidRPr="00F268FD">
        <w:t xml:space="preserve">The number of Customer social media </w:t>
      </w:r>
      <w:r w:rsidR="00203A54" w:rsidRPr="00F268FD">
        <w:t>posts</w:t>
      </w:r>
      <w:r w:rsidRPr="00F268FD">
        <w:t xml:space="preserve"> entering Vendor’s queue that are answered by a CSR within the standard divided by the total number of </w:t>
      </w:r>
      <w:r w:rsidR="00056FBD" w:rsidRPr="00F268FD">
        <w:t xml:space="preserve">social media </w:t>
      </w:r>
      <w:r w:rsidR="00203A54" w:rsidRPr="00F268FD">
        <w:t>posts</w:t>
      </w:r>
      <w:r w:rsidRPr="00F268FD">
        <w:t xml:space="preserve"> that entered Vendor’s queue.</w:t>
      </w:r>
    </w:p>
    <w:p w14:paraId="41C759E4" w14:textId="77CBFE3A" w:rsidR="00866782" w:rsidRPr="00F268FD" w:rsidRDefault="00EB3895" w:rsidP="005D4667">
      <w:pPr>
        <w:pStyle w:val="Appendix2"/>
      </w:pPr>
      <w:bookmarkStart w:id="687" w:name="_Toc7169126"/>
      <w:bookmarkStart w:id="688" w:name="_Toc19824871"/>
      <w:r w:rsidRPr="00F268FD">
        <w:t xml:space="preserve">[CEC] </w:t>
      </w:r>
      <w:r w:rsidR="005701E0" w:rsidRPr="00F268FD">
        <w:t>Bl</w:t>
      </w:r>
      <w:r w:rsidR="00CD4165" w:rsidRPr="00F268FD">
        <w:t>ocked Calls</w:t>
      </w:r>
      <w:bookmarkEnd w:id="687"/>
      <w:bookmarkEnd w:id="688"/>
    </w:p>
    <w:p w14:paraId="29BF4E5B" w14:textId="333BDF12" w:rsidR="00C34E2B" w:rsidRPr="00F268FD" w:rsidRDefault="00C34E2B" w:rsidP="009D7BCA">
      <w:pPr>
        <w:pStyle w:val="Appendix3"/>
      </w:pPr>
      <w:r w:rsidRPr="00F268FD">
        <w:t>Definition:</w:t>
      </w:r>
    </w:p>
    <w:p w14:paraId="4F1A03D4" w14:textId="714B3617" w:rsidR="00BE1343" w:rsidRPr="00F268FD" w:rsidRDefault="00413820" w:rsidP="005D4667">
      <w:pPr>
        <w:ind w:left="1350"/>
        <w:rPr>
          <w:b/>
          <w:bCs/>
        </w:rPr>
      </w:pPr>
      <w:r w:rsidRPr="00F268FD">
        <w:t>“</w:t>
      </w:r>
      <w:r w:rsidR="00E34C4B" w:rsidRPr="00F268FD">
        <w:t>Blocked Calls</w:t>
      </w:r>
      <w:r w:rsidRPr="00F268FD">
        <w:t xml:space="preserve">” </w:t>
      </w:r>
      <w:r w:rsidR="00E34C4B" w:rsidRPr="00F268FD">
        <w:t xml:space="preserve">shall </w:t>
      </w:r>
      <w:r w:rsidRPr="00F268FD">
        <w:t>mean a call</w:t>
      </w:r>
      <w:r w:rsidR="00E34C4B" w:rsidRPr="00F268FD">
        <w:t xml:space="preserve"> which is prevented from entering the IVR</w:t>
      </w:r>
      <w:r w:rsidR="0067753F" w:rsidRPr="00F268FD">
        <w:t>.</w:t>
      </w:r>
      <w:r w:rsidRPr="00F268FD">
        <w:t xml:space="preserve"> </w:t>
      </w:r>
    </w:p>
    <w:p w14:paraId="34BCF417" w14:textId="77777777" w:rsidR="00746275" w:rsidRPr="00F268FD" w:rsidRDefault="00866782" w:rsidP="001A5EF7">
      <w:pPr>
        <w:pStyle w:val="Appendix3"/>
      </w:pPr>
      <w:r w:rsidRPr="00F268FD">
        <w:t xml:space="preserve">Standard: </w:t>
      </w:r>
    </w:p>
    <w:p w14:paraId="71F3E98D" w14:textId="4D633DEB" w:rsidR="00866782" w:rsidRPr="00F268FD" w:rsidRDefault="00866782" w:rsidP="005D4667">
      <w:pPr>
        <w:ind w:left="1260"/>
      </w:pPr>
      <w:r w:rsidRPr="00F268FD">
        <w:t>Less than or equal to one</w:t>
      </w:r>
      <w:r w:rsidR="003B2D25" w:rsidRPr="00F268FD">
        <w:t>-tenth</w:t>
      </w:r>
      <w:r w:rsidRPr="00F268FD">
        <w:t xml:space="preserve"> percent</w:t>
      </w:r>
      <w:r w:rsidR="001C4733" w:rsidRPr="00F268FD">
        <w:t>.</w:t>
      </w:r>
    </w:p>
    <w:p w14:paraId="163E48FA" w14:textId="7961141E" w:rsidR="00101630" w:rsidRPr="00F268FD" w:rsidRDefault="00101630" w:rsidP="001A5EF7">
      <w:pPr>
        <w:pStyle w:val="Appendix3"/>
      </w:pPr>
      <w:r w:rsidRPr="00F268FD">
        <w:lastRenderedPageBreak/>
        <w:t>Performance Credit:</w:t>
      </w:r>
    </w:p>
    <w:p w14:paraId="1C4DB7F0" w14:textId="0F989810" w:rsidR="00101630" w:rsidRPr="00F268FD" w:rsidRDefault="00C05022" w:rsidP="005D4667">
      <w:pPr>
        <w:pStyle w:val="PerformanceTerms"/>
      </w:pPr>
      <w:r w:rsidRPr="00F268FD">
        <w:t>$</w:t>
      </w:r>
      <w:r w:rsidR="006E4DCB" w:rsidRPr="00F268FD">
        <w:t>1</w:t>
      </w:r>
      <w:r w:rsidRPr="00F268FD">
        <w:t xml:space="preserve">,000 per day </w:t>
      </w:r>
      <w:r w:rsidR="00057C6C" w:rsidRPr="00F268FD">
        <w:t xml:space="preserve">the </w:t>
      </w:r>
      <w:r w:rsidRPr="00F268FD">
        <w:t>standard is missed</w:t>
      </w:r>
      <w:r w:rsidR="001C4733" w:rsidRPr="00F268FD">
        <w:t>.</w:t>
      </w:r>
    </w:p>
    <w:p w14:paraId="66C579D0" w14:textId="5AC42CF5" w:rsidR="008D5884" w:rsidRPr="00F268FD" w:rsidRDefault="008D5884" w:rsidP="001A5EF7">
      <w:pPr>
        <w:pStyle w:val="Appendix3"/>
      </w:pPr>
      <w:r w:rsidRPr="00F268FD">
        <w:t>Data Source:</w:t>
      </w:r>
      <w:r w:rsidR="005D7FA4" w:rsidRPr="00F268FD">
        <w:t xml:space="preserve"> </w:t>
      </w:r>
    </w:p>
    <w:p w14:paraId="6CDD594A" w14:textId="3B476C94" w:rsidR="00B6364F" w:rsidRPr="00F268FD" w:rsidRDefault="00360C22" w:rsidP="005D4667">
      <w:pPr>
        <w:pStyle w:val="PerformanceTerms"/>
        <w:rPr>
          <w:rFonts w:eastAsia="Calibri"/>
        </w:rPr>
      </w:pPr>
      <w:r w:rsidRPr="00F268FD">
        <w:rPr>
          <w:rFonts w:eastAsia="Calibri"/>
        </w:rPr>
        <w:t>IVR system or other such system capable of logging calls</w:t>
      </w:r>
      <w:r w:rsidR="001C4733" w:rsidRPr="00F268FD">
        <w:rPr>
          <w:rFonts w:eastAsia="Calibri"/>
        </w:rPr>
        <w:t>.</w:t>
      </w:r>
    </w:p>
    <w:p w14:paraId="7D02F1CF" w14:textId="32FDA126" w:rsidR="00746275" w:rsidRPr="00F268FD" w:rsidRDefault="008D5884" w:rsidP="001A5EF7">
      <w:pPr>
        <w:pStyle w:val="Appendix3"/>
      </w:pPr>
      <w:r w:rsidRPr="00F268FD">
        <w:t xml:space="preserve">Calculation: </w:t>
      </w:r>
    </w:p>
    <w:p w14:paraId="1865903E" w14:textId="767AC213" w:rsidR="008D5884" w:rsidRPr="00F268FD" w:rsidRDefault="008D5884" w:rsidP="005D4667">
      <w:pPr>
        <w:ind w:left="1260"/>
        <w:rPr>
          <w:rFonts w:eastAsia="Calibri" w:cstheme="minorHAnsi"/>
          <w:b/>
          <w:szCs w:val="24"/>
        </w:rPr>
      </w:pPr>
      <w:r w:rsidRPr="00F268FD">
        <w:rPr>
          <w:rFonts w:eastAsia="Calibri"/>
        </w:rPr>
        <w:t xml:space="preserve">Number of calls that are prevented from entering </w:t>
      </w:r>
      <w:r w:rsidR="0088225A" w:rsidRPr="00F268FD">
        <w:rPr>
          <w:rFonts w:eastAsia="Calibri"/>
        </w:rPr>
        <w:t>Vendor</w:t>
      </w:r>
      <w:r w:rsidRPr="00F268FD">
        <w:rPr>
          <w:rFonts w:eastAsia="Calibri"/>
        </w:rPr>
        <w:t xml:space="preserve">’s </w:t>
      </w:r>
      <w:r w:rsidR="00475136" w:rsidRPr="00F268FD">
        <w:rPr>
          <w:rFonts w:eastAsia="Calibri"/>
        </w:rPr>
        <w:t xml:space="preserve">IVR </w:t>
      </w:r>
      <w:r w:rsidR="0006368F" w:rsidRPr="00F268FD">
        <w:rPr>
          <w:rFonts w:eastAsia="Calibri"/>
        </w:rPr>
        <w:t>divided by the</w:t>
      </w:r>
      <w:r w:rsidR="000118A1" w:rsidRPr="00F268FD">
        <w:rPr>
          <w:rFonts w:eastAsia="Calibri"/>
        </w:rPr>
        <w:t xml:space="preserve"> </w:t>
      </w:r>
      <w:r w:rsidR="003B2D25" w:rsidRPr="00F268FD">
        <w:rPr>
          <w:rFonts w:eastAsia="Calibri"/>
        </w:rPr>
        <w:t>total calls received</w:t>
      </w:r>
      <w:r w:rsidR="00A409F8" w:rsidRPr="00F268FD">
        <w:rPr>
          <w:rFonts w:eastAsia="Calibri"/>
        </w:rPr>
        <w:t>, excluding d</w:t>
      </w:r>
      <w:r w:rsidR="00E63FF0" w:rsidRPr="00F268FD">
        <w:rPr>
          <w:rFonts w:eastAsia="Calibri"/>
        </w:rPr>
        <w:t xml:space="preserve">ocumented spam </w:t>
      </w:r>
      <w:r w:rsidR="00A409F8" w:rsidRPr="00F268FD">
        <w:rPr>
          <w:rFonts w:eastAsia="Calibri"/>
        </w:rPr>
        <w:t xml:space="preserve">or </w:t>
      </w:r>
      <w:r w:rsidR="00BB3645" w:rsidRPr="00F268FD">
        <w:rPr>
          <w:rFonts w:eastAsia="Calibri"/>
        </w:rPr>
        <w:t>robo</w:t>
      </w:r>
      <w:r w:rsidR="00A409F8" w:rsidRPr="00F268FD">
        <w:rPr>
          <w:rFonts w:eastAsia="Calibri"/>
        </w:rPr>
        <w:t>calls.</w:t>
      </w:r>
    </w:p>
    <w:p w14:paraId="0B5B5B31" w14:textId="52033460" w:rsidR="00866782" w:rsidRPr="00F268FD" w:rsidRDefault="00EB3895" w:rsidP="005D4667">
      <w:pPr>
        <w:pStyle w:val="Appendix2"/>
      </w:pPr>
      <w:bookmarkStart w:id="689" w:name="_Toc19824872"/>
      <w:bookmarkStart w:id="690" w:name="_Toc4774052"/>
      <w:bookmarkStart w:id="691" w:name="_Toc7169127"/>
      <w:r w:rsidRPr="00F268FD">
        <w:t xml:space="preserve">[CEC] </w:t>
      </w:r>
      <w:r w:rsidR="00551F33" w:rsidRPr="00F268FD">
        <w:t xml:space="preserve">Call </w:t>
      </w:r>
      <w:r w:rsidR="00866782" w:rsidRPr="00F268FD">
        <w:t>Abandon</w:t>
      </w:r>
      <w:r w:rsidR="00551F33" w:rsidRPr="00F268FD">
        <w:t>ment</w:t>
      </w:r>
      <w:r w:rsidR="00866782" w:rsidRPr="00F268FD">
        <w:t xml:space="preserve"> Rate</w:t>
      </w:r>
      <w:bookmarkEnd w:id="689"/>
      <w:r w:rsidR="00866782" w:rsidRPr="00F268FD">
        <w:t xml:space="preserve"> </w:t>
      </w:r>
      <w:bookmarkEnd w:id="690"/>
      <w:bookmarkEnd w:id="691"/>
    </w:p>
    <w:p w14:paraId="25E7A9BD" w14:textId="77777777" w:rsidR="00746275" w:rsidRPr="00F268FD" w:rsidRDefault="00866782" w:rsidP="009D7BCA">
      <w:pPr>
        <w:pStyle w:val="Appendix3"/>
      </w:pPr>
      <w:r w:rsidRPr="00F268FD">
        <w:t xml:space="preserve">Definition:  </w:t>
      </w:r>
    </w:p>
    <w:p w14:paraId="2B8397A2" w14:textId="169DC14C" w:rsidR="00866782" w:rsidRPr="00F268FD" w:rsidRDefault="00866782" w:rsidP="005D4667">
      <w:pPr>
        <w:ind w:left="1350"/>
      </w:pPr>
      <w:r w:rsidRPr="00F268FD">
        <w:t>“</w:t>
      </w:r>
      <w:r w:rsidR="00551F33" w:rsidRPr="00F268FD">
        <w:t xml:space="preserve">Call </w:t>
      </w:r>
      <w:r w:rsidRPr="00F268FD">
        <w:t>Abandon</w:t>
      </w:r>
      <w:r w:rsidR="00551F33" w:rsidRPr="00F268FD">
        <w:t>ment</w:t>
      </w:r>
      <w:r w:rsidRPr="00F268FD">
        <w:t xml:space="preserve"> Rate” shall mean the </w:t>
      </w:r>
      <w:r w:rsidR="00754084" w:rsidRPr="00F268FD">
        <w:t xml:space="preserve">percentage </w:t>
      </w:r>
      <w:r w:rsidRPr="00F268FD">
        <w:t>of inbound calls from</w:t>
      </w:r>
      <w:r w:rsidR="00683828" w:rsidRPr="00F268FD">
        <w:t xml:space="preserve"> Customers</w:t>
      </w:r>
      <w:r w:rsidRPr="00F268FD">
        <w:t xml:space="preserve"> that enter the queue and are not answered by </w:t>
      </w:r>
      <w:r w:rsidR="006B4186" w:rsidRPr="00F268FD">
        <w:t>Vendor</w:t>
      </w:r>
      <w:r w:rsidRPr="00F268FD">
        <w:t xml:space="preserve">. </w:t>
      </w:r>
    </w:p>
    <w:p w14:paraId="3E05C5B3" w14:textId="77777777" w:rsidR="00746275" w:rsidRPr="00F268FD" w:rsidRDefault="008D5884" w:rsidP="001A5EF7">
      <w:pPr>
        <w:pStyle w:val="Appendix3"/>
      </w:pPr>
      <w:r w:rsidRPr="00F268FD">
        <w:t xml:space="preserve">Standard:  </w:t>
      </w:r>
    </w:p>
    <w:p w14:paraId="1B64A161" w14:textId="6452CF52" w:rsidR="008D5884" w:rsidRPr="00F268FD" w:rsidRDefault="008D5884" w:rsidP="005D4667">
      <w:pPr>
        <w:ind w:left="1350"/>
      </w:pPr>
      <w:r w:rsidRPr="00F268FD">
        <w:t xml:space="preserve">Less than or equal to </w:t>
      </w:r>
      <w:r w:rsidR="001568A9" w:rsidRPr="00F268FD">
        <w:t>three</w:t>
      </w:r>
      <w:r w:rsidR="0006368F" w:rsidRPr="00F268FD">
        <w:t xml:space="preserve"> </w:t>
      </w:r>
      <w:r w:rsidRPr="00F268FD">
        <w:t>percent</w:t>
      </w:r>
      <w:r w:rsidR="001C4733" w:rsidRPr="00F268FD">
        <w:t>.</w:t>
      </w:r>
    </w:p>
    <w:p w14:paraId="4FD75D8C" w14:textId="77777777" w:rsidR="00C05022" w:rsidRPr="00F268FD" w:rsidRDefault="00C05022" w:rsidP="001A5EF7">
      <w:pPr>
        <w:pStyle w:val="Appendix3"/>
      </w:pPr>
      <w:r w:rsidRPr="00F268FD">
        <w:t>Performance Credit:</w:t>
      </w:r>
    </w:p>
    <w:p w14:paraId="142CA81E" w14:textId="046F5AB5" w:rsidR="00C05022" w:rsidRPr="00F268FD" w:rsidRDefault="00C05022" w:rsidP="005D4667">
      <w:pPr>
        <w:pStyle w:val="PerformanceTerms"/>
      </w:pPr>
      <w:r w:rsidRPr="00F268FD">
        <w:t xml:space="preserve">$2,000 per day </w:t>
      </w:r>
      <w:r w:rsidR="006C3D4E" w:rsidRPr="00F268FD">
        <w:t xml:space="preserve">the </w:t>
      </w:r>
      <w:r w:rsidRPr="00F268FD">
        <w:t>standard is missed</w:t>
      </w:r>
      <w:r w:rsidR="001C4733" w:rsidRPr="00F268FD">
        <w:t>.</w:t>
      </w:r>
    </w:p>
    <w:p w14:paraId="6BB788EF" w14:textId="40CB7149" w:rsidR="008D5884" w:rsidRPr="00F268FD" w:rsidRDefault="008D5884" w:rsidP="001A5EF7">
      <w:pPr>
        <w:pStyle w:val="Appendix3"/>
      </w:pPr>
      <w:r w:rsidRPr="00F268FD">
        <w:t>Data Source:</w:t>
      </w:r>
    </w:p>
    <w:p w14:paraId="4AD4FCEB" w14:textId="3EF78993" w:rsidR="00086064" w:rsidRPr="00F268FD" w:rsidRDefault="00C05022" w:rsidP="005D4667">
      <w:pPr>
        <w:pStyle w:val="PerformanceTerms"/>
        <w:rPr>
          <w:rFonts w:eastAsia="Calibri"/>
        </w:rPr>
      </w:pPr>
      <w:r w:rsidRPr="00F268FD">
        <w:rPr>
          <w:rFonts w:eastAsia="Calibri"/>
        </w:rPr>
        <w:t>IVR system or other such system capable of logging calls</w:t>
      </w:r>
      <w:r w:rsidR="001C4733" w:rsidRPr="00F268FD">
        <w:rPr>
          <w:rFonts w:eastAsia="Calibri"/>
        </w:rPr>
        <w:t>.</w:t>
      </w:r>
    </w:p>
    <w:p w14:paraId="6090B674" w14:textId="77777777" w:rsidR="0006368F" w:rsidRPr="00F268FD" w:rsidRDefault="0006368F" w:rsidP="001A5EF7">
      <w:pPr>
        <w:pStyle w:val="Appendix3"/>
      </w:pPr>
      <w:r w:rsidRPr="00F268FD">
        <w:t xml:space="preserve">Calculation: </w:t>
      </w:r>
    </w:p>
    <w:p w14:paraId="795C2F55" w14:textId="42718E6C" w:rsidR="0006368F" w:rsidRPr="00F268FD" w:rsidRDefault="00D03571" w:rsidP="005D4667">
      <w:pPr>
        <w:pStyle w:val="PerformanceTerms"/>
        <w:rPr>
          <w:rFonts w:eastAsia="Calibri"/>
        </w:rPr>
      </w:pPr>
      <w:r w:rsidRPr="00F268FD">
        <w:rPr>
          <w:rFonts w:eastAsia="Calibri"/>
        </w:rPr>
        <w:t xml:space="preserve">Total number of Customer calls that enter the queue and are not answered </w:t>
      </w:r>
      <w:r w:rsidR="00DA3E38" w:rsidRPr="00F268FD">
        <w:rPr>
          <w:rFonts w:eastAsia="Calibri"/>
        </w:rPr>
        <w:t xml:space="preserve">by Vendor divided by total number of </w:t>
      </w:r>
      <w:r w:rsidR="00B872E8" w:rsidRPr="00F268FD">
        <w:rPr>
          <w:rFonts w:eastAsia="Calibri"/>
        </w:rPr>
        <w:t>Customer calls that enter the queue</w:t>
      </w:r>
      <w:r w:rsidR="0006368F" w:rsidRPr="00F268FD">
        <w:rPr>
          <w:rFonts w:eastAsia="Calibri"/>
        </w:rPr>
        <w:t>.</w:t>
      </w:r>
    </w:p>
    <w:p w14:paraId="42777424" w14:textId="37BC4A8B" w:rsidR="00551F33" w:rsidRPr="00F268FD" w:rsidDel="00287798" w:rsidRDefault="00640440" w:rsidP="005D4667">
      <w:pPr>
        <w:pStyle w:val="Appendix2"/>
      </w:pPr>
      <w:bookmarkStart w:id="692" w:name="_Toc4774054"/>
      <w:bookmarkStart w:id="693" w:name="_Toc7169129"/>
      <w:bookmarkEnd w:id="692"/>
      <w:r w:rsidRPr="00F268FD">
        <w:t xml:space="preserve"> </w:t>
      </w:r>
      <w:bookmarkStart w:id="694" w:name="_Toc19824873"/>
      <w:r w:rsidR="00EB3895" w:rsidRPr="00F268FD">
        <w:t xml:space="preserve">[CEC] </w:t>
      </w:r>
      <w:r w:rsidR="00287798" w:rsidRPr="00F268FD">
        <w:t xml:space="preserve">Initial </w:t>
      </w:r>
      <w:r w:rsidR="00C76C13" w:rsidRPr="00F268FD">
        <w:t>Inquiries</w:t>
      </w:r>
      <w:r w:rsidR="00866782" w:rsidRPr="00F268FD">
        <w:t xml:space="preserve"> Resolution</w:t>
      </w:r>
      <w:bookmarkEnd w:id="693"/>
      <w:bookmarkEnd w:id="694"/>
    </w:p>
    <w:p w14:paraId="5F07F8EE" w14:textId="77777777" w:rsidR="00746275" w:rsidRPr="00F268FD" w:rsidRDefault="00866782" w:rsidP="009D7BCA">
      <w:pPr>
        <w:pStyle w:val="Appendix3"/>
      </w:pPr>
      <w:bookmarkStart w:id="695" w:name="_Toc4774055"/>
      <w:bookmarkEnd w:id="695"/>
      <w:r w:rsidRPr="00F268FD">
        <w:t xml:space="preserve">Definition: </w:t>
      </w:r>
    </w:p>
    <w:p w14:paraId="474AF856" w14:textId="5270DC1A" w:rsidR="00FC7F22" w:rsidRPr="00F268FD" w:rsidRDefault="00866782" w:rsidP="005D4667">
      <w:pPr>
        <w:ind w:left="1350"/>
      </w:pPr>
      <w:r w:rsidRPr="00F268FD">
        <w:t>“</w:t>
      </w:r>
      <w:r w:rsidR="00287798" w:rsidRPr="00F268FD">
        <w:t xml:space="preserve">Initial </w:t>
      </w:r>
      <w:r w:rsidR="00C76C13" w:rsidRPr="00F268FD">
        <w:t>Inquir</w:t>
      </w:r>
      <w:r w:rsidR="009A2B4D" w:rsidRPr="00F268FD">
        <w:t>ies</w:t>
      </w:r>
      <w:r w:rsidRPr="00F268FD">
        <w:t xml:space="preserve"> </w:t>
      </w:r>
      <w:r w:rsidR="00287798" w:rsidRPr="00F268FD">
        <w:t>R</w:t>
      </w:r>
      <w:r w:rsidRPr="00F268FD">
        <w:t xml:space="preserve">esolution” shall mean the </w:t>
      </w:r>
      <w:r w:rsidR="000B5C15" w:rsidRPr="00F268FD">
        <w:t>I</w:t>
      </w:r>
      <w:r w:rsidR="00C76C13" w:rsidRPr="00F268FD">
        <w:t xml:space="preserve">nquiries whereby the </w:t>
      </w:r>
      <w:r w:rsidR="009D5895" w:rsidRPr="00F268FD">
        <w:t>C</w:t>
      </w:r>
      <w:r w:rsidR="00C76C13" w:rsidRPr="00F268FD">
        <w:t xml:space="preserve">ustomer </w:t>
      </w:r>
      <w:r w:rsidR="003640BC" w:rsidRPr="00F268FD">
        <w:t>is provided a satisfactory response</w:t>
      </w:r>
      <w:r w:rsidR="00931194" w:rsidRPr="00F268FD">
        <w:t xml:space="preserve"> during the initial </w:t>
      </w:r>
      <w:r w:rsidR="000B5C15" w:rsidRPr="00F268FD">
        <w:t>I</w:t>
      </w:r>
      <w:r w:rsidR="00931194" w:rsidRPr="00F268FD">
        <w:t>nquiry transaction</w:t>
      </w:r>
      <w:r w:rsidR="003640BC" w:rsidRPr="00F268FD">
        <w:t xml:space="preserve"> without requiring subsequent </w:t>
      </w:r>
      <w:r w:rsidR="009D5895" w:rsidRPr="00F268FD">
        <w:t>C</w:t>
      </w:r>
      <w:r w:rsidR="003640BC" w:rsidRPr="00F268FD">
        <w:t xml:space="preserve">ustomer </w:t>
      </w:r>
      <w:r w:rsidR="000B5C15" w:rsidRPr="00F268FD">
        <w:t>I</w:t>
      </w:r>
      <w:r w:rsidR="003640BC" w:rsidRPr="00F268FD">
        <w:t xml:space="preserve">nquiry </w:t>
      </w:r>
      <w:r w:rsidR="00DA5DD1" w:rsidRPr="00F268FD">
        <w:t>or call</w:t>
      </w:r>
      <w:r w:rsidR="008E6A23" w:rsidRPr="00F268FD">
        <w:t xml:space="preserve"> </w:t>
      </w:r>
      <w:r w:rsidR="00DA5DD1" w:rsidRPr="00F268FD">
        <w:t>back by either the CSR or a CSR supervisor</w:t>
      </w:r>
      <w:r w:rsidR="00931194" w:rsidRPr="00F268FD">
        <w:t>.</w:t>
      </w:r>
    </w:p>
    <w:p w14:paraId="21C7C2CA" w14:textId="20004565" w:rsidR="00931194" w:rsidRPr="00F268FD" w:rsidRDefault="00CF196C" w:rsidP="005D4667">
      <w:pPr>
        <w:ind w:left="1350"/>
      </w:pPr>
      <w:r w:rsidRPr="00F268FD">
        <w:lastRenderedPageBreak/>
        <w:t xml:space="preserve">For </w:t>
      </w:r>
      <w:r w:rsidR="00154876" w:rsidRPr="00F268FD">
        <w:t>the purposes of this standard</w:t>
      </w:r>
      <w:r w:rsidRPr="00F268FD">
        <w:t xml:space="preserve">, a transaction may involve </w:t>
      </w:r>
      <w:r w:rsidR="009D5895" w:rsidRPr="00F268FD">
        <w:t>C</w:t>
      </w:r>
      <w:r w:rsidR="00154876" w:rsidRPr="00F268FD">
        <w:t xml:space="preserve">ustomer engagement through </w:t>
      </w:r>
      <w:r w:rsidR="00773481" w:rsidRPr="00F268FD">
        <w:t>several contact mediums</w:t>
      </w:r>
      <w:r w:rsidR="00154876" w:rsidRPr="00F268FD">
        <w:t xml:space="preserve"> </w:t>
      </w:r>
      <w:r w:rsidR="00B56F76" w:rsidRPr="00F268FD">
        <w:t xml:space="preserve">such that a </w:t>
      </w:r>
      <w:r w:rsidR="00103D25" w:rsidRPr="00F268FD">
        <w:t>C</w:t>
      </w:r>
      <w:r w:rsidR="00B56F76" w:rsidRPr="00F268FD">
        <w:t>ustomer inquiry could begin as a webchat</w:t>
      </w:r>
      <w:r w:rsidR="00C85026" w:rsidRPr="00F268FD">
        <w:t xml:space="preserve"> or email</w:t>
      </w:r>
      <w:r w:rsidR="00B56F76" w:rsidRPr="00F268FD">
        <w:t xml:space="preserve"> and transition to a CSR initiated phone call. Such a situation would be considered part of the initial inquiry </w:t>
      </w:r>
      <w:r w:rsidR="007F08B7" w:rsidRPr="00F268FD">
        <w:t>and be counted as a single inquiry.</w:t>
      </w:r>
    </w:p>
    <w:p w14:paraId="1FFE950C" w14:textId="77777777" w:rsidR="00866782" w:rsidRPr="00F268FD" w:rsidRDefault="00866782" w:rsidP="001A5EF7">
      <w:pPr>
        <w:pStyle w:val="Appendix3"/>
      </w:pPr>
      <w:r w:rsidRPr="00F268FD">
        <w:t xml:space="preserve">Standard:  </w:t>
      </w:r>
    </w:p>
    <w:p w14:paraId="730C7492" w14:textId="7166C2EB" w:rsidR="00866782" w:rsidRPr="00F268FD" w:rsidRDefault="00866782" w:rsidP="005D4667">
      <w:pPr>
        <w:ind w:left="1350"/>
      </w:pPr>
      <w:r w:rsidRPr="00F268FD">
        <w:t xml:space="preserve">Greater than or equal to </w:t>
      </w:r>
      <w:r w:rsidR="00837B9D" w:rsidRPr="00F268FD">
        <w:t>85</w:t>
      </w:r>
      <w:r w:rsidRPr="00F268FD">
        <w:t xml:space="preserve"> percent</w:t>
      </w:r>
      <w:r w:rsidR="001C4733" w:rsidRPr="00F268FD">
        <w:t>.</w:t>
      </w:r>
    </w:p>
    <w:p w14:paraId="2CA2F3B3" w14:textId="77777777" w:rsidR="004E6BC6" w:rsidRPr="00F268FD" w:rsidRDefault="004E6BC6" w:rsidP="001A5EF7">
      <w:pPr>
        <w:pStyle w:val="Appendix3"/>
      </w:pPr>
      <w:r w:rsidRPr="00F268FD">
        <w:t>Performance Credit:</w:t>
      </w:r>
    </w:p>
    <w:p w14:paraId="026BE81B" w14:textId="5E9EC933" w:rsidR="004E6BC6" w:rsidRPr="00F268FD" w:rsidRDefault="004E6BC6" w:rsidP="005D4667">
      <w:pPr>
        <w:pStyle w:val="PerformanceTerms"/>
      </w:pPr>
      <w:r w:rsidRPr="00F268FD">
        <w:t>$1,000 per percentage point below the standard</w:t>
      </w:r>
      <w:r w:rsidR="001D2963" w:rsidRPr="00F268FD">
        <w:t xml:space="preserve"> for the reporting month</w:t>
      </w:r>
      <w:r w:rsidR="001C4733" w:rsidRPr="00F268FD">
        <w:t>.</w:t>
      </w:r>
    </w:p>
    <w:p w14:paraId="766C8725" w14:textId="46F6578B" w:rsidR="005B7773" w:rsidRPr="00F268FD" w:rsidRDefault="008D5884" w:rsidP="001A5EF7">
      <w:pPr>
        <w:pStyle w:val="Appendix3"/>
      </w:pPr>
      <w:r w:rsidRPr="00F268FD">
        <w:t xml:space="preserve">Data Source(s): </w:t>
      </w:r>
    </w:p>
    <w:p w14:paraId="76F470E4" w14:textId="0C9983F8" w:rsidR="004E6BC6" w:rsidRPr="00F268FD" w:rsidRDefault="004E6BC6" w:rsidP="005D4667">
      <w:pPr>
        <w:pStyle w:val="PerformanceTerms"/>
        <w:rPr>
          <w:rFonts w:eastAsia="Calibri"/>
        </w:rPr>
      </w:pPr>
      <w:r w:rsidRPr="00F268FD">
        <w:rPr>
          <w:rFonts w:eastAsia="Calibri"/>
        </w:rPr>
        <w:t>CRM System</w:t>
      </w:r>
      <w:r w:rsidR="001C4733" w:rsidRPr="00F268FD">
        <w:rPr>
          <w:rFonts w:eastAsia="Calibri"/>
        </w:rPr>
        <w:t>.</w:t>
      </w:r>
    </w:p>
    <w:p w14:paraId="4CB2DD04" w14:textId="02ECEFF2" w:rsidR="001C377F" w:rsidRPr="00F268FD" w:rsidRDefault="001C377F" w:rsidP="001A5EF7">
      <w:pPr>
        <w:pStyle w:val="Appendix3"/>
      </w:pPr>
      <w:r w:rsidRPr="00F268FD">
        <w:t>Calculation:</w:t>
      </w:r>
    </w:p>
    <w:p w14:paraId="56BDCF7C" w14:textId="7682968A" w:rsidR="00EB2C5C" w:rsidRPr="00F268FD" w:rsidRDefault="00F45DB0" w:rsidP="005D4667">
      <w:pPr>
        <w:pStyle w:val="PerformanceTerms"/>
        <w:rPr>
          <w:rFonts w:eastAsia="Calibri"/>
        </w:rPr>
      </w:pPr>
      <w:r w:rsidRPr="00F268FD">
        <w:rPr>
          <w:rFonts w:eastAsia="Calibri"/>
        </w:rPr>
        <w:t>T</w:t>
      </w:r>
      <w:r w:rsidR="001C377F" w:rsidRPr="00F268FD">
        <w:rPr>
          <w:rFonts w:eastAsia="Calibri"/>
        </w:rPr>
        <w:t>otal</w:t>
      </w:r>
      <w:r w:rsidRPr="00F268FD">
        <w:rPr>
          <w:rFonts w:eastAsia="Calibri"/>
        </w:rPr>
        <w:t xml:space="preserve"> inq</w:t>
      </w:r>
      <w:r w:rsidR="005C7052" w:rsidRPr="00F268FD">
        <w:rPr>
          <w:rFonts w:eastAsia="Calibri"/>
        </w:rPr>
        <w:t>uiries</w:t>
      </w:r>
      <w:r w:rsidR="00997CC2" w:rsidRPr="00F268FD">
        <w:rPr>
          <w:rFonts w:eastAsia="Calibri"/>
        </w:rPr>
        <w:t xml:space="preserve"> that enter the queue (less abandoned </w:t>
      </w:r>
      <w:r w:rsidR="005C7052" w:rsidRPr="00F268FD">
        <w:rPr>
          <w:rFonts w:eastAsia="Calibri"/>
        </w:rPr>
        <w:t>inquiries</w:t>
      </w:r>
      <w:r w:rsidR="00997CC2" w:rsidRPr="00F268FD">
        <w:rPr>
          <w:rFonts w:eastAsia="Calibri"/>
        </w:rPr>
        <w:t>)</w:t>
      </w:r>
      <w:r w:rsidR="001D2963" w:rsidRPr="00F268FD">
        <w:rPr>
          <w:rFonts w:eastAsia="Calibri"/>
        </w:rPr>
        <w:t xml:space="preserve"> where resolution received</w:t>
      </w:r>
      <w:r w:rsidR="00997CC2" w:rsidRPr="00F268FD">
        <w:rPr>
          <w:rFonts w:eastAsia="Calibri"/>
        </w:rPr>
        <w:t xml:space="preserve"> </w:t>
      </w:r>
      <w:r w:rsidR="0017291F" w:rsidRPr="00F268FD">
        <w:rPr>
          <w:rFonts w:eastAsia="Calibri"/>
        </w:rPr>
        <w:t xml:space="preserve">on initial </w:t>
      </w:r>
      <w:r w:rsidR="005C7052" w:rsidRPr="00F268FD">
        <w:rPr>
          <w:rFonts w:eastAsia="Calibri"/>
        </w:rPr>
        <w:t xml:space="preserve">contact </w:t>
      </w:r>
      <w:r w:rsidR="00997CC2" w:rsidRPr="00F268FD">
        <w:rPr>
          <w:rFonts w:eastAsia="Calibri"/>
        </w:rPr>
        <w:t xml:space="preserve">divided by total </w:t>
      </w:r>
      <w:r w:rsidR="005C7052" w:rsidRPr="00F268FD">
        <w:rPr>
          <w:rFonts w:eastAsia="Calibri"/>
        </w:rPr>
        <w:t xml:space="preserve">inquiries </w:t>
      </w:r>
      <w:r w:rsidR="0017291F" w:rsidRPr="00F268FD">
        <w:rPr>
          <w:rFonts w:eastAsia="Calibri"/>
        </w:rPr>
        <w:t>that enter the queue</w:t>
      </w:r>
      <w:r w:rsidR="00860052" w:rsidRPr="00F268FD">
        <w:rPr>
          <w:rFonts w:eastAsia="Calibri"/>
        </w:rPr>
        <w:t xml:space="preserve"> (less abandoned inquiries)</w:t>
      </w:r>
      <w:r w:rsidR="0017291F" w:rsidRPr="00F268FD">
        <w:rPr>
          <w:rFonts w:eastAsia="Calibri"/>
        </w:rPr>
        <w:t xml:space="preserve">. </w:t>
      </w:r>
    </w:p>
    <w:p w14:paraId="0BBDCA57" w14:textId="61ABAB94" w:rsidR="006C3261" w:rsidRPr="00F268FD" w:rsidRDefault="006C3261" w:rsidP="005D4667">
      <w:pPr>
        <w:pStyle w:val="PerformanceTerms"/>
        <w:rPr>
          <w:rFonts w:eastAsia="Calibri"/>
        </w:rPr>
      </w:pPr>
      <w:r w:rsidRPr="00F268FD">
        <w:rPr>
          <w:rFonts w:eastAsia="Calibri"/>
        </w:rPr>
        <w:t xml:space="preserve">If Customer makes multiple </w:t>
      </w:r>
      <w:r w:rsidR="00F87ACE" w:rsidRPr="00F268FD">
        <w:rPr>
          <w:rFonts w:eastAsia="Calibri"/>
        </w:rPr>
        <w:t xml:space="preserve">contacts </w:t>
      </w:r>
      <w:r w:rsidRPr="00F268FD">
        <w:rPr>
          <w:rFonts w:eastAsia="Calibri"/>
        </w:rPr>
        <w:t>regarding</w:t>
      </w:r>
      <w:r w:rsidR="002C00E1" w:rsidRPr="00F268FD">
        <w:rPr>
          <w:rFonts w:eastAsia="Calibri"/>
        </w:rPr>
        <w:t xml:space="preserve"> the</w:t>
      </w:r>
      <w:r w:rsidRPr="00F268FD">
        <w:rPr>
          <w:rFonts w:eastAsia="Calibri"/>
        </w:rPr>
        <w:t xml:space="preserve"> same </w:t>
      </w:r>
      <w:r w:rsidR="002C00E1" w:rsidRPr="00F268FD">
        <w:rPr>
          <w:rFonts w:eastAsia="Calibri"/>
        </w:rPr>
        <w:t>Inquiry</w:t>
      </w:r>
      <w:r w:rsidR="00710A95" w:rsidRPr="00F268FD">
        <w:rPr>
          <w:rFonts w:eastAsia="Calibri"/>
        </w:rPr>
        <w:t xml:space="preserve">, then </w:t>
      </w:r>
      <w:r w:rsidR="004B4851" w:rsidRPr="00F268FD">
        <w:rPr>
          <w:rFonts w:eastAsia="Calibri"/>
        </w:rPr>
        <w:t xml:space="preserve">those </w:t>
      </w:r>
      <w:r w:rsidR="00F87ACE" w:rsidRPr="00F268FD">
        <w:rPr>
          <w:rFonts w:eastAsia="Calibri"/>
        </w:rPr>
        <w:t xml:space="preserve">webchats, emails, and </w:t>
      </w:r>
      <w:r w:rsidR="004B4851" w:rsidRPr="00F268FD">
        <w:rPr>
          <w:rFonts w:eastAsia="Calibri"/>
        </w:rPr>
        <w:t>calls shall not be counted in the numerator</w:t>
      </w:r>
      <w:r w:rsidR="004B0118" w:rsidRPr="00F268FD">
        <w:rPr>
          <w:rFonts w:eastAsia="Calibri"/>
        </w:rPr>
        <w:t>.</w:t>
      </w:r>
    </w:p>
    <w:p w14:paraId="043200BF" w14:textId="3F48B26D" w:rsidR="00B23573" w:rsidRPr="00F268FD" w:rsidRDefault="00EB3895" w:rsidP="005D4667">
      <w:pPr>
        <w:pStyle w:val="Appendix2"/>
      </w:pPr>
      <w:bookmarkStart w:id="696" w:name="_Toc7169130"/>
      <w:bookmarkStart w:id="697" w:name="_Toc19824874"/>
      <w:r w:rsidRPr="00F268FD">
        <w:t xml:space="preserve">[CEC] </w:t>
      </w:r>
      <w:r w:rsidR="00B23573" w:rsidRPr="00F268FD">
        <w:t>Eligibility Accuracy</w:t>
      </w:r>
      <w:bookmarkEnd w:id="696"/>
      <w:bookmarkEnd w:id="697"/>
      <w:r w:rsidR="00B23573" w:rsidRPr="00F268FD">
        <w:t xml:space="preserve"> </w:t>
      </w:r>
    </w:p>
    <w:p w14:paraId="0D533FAF" w14:textId="77777777" w:rsidR="00B23573" w:rsidRPr="00F268FD" w:rsidRDefault="00B23573" w:rsidP="009D7BCA">
      <w:pPr>
        <w:pStyle w:val="Appendix3"/>
      </w:pPr>
      <w:r w:rsidRPr="00F268FD">
        <w:t xml:space="preserve">Definition: </w:t>
      </w:r>
    </w:p>
    <w:p w14:paraId="34133188" w14:textId="34BEB915" w:rsidR="00A36790" w:rsidRPr="00F268FD" w:rsidRDefault="00B23573" w:rsidP="005D4667">
      <w:pPr>
        <w:pStyle w:val="PerformanceTerms"/>
      </w:pPr>
      <w:r w:rsidRPr="00F268FD">
        <w:t xml:space="preserve">“Eligibility </w:t>
      </w:r>
      <w:r w:rsidR="00004562" w:rsidRPr="00F268FD">
        <w:t>Accuracy”</w:t>
      </w:r>
      <w:r w:rsidRPr="00F268FD">
        <w:t xml:space="preserve"> shall mean the number of </w:t>
      </w:r>
      <w:r w:rsidR="008D29A1" w:rsidRPr="00F268FD">
        <w:t>eligibility determinations</w:t>
      </w:r>
      <w:r w:rsidR="00CA3C48" w:rsidRPr="00F268FD">
        <w:t xml:space="preserve"> which </w:t>
      </w:r>
      <w:r w:rsidR="006A2544" w:rsidRPr="00F268FD">
        <w:t>are</w:t>
      </w:r>
      <w:r w:rsidR="00FB5C0D" w:rsidRPr="00F268FD">
        <w:t xml:space="preserve"> based on </w:t>
      </w:r>
      <w:r w:rsidR="001159A2" w:rsidRPr="00F268FD">
        <w:t>s</w:t>
      </w:r>
      <w:r w:rsidR="00FB5C0D" w:rsidRPr="00F268FD">
        <w:t>tate and federal law and rule, as of the date the eligibility determination was made by Vendor.</w:t>
      </w:r>
    </w:p>
    <w:p w14:paraId="2DE6E163" w14:textId="77777777" w:rsidR="00B23573" w:rsidRPr="00F268FD" w:rsidRDefault="00B23573" w:rsidP="001A5EF7">
      <w:pPr>
        <w:pStyle w:val="Appendix3"/>
      </w:pPr>
      <w:r w:rsidRPr="00F268FD">
        <w:t xml:space="preserve">Standard:  </w:t>
      </w:r>
    </w:p>
    <w:p w14:paraId="0D614E03" w14:textId="2AE109C7" w:rsidR="00B23573" w:rsidRPr="00F268FD" w:rsidRDefault="00B23573" w:rsidP="005D4667">
      <w:pPr>
        <w:ind w:left="1350"/>
        <w:rPr>
          <w:rFonts w:eastAsia="Calibri"/>
        </w:rPr>
      </w:pPr>
      <w:r w:rsidRPr="00F268FD">
        <w:rPr>
          <w:rFonts w:eastAsia="Calibri"/>
        </w:rPr>
        <w:t xml:space="preserve">Greater than or equal to </w:t>
      </w:r>
      <w:r w:rsidR="00AA3E4D" w:rsidRPr="00F268FD">
        <w:rPr>
          <w:rFonts w:eastAsia="Calibri"/>
        </w:rPr>
        <w:t>99</w:t>
      </w:r>
      <w:r w:rsidRPr="00F268FD">
        <w:rPr>
          <w:rFonts w:eastAsia="Calibri"/>
        </w:rPr>
        <w:t xml:space="preserve"> percent</w:t>
      </w:r>
      <w:r w:rsidR="001C4733" w:rsidRPr="00F268FD">
        <w:rPr>
          <w:rFonts w:eastAsia="Calibri"/>
        </w:rPr>
        <w:t>.</w:t>
      </w:r>
      <w:r w:rsidRPr="00F268FD">
        <w:rPr>
          <w:rFonts w:eastAsia="Calibri"/>
        </w:rPr>
        <w:t xml:space="preserve"> </w:t>
      </w:r>
    </w:p>
    <w:p w14:paraId="68FA81A9" w14:textId="77777777" w:rsidR="00B23573" w:rsidRPr="00F268FD" w:rsidRDefault="00B23573" w:rsidP="001A5EF7">
      <w:pPr>
        <w:pStyle w:val="Appendix3"/>
      </w:pPr>
      <w:r w:rsidRPr="00F268FD">
        <w:t>Performance Credit:</w:t>
      </w:r>
    </w:p>
    <w:p w14:paraId="6D4D0F8D" w14:textId="4D4CFB43" w:rsidR="00B23573" w:rsidRPr="00F268FD" w:rsidRDefault="00B23573" w:rsidP="005D4667">
      <w:pPr>
        <w:pStyle w:val="PerformanceTerms"/>
      </w:pPr>
      <w:r w:rsidRPr="00F268FD">
        <w:t>$2,000 per percentage point below the standard for the reporting month</w:t>
      </w:r>
      <w:r w:rsidR="001C4733" w:rsidRPr="00F268FD">
        <w:t>.</w:t>
      </w:r>
    </w:p>
    <w:p w14:paraId="405A8849" w14:textId="77777777" w:rsidR="00B23573" w:rsidRPr="00F268FD" w:rsidRDefault="00B23573" w:rsidP="001A5EF7">
      <w:pPr>
        <w:pStyle w:val="Appendix3"/>
      </w:pPr>
      <w:r w:rsidRPr="00F268FD">
        <w:lastRenderedPageBreak/>
        <w:t xml:space="preserve">Data Source(s): </w:t>
      </w:r>
    </w:p>
    <w:p w14:paraId="6C2B404B" w14:textId="1D501C2C" w:rsidR="00B23573" w:rsidRPr="00F268FD" w:rsidRDefault="00B23573" w:rsidP="005D4667">
      <w:pPr>
        <w:pStyle w:val="PerformanceTerms"/>
        <w:rPr>
          <w:rFonts w:eastAsia="Calibri"/>
        </w:rPr>
      </w:pPr>
      <w:r w:rsidRPr="00F268FD">
        <w:rPr>
          <w:rFonts w:eastAsia="Calibri"/>
        </w:rPr>
        <w:t>CRM System</w:t>
      </w:r>
      <w:r w:rsidR="001C4733" w:rsidRPr="00F268FD">
        <w:rPr>
          <w:rFonts w:eastAsia="Calibri"/>
        </w:rPr>
        <w:t>.</w:t>
      </w:r>
    </w:p>
    <w:p w14:paraId="524E6D0A" w14:textId="77777777" w:rsidR="00B23573" w:rsidRPr="00F268FD" w:rsidRDefault="00B23573" w:rsidP="001A5EF7">
      <w:pPr>
        <w:pStyle w:val="Appendix3"/>
      </w:pPr>
      <w:r w:rsidRPr="00F268FD">
        <w:t>Calculation:</w:t>
      </w:r>
    </w:p>
    <w:p w14:paraId="25B9F2C6" w14:textId="6347B08F" w:rsidR="00B23573" w:rsidRPr="00F268FD" w:rsidRDefault="008D29A1" w:rsidP="005D4667">
      <w:pPr>
        <w:ind w:left="1260"/>
      </w:pPr>
      <w:r w:rsidRPr="00F268FD">
        <w:t>V</w:t>
      </w:r>
      <w:r w:rsidR="00B23573" w:rsidRPr="00F268FD">
        <w:t xml:space="preserve">endor shall conduct a statistically valid random sample of all </w:t>
      </w:r>
      <w:r w:rsidR="00FE4CE2" w:rsidRPr="00F268FD">
        <w:t>eligibility determinations</w:t>
      </w:r>
      <w:r w:rsidR="00B23573" w:rsidRPr="00F268FD">
        <w:t xml:space="preserve"> representing a </w:t>
      </w:r>
      <w:r w:rsidR="00AA21BF" w:rsidRPr="00F268FD">
        <w:t>99</w:t>
      </w:r>
      <w:r w:rsidR="00A009C5" w:rsidRPr="00F268FD">
        <w:t xml:space="preserve"> percent</w:t>
      </w:r>
      <w:r w:rsidR="00AA21BF" w:rsidRPr="00F268FD">
        <w:t xml:space="preserve"> confidence level</w:t>
      </w:r>
      <w:r w:rsidR="00B23573" w:rsidRPr="00F268FD">
        <w:t xml:space="preserve"> </w:t>
      </w:r>
      <w:r w:rsidR="00DB045C" w:rsidRPr="00F268FD">
        <w:t xml:space="preserve">with a margin of error of 5 percent </w:t>
      </w:r>
      <w:r w:rsidR="00B23573" w:rsidRPr="00F268FD">
        <w:t xml:space="preserve">to ensure that accurate information is being provided. </w:t>
      </w:r>
    </w:p>
    <w:p w14:paraId="69A35D1C" w14:textId="4FD6AE60" w:rsidR="00B23573" w:rsidRPr="00F268FD" w:rsidRDefault="00B23573" w:rsidP="005D4667">
      <w:pPr>
        <w:ind w:left="1260"/>
      </w:pPr>
      <w:r w:rsidRPr="00F268FD">
        <w:t xml:space="preserve">As an example and following standard statistical modeling, if the random sampling of </w:t>
      </w:r>
      <w:r w:rsidR="009F42BC" w:rsidRPr="00F268FD">
        <w:t xml:space="preserve">eligibility determinations </w:t>
      </w:r>
      <w:r w:rsidRPr="00F268FD">
        <w:t xml:space="preserve">results in 100 </w:t>
      </w:r>
      <w:r w:rsidR="009F42BC" w:rsidRPr="00F268FD">
        <w:t>determinations</w:t>
      </w:r>
      <w:r w:rsidRPr="00F268FD">
        <w:t xml:space="preserve"> being audited and</w:t>
      </w:r>
      <w:r w:rsidR="002D5C7A" w:rsidRPr="00F268FD">
        <w:t xml:space="preserve"> five</w:t>
      </w:r>
      <w:r w:rsidRPr="00F268FD">
        <w:t xml:space="preserve"> of these </w:t>
      </w:r>
      <w:r w:rsidR="009F42BC" w:rsidRPr="00F268FD">
        <w:t>determinations</w:t>
      </w:r>
      <w:r w:rsidRPr="00F268FD">
        <w:t xml:space="preserve"> revealed</w:t>
      </w:r>
      <w:r w:rsidR="009F42BC" w:rsidRPr="00F268FD">
        <w:t xml:space="preserve"> an</w:t>
      </w:r>
      <w:r w:rsidRPr="00F268FD">
        <w:t xml:space="preserve"> inaccurate </w:t>
      </w:r>
      <w:r w:rsidR="00155D9C" w:rsidRPr="00F268FD">
        <w:t>determination was made</w:t>
      </w:r>
      <w:r w:rsidRPr="00F268FD">
        <w:t>, then the percentage for this standard would result in a 95</w:t>
      </w:r>
      <w:r w:rsidR="00E341BA" w:rsidRPr="00F268FD">
        <w:t xml:space="preserve"> percent</w:t>
      </w:r>
      <w:r w:rsidRPr="00F268FD">
        <w:t xml:space="preserve"> accuracy rate</w:t>
      </w:r>
      <w:r w:rsidR="00865A52" w:rsidRPr="00F268FD">
        <w:t>, which would not meet the standard.</w:t>
      </w:r>
      <w:r w:rsidRPr="00F268FD">
        <w:t xml:space="preserve"> </w:t>
      </w:r>
    </w:p>
    <w:p w14:paraId="3B37EA71" w14:textId="4D6D62FA" w:rsidR="00B23573" w:rsidRPr="00F268FD" w:rsidRDefault="00B23573" w:rsidP="005D4667">
      <w:pPr>
        <w:ind w:left="1260"/>
      </w:pPr>
      <w:r w:rsidRPr="00F268FD">
        <w:t>Vendor shall provide FHKC a report of the</w:t>
      </w:r>
      <w:r w:rsidR="00155D9C" w:rsidRPr="00F268FD">
        <w:t xml:space="preserve"> accounts in which eligibility</w:t>
      </w:r>
      <w:r w:rsidRPr="00F268FD">
        <w:t xml:space="preserve"> </w:t>
      </w:r>
      <w:r w:rsidR="00155D9C" w:rsidRPr="00F268FD">
        <w:t>determinations</w:t>
      </w:r>
      <w:r w:rsidRPr="00F268FD">
        <w:t xml:space="preserve"> </w:t>
      </w:r>
      <w:r w:rsidR="00155D9C" w:rsidRPr="00F268FD">
        <w:t xml:space="preserve">were </w:t>
      </w:r>
      <w:r w:rsidRPr="00F268FD">
        <w:t xml:space="preserve">used within the sample and the results of the review. At a minimum, the report shall include the </w:t>
      </w:r>
      <w:r w:rsidR="00E57C73" w:rsidRPr="00F268FD">
        <w:t>Person</w:t>
      </w:r>
      <w:r w:rsidRPr="00F268FD">
        <w:t xml:space="preserve">’s identification number, whether or not the </w:t>
      </w:r>
      <w:r w:rsidR="00155D9C" w:rsidRPr="00F268FD">
        <w:t>determination</w:t>
      </w:r>
      <w:r w:rsidRPr="00F268FD">
        <w:t xml:space="preserve"> was accurate, and the actions taken to remedy the inaccurate information provided.</w:t>
      </w:r>
    </w:p>
    <w:p w14:paraId="0567E97D" w14:textId="4098B6CB" w:rsidR="00866782" w:rsidRPr="00F268FD" w:rsidRDefault="00EB3895" w:rsidP="005D4667">
      <w:pPr>
        <w:pStyle w:val="Appendix2"/>
      </w:pPr>
      <w:bookmarkStart w:id="698" w:name="_Toc19824875"/>
      <w:bookmarkStart w:id="699" w:name="_Toc4774057"/>
      <w:bookmarkStart w:id="700" w:name="_Toc7169131"/>
      <w:r w:rsidRPr="00F268FD">
        <w:t xml:space="preserve">[CEC] </w:t>
      </w:r>
      <w:r w:rsidR="00E66DB3" w:rsidRPr="00F268FD">
        <w:t xml:space="preserve">Response </w:t>
      </w:r>
      <w:r w:rsidR="00866782" w:rsidRPr="00F268FD">
        <w:t>Accuracy</w:t>
      </w:r>
      <w:bookmarkEnd w:id="698"/>
      <w:r w:rsidR="00866782" w:rsidRPr="00F268FD">
        <w:t xml:space="preserve"> </w:t>
      </w:r>
      <w:bookmarkEnd w:id="699"/>
      <w:bookmarkEnd w:id="700"/>
    </w:p>
    <w:p w14:paraId="77075157" w14:textId="77777777" w:rsidR="00142B16" w:rsidRPr="00F268FD" w:rsidRDefault="00DD77E8" w:rsidP="009D7BCA">
      <w:pPr>
        <w:pStyle w:val="Appendix3"/>
      </w:pPr>
      <w:r w:rsidRPr="00F268FD">
        <w:t xml:space="preserve">Definition: </w:t>
      </w:r>
    </w:p>
    <w:p w14:paraId="6BD96506" w14:textId="224CF044" w:rsidR="00971EB6" w:rsidRPr="00F268FD" w:rsidRDefault="00DD77E8" w:rsidP="005D4667">
      <w:pPr>
        <w:pStyle w:val="PerformanceTerms"/>
      </w:pPr>
      <w:r w:rsidRPr="00F268FD">
        <w:t>“</w:t>
      </w:r>
      <w:r w:rsidR="00E66DB3" w:rsidRPr="00F268FD">
        <w:t xml:space="preserve">Response </w:t>
      </w:r>
      <w:r w:rsidRPr="00F268FD">
        <w:t xml:space="preserve">Accuracy” shall mean the number of </w:t>
      </w:r>
      <w:r w:rsidR="00995224" w:rsidRPr="00F268FD">
        <w:t>I</w:t>
      </w:r>
      <w:r w:rsidR="00614B71" w:rsidRPr="00F268FD">
        <w:t>nquiries</w:t>
      </w:r>
      <w:r w:rsidRPr="00F268FD">
        <w:t xml:space="preserve"> by </w:t>
      </w:r>
      <w:r w:rsidR="00614B71" w:rsidRPr="00F268FD">
        <w:t>Customers</w:t>
      </w:r>
      <w:r w:rsidRPr="00F268FD">
        <w:t xml:space="preserve"> whe</w:t>
      </w:r>
      <w:r w:rsidR="00995224" w:rsidRPr="00F268FD">
        <w:t>n</w:t>
      </w:r>
      <w:r w:rsidRPr="00F268FD">
        <w:t xml:space="preserve"> accurate information is provided by the </w:t>
      </w:r>
      <w:r w:rsidR="009B5F96" w:rsidRPr="00F268FD">
        <w:t>CEC</w:t>
      </w:r>
      <w:r w:rsidRPr="00F268FD">
        <w:t xml:space="preserve"> </w:t>
      </w:r>
      <w:r w:rsidR="00EA0DB6" w:rsidRPr="00F268FD">
        <w:t>CSR</w:t>
      </w:r>
      <w:r w:rsidRPr="00F268FD">
        <w:t>,</w:t>
      </w:r>
      <w:r w:rsidR="004E4914" w:rsidRPr="00F268FD">
        <w:t xml:space="preserve"> CSR follows approved </w:t>
      </w:r>
      <w:r w:rsidR="00F703D5" w:rsidRPr="00F268FD">
        <w:t>response templates</w:t>
      </w:r>
      <w:r w:rsidR="004E4914" w:rsidRPr="00F268FD">
        <w:t xml:space="preserve">, and </w:t>
      </w:r>
      <w:r w:rsidR="00BD783C" w:rsidRPr="00F268FD">
        <w:t>all inquiry documentation is added to the Customer record</w:t>
      </w:r>
      <w:r w:rsidRPr="00F268FD">
        <w:t xml:space="preserve"> divided by the </w:t>
      </w:r>
      <w:r w:rsidR="00BD783C" w:rsidRPr="00F268FD">
        <w:t xml:space="preserve">total </w:t>
      </w:r>
      <w:r w:rsidRPr="00F268FD">
        <w:t xml:space="preserve">number of </w:t>
      </w:r>
      <w:r w:rsidR="00995224" w:rsidRPr="00F268FD">
        <w:t>I</w:t>
      </w:r>
      <w:r w:rsidR="00614B71" w:rsidRPr="00F268FD">
        <w:t>nquiries</w:t>
      </w:r>
      <w:r w:rsidRPr="00F268FD">
        <w:t>.</w:t>
      </w:r>
    </w:p>
    <w:p w14:paraId="72747D1C" w14:textId="77777777" w:rsidR="008C0EB2" w:rsidRPr="00F268FD" w:rsidRDefault="008C0EB2" w:rsidP="001A5EF7">
      <w:pPr>
        <w:pStyle w:val="Appendix3"/>
      </w:pPr>
      <w:r w:rsidRPr="00F268FD">
        <w:t xml:space="preserve">Standard:  </w:t>
      </w:r>
    </w:p>
    <w:p w14:paraId="79F09407" w14:textId="2FC2D7CF" w:rsidR="002D1BC1" w:rsidRPr="00F268FD" w:rsidRDefault="008C0EB2" w:rsidP="005D4667">
      <w:pPr>
        <w:ind w:left="1350"/>
        <w:rPr>
          <w:rFonts w:eastAsia="Calibri"/>
        </w:rPr>
      </w:pPr>
      <w:r w:rsidRPr="00F268FD">
        <w:rPr>
          <w:rFonts w:eastAsia="Calibri"/>
        </w:rPr>
        <w:t xml:space="preserve">Greater than or equal to </w:t>
      </w:r>
      <w:r w:rsidR="000C617D" w:rsidRPr="00F268FD">
        <w:rPr>
          <w:rFonts w:eastAsia="Calibri"/>
        </w:rPr>
        <w:t>95</w:t>
      </w:r>
      <w:r w:rsidRPr="00F268FD">
        <w:rPr>
          <w:rFonts w:eastAsia="Calibri"/>
        </w:rPr>
        <w:t xml:space="preserve"> percent</w:t>
      </w:r>
      <w:r w:rsidR="008B0867" w:rsidRPr="00F268FD">
        <w:rPr>
          <w:rFonts w:eastAsia="Calibri"/>
        </w:rPr>
        <w:t xml:space="preserve"> for each contact </w:t>
      </w:r>
      <w:r w:rsidR="003D2D9D" w:rsidRPr="00F268FD">
        <w:rPr>
          <w:rFonts w:eastAsia="Calibri"/>
        </w:rPr>
        <w:t>channel</w:t>
      </w:r>
      <w:r w:rsidR="008B0867" w:rsidRPr="00F268FD">
        <w:rPr>
          <w:rFonts w:eastAsia="Calibri"/>
        </w:rPr>
        <w:t xml:space="preserve"> (</w:t>
      </w:r>
      <w:r w:rsidR="000E0F93" w:rsidRPr="00F268FD">
        <w:rPr>
          <w:rFonts w:eastAsia="Calibri"/>
        </w:rPr>
        <w:t>i.e</w:t>
      </w:r>
      <w:r w:rsidR="008B0867" w:rsidRPr="00F268FD">
        <w:rPr>
          <w:rFonts w:eastAsia="Calibri"/>
        </w:rPr>
        <w:t>.</w:t>
      </w:r>
      <w:r w:rsidR="000E0F93" w:rsidRPr="00F268FD">
        <w:rPr>
          <w:rFonts w:eastAsia="Calibri"/>
        </w:rPr>
        <w:t>,</w:t>
      </w:r>
      <w:r w:rsidR="008B0867" w:rsidRPr="00F268FD">
        <w:rPr>
          <w:rFonts w:eastAsia="Calibri"/>
        </w:rPr>
        <w:t xml:space="preserve"> phone</w:t>
      </w:r>
      <w:r w:rsidR="000E0F93" w:rsidRPr="00F268FD">
        <w:rPr>
          <w:rFonts w:eastAsia="Calibri"/>
        </w:rPr>
        <w:t xml:space="preserve"> calls</w:t>
      </w:r>
      <w:r w:rsidR="008B0867" w:rsidRPr="00F268FD">
        <w:rPr>
          <w:rFonts w:eastAsia="Calibri"/>
        </w:rPr>
        <w:t>, email, social</w:t>
      </w:r>
      <w:r w:rsidR="00877CFA" w:rsidRPr="00F268FD">
        <w:rPr>
          <w:rFonts w:eastAsia="Calibri"/>
        </w:rPr>
        <w:t xml:space="preserve"> </w:t>
      </w:r>
      <w:r w:rsidR="008B0867" w:rsidRPr="00F268FD">
        <w:rPr>
          <w:rFonts w:eastAsia="Calibri"/>
        </w:rPr>
        <w:t xml:space="preserve">media, </w:t>
      </w:r>
      <w:r w:rsidR="00F72DD0" w:rsidRPr="00F268FD">
        <w:rPr>
          <w:rFonts w:eastAsia="Calibri"/>
        </w:rPr>
        <w:t xml:space="preserve">and </w:t>
      </w:r>
      <w:r w:rsidR="008B0867" w:rsidRPr="00F268FD">
        <w:rPr>
          <w:rFonts w:eastAsia="Calibri"/>
        </w:rPr>
        <w:t>webchat)</w:t>
      </w:r>
      <w:r w:rsidR="001C4733" w:rsidRPr="00F268FD">
        <w:rPr>
          <w:rFonts w:eastAsia="Calibri"/>
        </w:rPr>
        <w:t>.</w:t>
      </w:r>
    </w:p>
    <w:p w14:paraId="73A318FA" w14:textId="77777777" w:rsidR="00365B0E" w:rsidRPr="00F268FD" w:rsidRDefault="00365B0E" w:rsidP="001A5EF7">
      <w:pPr>
        <w:pStyle w:val="Appendix3"/>
      </w:pPr>
      <w:r w:rsidRPr="00F268FD">
        <w:t>Performance Credit:</w:t>
      </w:r>
    </w:p>
    <w:p w14:paraId="53022309" w14:textId="298A6269" w:rsidR="00365B0E" w:rsidRPr="00F268FD" w:rsidRDefault="00365B0E" w:rsidP="005D4667">
      <w:pPr>
        <w:pStyle w:val="PerformanceTerms"/>
      </w:pPr>
      <w:r w:rsidRPr="00F268FD">
        <w:t>$2,000 per percentage point below the standard for the reporting month</w:t>
      </w:r>
      <w:r w:rsidR="003D2D9D" w:rsidRPr="00F268FD">
        <w:t xml:space="preserve"> for each contact channel</w:t>
      </w:r>
      <w:r w:rsidR="001C4733" w:rsidRPr="00F268FD">
        <w:t>.</w:t>
      </w:r>
    </w:p>
    <w:p w14:paraId="1D6BD04C" w14:textId="77777777" w:rsidR="008C0EB2" w:rsidRPr="00F268FD" w:rsidRDefault="008C0EB2" w:rsidP="001A5EF7">
      <w:pPr>
        <w:pStyle w:val="Appendix3"/>
      </w:pPr>
      <w:r w:rsidRPr="00F268FD">
        <w:lastRenderedPageBreak/>
        <w:t xml:space="preserve">Data Source(s): </w:t>
      </w:r>
    </w:p>
    <w:p w14:paraId="413DD7B2" w14:textId="7A6923D4" w:rsidR="008C0EB2" w:rsidRPr="00F268FD" w:rsidRDefault="0050730A" w:rsidP="005D4667">
      <w:pPr>
        <w:pStyle w:val="PerformanceTerms"/>
        <w:rPr>
          <w:rFonts w:eastAsia="Calibri"/>
        </w:rPr>
      </w:pPr>
      <w:r w:rsidRPr="00F268FD">
        <w:rPr>
          <w:rFonts w:eastAsia="Calibri"/>
        </w:rPr>
        <w:t>CRM System, IVR System, and other systems as necessary</w:t>
      </w:r>
      <w:r w:rsidR="001C4733" w:rsidRPr="00F268FD">
        <w:rPr>
          <w:rFonts w:eastAsia="Calibri"/>
        </w:rPr>
        <w:t>.</w:t>
      </w:r>
    </w:p>
    <w:p w14:paraId="15F4851D" w14:textId="63B8547D" w:rsidR="0078166E" w:rsidRPr="00F268FD" w:rsidRDefault="0078166E" w:rsidP="001A5EF7">
      <w:pPr>
        <w:pStyle w:val="Appendix3"/>
      </w:pPr>
      <w:r w:rsidRPr="00F268FD">
        <w:t>Calculation:</w:t>
      </w:r>
    </w:p>
    <w:p w14:paraId="44045441" w14:textId="65CD5934" w:rsidR="00910841" w:rsidRPr="00F268FD" w:rsidRDefault="00DD77E8" w:rsidP="005D4667">
      <w:pPr>
        <w:ind w:left="1260"/>
      </w:pPr>
      <w:r w:rsidRPr="00F268FD">
        <w:t xml:space="preserve">For </w:t>
      </w:r>
      <w:r w:rsidR="00B80468" w:rsidRPr="00F268FD">
        <w:t xml:space="preserve">each contact </w:t>
      </w:r>
      <w:r w:rsidR="00A003D4" w:rsidRPr="00F268FD">
        <w:t>channel</w:t>
      </w:r>
      <w:r w:rsidR="00B80468" w:rsidRPr="00F268FD">
        <w:t xml:space="preserve">, </w:t>
      </w:r>
      <w:r w:rsidR="00C007DB" w:rsidRPr="00F268FD">
        <w:t>V</w:t>
      </w:r>
      <w:r w:rsidR="0088225A" w:rsidRPr="00F268FD">
        <w:t>endor</w:t>
      </w:r>
      <w:r w:rsidRPr="00F268FD">
        <w:t xml:space="preserve"> shall conduct</w:t>
      </w:r>
      <w:r w:rsidR="008456FA" w:rsidRPr="00F268FD">
        <w:t xml:space="preserve"> a statistically valid</w:t>
      </w:r>
      <w:r w:rsidRPr="00F268FD">
        <w:t xml:space="preserve"> random sample of </w:t>
      </w:r>
      <w:r w:rsidR="00FD0375" w:rsidRPr="00F268FD">
        <w:t xml:space="preserve">all inquiries </w:t>
      </w:r>
      <w:r w:rsidR="002C7225" w:rsidRPr="00F268FD">
        <w:t xml:space="preserve">representing a </w:t>
      </w:r>
      <w:r w:rsidR="00801513" w:rsidRPr="00F268FD">
        <w:t>99</w:t>
      </w:r>
      <w:r w:rsidR="00A009C5" w:rsidRPr="00F268FD">
        <w:t xml:space="preserve"> percent</w:t>
      </w:r>
      <w:r w:rsidR="00801513" w:rsidRPr="00F268FD">
        <w:t xml:space="preserve"> confidence level</w:t>
      </w:r>
      <w:r w:rsidRPr="00F268FD">
        <w:t xml:space="preserve"> </w:t>
      </w:r>
      <w:r w:rsidR="00DB045C" w:rsidRPr="00F268FD">
        <w:t xml:space="preserve">with a margin of error of 5 percent </w:t>
      </w:r>
      <w:r w:rsidRPr="00F268FD">
        <w:t xml:space="preserve">to ensure that accurate information is being provided. </w:t>
      </w:r>
    </w:p>
    <w:p w14:paraId="62E5798A" w14:textId="376764BE" w:rsidR="007C666E" w:rsidRPr="00F268FD" w:rsidRDefault="00FB7BF4" w:rsidP="005D4667">
      <w:pPr>
        <w:ind w:left="1260"/>
      </w:pPr>
      <w:r w:rsidRPr="00F268FD">
        <w:t>As an example and f</w:t>
      </w:r>
      <w:r w:rsidR="00910841" w:rsidRPr="00F268FD">
        <w:t>ollow</w:t>
      </w:r>
      <w:r w:rsidR="00EA009A" w:rsidRPr="00F268FD">
        <w:t xml:space="preserve">ing standard statistical modeling, </w:t>
      </w:r>
      <w:r w:rsidR="005243BC" w:rsidRPr="00F268FD">
        <w:t>if</w:t>
      </w:r>
      <w:r w:rsidR="00DD77E8" w:rsidRPr="00F268FD">
        <w:t xml:space="preserve"> the random sampling of answered </w:t>
      </w:r>
      <w:r w:rsidR="00A003D4" w:rsidRPr="00F268FD">
        <w:t>I</w:t>
      </w:r>
      <w:r w:rsidR="00D63B97" w:rsidRPr="00F268FD">
        <w:t>nquir</w:t>
      </w:r>
      <w:r w:rsidR="004D0D81" w:rsidRPr="00F268FD">
        <w:t>ies</w:t>
      </w:r>
      <w:r w:rsidR="00D63B97" w:rsidRPr="00F268FD">
        <w:t xml:space="preserve"> </w:t>
      </w:r>
      <w:r w:rsidR="004D0D81" w:rsidRPr="00F268FD">
        <w:t xml:space="preserve">for </w:t>
      </w:r>
      <w:r w:rsidR="004A2987" w:rsidRPr="00F268FD">
        <w:t>phone</w:t>
      </w:r>
      <w:r w:rsidR="00DD77E8" w:rsidRPr="00F268FD">
        <w:t xml:space="preserve"> calls results in 100 calls being audited and </w:t>
      </w:r>
      <w:r w:rsidR="00C007DB" w:rsidRPr="00F268FD">
        <w:t xml:space="preserve">five </w:t>
      </w:r>
      <w:r w:rsidR="00DD77E8" w:rsidRPr="00F268FD">
        <w:t xml:space="preserve">of these calls revealed the </w:t>
      </w:r>
      <w:r w:rsidR="009B5F96" w:rsidRPr="00F268FD">
        <w:t>CEC</w:t>
      </w:r>
      <w:r w:rsidR="00DD77E8" w:rsidRPr="00F268FD">
        <w:t xml:space="preserve"> </w:t>
      </w:r>
      <w:r w:rsidR="00EA0DB6" w:rsidRPr="00F268FD">
        <w:t>CSR</w:t>
      </w:r>
      <w:r w:rsidR="00DD77E8" w:rsidRPr="00F268FD">
        <w:t xml:space="preserve"> provided inaccurate information, then the percentage for this </w:t>
      </w:r>
      <w:r w:rsidR="001F602D" w:rsidRPr="00F268FD">
        <w:t>standard</w:t>
      </w:r>
      <w:r w:rsidR="00DD77E8" w:rsidRPr="00F268FD">
        <w:t xml:space="preserve"> would result in a 95</w:t>
      </w:r>
      <w:r w:rsidR="00E341BA" w:rsidRPr="00F268FD">
        <w:t xml:space="preserve"> percent</w:t>
      </w:r>
      <w:r w:rsidR="00DD77E8" w:rsidRPr="00F268FD">
        <w:t xml:space="preserve"> accuracy rate</w:t>
      </w:r>
      <w:r w:rsidR="00843C55" w:rsidRPr="00F268FD">
        <w:t xml:space="preserve"> for phone call</w:t>
      </w:r>
      <w:r w:rsidR="00A003D4" w:rsidRPr="00F268FD">
        <w:t>s</w:t>
      </w:r>
      <w:r w:rsidR="00C2765D" w:rsidRPr="00F268FD">
        <w:t>, which would meet the standard for phone calls</w:t>
      </w:r>
      <w:r w:rsidR="00DD77E8" w:rsidRPr="00F268FD">
        <w:t>.</w:t>
      </w:r>
    </w:p>
    <w:p w14:paraId="04ECBA9D" w14:textId="387FE748" w:rsidR="00DD77E8" w:rsidRPr="00F268FD" w:rsidRDefault="007C666E" w:rsidP="005D4667">
      <w:pPr>
        <w:ind w:left="1260"/>
      </w:pPr>
      <w:r w:rsidRPr="00F268FD">
        <w:t xml:space="preserve">Performance </w:t>
      </w:r>
      <w:r w:rsidR="00A54536" w:rsidRPr="00F268FD">
        <w:t>credits shall be applied</w:t>
      </w:r>
      <w:r w:rsidR="004F16BC" w:rsidRPr="00F268FD">
        <w:t xml:space="preserve"> based on each contact </w:t>
      </w:r>
      <w:r w:rsidR="00E56A45" w:rsidRPr="00F268FD">
        <w:t>channel</w:t>
      </w:r>
      <w:r w:rsidR="003447F5" w:rsidRPr="00F268FD">
        <w:t>.</w:t>
      </w:r>
      <w:r w:rsidR="00C46496" w:rsidRPr="00F268FD">
        <w:t xml:space="preserve"> </w:t>
      </w:r>
    </w:p>
    <w:p w14:paraId="7BDD8697" w14:textId="0989DE8D" w:rsidR="00DD77E8" w:rsidRPr="00F268FD" w:rsidRDefault="0088225A" w:rsidP="005D4667">
      <w:pPr>
        <w:ind w:left="1260"/>
      </w:pPr>
      <w:r w:rsidRPr="00F268FD">
        <w:t>Vendor</w:t>
      </w:r>
      <w:r w:rsidR="00DD77E8" w:rsidRPr="00F268FD">
        <w:t xml:space="preserve"> shall provide </w:t>
      </w:r>
      <w:r w:rsidRPr="00F268FD">
        <w:t>FHKC</w:t>
      </w:r>
      <w:r w:rsidR="00DD77E8" w:rsidRPr="00F268FD">
        <w:t xml:space="preserve"> a report of </w:t>
      </w:r>
      <w:r w:rsidR="00482B2B" w:rsidRPr="00F268FD">
        <w:t xml:space="preserve">the </w:t>
      </w:r>
      <w:r w:rsidR="00C2765D" w:rsidRPr="00F268FD">
        <w:t>I</w:t>
      </w:r>
      <w:r w:rsidR="00482B2B" w:rsidRPr="00F268FD">
        <w:t xml:space="preserve">nquiries </w:t>
      </w:r>
      <w:r w:rsidR="006141CE" w:rsidRPr="00F268FD">
        <w:t>used</w:t>
      </w:r>
      <w:r w:rsidR="00DD77E8" w:rsidRPr="00F268FD">
        <w:t xml:space="preserve"> within the sample </w:t>
      </w:r>
      <w:r w:rsidR="006141CE" w:rsidRPr="00F268FD">
        <w:t>and the results of the review.</w:t>
      </w:r>
      <w:r w:rsidR="00DD77E8" w:rsidRPr="00F268FD">
        <w:t xml:space="preserve"> At a minimum, the report shall include the member of the </w:t>
      </w:r>
      <w:r w:rsidR="00683828" w:rsidRPr="00F268FD">
        <w:t>Customer’s</w:t>
      </w:r>
      <w:r w:rsidR="00DD77E8" w:rsidRPr="00F268FD">
        <w:t xml:space="preserve"> identification number, the </w:t>
      </w:r>
      <w:r w:rsidR="006141CE" w:rsidRPr="00F268FD">
        <w:t>reason for the inquiry</w:t>
      </w:r>
      <w:r w:rsidR="00B80468" w:rsidRPr="00F268FD">
        <w:t>, whether or not the response was accurate,</w:t>
      </w:r>
      <w:r w:rsidR="00DD77E8" w:rsidRPr="00F268FD">
        <w:t xml:space="preserve"> and the actions taken to remedy the inaccurate information provided.</w:t>
      </w:r>
    </w:p>
    <w:p w14:paraId="114A0ADA" w14:textId="26290EEF" w:rsidR="00866782" w:rsidRPr="00F268FD" w:rsidRDefault="00EB3895" w:rsidP="005D4667">
      <w:pPr>
        <w:pStyle w:val="Appendix2"/>
      </w:pPr>
      <w:bookmarkStart w:id="701" w:name="_Toc4774058"/>
      <w:bookmarkStart w:id="702" w:name="_Toc7169132"/>
      <w:bookmarkStart w:id="703" w:name="_Toc19824876"/>
      <w:r w:rsidRPr="00F268FD">
        <w:t xml:space="preserve">[CEC] </w:t>
      </w:r>
      <w:r w:rsidR="00590DC0" w:rsidRPr="00F268FD">
        <w:t>Case</w:t>
      </w:r>
      <w:r w:rsidR="00D16142" w:rsidRPr="00F268FD">
        <w:t xml:space="preserve"> </w:t>
      </w:r>
      <w:r w:rsidR="00866782" w:rsidRPr="00F268FD">
        <w:t xml:space="preserve">Resolution </w:t>
      </w:r>
      <w:r w:rsidR="000303E9" w:rsidRPr="00F268FD">
        <w:t>Rate</w:t>
      </w:r>
      <w:bookmarkEnd w:id="701"/>
      <w:bookmarkEnd w:id="702"/>
      <w:bookmarkEnd w:id="703"/>
    </w:p>
    <w:p w14:paraId="19CB2583" w14:textId="148B48ED" w:rsidR="00142B16" w:rsidRPr="00F268FD" w:rsidRDefault="00866782" w:rsidP="009D7BCA">
      <w:pPr>
        <w:pStyle w:val="Appendix3"/>
      </w:pPr>
      <w:r w:rsidRPr="00F268FD">
        <w:t>Definition:</w:t>
      </w:r>
    </w:p>
    <w:p w14:paraId="690E18AC" w14:textId="1F2C7C89" w:rsidR="00866782" w:rsidRPr="00F268FD" w:rsidRDefault="00866782" w:rsidP="005D4667">
      <w:pPr>
        <w:ind w:left="1350"/>
      </w:pPr>
      <w:r w:rsidRPr="00F268FD">
        <w:t xml:space="preserve">“Case Resolution </w:t>
      </w:r>
      <w:r w:rsidR="000303E9" w:rsidRPr="00F268FD">
        <w:t>Rate</w:t>
      </w:r>
      <w:r w:rsidRPr="00F268FD">
        <w:t xml:space="preserve">” shall mean the </w:t>
      </w:r>
      <w:r w:rsidR="000303E9" w:rsidRPr="00F268FD">
        <w:t xml:space="preserve">percentage </w:t>
      </w:r>
      <w:r w:rsidRPr="00F268FD">
        <w:t xml:space="preserve">of </w:t>
      </w:r>
      <w:r w:rsidR="00590DC0" w:rsidRPr="00F268FD">
        <w:t>c</w:t>
      </w:r>
      <w:r w:rsidR="00676B21" w:rsidRPr="00F268FD">
        <w:t>ases</w:t>
      </w:r>
      <w:r w:rsidR="0022243C" w:rsidRPr="00F268FD">
        <w:t xml:space="preserve"> (i.e., Inquiries requiring research)</w:t>
      </w:r>
      <w:r w:rsidR="00676B21" w:rsidRPr="00F268FD">
        <w:t xml:space="preserve"> </w:t>
      </w:r>
      <w:r w:rsidRPr="00F268FD">
        <w:t xml:space="preserve">opened by a </w:t>
      </w:r>
      <w:r w:rsidR="00EA0DB6" w:rsidRPr="00F268FD">
        <w:t>CSR</w:t>
      </w:r>
      <w:r w:rsidRPr="00F268FD">
        <w:t>, resolved</w:t>
      </w:r>
      <w:r w:rsidR="00683828" w:rsidRPr="00F268FD">
        <w:t>,</w:t>
      </w:r>
      <w:r w:rsidRPr="00F268FD">
        <w:t xml:space="preserve"> and the </w:t>
      </w:r>
      <w:r w:rsidR="00683828" w:rsidRPr="00F268FD">
        <w:t xml:space="preserve">Customer </w:t>
      </w:r>
      <w:r w:rsidRPr="00F268FD">
        <w:t xml:space="preserve">notified of the resolution within </w:t>
      </w:r>
      <w:r w:rsidR="00773954" w:rsidRPr="00F268FD">
        <w:t>the standard</w:t>
      </w:r>
      <w:r w:rsidRPr="00F268FD">
        <w:t xml:space="preserve"> divided by the number of </w:t>
      </w:r>
      <w:r w:rsidR="00590DC0" w:rsidRPr="00F268FD">
        <w:t>c</w:t>
      </w:r>
      <w:r w:rsidR="00676B21" w:rsidRPr="00F268FD">
        <w:t xml:space="preserve">ases </w:t>
      </w:r>
      <w:r w:rsidRPr="00F268FD">
        <w:t>opened.</w:t>
      </w:r>
    </w:p>
    <w:p w14:paraId="6F55B1A4" w14:textId="5E1FA27E" w:rsidR="00866782" w:rsidRPr="00F268FD" w:rsidRDefault="00866782" w:rsidP="005D4667">
      <w:pPr>
        <w:ind w:left="1350"/>
      </w:pPr>
      <w:r w:rsidRPr="00F268FD">
        <w:t xml:space="preserve">For the purpose of this Performance </w:t>
      </w:r>
      <w:r w:rsidR="001F602D" w:rsidRPr="00F268FD">
        <w:t>Standard</w:t>
      </w:r>
      <w:r w:rsidR="00300BBB" w:rsidRPr="00F268FD">
        <w:t>,</w:t>
      </w:r>
      <w:r w:rsidR="00683828" w:rsidRPr="00F268FD">
        <w:t xml:space="preserve"> </w:t>
      </w:r>
      <w:r w:rsidRPr="00F268FD">
        <w:t xml:space="preserve">"Resolved" is defined as </w:t>
      </w:r>
      <w:r w:rsidR="00300BBB" w:rsidRPr="00F268FD">
        <w:t xml:space="preserve">meaning </w:t>
      </w:r>
      <w:r w:rsidRPr="00F268FD">
        <w:t xml:space="preserve">the </w:t>
      </w:r>
      <w:r w:rsidR="0022243C" w:rsidRPr="00F268FD">
        <w:t>c</w:t>
      </w:r>
      <w:r w:rsidR="00676B21" w:rsidRPr="00F268FD">
        <w:t xml:space="preserve">ase </w:t>
      </w:r>
      <w:r w:rsidRPr="00F268FD">
        <w:t xml:space="preserve">has been closed per the established business rules and </w:t>
      </w:r>
      <w:r w:rsidR="00683828" w:rsidRPr="00F268FD">
        <w:t>Customer</w:t>
      </w:r>
      <w:r w:rsidRPr="00F268FD">
        <w:t xml:space="preserve"> has been notified of the resolution.  </w:t>
      </w:r>
    </w:p>
    <w:p w14:paraId="458CD89E" w14:textId="700D8E52" w:rsidR="00866782" w:rsidRPr="00F268FD" w:rsidRDefault="00866782" w:rsidP="005D4667">
      <w:pPr>
        <w:ind w:left="1350"/>
      </w:pPr>
      <w:r w:rsidRPr="00F268FD">
        <w:t xml:space="preserve">If </w:t>
      </w:r>
      <w:r w:rsidR="0088225A" w:rsidRPr="00F268FD">
        <w:t>Vendor</w:t>
      </w:r>
      <w:r w:rsidRPr="00F268FD">
        <w:t xml:space="preserve"> has to request (from the </w:t>
      </w:r>
      <w:r w:rsidR="00683828" w:rsidRPr="00F268FD">
        <w:t>Customer</w:t>
      </w:r>
      <w:r w:rsidRPr="00F268FD">
        <w:t xml:space="preserve">, </w:t>
      </w:r>
      <w:r w:rsidR="0088225A" w:rsidRPr="00F268FD">
        <w:t>FHKC</w:t>
      </w:r>
      <w:r w:rsidRPr="00F268FD">
        <w:t xml:space="preserve">, </w:t>
      </w:r>
      <w:r w:rsidR="006B4186" w:rsidRPr="00F268FD">
        <w:t>Vendor</w:t>
      </w:r>
      <w:r w:rsidRPr="00F268FD">
        <w:t xml:space="preserve"> </w:t>
      </w:r>
      <w:r w:rsidR="003A46A8" w:rsidRPr="00F268FD">
        <w:t>IT</w:t>
      </w:r>
      <w:r w:rsidRPr="00F268FD">
        <w:t xml:space="preserve"> department, </w:t>
      </w:r>
      <w:r w:rsidR="00907F98" w:rsidRPr="00F268FD">
        <w:t>Insurer</w:t>
      </w:r>
      <w:r w:rsidR="00683828" w:rsidRPr="00F268FD">
        <w:t xml:space="preserve">, </w:t>
      </w:r>
      <w:r w:rsidRPr="00F268FD">
        <w:t xml:space="preserve">or other </w:t>
      </w:r>
      <w:r w:rsidR="00363A69" w:rsidRPr="00F268FD">
        <w:t>vendor</w:t>
      </w:r>
      <w:r w:rsidRPr="00F268FD">
        <w:t xml:space="preserve">) additional information or data necessary to resolve the </w:t>
      </w:r>
      <w:r w:rsidR="009F5AAD" w:rsidRPr="00F268FD">
        <w:t>c</w:t>
      </w:r>
      <w:r w:rsidR="00676B21" w:rsidRPr="00F268FD">
        <w:t>ase</w:t>
      </w:r>
      <w:r w:rsidRPr="00F268FD">
        <w:t xml:space="preserve">, </w:t>
      </w:r>
      <w:r w:rsidR="0088225A" w:rsidRPr="00F268FD">
        <w:t>Vendor</w:t>
      </w:r>
      <w:r w:rsidRPr="00F268FD">
        <w:t xml:space="preserve"> must </w:t>
      </w:r>
      <w:r w:rsidR="00034529" w:rsidRPr="00F268FD">
        <w:t>send a</w:t>
      </w:r>
      <w:r w:rsidRPr="00F268FD">
        <w:t xml:space="preserve"> request </w:t>
      </w:r>
      <w:r w:rsidR="005E7CAF" w:rsidRPr="00F268FD">
        <w:t>for</w:t>
      </w:r>
      <w:r w:rsidRPr="00F268FD">
        <w:t xml:space="preserve"> information</w:t>
      </w:r>
      <w:r w:rsidR="00E94D90" w:rsidRPr="00F268FD">
        <w:t xml:space="preserve"> </w:t>
      </w:r>
      <w:r w:rsidR="00363F55" w:rsidRPr="00F268FD">
        <w:t xml:space="preserve">from the Customer </w:t>
      </w:r>
      <w:r w:rsidR="00E94D90" w:rsidRPr="00F268FD">
        <w:t>within</w:t>
      </w:r>
      <w:r w:rsidR="008E6DCA" w:rsidRPr="00F268FD">
        <w:t xml:space="preserve"> </w:t>
      </w:r>
      <w:r w:rsidR="001950E5" w:rsidRPr="00F268FD">
        <w:t xml:space="preserve">one </w:t>
      </w:r>
      <w:r w:rsidR="00C46496" w:rsidRPr="00F268FD">
        <w:t>B</w:t>
      </w:r>
      <w:r w:rsidR="001950E5" w:rsidRPr="00F268FD">
        <w:t xml:space="preserve">usiness </w:t>
      </w:r>
      <w:r w:rsidR="00C46496" w:rsidRPr="00F268FD">
        <w:t>D</w:t>
      </w:r>
      <w:r w:rsidR="001950E5" w:rsidRPr="00F268FD">
        <w:t>ay</w:t>
      </w:r>
      <w:r w:rsidR="006C7448" w:rsidRPr="00F268FD">
        <w:t xml:space="preserve"> and</w:t>
      </w:r>
      <w:r w:rsidRPr="00F268FD">
        <w:t xml:space="preserve"> place the </w:t>
      </w:r>
      <w:r w:rsidR="009F5AAD" w:rsidRPr="00F268FD">
        <w:t>c</w:t>
      </w:r>
      <w:r w:rsidR="00676B21" w:rsidRPr="00F268FD">
        <w:t xml:space="preserve">ase </w:t>
      </w:r>
      <w:r w:rsidRPr="00F268FD">
        <w:t xml:space="preserve">in a pending status. The count of </w:t>
      </w:r>
      <w:r w:rsidR="00C46496" w:rsidRPr="00F268FD">
        <w:t>B</w:t>
      </w:r>
      <w:r w:rsidRPr="00F268FD">
        <w:t xml:space="preserve">usiness </w:t>
      </w:r>
      <w:r w:rsidR="00C46496" w:rsidRPr="00F268FD">
        <w:t>D</w:t>
      </w:r>
      <w:r w:rsidRPr="00F268FD">
        <w:t xml:space="preserve">ays resumes once the additional information is received.  </w:t>
      </w:r>
    </w:p>
    <w:p w14:paraId="475EEF81" w14:textId="3CE2982B" w:rsidR="00866782" w:rsidRPr="00F268FD" w:rsidRDefault="00866782" w:rsidP="005D4667">
      <w:pPr>
        <w:ind w:left="1350"/>
      </w:pPr>
      <w:r w:rsidRPr="00F268FD">
        <w:lastRenderedPageBreak/>
        <w:t xml:space="preserve">If it is determined that the resolution of the </w:t>
      </w:r>
      <w:r w:rsidR="009F5AAD" w:rsidRPr="00F268FD">
        <w:t>c</w:t>
      </w:r>
      <w:r w:rsidR="00676B21" w:rsidRPr="00F268FD">
        <w:t xml:space="preserve">ase </w:t>
      </w:r>
      <w:r w:rsidRPr="00F268FD">
        <w:t xml:space="preserve">will involve a </w:t>
      </w:r>
      <w:r w:rsidR="00E15FF8" w:rsidRPr="00F268FD">
        <w:t>System</w:t>
      </w:r>
      <w:r w:rsidRPr="00F268FD">
        <w:t xml:space="preserve"> enhancement, then the </w:t>
      </w:r>
      <w:r w:rsidR="009F5AAD" w:rsidRPr="00F268FD">
        <w:t>c</w:t>
      </w:r>
      <w:r w:rsidR="00676B21" w:rsidRPr="00F268FD">
        <w:t xml:space="preserve">ase </w:t>
      </w:r>
      <w:r w:rsidRPr="00F268FD">
        <w:t xml:space="preserve">should be closed and the </w:t>
      </w:r>
      <w:r w:rsidR="00683828" w:rsidRPr="00F268FD">
        <w:t xml:space="preserve">Customer </w:t>
      </w:r>
      <w:r w:rsidRPr="00F268FD">
        <w:t>notified.</w:t>
      </w:r>
    </w:p>
    <w:p w14:paraId="2016F3FE" w14:textId="52B00930" w:rsidR="00866782" w:rsidRPr="00F268FD" w:rsidRDefault="00866782" w:rsidP="005D4667">
      <w:pPr>
        <w:ind w:left="1350"/>
      </w:pPr>
      <w:r w:rsidRPr="00F268FD">
        <w:t xml:space="preserve">If a </w:t>
      </w:r>
      <w:r w:rsidR="009F5AAD" w:rsidRPr="00F268FD">
        <w:t>c</w:t>
      </w:r>
      <w:r w:rsidR="00676B21" w:rsidRPr="00F268FD">
        <w:t xml:space="preserve">ase </w:t>
      </w:r>
      <w:r w:rsidRPr="00F268FD">
        <w:t>is pended</w:t>
      </w:r>
      <w:r w:rsidR="008F3F4D" w:rsidRPr="00F268FD">
        <w:t xml:space="preserve"> and no information has been received from the Customer</w:t>
      </w:r>
      <w:r w:rsidR="005C38AD" w:rsidRPr="00F268FD">
        <w:t xml:space="preserve"> in five Business Days</w:t>
      </w:r>
      <w:r w:rsidRPr="00F268FD">
        <w:t xml:space="preserve">, the </w:t>
      </w:r>
      <w:r w:rsidR="009F5AAD" w:rsidRPr="00F268FD">
        <w:t>c</w:t>
      </w:r>
      <w:r w:rsidR="00676B21" w:rsidRPr="00F268FD">
        <w:t xml:space="preserve">ase </w:t>
      </w:r>
      <w:r w:rsidRPr="00F268FD">
        <w:t xml:space="preserve">shall be </w:t>
      </w:r>
      <w:r w:rsidR="008F3F4D" w:rsidRPr="00F268FD">
        <w:t>closed</w:t>
      </w:r>
      <w:r w:rsidRPr="00F268FD">
        <w:t>.</w:t>
      </w:r>
    </w:p>
    <w:p w14:paraId="388741B8" w14:textId="3E795695" w:rsidR="00142B16" w:rsidRPr="00F268FD" w:rsidRDefault="00866782" w:rsidP="001A5EF7">
      <w:pPr>
        <w:pStyle w:val="Appendix3"/>
      </w:pPr>
      <w:r w:rsidRPr="00F268FD">
        <w:t>Standard:</w:t>
      </w:r>
    </w:p>
    <w:p w14:paraId="6BC38F02" w14:textId="60A4885B" w:rsidR="00866782" w:rsidRPr="00F268FD" w:rsidRDefault="00866782" w:rsidP="005D4667">
      <w:pPr>
        <w:ind w:left="1350"/>
        <w:rPr>
          <w:rFonts w:eastAsia="Calibri"/>
          <w:b/>
        </w:rPr>
      </w:pPr>
      <w:r w:rsidRPr="00F268FD">
        <w:rPr>
          <w:rFonts w:eastAsia="Calibri"/>
        </w:rPr>
        <w:t xml:space="preserve">Greater than or equal to </w:t>
      </w:r>
      <w:r w:rsidR="000C617D" w:rsidRPr="00F268FD">
        <w:rPr>
          <w:rFonts w:eastAsia="Calibri"/>
        </w:rPr>
        <w:t>98</w:t>
      </w:r>
      <w:r w:rsidRPr="00F268FD">
        <w:rPr>
          <w:rFonts w:eastAsia="Calibri"/>
        </w:rPr>
        <w:t xml:space="preserve"> percent</w:t>
      </w:r>
      <w:r w:rsidR="004B7AE1" w:rsidRPr="00F268FD">
        <w:rPr>
          <w:rFonts w:eastAsia="Calibri"/>
        </w:rPr>
        <w:t xml:space="preserve"> within </w:t>
      </w:r>
      <w:r w:rsidR="0074601B" w:rsidRPr="00F268FD">
        <w:rPr>
          <w:rFonts w:eastAsia="Calibri"/>
        </w:rPr>
        <w:t>two</w:t>
      </w:r>
      <w:r w:rsidR="00590DC0" w:rsidRPr="00F268FD">
        <w:rPr>
          <w:rFonts w:eastAsia="Calibri"/>
        </w:rPr>
        <w:t xml:space="preserve"> </w:t>
      </w:r>
      <w:r w:rsidR="005E61A6" w:rsidRPr="00F268FD">
        <w:rPr>
          <w:rFonts w:eastAsia="Calibri"/>
        </w:rPr>
        <w:t>B</w:t>
      </w:r>
      <w:r w:rsidR="004B7AE1" w:rsidRPr="00F268FD">
        <w:rPr>
          <w:rFonts w:eastAsia="Calibri"/>
        </w:rPr>
        <w:t xml:space="preserve">usiness </w:t>
      </w:r>
      <w:r w:rsidR="005E61A6" w:rsidRPr="00F268FD">
        <w:rPr>
          <w:rFonts w:eastAsia="Calibri"/>
        </w:rPr>
        <w:t>D</w:t>
      </w:r>
      <w:r w:rsidR="004B7AE1" w:rsidRPr="00F268FD">
        <w:rPr>
          <w:rFonts w:eastAsia="Calibri"/>
        </w:rPr>
        <w:t>ays</w:t>
      </w:r>
      <w:r w:rsidR="001C4733" w:rsidRPr="00F268FD">
        <w:rPr>
          <w:rFonts w:eastAsia="Calibri"/>
        </w:rPr>
        <w:t>.</w:t>
      </w:r>
    </w:p>
    <w:p w14:paraId="48522A33" w14:textId="4FB4ADE0" w:rsidR="00971EB6" w:rsidRPr="00F268FD" w:rsidRDefault="00A870C7" w:rsidP="001A5EF7">
      <w:pPr>
        <w:pStyle w:val="Appendix3"/>
      </w:pPr>
      <w:r w:rsidRPr="00F268FD">
        <w:t xml:space="preserve">Performance </w:t>
      </w:r>
      <w:r w:rsidR="00D41C43" w:rsidRPr="00F268FD">
        <w:t>Credit:</w:t>
      </w:r>
    </w:p>
    <w:p w14:paraId="795885E0" w14:textId="75C6DB6F" w:rsidR="00D41C43" w:rsidRPr="00F268FD" w:rsidRDefault="00F02BB6" w:rsidP="005D4667">
      <w:pPr>
        <w:pStyle w:val="PerformanceTerms"/>
        <w:rPr>
          <w:rFonts w:eastAsia="Calibri"/>
        </w:rPr>
      </w:pPr>
      <w:r w:rsidRPr="00F268FD">
        <w:rPr>
          <w:rFonts w:eastAsia="Calibri"/>
        </w:rPr>
        <w:t>$2,000 per percentage point below the standard within the reporting month</w:t>
      </w:r>
      <w:r w:rsidR="001C4733" w:rsidRPr="00F268FD">
        <w:rPr>
          <w:rFonts w:eastAsia="Calibri"/>
        </w:rPr>
        <w:t>.</w:t>
      </w:r>
    </w:p>
    <w:p w14:paraId="1329C4B7" w14:textId="43BECF25" w:rsidR="00294A9A" w:rsidRPr="00F268FD" w:rsidRDefault="00294A9A" w:rsidP="001A5EF7">
      <w:pPr>
        <w:pStyle w:val="Appendix3"/>
      </w:pPr>
      <w:r w:rsidRPr="00F268FD">
        <w:t>Data Source:</w:t>
      </w:r>
      <w:r w:rsidR="005D7FA4" w:rsidRPr="00F268FD">
        <w:t xml:space="preserve"> </w:t>
      </w:r>
    </w:p>
    <w:p w14:paraId="1DAEF41E" w14:textId="68DD3A24" w:rsidR="00F02BB6" w:rsidRPr="00F268FD" w:rsidRDefault="00F02BB6" w:rsidP="005D4667">
      <w:pPr>
        <w:pStyle w:val="PerformanceTerms"/>
        <w:rPr>
          <w:rFonts w:eastAsia="Calibri"/>
        </w:rPr>
      </w:pPr>
      <w:r w:rsidRPr="00F268FD">
        <w:rPr>
          <w:rFonts w:eastAsia="Calibri"/>
        </w:rPr>
        <w:t>CRM System</w:t>
      </w:r>
      <w:r w:rsidR="001C4733" w:rsidRPr="00F268FD">
        <w:rPr>
          <w:rFonts w:eastAsia="Calibri"/>
        </w:rPr>
        <w:t>.</w:t>
      </w:r>
    </w:p>
    <w:p w14:paraId="5D82F9AD" w14:textId="77777777" w:rsidR="00325CA1" w:rsidRPr="00F268FD" w:rsidRDefault="00325CA1" w:rsidP="001A5EF7">
      <w:pPr>
        <w:pStyle w:val="Appendix3"/>
      </w:pPr>
      <w:r w:rsidRPr="00F268FD">
        <w:t>Calculation:</w:t>
      </w:r>
    </w:p>
    <w:p w14:paraId="44A3C3F4" w14:textId="521D8958" w:rsidR="00325CA1" w:rsidRPr="00F268FD" w:rsidRDefault="00325CA1" w:rsidP="005D4667">
      <w:pPr>
        <w:pStyle w:val="PerformanceTerms"/>
      </w:pPr>
      <w:r w:rsidRPr="00F268FD">
        <w:t xml:space="preserve">The total number of </w:t>
      </w:r>
      <w:r w:rsidR="00B3776C" w:rsidRPr="00F268FD">
        <w:t>c</w:t>
      </w:r>
      <w:r w:rsidR="00B45720" w:rsidRPr="00F268FD">
        <w:t xml:space="preserve">ases resolved within the standard divided by the total number of </w:t>
      </w:r>
      <w:r w:rsidR="00B3776C" w:rsidRPr="00F268FD">
        <w:t>c</w:t>
      </w:r>
      <w:r w:rsidR="00B45720" w:rsidRPr="00F268FD">
        <w:t>ases.</w:t>
      </w:r>
      <w:r w:rsidRPr="00F268FD">
        <w:t xml:space="preserve"> </w:t>
      </w:r>
    </w:p>
    <w:p w14:paraId="49573C9A" w14:textId="0A34EEB3" w:rsidR="00866782" w:rsidRPr="00F268FD" w:rsidRDefault="00EB3895" w:rsidP="005D4667">
      <w:pPr>
        <w:pStyle w:val="Appendix2"/>
      </w:pPr>
      <w:bookmarkStart w:id="704" w:name="_Toc4774059"/>
      <w:bookmarkStart w:id="705" w:name="_Toc7169133"/>
      <w:bookmarkStart w:id="706" w:name="_Toc19824877"/>
      <w:r w:rsidRPr="00F268FD">
        <w:t xml:space="preserve">[CEC] </w:t>
      </w:r>
      <w:r w:rsidR="00866782" w:rsidRPr="00F268FD">
        <w:t xml:space="preserve">Premium Posting Accuracy </w:t>
      </w:r>
      <w:bookmarkEnd w:id="704"/>
      <w:r w:rsidR="00946B8A" w:rsidRPr="00F268FD">
        <w:t>Rate</w:t>
      </w:r>
      <w:bookmarkEnd w:id="705"/>
      <w:bookmarkEnd w:id="706"/>
    </w:p>
    <w:p w14:paraId="57FD4DD1" w14:textId="77777777" w:rsidR="00142B16" w:rsidRPr="00F268FD" w:rsidRDefault="00363A69" w:rsidP="009D7BCA">
      <w:pPr>
        <w:pStyle w:val="Appendix3"/>
      </w:pPr>
      <w:r w:rsidRPr="00F268FD">
        <w:t xml:space="preserve">Definition: </w:t>
      </w:r>
    </w:p>
    <w:p w14:paraId="0D4724A9" w14:textId="70A5CC5C" w:rsidR="00363A69" w:rsidRPr="00F268FD" w:rsidRDefault="00363A69" w:rsidP="005D4667">
      <w:pPr>
        <w:ind w:left="1350"/>
        <w:rPr>
          <w:rFonts w:cstheme="minorHAnsi"/>
          <w:szCs w:val="24"/>
        </w:rPr>
      </w:pPr>
      <w:r w:rsidRPr="00F268FD">
        <w:t xml:space="preserve">“Premium Posting Accuracy </w:t>
      </w:r>
      <w:r w:rsidR="00946B8A" w:rsidRPr="00F268FD">
        <w:t>Rate</w:t>
      </w:r>
      <w:r w:rsidRPr="00F268FD">
        <w:t xml:space="preserve">” shall mean the </w:t>
      </w:r>
      <w:r w:rsidR="008B4360" w:rsidRPr="00F268FD">
        <w:t xml:space="preserve">percentage </w:t>
      </w:r>
      <w:r w:rsidRPr="00F268FD">
        <w:t xml:space="preserve">of premium payments </w:t>
      </w:r>
      <w:r w:rsidR="00D70315" w:rsidRPr="00F268FD">
        <w:t xml:space="preserve">received </w:t>
      </w:r>
      <w:r w:rsidR="008A0DF9" w:rsidRPr="00F268FD">
        <w:t xml:space="preserve">via </w:t>
      </w:r>
      <w:r w:rsidR="00D70315" w:rsidRPr="00F268FD">
        <w:t xml:space="preserve">the lockbox and </w:t>
      </w:r>
      <w:r w:rsidR="008A0DF9" w:rsidRPr="00F268FD">
        <w:t xml:space="preserve">the payment processing vendor file </w:t>
      </w:r>
      <w:r w:rsidRPr="00F268FD">
        <w:t xml:space="preserve">that are accurately applied to member accounts in the </w:t>
      </w:r>
      <w:r w:rsidR="00061B9C" w:rsidRPr="00F268FD">
        <w:rPr>
          <w:rFonts w:cstheme="minorHAnsi"/>
          <w:szCs w:val="24"/>
        </w:rPr>
        <w:t>CRM System</w:t>
      </w:r>
      <w:r w:rsidR="00B04082" w:rsidRPr="00F268FD">
        <w:rPr>
          <w:rFonts w:cstheme="minorHAnsi"/>
          <w:szCs w:val="24"/>
        </w:rPr>
        <w:t xml:space="preserve"> </w:t>
      </w:r>
      <w:r w:rsidRPr="00F268FD">
        <w:rPr>
          <w:rFonts w:cstheme="minorHAnsi"/>
          <w:szCs w:val="24"/>
        </w:rPr>
        <w:t xml:space="preserve">by the </w:t>
      </w:r>
      <w:r w:rsidR="009B5F96" w:rsidRPr="00F268FD">
        <w:rPr>
          <w:rFonts w:cstheme="minorHAnsi"/>
          <w:szCs w:val="24"/>
        </w:rPr>
        <w:t>CEC</w:t>
      </w:r>
      <w:r w:rsidRPr="00F268FD">
        <w:rPr>
          <w:rFonts w:cstheme="minorHAnsi"/>
          <w:szCs w:val="24"/>
        </w:rPr>
        <w:t>.</w:t>
      </w:r>
    </w:p>
    <w:p w14:paraId="6C0F6625" w14:textId="40A6A925" w:rsidR="00363A69" w:rsidRPr="00F268FD" w:rsidRDefault="00363A69" w:rsidP="005D4667">
      <w:pPr>
        <w:ind w:left="1350"/>
        <w:rPr>
          <w:rFonts w:cstheme="minorHAnsi"/>
          <w:szCs w:val="24"/>
        </w:rPr>
      </w:pPr>
      <w:r w:rsidRPr="00F268FD">
        <w:t>Accurate</w:t>
      </w:r>
      <w:r w:rsidRPr="00F268FD" w:rsidDel="00571A54">
        <w:t xml:space="preserve"> </w:t>
      </w:r>
      <w:r w:rsidRPr="00F268FD">
        <w:t xml:space="preserve">premium </w:t>
      </w:r>
      <w:r w:rsidR="000F242D" w:rsidRPr="00F268FD">
        <w:t>posting</w:t>
      </w:r>
      <w:r w:rsidRPr="00F268FD">
        <w:t xml:space="preserve"> </w:t>
      </w:r>
      <w:r w:rsidR="002A6B83" w:rsidRPr="00F268FD">
        <w:t>is</w:t>
      </w:r>
      <w:r w:rsidRPr="00F268FD">
        <w:t xml:space="preserve"> defined as </w:t>
      </w:r>
      <w:r w:rsidR="000C34F1" w:rsidRPr="00F268FD">
        <w:t xml:space="preserve">applying the </w:t>
      </w:r>
      <w:r w:rsidRPr="00F268FD">
        <w:t xml:space="preserve">correct </w:t>
      </w:r>
      <w:r w:rsidR="000C34F1" w:rsidRPr="00F268FD">
        <w:t xml:space="preserve">payment </w:t>
      </w:r>
      <w:r w:rsidRPr="00F268FD">
        <w:t xml:space="preserve">amount to the correct member account for the correct </w:t>
      </w:r>
      <w:r w:rsidR="005C69E5" w:rsidRPr="00F268FD">
        <w:t>C</w:t>
      </w:r>
      <w:r w:rsidRPr="00F268FD">
        <w:t xml:space="preserve">overage </w:t>
      </w:r>
      <w:r w:rsidR="005C69E5" w:rsidRPr="00F268FD">
        <w:t>M</w:t>
      </w:r>
      <w:r w:rsidRPr="00F268FD">
        <w:t>onth</w:t>
      </w:r>
      <w:r w:rsidR="007744D1" w:rsidRPr="00F268FD">
        <w:t>(</w:t>
      </w:r>
      <w:r w:rsidRPr="00F268FD">
        <w:t>s</w:t>
      </w:r>
      <w:r w:rsidR="007744D1" w:rsidRPr="00F268FD">
        <w:t>)</w:t>
      </w:r>
      <w:r w:rsidRPr="00F268FD">
        <w:t xml:space="preserve"> the first time based on </w:t>
      </w:r>
      <w:r w:rsidR="00683828" w:rsidRPr="00F268FD">
        <w:t>FHKC’s</w:t>
      </w:r>
      <w:r w:rsidR="00BF330B" w:rsidRPr="00F268FD">
        <w:t xml:space="preserve"> </w:t>
      </w:r>
      <w:r w:rsidRPr="00F268FD">
        <w:t>defined premium remittance process and associated documentation.</w:t>
      </w:r>
    </w:p>
    <w:p w14:paraId="73856C4E" w14:textId="77777777" w:rsidR="00F02BB6" w:rsidRPr="00F268FD" w:rsidRDefault="00F02BB6" w:rsidP="001A5EF7">
      <w:pPr>
        <w:pStyle w:val="Appendix3"/>
      </w:pPr>
      <w:r w:rsidRPr="00F268FD">
        <w:t xml:space="preserve">Standard: </w:t>
      </w:r>
    </w:p>
    <w:p w14:paraId="6098D203" w14:textId="6498FBFF" w:rsidR="00F02BB6" w:rsidRPr="00F268FD" w:rsidRDefault="00F02BB6" w:rsidP="005D4667">
      <w:pPr>
        <w:ind w:left="1350"/>
        <w:rPr>
          <w:rFonts w:eastAsia="Calibri" w:cstheme="minorHAnsi"/>
          <w:szCs w:val="24"/>
        </w:rPr>
      </w:pPr>
      <w:r w:rsidRPr="00F268FD">
        <w:rPr>
          <w:rFonts w:eastAsia="Calibri" w:cstheme="minorHAnsi"/>
          <w:szCs w:val="24"/>
        </w:rPr>
        <w:t xml:space="preserve">Greater than or equal to </w:t>
      </w:r>
      <w:r w:rsidR="004739D0" w:rsidRPr="00F268FD">
        <w:rPr>
          <w:rFonts w:eastAsia="Calibri" w:cstheme="minorHAnsi"/>
          <w:szCs w:val="24"/>
        </w:rPr>
        <w:t>99.9</w:t>
      </w:r>
      <w:r w:rsidRPr="00F268FD">
        <w:rPr>
          <w:rFonts w:eastAsia="Calibri" w:cstheme="minorHAnsi"/>
          <w:szCs w:val="24"/>
        </w:rPr>
        <w:t xml:space="preserve"> percent</w:t>
      </w:r>
      <w:r w:rsidR="00BB40CF" w:rsidRPr="00F268FD">
        <w:rPr>
          <w:rFonts w:eastAsia="Calibri" w:cstheme="minorHAnsi"/>
          <w:szCs w:val="24"/>
        </w:rPr>
        <w:t>.</w:t>
      </w:r>
    </w:p>
    <w:p w14:paraId="440770B9" w14:textId="355A26FD" w:rsidR="001C225C" w:rsidRPr="00F268FD" w:rsidRDefault="00015FAE" w:rsidP="001A5EF7">
      <w:pPr>
        <w:pStyle w:val="Appendix3"/>
      </w:pPr>
      <w:r w:rsidRPr="00F268FD">
        <w:t xml:space="preserve">Performance </w:t>
      </w:r>
      <w:r w:rsidR="001C225C" w:rsidRPr="00F268FD">
        <w:t>Credit:</w:t>
      </w:r>
    </w:p>
    <w:p w14:paraId="167123C7" w14:textId="30060881" w:rsidR="001C225C" w:rsidRPr="00F268FD" w:rsidRDefault="005271F0" w:rsidP="005D4667">
      <w:pPr>
        <w:pStyle w:val="PerformanceTerms"/>
        <w:rPr>
          <w:rFonts w:eastAsia="Calibri"/>
        </w:rPr>
      </w:pPr>
      <w:r w:rsidRPr="00F268FD">
        <w:rPr>
          <w:rFonts w:eastAsia="Calibri"/>
        </w:rPr>
        <w:t xml:space="preserve">$1,000 per </w:t>
      </w:r>
      <w:r w:rsidR="002D3382" w:rsidRPr="00F268FD">
        <w:rPr>
          <w:rFonts w:eastAsia="Calibri"/>
        </w:rPr>
        <w:t xml:space="preserve">tenth of a </w:t>
      </w:r>
      <w:r w:rsidRPr="00F268FD">
        <w:rPr>
          <w:rFonts w:eastAsia="Calibri"/>
        </w:rPr>
        <w:t xml:space="preserve">percentage point below </w:t>
      </w:r>
      <w:r w:rsidR="000862C4" w:rsidRPr="00F268FD">
        <w:rPr>
          <w:rFonts w:eastAsia="Calibri"/>
        </w:rPr>
        <w:t xml:space="preserve">the </w:t>
      </w:r>
      <w:r w:rsidRPr="00F268FD">
        <w:rPr>
          <w:rFonts w:eastAsia="Calibri"/>
        </w:rPr>
        <w:t>standard</w:t>
      </w:r>
      <w:r w:rsidR="001E0474" w:rsidRPr="00F268FD">
        <w:rPr>
          <w:rFonts w:eastAsia="Calibri"/>
        </w:rPr>
        <w:t xml:space="preserve"> </w:t>
      </w:r>
      <w:r w:rsidR="00DB440F" w:rsidRPr="00F268FD">
        <w:rPr>
          <w:rFonts w:eastAsia="Calibri"/>
        </w:rPr>
        <w:t>within the reporting month</w:t>
      </w:r>
      <w:r w:rsidR="00BB40CF" w:rsidRPr="00F268FD">
        <w:rPr>
          <w:rFonts w:eastAsia="Calibri"/>
        </w:rPr>
        <w:t>.</w:t>
      </w:r>
    </w:p>
    <w:p w14:paraId="61BDA9A9" w14:textId="77777777" w:rsidR="00F02BB6" w:rsidRPr="00F268FD" w:rsidRDefault="00F02BB6" w:rsidP="001A5EF7">
      <w:pPr>
        <w:pStyle w:val="Appendix3"/>
      </w:pPr>
      <w:r w:rsidRPr="00F268FD">
        <w:lastRenderedPageBreak/>
        <w:t xml:space="preserve">Data Source(s): </w:t>
      </w:r>
    </w:p>
    <w:p w14:paraId="3E2A3022" w14:textId="0AF93681" w:rsidR="00F02BB6" w:rsidRPr="00F268FD" w:rsidRDefault="004D3E9A" w:rsidP="005D4667">
      <w:pPr>
        <w:ind w:left="1350"/>
        <w:rPr>
          <w:rFonts w:cstheme="minorHAnsi"/>
          <w:szCs w:val="24"/>
        </w:rPr>
      </w:pPr>
      <w:r w:rsidRPr="00F268FD">
        <w:rPr>
          <w:rFonts w:cstheme="minorHAnsi"/>
          <w:szCs w:val="24"/>
        </w:rPr>
        <w:t>CRM System</w:t>
      </w:r>
      <w:r w:rsidR="00BB40CF" w:rsidRPr="00F268FD">
        <w:rPr>
          <w:rFonts w:cstheme="minorHAnsi"/>
          <w:szCs w:val="24"/>
        </w:rPr>
        <w:t>.</w:t>
      </w:r>
    </w:p>
    <w:p w14:paraId="639DD6D0" w14:textId="26DA9CB0" w:rsidR="00571A54" w:rsidRPr="00F268FD" w:rsidRDefault="00571A54" w:rsidP="001A5EF7">
      <w:pPr>
        <w:pStyle w:val="Appendix3"/>
      </w:pPr>
      <w:r w:rsidRPr="00F268FD">
        <w:t>Calculation:</w:t>
      </w:r>
    </w:p>
    <w:p w14:paraId="1F56A776" w14:textId="1FEA4D16" w:rsidR="00D03498" w:rsidRPr="00F268FD" w:rsidRDefault="00D03498" w:rsidP="005D4667">
      <w:pPr>
        <w:ind w:left="1350"/>
        <w:rPr>
          <w:rFonts w:cstheme="minorHAnsi"/>
          <w:szCs w:val="24"/>
        </w:rPr>
      </w:pPr>
      <w:r w:rsidRPr="00F268FD">
        <w:t>Vendor shall conduct a statistically valid random sample of all premium postings representing a 99</w:t>
      </w:r>
      <w:r w:rsidR="00A009C5" w:rsidRPr="00F268FD">
        <w:t xml:space="preserve"> percent</w:t>
      </w:r>
      <w:r w:rsidRPr="00F268FD">
        <w:t xml:space="preserve"> confidence level</w:t>
      </w:r>
      <w:r w:rsidR="00DB045C" w:rsidRPr="00F268FD">
        <w:t xml:space="preserve"> with a margin of error of 5 percent</w:t>
      </w:r>
      <w:r w:rsidRPr="00F268FD">
        <w:t xml:space="preserve"> to ensure that accurate information is being is being posted and </w:t>
      </w:r>
      <w:r w:rsidR="00207A0E" w:rsidRPr="00F268FD">
        <w:t>payments are accurately applied to member accounts.</w:t>
      </w:r>
    </w:p>
    <w:p w14:paraId="0153A76B" w14:textId="5F25FB23" w:rsidR="00363A69" w:rsidRPr="00F268FD" w:rsidRDefault="00363A69" w:rsidP="005D4667">
      <w:pPr>
        <w:ind w:left="1350"/>
        <w:rPr>
          <w:rFonts w:cstheme="minorHAnsi"/>
          <w:szCs w:val="24"/>
        </w:rPr>
      </w:pPr>
      <w:r w:rsidRPr="00F268FD">
        <w:rPr>
          <w:rFonts w:cstheme="minorHAnsi"/>
          <w:szCs w:val="24"/>
        </w:rPr>
        <w:t xml:space="preserve">For example, if the random sampling results in 100 records being audited and </w:t>
      </w:r>
      <w:r w:rsidR="00CA4BF9" w:rsidRPr="00F268FD">
        <w:rPr>
          <w:rFonts w:cstheme="minorHAnsi"/>
          <w:szCs w:val="24"/>
        </w:rPr>
        <w:t>two</w:t>
      </w:r>
      <w:r w:rsidRPr="00F268FD">
        <w:rPr>
          <w:rFonts w:cstheme="minorHAnsi"/>
          <w:szCs w:val="24"/>
        </w:rPr>
        <w:t xml:space="preserve"> of these records were not accurately posted, then the percentage for this </w:t>
      </w:r>
      <w:r w:rsidR="001F602D" w:rsidRPr="00F268FD">
        <w:rPr>
          <w:rFonts w:cstheme="minorHAnsi"/>
          <w:szCs w:val="24"/>
        </w:rPr>
        <w:t>standard</w:t>
      </w:r>
      <w:r w:rsidRPr="00F268FD">
        <w:rPr>
          <w:rFonts w:cstheme="minorHAnsi"/>
          <w:szCs w:val="24"/>
        </w:rPr>
        <w:t xml:space="preserve"> would result in a </w:t>
      </w:r>
      <w:r w:rsidR="000C617D" w:rsidRPr="00F268FD">
        <w:rPr>
          <w:rFonts w:cstheme="minorHAnsi"/>
          <w:szCs w:val="24"/>
        </w:rPr>
        <w:t>98</w:t>
      </w:r>
      <w:r w:rsidR="004B1167" w:rsidRPr="00F268FD">
        <w:rPr>
          <w:rFonts w:cstheme="minorHAnsi"/>
          <w:szCs w:val="24"/>
        </w:rPr>
        <w:t xml:space="preserve"> percent</w:t>
      </w:r>
      <w:r w:rsidRPr="00F268FD">
        <w:rPr>
          <w:rFonts w:cstheme="minorHAnsi"/>
          <w:szCs w:val="24"/>
        </w:rPr>
        <w:t xml:space="preserve"> accuracy rate</w:t>
      </w:r>
      <w:r w:rsidR="00564DD2" w:rsidRPr="00F268FD">
        <w:rPr>
          <w:rFonts w:cstheme="minorHAnsi"/>
          <w:szCs w:val="24"/>
        </w:rPr>
        <w:t>, which would not meet the standard</w:t>
      </w:r>
      <w:r w:rsidRPr="00F268FD">
        <w:rPr>
          <w:rFonts w:cstheme="minorHAnsi"/>
          <w:szCs w:val="24"/>
        </w:rPr>
        <w:t>.</w:t>
      </w:r>
    </w:p>
    <w:p w14:paraId="3D2FC423" w14:textId="44878FAB" w:rsidR="00363A69" w:rsidRPr="00F268FD" w:rsidRDefault="0088225A" w:rsidP="005D4667">
      <w:pPr>
        <w:ind w:left="1350"/>
        <w:rPr>
          <w:rFonts w:cstheme="minorHAnsi"/>
          <w:szCs w:val="24"/>
        </w:rPr>
      </w:pPr>
      <w:r w:rsidRPr="00F268FD">
        <w:t>Vendor</w:t>
      </w:r>
      <w:r w:rsidR="00363A69" w:rsidRPr="00F268FD">
        <w:rPr>
          <w:rFonts w:cstheme="minorHAnsi"/>
          <w:szCs w:val="24"/>
        </w:rPr>
        <w:t xml:space="preserve"> shall provide </w:t>
      </w:r>
      <w:r w:rsidRPr="00F268FD">
        <w:rPr>
          <w:rFonts w:cstheme="minorHAnsi"/>
          <w:szCs w:val="24"/>
        </w:rPr>
        <w:t>FHKC</w:t>
      </w:r>
      <w:r w:rsidR="00363A69" w:rsidRPr="00F268FD">
        <w:rPr>
          <w:rFonts w:cstheme="minorHAnsi"/>
          <w:szCs w:val="24"/>
        </w:rPr>
        <w:t xml:space="preserve"> a report of those premiums within the sample population where the premium was not correctly posted. At a minimum, the report shall include the</w:t>
      </w:r>
      <w:r w:rsidR="00683828" w:rsidRPr="00F268FD">
        <w:rPr>
          <w:rFonts w:cstheme="minorHAnsi"/>
          <w:szCs w:val="24"/>
        </w:rPr>
        <w:t xml:space="preserve"> Customer</w:t>
      </w:r>
      <w:r w:rsidR="00363A69" w:rsidRPr="00F268FD">
        <w:rPr>
          <w:rFonts w:cstheme="minorHAnsi"/>
          <w:szCs w:val="24"/>
        </w:rPr>
        <w:t xml:space="preserve">’s name and </w:t>
      </w:r>
      <w:r w:rsidR="00FD0E39" w:rsidRPr="00F268FD">
        <w:rPr>
          <w:rFonts w:cstheme="minorHAnsi"/>
          <w:szCs w:val="24"/>
        </w:rPr>
        <w:t xml:space="preserve">User </w:t>
      </w:r>
      <w:r w:rsidR="00363A69" w:rsidRPr="00F268FD">
        <w:rPr>
          <w:rFonts w:cstheme="minorHAnsi"/>
          <w:szCs w:val="24"/>
        </w:rPr>
        <w:t>ID, the type of premium(s)</w:t>
      </w:r>
      <w:r w:rsidR="004B1167" w:rsidRPr="00F268FD">
        <w:rPr>
          <w:rFonts w:cstheme="minorHAnsi"/>
          <w:szCs w:val="24"/>
        </w:rPr>
        <w:t>,</w:t>
      </w:r>
      <w:r w:rsidR="00363A69" w:rsidRPr="00F268FD">
        <w:rPr>
          <w:rFonts w:cstheme="minorHAnsi"/>
          <w:szCs w:val="24"/>
        </w:rPr>
        <w:t xml:space="preserve"> and the actions taken to remedy the incorrect posting.</w:t>
      </w:r>
    </w:p>
    <w:p w14:paraId="73E5CD0A" w14:textId="6E379A42" w:rsidR="00866782" w:rsidRPr="00F268FD" w:rsidRDefault="00EB3895" w:rsidP="005D4667">
      <w:pPr>
        <w:pStyle w:val="Appendix2"/>
      </w:pPr>
      <w:bookmarkStart w:id="707" w:name="_Toc19824878"/>
      <w:bookmarkStart w:id="708" w:name="_Toc4774060"/>
      <w:bookmarkStart w:id="709" w:name="_Toc7169134"/>
      <w:r w:rsidRPr="00F268FD">
        <w:t xml:space="preserve">[CEC] </w:t>
      </w:r>
      <w:r w:rsidR="00866782" w:rsidRPr="00F268FD">
        <w:t>Premium Posting Timeliness</w:t>
      </w:r>
      <w:bookmarkEnd w:id="707"/>
      <w:r w:rsidR="00866782" w:rsidRPr="00F268FD">
        <w:t xml:space="preserve"> </w:t>
      </w:r>
      <w:bookmarkEnd w:id="708"/>
      <w:bookmarkEnd w:id="709"/>
    </w:p>
    <w:p w14:paraId="7C29A41B" w14:textId="77777777" w:rsidR="00DA1A7C" w:rsidRPr="00F268FD" w:rsidRDefault="00866782" w:rsidP="009D7BCA">
      <w:pPr>
        <w:pStyle w:val="Appendix3"/>
      </w:pPr>
      <w:r w:rsidRPr="00F268FD">
        <w:t xml:space="preserve">Definition: </w:t>
      </w:r>
    </w:p>
    <w:p w14:paraId="303D450F" w14:textId="26F6C623" w:rsidR="00866782" w:rsidRPr="00F268FD" w:rsidRDefault="00866782" w:rsidP="005D4667">
      <w:pPr>
        <w:ind w:left="1350"/>
        <w:rPr>
          <w:rFonts w:cstheme="minorHAnsi"/>
          <w:szCs w:val="24"/>
        </w:rPr>
      </w:pPr>
      <w:r w:rsidRPr="00F268FD">
        <w:t xml:space="preserve">“Premium Posting Timeliness” shall mean the </w:t>
      </w:r>
      <w:r w:rsidR="00BA7205" w:rsidRPr="00F268FD">
        <w:t>timeframe in which the</w:t>
      </w:r>
      <w:r w:rsidRPr="00F268FD">
        <w:t xml:space="preserve"> </w:t>
      </w:r>
      <w:r w:rsidR="0088225A" w:rsidRPr="00F268FD">
        <w:rPr>
          <w:rFonts w:cstheme="minorHAnsi"/>
          <w:szCs w:val="24"/>
        </w:rPr>
        <w:t>Vendor</w:t>
      </w:r>
      <w:r w:rsidRPr="00F268FD">
        <w:rPr>
          <w:rFonts w:cstheme="minorHAnsi"/>
          <w:szCs w:val="24"/>
        </w:rPr>
        <w:t xml:space="preserve"> posts </w:t>
      </w:r>
      <w:r w:rsidR="008A0DF9" w:rsidRPr="00F268FD">
        <w:rPr>
          <w:rFonts w:cstheme="minorHAnsi"/>
          <w:szCs w:val="24"/>
        </w:rPr>
        <w:t xml:space="preserve">premiums </w:t>
      </w:r>
      <w:r w:rsidR="008A0DF9" w:rsidRPr="00F268FD">
        <w:t xml:space="preserve">received via the lockbox and the payment processing vendor file </w:t>
      </w:r>
      <w:r w:rsidRPr="00F268FD">
        <w:rPr>
          <w:rFonts w:cstheme="minorHAnsi"/>
          <w:szCs w:val="24"/>
        </w:rPr>
        <w:t xml:space="preserve">for any </w:t>
      </w:r>
      <w:r w:rsidR="00F45582" w:rsidRPr="00F268FD">
        <w:rPr>
          <w:rFonts w:cstheme="minorHAnsi"/>
          <w:szCs w:val="24"/>
        </w:rPr>
        <w:t>Enrollee</w:t>
      </w:r>
      <w:r w:rsidRPr="00F268FD">
        <w:rPr>
          <w:rFonts w:cstheme="minorHAnsi"/>
          <w:szCs w:val="24"/>
        </w:rPr>
        <w:t xml:space="preserve"> who is properly enrolled or rejects and reports premium payments after receipt of financial information.</w:t>
      </w:r>
    </w:p>
    <w:p w14:paraId="450582AA" w14:textId="00891BA9" w:rsidR="00BF330B" w:rsidRPr="00F268FD" w:rsidRDefault="00866782" w:rsidP="005D4667">
      <w:pPr>
        <w:ind w:left="1350"/>
        <w:rPr>
          <w:rFonts w:cstheme="minorHAnsi"/>
          <w:szCs w:val="24"/>
        </w:rPr>
      </w:pPr>
      <w:r w:rsidRPr="00F268FD">
        <w:t xml:space="preserve">For the purpose of this </w:t>
      </w:r>
      <w:r w:rsidR="008D4166" w:rsidRPr="00F268FD">
        <w:t>p</w:t>
      </w:r>
      <w:r w:rsidRPr="00F268FD">
        <w:t xml:space="preserve">erformance </w:t>
      </w:r>
      <w:r w:rsidR="008D4166" w:rsidRPr="00F268FD">
        <w:rPr>
          <w:rFonts w:cstheme="minorHAnsi"/>
          <w:szCs w:val="24"/>
        </w:rPr>
        <w:t>s</w:t>
      </w:r>
      <w:r w:rsidR="001F602D" w:rsidRPr="00F268FD">
        <w:rPr>
          <w:rFonts w:cstheme="minorHAnsi"/>
          <w:szCs w:val="24"/>
        </w:rPr>
        <w:t>tandard</w:t>
      </w:r>
      <w:r w:rsidRPr="00F268FD">
        <w:rPr>
          <w:rFonts w:cstheme="minorHAnsi"/>
          <w:szCs w:val="24"/>
        </w:rPr>
        <w:t xml:space="preserve">, the following instances will be excluded from the computation of this </w:t>
      </w:r>
      <w:r w:rsidR="001F602D" w:rsidRPr="00F268FD">
        <w:rPr>
          <w:rFonts w:cstheme="minorHAnsi"/>
          <w:szCs w:val="24"/>
        </w:rPr>
        <w:t>standard</w:t>
      </w:r>
      <w:r w:rsidRPr="00F268FD">
        <w:rPr>
          <w:rFonts w:cstheme="minorHAnsi"/>
          <w:szCs w:val="24"/>
        </w:rPr>
        <w:t xml:space="preserve">: (i) the premium payment information was inadequate to post as defined in the premium remittance procedures </w:t>
      </w:r>
      <w:r w:rsidR="00363A69" w:rsidRPr="00F268FD">
        <w:rPr>
          <w:rFonts w:cstheme="minorHAnsi"/>
          <w:szCs w:val="24"/>
        </w:rPr>
        <w:t>and</w:t>
      </w:r>
      <w:r w:rsidRPr="00F268FD">
        <w:rPr>
          <w:rFonts w:cstheme="minorHAnsi"/>
          <w:szCs w:val="24"/>
        </w:rPr>
        <w:t xml:space="preserve"> (ii) </w:t>
      </w:r>
      <w:r w:rsidR="0088225A" w:rsidRPr="00F268FD">
        <w:rPr>
          <w:rFonts w:cstheme="minorHAnsi"/>
          <w:szCs w:val="24"/>
        </w:rPr>
        <w:t>Vendor</w:t>
      </w:r>
      <w:r w:rsidRPr="00F268FD">
        <w:rPr>
          <w:rFonts w:cstheme="minorHAnsi"/>
          <w:szCs w:val="24"/>
        </w:rPr>
        <w:t xml:space="preserve"> has requested (from the </w:t>
      </w:r>
      <w:r w:rsidR="00385D02" w:rsidRPr="00F268FD">
        <w:rPr>
          <w:rFonts w:cstheme="minorHAnsi"/>
          <w:szCs w:val="24"/>
        </w:rPr>
        <w:t>Enrollees</w:t>
      </w:r>
      <w:r w:rsidRPr="00F268FD">
        <w:rPr>
          <w:rFonts w:cstheme="minorHAnsi"/>
          <w:szCs w:val="24"/>
        </w:rPr>
        <w:t xml:space="preserve">, </w:t>
      </w:r>
      <w:r w:rsidR="0088225A" w:rsidRPr="00F268FD">
        <w:rPr>
          <w:rFonts w:cstheme="minorHAnsi"/>
          <w:szCs w:val="24"/>
        </w:rPr>
        <w:t>FHKC</w:t>
      </w:r>
      <w:r w:rsidR="00501187" w:rsidRPr="00F268FD">
        <w:rPr>
          <w:rFonts w:cstheme="minorHAnsi"/>
          <w:szCs w:val="24"/>
        </w:rPr>
        <w:t>,</w:t>
      </w:r>
      <w:r w:rsidRPr="00F268FD">
        <w:rPr>
          <w:rFonts w:cstheme="minorHAnsi"/>
          <w:szCs w:val="24"/>
        </w:rPr>
        <w:t xml:space="preserve"> or other </w:t>
      </w:r>
      <w:r w:rsidR="00E91E9B" w:rsidRPr="00F268FD">
        <w:rPr>
          <w:rFonts w:cstheme="minorHAnsi"/>
          <w:szCs w:val="24"/>
        </w:rPr>
        <w:t>third-party</w:t>
      </w:r>
      <w:r w:rsidRPr="00F268FD">
        <w:rPr>
          <w:rFonts w:cstheme="minorHAnsi"/>
          <w:szCs w:val="24"/>
        </w:rPr>
        <w:t xml:space="preserve"> </w:t>
      </w:r>
      <w:r w:rsidR="00363A69" w:rsidRPr="00F268FD">
        <w:rPr>
          <w:rFonts w:cstheme="minorHAnsi"/>
          <w:szCs w:val="24"/>
        </w:rPr>
        <w:t>vendor</w:t>
      </w:r>
      <w:r w:rsidRPr="00F268FD">
        <w:rPr>
          <w:rFonts w:cstheme="minorHAnsi"/>
          <w:szCs w:val="24"/>
        </w:rPr>
        <w:t xml:space="preserve">) all information necessary to resolve the </w:t>
      </w:r>
      <w:r w:rsidR="00454580" w:rsidRPr="00F268FD">
        <w:rPr>
          <w:rFonts w:cstheme="minorHAnsi"/>
          <w:szCs w:val="24"/>
        </w:rPr>
        <w:t>c</w:t>
      </w:r>
      <w:r w:rsidR="00E5047D" w:rsidRPr="00F268FD">
        <w:rPr>
          <w:rFonts w:cstheme="minorHAnsi"/>
          <w:szCs w:val="24"/>
        </w:rPr>
        <w:t xml:space="preserve">ase </w:t>
      </w:r>
      <w:r w:rsidRPr="00F268FD">
        <w:rPr>
          <w:rFonts w:cstheme="minorHAnsi"/>
          <w:szCs w:val="24"/>
        </w:rPr>
        <w:t>and is awaiting such information</w:t>
      </w:r>
      <w:r w:rsidR="00363A69" w:rsidRPr="00F268FD">
        <w:rPr>
          <w:rFonts w:cstheme="minorHAnsi"/>
          <w:szCs w:val="24"/>
        </w:rPr>
        <w:t xml:space="preserve">. </w:t>
      </w:r>
    </w:p>
    <w:p w14:paraId="5BCF0787" w14:textId="77777777" w:rsidR="00DB440F" w:rsidRPr="00F268FD" w:rsidRDefault="00DB440F" w:rsidP="001A5EF7">
      <w:pPr>
        <w:pStyle w:val="Appendix3"/>
      </w:pPr>
      <w:r w:rsidRPr="00F268FD">
        <w:t xml:space="preserve">Standard: </w:t>
      </w:r>
    </w:p>
    <w:p w14:paraId="3060A01C" w14:textId="751691D0" w:rsidR="00DB440F" w:rsidRPr="00F268FD" w:rsidRDefault="00DB440F" w:rsidP="005D4667">
      <w:pPr>
        <w:ind w:left="1350"/>
        <w:rPr>
          <w:rFonts w:cstheme="minorHAnsi"/>
          <w:szCs w:val="24"/>
        </w:rPr>
      </w:pPr>
      <w:r w:rsidRPr="00F268FD">
        <w:rPr>
          <w:rFonts w:cstheme="minorHAnsi"/>
          <w:szCs w:val="24"/>
        </w:rPr>
        <w:t xml:space="preserve">Greater than or equal to </w:t>
      </w:r>
      <w:r w:rsidR="000C617D" w:rsidRPr="00F268FD">
        <w:rPr>
          <w:rFonts w:cstheme="minorHAnsi"/>
          <w:szCs w:val="24"/>
        </w:rPr>
        <w:t>98</w:t>
      </w:r>
      <w:r w:rsidRPr="00F268FD">
        <w:rPr>
          <w:rFonts w:cstheme="minorHAnsi"/>
          <w:szCs w:val="24"/>
        </w:rPr>
        <w:t xml:space="preserve"> percent in two Business Days and 100</w:t>
      </w:r>
      <w:r w:rsidR="00E341BA" w:rsidRPr="00F268FD">
        <w:rPr>
          <w:rFonts w:cstheme="minorHAnsi"/>
          <w:szCs w:val="24"/>
        </w:rPr>
        <w:t xml:space="preserve"> percent</w:t>
      </w:r>
      <w:r w:rsidRPr="00F268FD">
        <w:rPr>
          <w:rFonts w:cstheme="minorHAnsi"/>
          <w:szCs w:val="24"/>
        </w:rPr>
        <w:t xml:space="preserve"> within three Business Days</w:t>
      </w:r>
      <w:r w:rsidR="00BB40CF" w:rsidRPr="00F268FD">
        <w:rPr>
          <w:rFonts w:cstheme="minorHAnsi"/>
          <w:szCs w:val="24"/>
        </w:rPr>
        <w:t>.</w:t>
      </w:r>
    </w:p>
    <w:p w14:paraId="2E23DBA0" w14:textId="2614D529" w:rsidR="00DB440F" w:rsidRPr="00F268FD" w:rsidRDefault="00DB440F" w:rsidP="001A5EF7">
      <w:pPr>
        <w:pStyle w:val="Appendix3"/>
      </w:pPr>
      <w:r w:rsidRPr="00F268FD">
        <w:lastRenderedPageBreak/>
        <w:t>Performance Credit:</w:t>
      </w:r>
    </w:p>
    <w:p w14:paraId="3C8CC5D3" w14:textId="7280F9A1" w:rsidR="00015FAE" w:rsidRPr="00F268FD" w:rsidRDefault="00015FAE" w:rsidP="005D4667">
      <w:pPr>
        <w:pStyle w:val="PerformanceTerms"/>
        <w:rPr>
          <w:rFonts w:eastAsia="Calibri"/>
        </w:rPr>
      </w:pPr>
      <w:r w:rsidRPr="00F268FD">
        <w:t>$</w:t>
      </w:r>
      <w:r w:rsidRPr="00F268FD">
        <w:rPr>
          <w:rFonts w:eastAsia="Calibri"/>
        </w:rPr>
        <w:t>1,000 per percentage point below standard within the reporting month</w:t>
      </w:r>
      <w:r w:rsidR="00BB40CF" w:rsidRPr="00F268FD">
        <w:rPr>
          <w:rFonts w:eastAsia="Calibri"/>
        </w:rPr>
        <w:t>.</w:t>
      </w:r>
    </w:p>
    <w:p w14:paraId="05EB1264" w14:textId="77777777" w:rsidR="00DB440F" w:rsidRPr="00F268FD" w:rsidRDefault="00DB440F" w:rsidP="001A5EF7">
      <w:pPr>
        <w:pStyle w:val="Appendix3"/>
      </w:pPr>
      <w:r w:rsidRPr="00F268FD">
        <w:t>Data Source(s):</w:t>
      </w:r>
      <w:r w:rsidRPr="00F268FD">
        <w:tab/>
      </w:r>
    </w:p>
    <w:p w14:paraId="355011FE" w14:textId="1B2D7CF3" w:rsidR="00DB440F" w:rsidRPr="00F268FD" w:rsidRDefault="00820D95" w:rsidP="005D4667">
      <w:pPr>
        <w:ind w:left="1350"/>
        <w:rPr>
          <w:rFonts w:cstheme="minorHAnsi"/>
          <w:szCs w:val="24"/>
        </w:rPr>
      </w:pPr>
      <w:r w:rsidRPr="00F268FD">
        <w:rPr>
          <w:rFonts w:cstheme="minorHAnsi"/>
          <w:szCs w:val="24"/>
        </w:rPr>
        <w:t>CRM System</w:t>
      </w:r>
      <w:r w:rsidR="00BB40CF" w:rsidRPr="00F268FD">
        <w:rPr>
          <w:rFonts w:cstheme="minorHAnsi"/>
          <w:szCs w:val="24"/>
        </w:rPr>
        <w:t>.</w:t>
      </w:r>
    </w:p>
    <w:p w14:paraId="6A853308" w14:textId="51D93280" w:rsidR="00DA1CE4" w:rsidRPr="00F268FD" w:rsidRDefault="00DA1CE4" w:rsidP="001A5EF7">
      <w:pPr>
        <w:pStyle w:val="Appendix3"/>
      </w:pPr>
      <w:r w:rsidRPr="00F268FD">
        <w:t>Calculation:</w:t>
      </w:r>
    </w:p>
    <w:p w14:paraId="2239A6F6" w14:textId="13B65D4D" w:rsidR="00DA1CE4" w:rsidRPr="00F268FD" w:rsidRDefault="002E4A3B" w:rsidP="005D4667">
      <w:pPr>
        <w:pStyle w:val="PerformanceTerms"/>
      </w:pPr>
      <w:r w:rsidRPr="00F268FD">
        <w:t>The number of premiums posted within the standard divided by the total number of premiums posted.</w:t>
      </w:r>
    </w:p>
    <w:p w14:paraId="667B7094" w14:textId="4DB24988" w:rsidR="00C658FA" w:rsidRPr="00F268FD" w:rsidRDefault="00C658FA" w:rsidP="005D4667">
      <w:pPr>
        <w:pStyle w:val="PerformanceTerms"/>
        <w:rPr>
          <w:rFonts w:eastAsia="Calibri"/>
        </w:rPr>
      </w:pPr>
      <w:r w:rsidRPr="00F268FD">
        <w:rPr>
          <w:rFonts w:eastAsia="Calibri"/>
        </w:rPr>
        <w:t xml:space="preserve">The performance </w:t>
      </w:r>
      <w:r w:rsidR="006840A9" w:rsidRPr="00F268FD">
        <w:rPr>
          <w:rFonts w:eastAsia="Calibri"/>
        </w:rPr>
        <w:t>standard</w:t>
      </w:r>
      <w:r w:rsidRPr="00F268FD">
        <w:rPr>
          <w:rFonts w:eastAsia="Calibri"/>
        </w:rPr>
        <w:t xml:space="preserve"> will evaluate both portions of the standard independently as outlined in the definition and apply </w:t>
      </w:r>
      <w:r w:rsidR="00964670" w:rsidRPr="00F268FD">
        <w:t xml:space="preserve">Financial Consequences </w:t>
      </w:r>
      <w:r w:rsidRPr="00F268FD">
        <w:rPr>
          <w:rFonts w:eastAsia="Calibri"/>
        </w:rPr>
        <w:t xml:space="preserve">based on both standards. </w:t>
      </w:r>
    </w:p>
    <w:p w14:paraId="140A69E2" w14:textId="330B549E" w:rsidR="00866782" w:rsidRPr="00F268FD" w:rsidRDefault="00EB3895" w:rsidP="005D4667">
      <w:pPr>
        <w:pStyle w:val="Appendix2"/>
      </w:pPr>
      <w:bookmarkStart w:id="710" w:name="_Toc4774061"/>
      <w:bookmarkStart w:id="711" w:name="_Toc7169135"/>
      <w:bookmarkStart w:id="712" w:name="_Toc19824879"/>
      <w:r w:rsidRPr="00F268FD">
        <w:t xml:space="preserve">[CEC] </w:t>
      </w:r>
      <w:r w:rsidR="00866782" w:rsidRPr="00F268FD">
        <w:t xml:space="preserve">Premium Refund Accuracy </w:t>
      </w:r>
      <w:bookmarkEnd w:id="710"/>
      <w:r w:rsidR="00D75AA4" w:rsidRPr="00F268FD">
        <w:t>Rate</w:t>
      </w:r>
      <w:bookmarkEnd w:id="711"/>
      <w:bookmarkEnd w:id="712"/>
    </w:p>
    <w:p w14:paraId="38F559E0" w14:textId="77777777" w:rsidR="00DA1A7C" w:rsidRPr="00F268FD" w:rsidRDefault="003D3900" w:rsidP="009D7BCA">
      <w:pPr>
        <w:pStyle w:val="Appendix3"/>
      </w:pPr>
      <w:r w:rsidRPr="00F268FD">
        <w:t xml:space="preserve">Definition: </w:t>
      </w:r>
    </w:p>
    <w:p w14:paraId="2736BE16" w14:textId="72C856F1" w:rsidR="003D3900" w:rsidRPr="00F268FD" w:rsidRDefault="003D3900" w:rsidP="005D4667">
      <w:pPr>
        <w:ind w:left="1350"/>
        <w:rPr>
          <w:rFonts w:cstheme="minorHAnsi"/>
          <w:szCs w:val="24"/>
        </w:rPr>
      </w:pPr>
      <w:r w:rsidRPr="00F268FD">
        <w:t xml:space="preserve">“Premium Refund Accuracy </w:t>
      </w:r>
      <w:r w:rsidR="00D75AA4" w:rsidRPr="00F268FD">
        <w:t>Rate</w:t>
      </w:r>
      <w:r w:rsidRPr="00F268FD">
        <w:t xml:space="preserve">” shall mean the percentage of eligible individual </w:t>
      </w:r>
      <w:r w:rsidR="00683828" w:rsidRPr="00F268FD">
        <w:rPr>
          <w:rFonts w:cstheme="minorHAnsi"/>
          <w:szCs w:val="24"/>
        </w:rPr>
        <w:t>Customer</w:t>
      </w:r>
      <w:r w:rsidRPr="00F268FD">
        <w:rPr>
          <w:rFonts w:cstheme="minorHAnsi"/>
          <w:szCs w:val="24"/>
        </w:rPr>
        <w:t xml:space="preserve"> premium refunds submitted for payment by </w:t>
      </w:r>
      <w:r w:rsidR="0088225A" w:rsidRPr="00F268FD">
        <w:rPr>
          <w:rFonts w:cstheme="minorHAnsi"/>
          <w:szCs w:val="24"/>
        </w:rPr>
        <w:t>Vendor</w:t>
      </w:r>
      <w:r w:rsidRPr="00F268FD">
        <w:rPr>
          <w:rFonts w:cstheme="minorHAnsi"/>
          <w:szCs w:val="24"/>
        </w:rPr>
        <w:t xml:space="preserve"> with no errors or omissions of required data once the required research has determined that a refund is due.</w:t>
      </w:r>
    </w:p>
    <w:p w14:paraId="6C260F56" w14:textId="77777777" w:rsidR="00AF30D7" w:rsidRPr="00F268FD" w:rsidRDefault="00AF30D7" w:rsidP="001A5EF7">
      <w:pPr>
        <w:pStyle w:val="Appendix3"/>
      </w:pPr>
      <w:r w:rsidRPr="00F268FD">
        <w:t xml:space="preserve">Standard:  </w:t>
      </w:r>
    </w:p>
    <w:p w14:paraId="0B274EF5" w14:textId="1A14A108" w:rsidR="00AF30D7" w:rsidRPr="00F268FD" w:rsidRDefault="00AF30D7" w:rsidP="005D4667">
      <w:pPr>
        <w:ind w:left="1350"/>
        <w:rPr>
          <w:rFonts w:eastAsia="Calibri" w:cstheme="minorHAnsi"/>
          <w:szCs w:val="24"/>
        </w:rPr>
      </w:pPr>
      <w:r w:rsidRPr="00F268FD">
        <w:rPr>
          <w:rFonts w:eastAsia="Calibri" w:cstheme="minorHAnsi"/>
          <w:szCs w:val="24"/>
        </w:rPr>
        <w:t xml:space="preserve">Greater than or equal to </w:t>
      </w:r>
      <w:r w:rsidR="0094125D" w:rsidRPr="00F268FD">
        <w:rPr>
          <w:rFonts w:eastAsia="Calibri" w:cstheme="minorHAnsi"/>
          <w:szCs w:val="24"/>
        </w:rPr>
        <w:t>99.9</w:t>
      </w:r>
      <w:r w:rsidRPr="00F268FD">
        <w:rPr>
          <w:rFonts w:eastAsia="Calibri" w:cstheme="minorHAnsi"/>
          <w:szCs w:val="24"/>
        </w:rPr>
        <w:t xml:space="preserve"> percent</w:t>
      </w:r>
      <w:r w:rsidR="00BB40CF" w:rsidRPr="00F268FD">
        <w:rPr>
          <w:rFonts w:eastAsia="Calibri" w:cstheme="minorHAnsi"/>
          <w:szCs w:val="24"/>
        </w:rPr>
        <w:t>.</w:t>
      </w:r>
    </w:p>
    <w:p w14:paraId="3D69761E" w14:textId="77777777" w:rsidR="00AF30D7" w:rsidRPr="00F268FD" w:rsidRDefault="00AF30D7" w:rsidP="001A5EF7">
      <w:pPr>
        <w:pStyle w:val="Appendix3"/>
      </w:pPr>
      <w:r w:rsidRPr="00F268FD">
        <w:t>Performance Credit:</w:t>
      </w:r>
    </w:p>
    <w:p w14:paraId="11E51F83" w14:textId="58F57B3D" w:rsidR="00AF30D7" w:rsidRPr="00F268FD" w:rsidRDefault="00AF30D7" w:rsidP="005D4667">
      <w:pPr>
        <w:pStyle w:val="PerformanceTerms"/>
        <w:rPr>
          <w:rFonts w:eastAsia="Calibri"/>
        </w:rPr>
      </w:pPr>
      <w:r w:rsidRPr="00F268FD">
        <w:t>$</w:t>
      </w:r>
      <w:r w:rsidRPr="00F268FD">
        <w:rPr>
          <w:rFonts w:eastAsia="Calibri"/>
        </w:rPr>
        <w:t xml:space="preserve">1,000 per </w:t>
      </w:r>
      <w:r w:rsidR="00E22358" w:rsidRPr="00F268FD">
        <w:rPr>
          <w:rFonts w:eastAsia="Calibri"/>
        </w:rPr>
        <w:t>tenth of a</w:t>
      </w:r>
      <w:r w:rsidRPr="00F268FD">
        <w:rPr>
          <w:rFonts w:eastAsia="Calibri"/>
        </w:rPr>
        <w:t xml:space="preserve"> percentage point below standard within the reporting month</w:t>
      </w:r>
      <w:r w:rsidR="00BB40CF" w:rsidRPr="00F268FD">
        <w:rPr>
          <w:rFonts w:eastAsia="Calibri"/>
        </w:rPr>
        <w:t>.</w:t>
      </w:r>
    </w:p>
    <w:p w14:paraId="7A2719B2" w14:textId="7E0CB217" w:rsidR="00DA547F" w:rsidRPr="00F268FD" w:rsidRDefault="00AF30D7" w:rsidP="001A5EF7">
      <w:pPr>
        <w:pStyle w:val="Appendix3"/>
      </w:pPr>
      <w:r w:rsidRPr="00F268FD">
        <w:t>Data Source(s):</w:t>
      </w:r>
    </w:p>
    <w:p w14:paraId="02E73E79" w14:textId="63B00333" w:rsidR="002E4A3B" w:rsidRPr="00F268FD" w:rsidRDefault="002E4A3B" w:rsidP="005D4667">
      <w:pPr>
        <w:pStyle w:val="PerformanceTerms"/>
      </w:pPr>
      <w:r w:rsidRPr="00F268FD">
        <w:t>CRM System</w:t>
      </w:r>
      <w:r w:rsidR="00BB40CF" w:rsidRPr="00F268FD">
        <w:t>.</w:t>
      </w:r>
    </w:p>
    <w:p w14:paraId="297C4707" w14:textId="58EDA7DB" w:rsidR="00DA1CE4" w:rsidRPr="00F268FD" w:rsidRDefault="00DA1CE4" w:rsidP="001A5EF7">
      <w:pPr>
        <w:pStyle w:val="Appendix3"/>
      </w:pPr>
      <w:r w:rsidRPr="00F268FD">
        <w:t>Calculation:</w:t>
      </w:r>
    </w:p>
    <w:p w14:paraId="7421C18E" w14:textId="6CCC46DA" w:rsidR="00207A0E" w:rsidRPr="00F268FD" w:rsidRDefault="0088225A" w:rsidP="005D4667">
      <w:pPr>
        <w:ind w:left="1350"/>
        <w:rPr>
          <w:rFonts w:cstheme="minorHAnsi"/>
          <w:szCs w:val="24"/>
        </w:rPr>
      </w:pPr>
      <w:r w:rsidRPr="00F268FD">
        <w:t>Vendor</w:t>
      </w:r>
      <w:r w:rsidR="003D3900" w:rsidRPr="00F268FD">
        <w:t xml:space="preserve"> shall conduct a </w:t>
      </w:r>
      <w:r w:rsidR="00207A0E" w:rsidRPr="00F268FD">
        <w:t xml:space="preserve">statistically valid </w:t>
      </w:r>
      <w:r w:rsidR="003D3900" w:rsidRPr="00F268FD">
        <w:t xml:space="preserve">random sample of all premium refunds </w:t>
      </w:r>
      <w:r w:rsidR="00207A0E" w:rsidRPr="00F268FD">
        <w:t>representing a 99</w:t>
      </w:r>
      <w:r w:rsidR="00A009C5" w:rsidRPr="00F268FD">
        <w:t xml:space="preserve"> percent</w:t>
      </w:r>
      <w:r w:rsidR="00207A0E" w:rsidRPr="00F268FD">
        <w:t xml:space="preserve"> confidence level </w:t>
      </w:r>
      <w:r w:rsidR="00DB045C" w:rsidRPr="00F268FD">
        <w:t xml:space="preserve">with a margin of error of 5 percent </w:t>
      </w:r>
      <w:r w:rsidR="003D3900" w:rsidRPr="00F268FD">
        <w:t xml:space="preserve">to ensure that </w:t>
      </w:r>
      <w:r w:rsidR="00207A0E" w:rsidRPr="00F268FD">
        <w:rPr>
          <w:rFonts w:cstheme="minorHAnsi"/>
          <w:szCs w:val="24"/>
        </w:rPr>
        <w:t>refund</w:t>
      </w:r>
      <w:r w:rsidR="002B3E6F" w:rsidRPr="00F268FD">
        <w:rPr>
          <w:rFonts w:cstheme="minorHAnsi"/>
          <w:szCs w:val="24"/>
        </w:rPr>
        <w:t>s</w:t>
      </w:r>
      <w:r w:rsidR="00207A0E" w:rsidRPr="00F268FD">
        <w:rPr>
          <w:rFonts w:cstheme="minorHAnsi"/>
          <w:szCs w:val="24"/>
        </w:rPr>
        <w:t xml:space="preserve"> </w:t>
      </w:r>
      <w:r w:rsidR="003D3900" w:rsidRPr="00F268FD">
        <w:rPr>
          <w:rFonts w:cstheme="minorHAnsi"/>
          <w:szCs w:val="24"/>
        </w:rPr>
        <w:t xml:space="preserve">were </w:t>
      </w:r>
      <w:r w:rsidR="00207A0E" w:rsidRPr="00F268FD">
        <w:rPr>
          <w:rFonts w:cstheme="minorHAnsi"/>
          <w:szCs w:val="24"/>
        </w:rPr>
        <w:t>processed</w:t>
      </w:r>
      <w:r w:rsidR="003D3900" w:rsidRPr="00F268FD">
        <w:rPr>
          <w:rFonts w:cstheme="minorHAnsi"/>
          <w:szCs w:val="24"/>
        </w:rPr>
        <w:t xml:space="preserve"> accurately</w:t>
      </w:r>
      <w:r w:rsidR="003D3900" w:rsidRPr="00F268FD">
        <w:t>.</w:t>
      </w:r>
    </w:p>
    <w:p w14:paraId="4911BB59" w14:textId="50AF275D" w:rsidR="003D3900" w:rsidRPr="00F268FD" w:rsidRDefault="003D3900" w:rsidP="005D4667">
      <w:pPr>
        <w:ind w:left="1350"/>
        <w:rPr>
          <w:rFonts w:cstheme="minorHAnsi"/>
          <w:szCs w:val="24"/>
        </w:rPr>
      </w:pPr>
      <w:r w:rsidRPr="00F268FD">
        <w:rPr>
          <w:rFonts w:cstheme="minorHAnsi"/>
          <w:szCs w:val="24"/>
        </w:rPr>
        <w:lastRenderedPageBreak/>
        <w:t xml:space="preserve">For example, if the random sampling results in 100 records being audited and </w:t>
      </w:r>
      <w:r w:rsidR="00B541D9" w:rsidRPr="00F268FD">
        <w:rPr>
          <w:rFonts w:cstheme="minorHAnsi"/>
          <w:szCs w:val="24"/>
        </w:rPr>
        <w:t>two</w:t>
      </w:r>
      <w:r w:rsidRPr="00F268FD">
        <w:rPr>
          <w:rFonts w:cstheme="minorHAnsi"/>
          <w:szCs w:val="24"/>
        </w:rPr>
        <w:t xml:space="preserve"> of these records were not accurately refunded, then the percentage for this </w:t>
      </w:r>
      <w:r w:rsidR="001F602D" w:rsidRPr="00F268FD">
        <w:rPr>
          <w:rFonts w:cstheme="minorHAnsi"/>
          <w:szCs w:val="24"/>
        </w:rPr>
        <w:t>standard</w:t>
      </w:r>
      <w:r w:rsidRPr="00F268FD">
        <w:rPr>
          <w:rFonts w:cstheme="minorHAnsi"/>
          <w:szCs w:val="24"/>
        </w:rPr>
        <w:t xml:space="preserve"> would result in a 98</w:t>
      </w:r>
      <w:r w:rsidR="00E341BA" w:rsidRPr="00F268FD">
        <w:rPr>
          <w:rFonts w:cstheme="minorHAnsi"/>
          <w:szCs w:val="24"/>
        </w:rPr>
        <w:t xml:space="preserve"> percent</w:t>
      </w:r>
      <w:r w:rsidRPr="00F268FD">
        <w:rPr>
          <w:rFonts w:cstheme="minorHAnsi"/>
          <w:szCs w:val="24"/>
        </w:rPr>
        <w:t xml:space="preserve"> accuracy rate.  </w:t>
      </w:r>
    </w:p>
    <w:p w14:paraId="519AADB1" w14:textId="1FB48340" w:rsidR="00086064" w:rsidRPr="00F268FD" w:rsidRDefault="0088225A" w:rsidP="005D4667">
      <w:pPr>
        <w:ind w:left="1350"/>
        <w:rPr>
          <w:rFonts w:cstheme="minorHAnsi"/>
          <w:szCs w:val="24"/>
        </w:rPr>
      </w:pPr>
      <w:r w:rsidRPr="00F268FD">
        <w:t>Vendor</w:t>
      </w:r>
      <w:r w:rsidR="003D3900" w:rsidRPr="00F268FD">
        <w:rPr>
          <w:rFonts w:cstheme="minorHAnsi"/>
          <w:szCs w:val="24"/>
        </w:rPr>
        <w:t xml:space="preserve"> shall provide </w:t>
      </w:r>
      <w:r w:rsidRPr="00F268FD">
        <w:rPr>
          <w:rFonts w:cstheme="minorHAnsi"/>
          <w:szCs w:val="24"/>
        </w:rPr>
        <w:t>FHKC</w:t>
      </w:r>
      <w:r w:rsidR="003D3900" w:rsidRPr="00F268FD">
        <w:rPr>
          <w:rFonts w:cstheme="minorHAnsi"/>
          <w:szCs w:val="24"/>
        </w:rPr>
        <w:t xml:space="preserve"> a report of those premium refunds within the sample population where the premium was not correctly refunded. At a minimum, the report shall include the</w:t>
      </w:r>
      <w:r w:rsidR="001F602D" w:rsidRPr="00F268FD">
        <w:rPr>
          <w:rFonts w:cstheme="minorHAnsi"/>
          <w:szCs w:val="24"/>
        </w:rPr>
        <w:t xml:space="preserve"> Customer’s </w:t>
      </w:r>
      <w:r w:rsidR="003D3900" w:rsidRPr="00F268FD">
        <w:rPr>
          <w:rFonts w:cstheme="minorHAnsi"/>
          <w:szCs w:val="24"/>
        </w:rPr>
        <w:t xml:space="preserve">name and </w:t>
      </w:r>
      <w:r w:rsidR="00FD0E39" w:rsidRPr="00F268FD">
        <w:rPr>
          <w:rFonts w:cstheme="minorHAnsi"/>
          <w:szCs w:val="24"/>
        </w:rPr>
        <w:t xml:space="preserve">User </w:t>
      </w:r>
      <w:r w:rsidR="003D3900" w:rsidRPr="00F268FD">
        <w:rPr>
          <w:rFonts w:cstheme="minorHAnsi"/>
          <w:szCs w:val="24"/>
        </w:rPr>
        <w:t>ID, the type of refund and the actions taken to remedy the incorrect refund.</w:t>
      </w:r>
    </w:p>
    <w:p w14:paraId="5E64E8A1" w14:textId="0E0274A8" w:rsidR="00866782" w:rsidRPr="00F268FD" w:rsidRDefault="00EB3895" w:rsidP="005D4667">
      <w:pPr>
        <w:pStyle w:val="Appendix2"/>
      </w:pPr>
      <w:bookmarkStart w:id="713" w:name="_Toc19824880"/>
      <w:bookmarkStart w:id="714" w:name="_Toc4774062"/>
      <w:bookmarkStart w:id="715" w:name="_Toc7169136"/>
      <w:r w:rsidRPr="00F268FD">
        <w:t xml:space="preserve">[CEC] </w:t>
      </w:r>
      <w:r w:rsidR="00866782" w:rsidRPr="00F268FD">
        <w:t>Premium Refund Timeliness</w:t>
      </w:r>
      <w:bookmarkEnd w:id="713"/>
      <w:r w:rsidR="00866782" w:rsidRPr="00F268FD">
        <w:t xml:space="preserve"> </w:t>
      </w:r>
      <w:bookmarkEnd w:id="714"/>
      <w:bookmarkEnd w:id="715"/>
    </w:p>
    <w:p w14:paraId="68CD9B8F" w14:textId="77777777" w:rsidR="00DA1A7C" w:rsidRPr="00F268FD" w:rsidRDefault="00866782" w:rsidP="009D7BCA">
      <w:pPr>
        <w:pStyle w:val="Appendix3"/>
      </w:pPr>
      <w:r w:rsidRPr="00F268FD">
        <w:t xml:space="preserve">Definition: </w:t>
      </w:r>
    </w:p>
    <w:p w14:paraId="2B4E495C" w14:textId="62B5F42A" w:rsidR="00086064" w:rsidRPr="00F268FD" w:rsidRDefault="00866782" w:rsidP="005D4667">
      <w:pPr>
        <w:ind w:left="1350"/>
        <w:rPr>
          <w:rFonts w:cstheme="minorHAnsi"/>
          <w:szCs w:val="24"/>
        </w:rPr>
      </w:pPr>
      <w:r w:rsidRPr="00F268FD">
        <w:t xml:space="preserve">“Premium Refund Timeliness” shall mean the </w:t>
      </w:r>
      <w:r w:rsidR="00B62521" w:rsidRPr="00F268FD">
        <w:t>time</w:t>
      </w:r>
      <w:r w:rsidR="00C71EEC" w:rsidRPr="00F268FD">
        <w:t>frame in which</w:t>
      </w:r>
      <w:r w:rsidR="00B62521" w:rsidRPr="00F268FD">
        <w:t xml:space="preserve"> the Vendor</w:t>
      </w:r>
      <w:r w:rsidR="00C71EEC" w:rsidRPr="00F268FD">
        <w:t xml:space="preserve"> </w:t>
      </w:r>
      <w:r w:rsidR="00B62521" w:rsidRPr="00F268FD">
        <w:t>process</w:t>
      </w:r>
      <w:r w:rsidR="00C71EEC" w:rsidRPr="00F268FD">
        <w:t>es</w:t>
      </w:r>
      <w:r w:rsidRPr="00F268FD">
        <w:t xml:space="preserve"> premium refunds submitted for payment </w:t>
      </w:r>
      <w:r w:rsidR="001322D7" w:rsidRPr="00F268FD">
        <w:rPr>
          <w:rFonts w:cstheme="minorHAnsi"/>
          <w:szCs w:val="24"/>
        </w:rPr>
        <w:t xml:space="preserve">after </w:t>
      </w:r>
      <w:r w:rsidRPr="00F268FD">
        <w:rPr>
          <w:rFonts w:cstheme="minorHAnsi"/>
          <w:szCs w:val="24"/>
        </w:rPr>
        <w:t xml:space="preserve">receipt of the request.  </w:t>
      </w:r>
    </w:p>
    <w:p w14:paraId="130453FA" w14:textId="77777777" w:rsidR="00AF30D7" w:rsidRPr="00F268FD" w:rsidRDefault="00AF30D7" w:rsidP="001A5EF7">
      <w:pPr>
        <w:pStyle w:val="Appendix3"/>
      </w:pPr>
      <w:r w:rsidRPr="00F268FD">
        <w:t xml:space="preserve">Standard: </w:t>
      </w:r>
    </w:p>
    <w:p w14:paraId="28165126" w14:textId="57BCE8B0" w:rsidR="00AF30D7" w:rsidRPr="00F268FD" w:rsidRDefault="00AF30D7" w:rsidP="005D4667">
      <w:pPr>
        <w:ind w:left="1350"/>
        <w:rPr>
          <w:rFonts w:cstheme="minorHAnsi"/>
          <w:szCs w:val="24"/>
        </w:rPr>
      </w:pPr>
      <w:r w:rsidRPr="00F268FD">
        <w:rPr>
          <w:rFonts w:cstheme="minorHAnsi"/>
          <w:szCs w:val="24"/>
        </w:rPr>
        <w:t xml:space="preserve">Equal to </w:t>
      </w:r>
      <w:r w:rsidR="006C7976" w:rsidRPr="00F268FD">
        <w:rPr>
          <w:rFonts w:cstheme="minorHAnsi"/>
          <w:szCs w:val="24"/>
        </w:rPr>
        <w:t>100</w:t>
      </w:r>
      <w:r w:rsidR="00710098" w:rsidRPr="00F268FD">
        <w:rPr>
          <w:rFonts w:cstheme="minorHAnsi"/>
          <w:szCs w:val="24"/>
        </w:rPr>
        <w:t xml:space="preserve"> percent</w:t>
      </w:r>
      <w:r w:rsidRPr="00F268FD">
        <w:rPr>
          <w:rFonts w:cstheme="minorHAnsi"/>
          <w:szCs w:val="24"/>
        </w:rPr>
        <w:t xml:space="preserve"> within five Business Days</w:t>
      </w:r>
      <w:r w:rsidR="00BB40CF" w:rsidRPr="00F268FD">
        <w:rPr>
          <w:rFonts w:cstheme="minorHAnsi"/>
          <w:szCs w:val="24"/>
        </w:rPr>
        <w:t>.</w:t>
      </w:r>
    </w:p>
    <w:p w14:paraId="11AD8890" w14:textId="77777777" w:rsidR="00AF30D7" w:rsidRPr="00F268FD" w:rsidRDefault="00AF30D7" w:rsidP="001A5EF7">
      <w:pPr>
        <w:pStyle w:val="Appendix3"/>
      </w:pPr>
      <w:r w:rsidRPr="00F268FD">
        <w:t>Performance Credit:</w:t>
      </w:r>
    </w:p>
    <w:p w14:paraId="495CCA2A" w14:textId="07D682AB" w:rsidR="00AF30D7" w:rsidRPr="00F268FD" w:rsidRDefault="00AF30D7" w:rsidP="005D4667">
      <w:pPr>
        <w:pStyle w:val="PerformanceTerms"/>
        <w:rPr>
          <w:rFonts w:eastAsia="Calibri"/>
        </w:rPr>
      </w:pPr>
      <w:r w:rsidRPr="00F268FD">
        <w:t>$</w:t>
      </w:r>
      <w:r w:rsidR="00257C24" w:rsidRPr="00F268FD">
        <w:rPr>
          <w:rFonts w:eastAsia="Calibri"/>
        </w:rPr>
        <w:t>500</w:t>
      </w:r>
      <w:r w:rsidRPr="00F268FD">
        <w:rPr>
          <w:rFonts w:eastAsia="Calibri"/>
        </w:rPr>
        <w:t xml:space="preserve"> per </w:t>
      </w:r>
      <w:r w:rsidR="00257C24" w:rsidRPr="00F268FD">
        <w:rPr>
          <w:rFonts w:eastAsia="Calibri"/>
        </w:rPr>
        <w:t xml:space="preserve">refund </w:t>
      </w:r>
      <w:r w:rsidR="00AE0D81" w:rsidRPr="00F268FD">
        <w:rPr>
          <w:rFonts w:eastAsia="Calibri"/>
        </w:rPr>
        <w:t>processed outside the standard</w:t>
      </w:r>
      <w:r w:rsidR="00BB40CF" w:rsidRPr="00F268FD">
        <w:rPr>
          <w:rFonts w:eastAsia="Calibri"/>
        </w:rPr>
        <w:t>.</w:t>
      </w:r>
    </w:p>
    <w:p w14:paraId="7B33E289" w14:textId="77777777" w:rsidR="00AF30D7" w:rsidRPr="00F268FD" w:rsidRDefault="00AF30D7" w:rsidP="001A5EF7">
      <w:pPr>
        <w:pStyle w:val="Appendix3"/>
        <w:rPr>
          <w:lang w:eastAsia="ja-JP"/>
        </w:rPr>
      </w:pPr>
      <w:r w:rsidRPr="00F268FD">
        <w:t>D</w:t>
      </w:r>
      <w:r w:rsidRPr="00F268FD">
        <w:rPr>
          <w:lang w:eastAsia="ja-JP"/>
        </w:rPr>
        <w:t xml:space="preserve">ata Source(s): </w:t>
      </w:r>
    </w:p>
    <w:p w14:paraId="04B0F06E" w14:textId="6EAD80A0" w:rsidR="00AF30D7" w:rsidRPr="00F268FD" w:rsidRDefault="00124641" w:rsidP="005D4667">
      <w:pPr>
        <w:ind w:left="1350"/>
        <w:rPr>
          <w:rFonts w:cstheme="minorHAnsi"/>
          <w:szCs w:val="24"/>
        </w:rPr>
      </w:pPr>
      <w:r w:rsidRPr="00F268FD">
        <w:rPr>
          <w:rFonts w:cstheme="minorHAnsi"/>
          <w:szCs w:val="24"/>
        </w:rPr>
        <w:t>CRM System</w:t>
      </w:r>
      <w:r w:rsidR="00BB40CF" w:rsidRPr="00F268FD">
        <w:rPr>
          <w:rFonts w:cstheme="minorHAnsi"/>
          <w:szCs w:val="24"/>
        </w:rPr>
        <w:t>.</w:t>
      </w:r>
    </w:p>
    <w:p w14:paraId="75CE4CEB" w14:textId="279E7820" w:rsidR="00EF66CD" w:rsidRPr="00F268FD" w:rsidRDefault="00EF66CD" w:rsidP="001A5EF7">
      <w:pPr>
        <w:pStyle w:val="Appendix3"/>
      </w:pPr>
      <w:r w:rsidRPr="00F268FD">
        <w:t>Calculation:</w:t>
      </w:r>
    </w:p>
    <w:p w14:paraId="2568B470" w14:textId="64E8855F" w:rsidR="002621C1" w:rsidRPr="00F268FD" w:rsidRDefault="00124641" w:rsidP="005D4667">
      <w:pPr>
        <w:pStyle w:val="PerformanceTerms"/>
        <w:rPr>
          <w:rFonts w:eastAsia="Calibri"/>
        </w:rPr>
      </w:pPr>
      <w:r w:rsidRPr="00F268FD">
        <w:rPr>
          <w:rFonts w:eastAsia="Calibri"/>
        </w:rPr>
        <w:t xml:space="preserve">The </w:t>
      </w:r>
      <w:r w:rsidR="00AE0D81" w:rsidRPr="00F268FD">
        <w:rPr>
          <w:rFonts w:eastAsia="Calibri"/>
        </w:rPr>
        <w:t>date of the refund request subtracted from the date of processing the refund</w:t>
      </w:r>
      <w:r w:rsidR="000679C2" w:rsidRPr="00F268FD">
        <w:rPr>
          <w:rFonts w:eastAsia="Calibri"/>
        </w:rPr>
        <w:t>.</w:t>
      </w:r>
    </w:p>
    <w:p w14:paraId="3BC06EA7" w14:textId="6AEDE1F5" w:rsidR="00A36B90" w:rsidRPr="00F268FD" w:rsidRDefault="00A36B90" w:rsidP="005D4667">
      <w:pPr>
        <w:pStyle w:val="Appendix2"/>
      </w:pPr>
      <w:bookmarkStart w:id="716" w:name="_Toc19824881"/>
      <w:bookmarkStart w:id="717" w:name="_Toc4774063"/>
      <w:bookmarkStart w:id="718" w:name="_Toc7169137"/>
      <w:r w:rsidRPr="00F268FD">
        <w:t>[CEC]</w:t>
      </w:r>
      <w:r w:rsidR="0012449B" w:rsidRPr="00F268FD">
        <w:t xml:space="preserve"> Nonsufficient Funds (NSF) Processing</w:t>
      </w:r>
      <w:r w:rsidR="0085036E" w:rsidRPr="00F268FD">
        <w:t xml:space="preserve"> Timeliness</w:t>
      </w:r>
      <w:bookmarkEnd w:id="716"/>
    </w:p>
    <w:p w14:paraId="762CD7D8" w14:textId="77777777" w:rsidR="0085036E" w:rsidRPr="00F268FD" w:rsidRDefault="0085036E" w:rsidP="009D7BCA">
      <w:pPr>
        <w:pStyle w:val="Appendix3"/>
      </w:pPr>
      <w:r w:rsidRPr="00F268FD">
        <w:t xml:space="preserve">Definition: </w:t>
      </w:r>
    </w:p>
    <w:p w14:paraId="3161709B" w14:textId="4DA6EDC2" w:rsidR="0085036E" w:rsidRPr="00F268FD" w:rsidRDefault="0085036E" w:rsidP="005D4667">
      <w:pPr>
        <w:ind w:left="1350"/>
        <w:rPr>
          <w:rFonts w:cstheme="minorHAnsi"/>
          <w:szCs w:val="24"/>
        </w:rPr>
      </w:pPr>
      <w:r w:rsidRPr="00F268FD">
        <w:t xml:space="preserve">“NSF Processing Timeliness” shall mean the timeframe in which the Vendor processes </w:t>
      </w:r>
      <w:r w:rsidR="00CA29BB" w:rsidRPr="00F268FD">
        <w:t>NSFs</w:t>
      </w:r>
      <w:r w:rsidRPr="00F268FD">
        <w:t xml:space="preserve"> </w:t>
      </w:r>
      <w:r w:rsidRPr="00F268FD">
        <w:rPr>
          <w:rFonts w:cstheme="minorHAnsi"/>
          <w:szCs w:val="24"/>
        </w:rPr>
        <w:t xml:space="preserve">after receipt.  </w:t>
      </w:r>
    </w:p>
    <w:p w14:paraId="0229BCF5" w14:textId="77777777" w:rsidR="0085036E" w:rsidRPr="00F268FD" w:rsidRDefault="0085036E" w:rsidP="001A5EF7">
      <w:pPr>
        <w:pStyle w:val="Appendix3"/>
      </w:pPr>
      <w:r w:rsidRPr="00F268FD">
        <w:t xml:space="preserve">Standard: </w:t>
      </w:r>
    </w:p>
    <w:p w14:paraId="1642C3E5" w14:textId="0F7C3575" w:rsidR="0085036E" w:rsidRPr="00F268FD" w:rsidRDefault="0085036E" w:rsidP="005D4667">
      <w:pPr>
        <w:ind w:left="1350"/>
        <w:rPr>
          <w:rFonts w:cstheme="minorHAnsi"/>
          <w:szCs w:val="24"/>
        </w:rPr>
      </w:pPr>
      <w:r w:rsidRPr="00F268FD">
        <w:rPr>
          <w:rFonts w:cstheme="minorHAnsi"/>
          <w:szCs w:val="24"/>
        </w:rPr>
        <w:t xml:space="preserve">Equal to 100 percent within </w:t>
      </w:r>
      <w:r w:rsidR="00E20754" w:rsidRPr="00F268FD">
        <w:rPr>
          <w:rFonts w:cstheme="minorHAnsi"/>
          <w:szCs w:val="24"/>
        </w:rPr>
        <w:t>two</w:t>
      </w:r>
      <w:r w:rsidRPr="00F268FD">
        <w:rPr>
          <w:rFonts w:cstheme="minorHAnsi"/>
          <w:szCs w:val="24"/>
        </w:rPr>
        <w:t xml:space="preserve"> Business Days.</w:t>
      </w:r>
    </w:p>
    <w:p w14:paraId="1A61E736" w14:textId="77777777" w:rsidR="0085036E" w:rsidRPr="00F268FD" w:rsidRDefault="0085036E" w:rsidP="001A5EF7">
      <w:pPr>
        <w:pStyle w:val="Appendix3"/>
      </w:pPr>
      <w:r w:rsidRPr="00F268FD">
        <w:lastRenderedPageBreak/>
        <w:t>Performance Credit:</w:t>
      </w:r>
    </w:p>
    <w:p w14:paraId="38EFC3E1" w14:textId="4B5F82E2" w:rsidR="0085036E" w:rsidRPr="00F268FD" w:rsidRDefault="0085036E" w:rsidP="005D4667">
      <w:pPr>
        <w:pStyle w:val="PerformanceTerms"/>
        <w:rPr>
          <w:rFonts w:eastAsia="Calibri"/>
        </w:rPr>
      </w:pPr>
      <w:r w:rsidRPr="00F268FD">
        <w:t>$</w:t>
      </w:r>
      <w:r w:rsidRPr="00F268FD">
        <w:rPr>
          <w:rFonts w:eastAsia="Calibri"/>
        </w:rPr>
        <w:t xml:space="preserve">500 per </w:t>
      </w:r>
      <w:r w:rsidR="00E20754" w:rsidRPr="00F268FD">
        <w:rPr>
          <w:rFonts w:eastAsia="Calibri"/>
        </w:rPr>
        <w:t>NSF</w:t>
      </w:r>
      <w:r w:rsidRPr="00F268FD">
        <w:rPr>
          <w:rFonts w:eastAsia="Calibri"/>
        </w:rPr>
        <w:t xml:space="preserve"> processed outside the standard.</w:t>
      </w:r>
    </w:p>
    <w:p w14:paraId="613A7098" w14:textId="77777777" w:rsidR="0085036E" w:rsidRPr="00F268FD" w:rsidRDefault="0085036E" w:rsidP="001A5EF7">
      <w:pPr>
        <w:pStyle w:val="Appendix3"/>
        <w:rPr>
          <w:lang w:eastAsia="ja-JP"/>
        </w:rPr>
      </w:pPr>
      <w:r w:rsidRPr="00F268FD">
        <w:t>D</w:t>
      </w:r>
      <w:r w:rsidRPr="00F268FD">
        <w:rPr>
          <w:lang w:eastAsia="ja-JP"/>
        </w:rPr>
        <w:t xml:space="preserve">ata Source(s): </w:t>
      </w:r>
    </w:p>
    <w:p w14:paraId="19FE599A" w14:textId="77777777" w:rsidR="0085036E" w:rsidRPr="00F268FD" w:rsidRDefault="0085036E" w:rsidP="005D4667">
      <w:pPr>
        <w:ind w:left="1350"/>
        <w:rPr>
          <w:rFonts w:cstheme="minorHAnsi"/>
          <w:szCs w:val="24"/>
        </w:rPr>
      </w:pPr>
      <w:r w:rsidRPr="00F268FD">
        <w:rPr>
          <w:rFonts w:cstheme="minorHAnsi"/>
          <w:szCs w:val="24"/>
        </w:rPr>
        <w:t>CRM System.</w:t>
      </w:r>
    </w:p>
    <w:p w14:paraId="4DC02F61" w14:textId="77777777" w:rsidR="0085036E" w:rsidRPr="00F268FD" w:rsidRDefault="0085036E" w:rsidP="001A5EF7">
      <w:pPr>
        <w:pStyle w:val="Appendix3"/>
      </w:pPr>
      <w:r w:rsidRPr="00F268FD">
        <w:t>Calculation:</w:t>
      </w:r>
    </w:p>
    <w:p w14:paraId="60E66C2F" w14:textId="5861DCA0" w:rsidR="0085036E" w:rsidRPr="00F268FD" w:rsidRDefault="0085036E" w:rsidP="005D4667">
      <w:pPr>
        <w:pStyle w:val="PerformanceTerms"/>
        <w:rPr>
          <w:rFonts w:eastAsia="Calibri"/>
        </w:rPr>
      </w:pPr>
      <w:r w:rsidRPr="00F268FD">
        <w:rPr>
          <w:rFonts w:eastAsia="Calibri"/>
        </w:rPr>
        <w:t xml:space="preserve">The date of the </w:t>
      </w:r>
      <w:r w:rsidR="00F240C3" w:rsidRPr="00F268FD">
        <w:rPr>
          <w:rFonts w:eastAsia="Calibri"/>
        </w:rPr>
        <w:t xml:space="preserve">NSF received </w:t>
      </w:r>
      <w:r w:rsidRPr="00F268FD">
        <w:rPr>
          <w:rFonts w:eastAsia="Calibri"/>
        </w:rPr>
        <w:t xml:space="preserve">subtracted from the date of processing the </w:t>
      </w:r>
      <w:r w:rsidR="00F240C3" w:rsidRPr="00F268FD">
        <w:rPr>
          <w:rFonts w:eastAsia="Calibri"/>
        </w:rPr>
        <w:t>NSF</w:t>
      </w:r>
      <w:r w:rsidRPr="00F268FD">
        <w:rPr>
          <w:rFonts w:eastAsia="Calibri"/>
        </w:rPr>
        <w:t>.</w:t>
      </w:r>
    </w:p>
    <w:p w14:paraId="7F39E262" w14:textId="1415FC22" w:rsidR="0012449B" w:rsidRPr="00F268FD" w:rsidRDefault="0012449B" w:rsidP="005D4667">
      <w:pPr>
        <w:pStyle w:val="Appendix2"/>
      </w:pPr>
      <w:bookmarkStart w:id="719" w:name="_Toc19824882"/>
      <w:r w:rsidRPr="00F268FD">
        <w:t>[CEC] Account Financial Balance Accuracy</w:t>
      </w:r>
      <w:bookmarkEnd w:id="719"/>
    </w:p>
    <w:p w14:paraId="3CCD2FA2" w14:textId="77777777" w:rsidR="00F240C3" w:rsidRPr="00F268FD" w:rsidRDefault="00F240C3" w:rsidP="009D7BCA">
      <w:pPr>
        <w:pStyle w:val="Appendix3"/>
      </w:pPr>
      <w:r w:rsidRPr="00F268FD">
        <w:t xml:space="preserve">Definition: </w:t>
      </w:r>
    </w:p>
    <w:p w14:paraId="26A925E8" w14:textId="33636AAB" w:rsidR="00F240C3" w:rsidRPr="00F268FD" w:rsidRDefault="00F240C3" w:rsidP="005D4667">
      <w:pPr>
        <w:ind w:left="1350"/>
        <w:rPr>
          <w:rFonts w:cstheme="minorHAnsi"/>
          <w:szCs w:val="24"/>
        </w:rPr>
      </w:pPr>
      <w:r w:rsidRPr="00F268FD">
        <w:t xml:space="preserve">“Account Financial Balance Accuracy” shall mean the percentage of </w:t>
      </w:r>
      <w:r w:rsidR="009B05CA" w:rsidRPr="00F268FD">
        <w:t>Family Account balances</w:t>
      </w:r>
      <w:r w:rsidRPr="00F268FD">
        <w:rPr>
          <w:rFonts w:cstheme="minorHAnsi"/>
          <w:szCs w:val="24"/>
        </w:rPr>
        <w:t xml:space="preserve"> with no errors or omissions.</w:t>
      </w:r>
    </w:p>
    <w:p w14:paraId="421FF6C5" w14:textId="77777777" w:rsidR="00F240C3" w:rsidRPr="00F268FD" w:rsidRDefault="00F240C3" w:rsidP="001A5EF7">
      <w:pPr>
        <w:pStyle w:val="Appendix3"/>
      </w:pPr>
      <w:r w:rsidRPr="00F268FD">
        <w:t xml:space="preserve">Standard:  </w:t>
      </w:r>
    </w:p>
    <w:p w14:paraId="5F4AB3F6" w14:textId="62862831" w:rsidR="00F240C3" w:rsidRPr="00F268FD" w:rsidRDefault="00F240C3" w:rsidP="005D4667">
      <w:pPr>
        <w:ind w:left="1350"/>
        <w:rPr>
          <w:rFonts w:eastAsia="Calibri" w:cstheme="minorHAnsi"/>
          <w:szCs w:val="24"/>
        </w:rPr>
      </w:pPr>
      <w:r w:rsidRPr="00F268FD">
        <w:rPr>
          <w:rFonts w:eastAsia="Calibri" w:cstheme="minorHAnsi"/>
          <w:szCs w:val="24"/>
        </w:rPr>
        <w:t xml:space="preserve">Greater than or equal to </w:t>
      </w:r>
      <w:r w:rsidR="00464B79" w:rsidRPr="00F268FD">
        <w:rPr>
          <w:rFonts w:eastAsia="Calibri" w:cstheme="minorHAnsi"/>
          <w:szCs w:val="24"/>
        </w:rPr>
        <w:t>99.9</w:t>
      </w:r>
      <w:r w:rsidRPr="00F268FD">
        <w:rPr>
          <w:rFonts w:eastAsia="Calibri" w:cstheme="minorHAnsi"/>
          <w:szCs w:val="24"/>
        </w:rPr>
        <w:t xml:space="preserve"> percent.</w:t>
      </w:r>
    </w:p>
    <w:p w14:paraId="4FE6E0BF" w14:textId="77777777" w:rsidR="00F240C3" w:rsidRPr="00F268FD" w:rsidRDefault="00F240C3" w:rsidP="001A5EF7">
      <w:pPr>
        <w:pStyle w:val="Appendix3"/>
      </w:pPr>
      <w:r w:rsidRPr="00F268FD">
        <w:t>Performance Credit:</w:t>
      </w:r>
    </w:p>
    <w:p w14:paraId="6748ED4E" w14:textId="421A1A7C" w:rsidR="00F240C3" w:rsidRPr="00F268FD" w:rsidRDefault="00F240C3" w:rsidP="005D4667">
      <w:pPr>
        <w:pStyle w:val="PerformanceTerms"/>
        <w:rPr>
          <w:rFonts w:eastAsia="Calibri"/>
        </w:rPr>
      </w:pPr>
      <w:r w:rsidRPr="00F268FD">
        <w:t>$</w:t>
      </w:r>
      <w:r w:rsidRPr="00F268FD">
        <w:rPr>
          <w:rFonts w:eastAsia="Calibri"/>
        </w:rPr>
        <w:t>1,000 per tenth of a percentage point below standard within the reporting month.</w:t>
      </w:r>
    </w:p>
    <w:p w14:paraId="73C4B514" w14:textId="77777777" w:rsidR="00F240C3" w:rsidRPr="00F268FD" w:rsidRDefault="00F240C3" w:rsidP="001A5EF7">
      <w:pPr>
        <w:pStyle w:val="Appendix3"/>
      </w:pPr>
      <w:r w:rsidRPr="00F268FD">
        <w:t>Data Source(s):</w:t>
      </w:r>
    </w:p>
    <w:p w14:paraId="5C63C81C" w14:textId="77777777" w:rsidR="00F240C3" w:rsidRPr="00F268FD" w:rsidRDefault="00F240C3" w:rsidP="005D4667">
      <w:pPr>
        <w:pStyle w:val="PerformanceTerms"/>
      </w:pPr>
      <w:r w:rsidRPr="00F268FD">
        <w:t>CRM System.</w:t>
      </w:r>
    </w:p>
    <w:p w14:paraId="7B00C025" w14:textId="77777777" w:rsidR="00F240C3" w:rsidRPr="00F268FD" w:rsidRDefault="00F240C3" w:rsidP="001A5EF7">
      <w:pPr>
        <w:pStyle w:val="Appendix3"/>
      </w:pPr>
      <w:r w:rsidRPr="00F268FD">
        <w:t>Calculation:</w:t>
      </w:r>
    </w:p>
    <w:p w14:paraId="66D853CF" w14:textId="359A32EF" w:rsidR="00F240C3" w:rsidRPr="00F268FD" w:rsidRDefault="00F240C3" w:rsidP="005D4667">
      <w:pPr>
        <w:ind w:left="1350"/>
        <w:rPr>
          <w:rFonts w:cstheme="minorHAnsi"/>
          <w:szCs w:val="24"/>
        </w:rPr>
      </w:pPr>
      <w:r w:rsidRPr="00F268FD">
        <w:t xml:space="preserve">Vendor shall conduct a statistically valid random sample of all </w:t>
      </w:r>
      <w:r w:rsidR="00F707CC" w:rsidRPr="00F268FD">
        <w:t>Family Accoun</w:t>
      </w:r>
      <w:r w:rsidR="00A9721F" w:rsidRPr="00F268FD">
        <w:t xml:space="preserve">t balances </w:t>
      </w:r>
      <w:r w:rsidRPr="00F268FD">
        <w:t>representing a 99</w:t>
      </w:r>
      <w:r w:rsidR="00A009C5" w:rsidRPr="00F268FD">
        <w:t xml:space="preserve"> percent</w:t>
      </w:r>
      <w:r w:rsidRPr="00F268FD">
        <w:t xml:space="preserve"> confidence level </w:t>
      </w:r>
      <w:r w:rsidR="00DB045C" w:rsidRPr="00F268FD">
        <w:t xml:space="preserve">with a margin of error of 5 percent </w:t>
      </w:r>
      <w:r w:rsidRPr="00F268FD">
        <w:t xml:space="preserve">to ensure that </w:t>
      </w:r>
      <w:r w:rsidR="009B080D" w:rsidRPr="00F268FD">
        <w:rPr>
          <w:rFonts w:cstheme="minorHAnsi"/>
          <w:szCs w:val="24"/>
        </w:rPr>
        <w:t>balances are accurate.</w:t>
      </w:r>
    </w:p>
    <w:p w14:paraId="14141C85" w14:textId="37123717" w:rsidR="00F240C3" w:rsidRPr="00F268FD" w:rsidRDefault="00F240C3" w:rsidP="005D4667">
      <w:pPr>
        <w:ind w:left="1350"/>
        <w:rPr>
          <w:rFonts w:cstheme="minorHAnsi"/>
          <w:szCs w:val="24"/>
        </w:rPr>
      </w:pPr>
      <w:r w:rsidRPr="00F268FD">
        <w:rPr>
          <w:rFonts w:cstheme="minorHAnsi"/>
          <w:szCs w:val="24"/>
        </w:rPr>
        <w:t xml:space="preserve">For example, if the random sampling results in 100 records being audited and two of these records were not accurate, then the percentage for this standard would result in a 98 percent accuracy rate.  </w:t>
      </w:r>
    </w:p>
    <w:p w14:paraId="623A14BB" w14:textId="5088B708" w:rsidR="00A0394C" w:rsidRPr="00F268FD" w:rsidRDefault="00F240C3" w:rsidP="005D4667">
      <w:pPr>
        <w:ind w:left="1350"/>
      </w:pPr>
      <w:r w:rsidRPr="00F268FD">
        <w:t>Vendor</w:t>
      </w:r>
      <w:r w:rsidRPr="00F268FD">
        <w:rPr>
          <w:rFonts w:cstheme="minorHAnsi"/>
          <w:szCs w:val="24"/>
        </w:rPr>
        <w:t xml:space="preserve"> shall provide FHKC a report of those </w:t>
      </w:r>
      <w:r w:rsidR="00483059" w:rsidRPr="00F268FD">
        <w:rPr>
          <w:rFonts w:cstheme="minorHAnsi"/>
          <w:szCs w:val="24"/>
        </w:rPr>
        <w:t>F</w:t>
      </w:r>
      <w:r w:rsidR="008C282B" w:rsidRPr="00F268FD">
        <w:rPr>
          <w:rFonts w:cstheme="minorHAnsi"/>
          <w:szCs w:val="24"/>
        </w:rPr>
        <w:t xml:space="preserve">amily </w:t>
      </w:r>
      <w:r w:rsidR="00483059" w:rsidRPr="00F268FD">
        <w:rPr>
          <w:rFonts w:cstheme="minorHAnsi"/>
          <w:szCs w:val="24"/>
        </w:rPr>
        <w:t>A</w:t>
      </w:r>
      <w:r w:rsidR="008C282B" w:rsidRPr="00F268FD">
        <w:rPr>
          <w:rFonts w:cstheme="minorHAnsi"/>
          <w:szCs w:val="24"/>
        </w:rPr>
        <w:t>ccount balances</w:t>
      </w:r>
      <w:r w:rsidRPr="00F268FD">
        <w:rPr>
          <w:rFonts w:cstheme="minorHAnsi"/>
          <w:szCs w:val="24"/>
        </w:rPr>
        <w:t xml:space="preserve"> within the sample population where the </w:t>
      </w:r>
      <w:r w:rsidR="00DD39B7" w:rsidRPr="00F268FD">
        <w:rPr>
          <w:rFonts w:cstheme="minorHAnsi"/>
          <w:szCs w:val="24"/>
        </w:rPr>
        <w:t>balance</w:t>
      </w:r>
      <w:r w:rsidRPr="00F268FD">
        <w:rPr>
          <w:rFonts w:cstheme="minorHAnsi"/>
          <w:szCs w:val="24"/>
        </w:rPr>
        <w:t xml:space="preserve"> was not correct. At a minimum, the report </w:t>
      </w:r>
      <w:r w:rsidRPr="00F268FD">
        <w:rPr>
          <w:rFonts w:cstheme="minorHAnsi"/>
          <w:szCs w:val="24"/>
        </w:rPr>
        <w:lastRenderedPageBreak/>
        <w:t xml:space="preserve">shall include the Customer’s name and User ID, </w:t>
      </w:r>
      <w:r w:rsidR="00E965FB" w:rsidRPr="00F268FD">
        <w:rPr>
          <w:rFonts w:cstheme="minorHAnsi"/>
          <w:szCs w:val="24"/>
        </w:rPr>
        <w:t>account balance,</w:t>
      </w:r>
      <w:r w:rsidRPr="00F268FD">
        <w:rPr>
          <w:rFonts w:cstheme="minorHAnsi"/>
          <w:szCs w:val="24"/>
        </w:rPr>
        <w:t xml:space="preserve"> and the </w:t>
      </w:r>
      <w:r w:rsidR="00E965FB" w:rsidRPr="00F268FD">
        <w:rPr>
          <w:rFonts w:cstheme="minorHAnsi"/>
          <w:szCs w:val="24"/>
        </w:rPr>
        <w:t>balance discrepancy</w:t>
      </w:r>
      <w:r w:rsidRPr="00F268FD">
        <w:rPr>
          <w:rFonts w:cstheme="minorHAnsi"/>
          <w:szCs w:val="24"/>
        </w:rPr>
        <w:t>.</w:t>
      </w:r>
    </w:p>
    <w:p w14:paraId="4DE66BFE" w14:textId="3166470C" w:rsidR="00866782" w:rsidRPr="00F268FD" w:rsidRDefault="007A0FF4" w:rsidP="005D4667">
      <w:pPr>
        <w:pStyle w:val="Appendix2"/>
      </w:pPr>
      <w:r w:rsidRPr="00F268FD" w:rsidDel="007A0FF4">
        <w:t xml:space="preserve"> </w:t>
      </w:r>
      <w:bookmarkStart w:id="720" w:name="_Toc19824883"/>
      <w:r w:rsidR="006F7D9B" w:rsidRPr="00F268FD">
        <w:t xml:space="preserve">[CEC] </w:t>
      </w:r>
      <w:bookmarkStart w:id="721" w:name="_Toc4774064"/>
      <w:bookmarkStart w:id="722" w:name="_Toc7169138"/>
      <w:bookmarkEnd w:id="717"/>
      <w:bookmarkEnd w:id="718"/>
      <w:r w:rsidR="002C183A" w:rsidRPr="00F268FD">
        <w:t xml:space="preserve">Outbound </w:t>
      </w:r>
      <w:r w:rsidR="00BE0A51" w:rsidRPr="00F268FD">
        <w:t xml:space="preserve">Paper </w:t>
      </w:r>
      <w:r w:rsidR="00E70CEF" w:rsidRPr="00F268FD">
        <w:t>Correspondence</w:t>
      </w:r>
      <w:r w:rsidR="00866782" w:rsidRPr="00F268FD">
        <w:t xml:space="preserve"> Timeliness</w:t>
      </w:r>
      <w:bookmarkEnd w:id="720"/>
      <w:bookmarkEnd w:id="721"/>
      <w:bookmarkEnd w:id="722"/>
    </w:p>
    <w:p w14:paraId="35A21307" w14:textId="77777777" w:rsidR="00F6375F" w:rsidRPr="00F268FD" w:rsidRDefault="00866782" w:rsidP="009D7BCA">
      <w:pPr>
        <w:pStyle w:val="Appendix3"/>
      </w:pPr>
      <w:r w:rsidRPr="00F268FD">
        <w:t xml:space="preserve">Definition: </w:t>
      </w:r>
    </w:p>
    <w:p w14:paraId="2840832E" w14:textId="54A2B70F" w:rsidR="00866782" w:rsidRPr="00F268FD" w:rsidRDefault="00866782" w:rsidP="005D4667">
      <w:pPr>
        <w:ind w:left="1350"/>
        <w:rPr>
          <w:rFonts w:cstheme="minorHAnsi"/>
          <w:szCs w:val="24"/>
        </w:rPr>
      </w:pPr>
      <w:r w:rsidRPr="00F268FD">
        <w:t>“</w:t>
      </w:r>
      <w:r w:rsidR="0042536A" w:rsidRPr="00F268FD">
        <w:t xml:space="preserve">Outbound </w:t>
      </w:r>
      <w:r w:rsidR="00BE0A51" w:rsidRPr="00F268FD">
        <w:t xml:space="preserve">Paper </w:t>
      </w:r>
      <w:r w:rsidR="00E70CEF" w:rsidRPr="00F268FD">
        <w:t xml:space="preserve">Correspondence </w:t>
      </w:r>
      <w:r w:rsidRPr="00F268FD">
        <w:t>Timeliness” shall mean the</w:t>
      </w:r>
      <w:r w:rsidR="0012314F" w:rsidRPr="00F268FD">
        <w:t xml:space="preserve"> timeframe in which the </w:t>
      </w:r>
      <w:r w:rsidR="0088225A" w:rsidRPr="00F268FD">
        <w:rPr>
          <w:rFonts w:cstheme="minorHAnsi"/>
          <w:szCs w:val="24"/>
        </w:rPr>
        <w:t>Vendor</w:t>
      </w:r>
      <w:r w:rsidRPr="00F268FD">
        <w:rPr>
          <w:rFonts w:cstheme="minorHAnsi"/>
          <w:szCs w:val="24"/>
        </w:rPr>
        <w:t xml:space="preserve"> mailed information (e.g., letters, forms, brochures, pamphlets, guides) to a </w:t>
      </w:r>
      <w:r w:rsidR="001F602D" w:rsidRPr="00F268FD">
        <w:rPr>
          <w:rFonts w:cstheme="minorHAnsi"/>
          <w:szCs w:val="24"/>
        </w:rPr>
        <w:t>Customer</w:t>
      </w:r>
      <w:r w:rsidRPr="00F268FD">
        <w:rPr>
          <w:rFonts w:cstheme="minorHAnsi"/>
          <w:szCs w:val="24"/>
        </w:rPr>
        <w:t xml:space="preserve"> after the request or event occurs.  </w:t>
      </w:r>
    </w:p>
    <w:p w14:paraId="1489741C" w14:textId="77777777" w:rsidR="00F6375F" w:rsidRPr="00F268FD" w:rsidRDefault="00866782" w:rsidP="001A5EF7">
      <w:pPr>
        <w:pStyle w:val="Appendix3"/>
      </w:pPr>
      <w:r w:rsidRPr="00F268FD">
        <w:t xml:space="preserve">Standard: </w:t>
      </w:r>
    </w:p>
    <w:p w14:paraId="22B8BF27" w14:textId="622CDC21" w:rsidR="00086064" w:rsidRPr="00F268FD" w:rsidRDefault="00866782" w:rsidP="005D4667">
      <w:pPr>
        <w:ind w:left="1260"/>
        <w:rPr>
          <w:rFonts w:cstheme="minorHAnsi"/>
          <w:szCs w:val="24"/>
        </w:rPr>
      </w:pPr>
      <w:r w:rsidRPr="00F268FD">
        <w:t xml:space="preserve">Greater than or equal to </w:t>
      </w:r>
      <w:r w:rsidR="006C7976" w:rsidRPr="00F268FD">
        <w:t>95</w:t>
      </w:r>
      <w:r w:rsidRPr="00F268FD">
        <w:t xml:space="preserve"> percent </w:t>
      </w:r>
      <w:r w:rsidR="00C80D70" w:rsidRPr="00F268FD">
        <w:rPr>
          <w:rFonts w:cstheme="minorHAnsi"/>
          <w:szCs w:val="24"/>
        </w:rPr>
        <w:t>shipped</w:t>
      </w:r>
      <w:r w:rsidR="00C41ED2" w:rsidRPr="00F268FD">
        <w:rPr>
          <w:rFonts w:cstheme="minorHAnsi"/>
          <w:szCs w:val="24"/>
        </w:rPr>
        <w:t xml:space="preserve"> within two </w:t>
      </w:r>
      <w:r w:rsidR="00CC210F" w:rsidRPr="00F268FD">
        <w:rPr>
          <w:rFonts w:cstheme="minorHAnsi"/>
          <w:szCs w:val="24"/>
        </w:rPr>
        <w:t>B</w:t>
      </w:r>
      <w:r w:rsidR="00C41ED2" w:rsidRPr="00F268FD">
        <w:rPr>
          <w:rFonts w:cstheme="minorHAnsi"/>
          <w:szCs w:val="24"/>
        </w:rPr>
        <w:t xml:space="preserve">usiness </w:t>
      </w:r>
      <w:r w:rsidR="00CC210F" w:rsidRPr="00F268FD">
        <w:rPr>
          <w:rFonts w:cstheme="minorHAnsi"/>
          <w:szCs w:val="24"/>
        </w:rPr>
        <w:t>D</w:t>
      </w:r>
      <w:r w:rsidR="00C41ED2" w:rsidRPr="00F268FD">
        <w:rPr>
          <w:rFonts w:cstheme="minorHAnsi"/>
          <w:szCs w:val="24"/>
        </w:rPr>
        <w:t xml:space="preserve">ays and </w:t>
      </w:r>
      <w:r w:rsidR="006C7976" w:rsidRPr="00F268FD">
        <w:rPr>
          <w:rFonts w:cstheme="minorHAnsi"/>
          <w:szCs w:val="24"/>
        </w:rPr>
        <w:t>100</w:t>
      </w:r>
      <w:r w:rsidR="00710098" w:rsidRPr="00F268FD">
        <w:rPr>
          <w:rFonts w:cstheme="minorHAnsi"/>
          <w:szCs w:val="24"/>
        </w:rPr>
        <w:t xml:space="preserve"> percent</w:t>
      </w:r>
      <w:r w:rsidR="00C41ED2" w:rsidRPr="00F268FD">
        <w:rPr>
          <w:rFonts w:cstheme="minorHAnsi"/>
          <w:szCs w:val="24"/>
        </w:rPr>
        <w:t xml:space="preserve"> within three </w:t>
      </w:r>
      <w:r w:rsidR="00CC210F" w:rsidRPr="00F268FD">
        <w:rPr>
          <w:rFonts w:cstheme="minorHAnsi"/>
          <w:szCs w:val="24"/>
        </w:rPr>
        <w:t>B</w:t>
      </w:r>
      <w:r w:rsidR="00C41ED2" w:rsidRPr="00F268FD">
        <w:rPr>
          <w:rFonts w:cstheme="minorHAnsi"/>
          <w:szCs w:val="24"/>
        </w:rPr>
        <w:t xml:space="preserve">usiness </w:t>
      </w:r>
      <w:r w:rsidR="00CC210F" w:rsidRPr="00F268FD">
        <w:rPr>
          <w:rFonts w:cstheme="minorHAnsi"/>
          <w:szCs w:val="24"/>
        </w:rPr>
        <w:t>D</w:t>
      </w:r>
      <w:r w:rsidR="009E2DF1" w:rsidRPr="00F268FD">
        <w:rPr>
          <w:rFonts w:cstheme="minorHAnsi"/>
          <w:szCs w:val="24"/>
        </w:rPr>
        <w:t>ays</w:t>
      </w:r>
      <w:r w:rsidR="00BB40CF" w:rsidRPr="00F268FD">
        <w:rPr>
          <w:rFonts w:cstheme="minorHAnsi"/>
          <w:szCs w:val="24"/>
        </w:rPr>
        <w:t>.</w:t>
      </w:r>
    </w:p>
    <w:p w14:paraId="5D8234E2" w14:textId="77777777" w:rsidR="00461025" w:rsidRPr="00F268FD" w:rsidRDefault="00461025" w:rsidP="001A5EF7">
      <w:pPr>
        <w:pStyle w:val="Appendix3"/>
      </w:pPr>
      <w:r w:rsidRPr="00F268FD">
        <w:t>Performance Credit:</w:t>
      </w:r>
    </w:p>
    <w:p w14:paraId="6733B9D6" w14:textId="72E1F450" w:rsidR="00461025" w:rsidRPr="00F268FD" w:rsidRDefault="00461025" w:rsidP="005D4667">
      <w:pPr>
        <w:pStyle w:val="PerformanceTerms"/>
        <w:rPr>
          <w:rFonts w:eastAsia="Calibri"/>
        </w:rPr>
      </w:pPr>
      <w:r w:rsidRPr="00F268FD">
        <w:t>$1</w:t>
      </w:r>
      <w:r w:rsidRPr="00F268FD">
        <w:rPr>
          <w:rFonts w:eastAsia="Calibri"/>
        </w:rPr>
        <w:t>,000 per percentage point below standard within the reporting month</w:t>
      </w:r>
      <w:r w:rsidR="00BB40CF" w:rsidRPr="00F268FD">
        <w:rPr>
          <w:rFonts w:eastAsia="Calibri"/>
        </w:rPr>
        <w:t>.</w:t>
      </w:r>
    </w:p>
    <w:p w14:paraId="295B8FA2" w14:textId="63C66CB5" w:rsidR="007A0FF4" w:rsidRPr="00F268FD" w:rsidRDefault="00F465B5" w:rsidP="001A5EF7">
      <w:pPr>
        <w:pStyle w:val="Appendix3"/>
      </w:pPr>
      <w:r w:rsidRPr="00F268FD">
        <w:t xml:space="preserve">Data Source(s): </w:t>
      </w:r>
    </w:p>
    <w:p w14:paraId="01B07F55" w14:textId="0CB6342A" w:rsidR="00BC1644" w:rsidRPr="00F268FD" w:rsidRDefault="00D00D1B" w:rsidP="005D4667">
      <w:pPr>
        <w:pStyle w:val="PerformanceTerms"/>
      </w:pPr>
      <w:r w:rsidRPr="00F268FD">
        <w:rPr>
          <w:rFonts w:eastAsia="Calibri"/>
        </w:rPr>
        <w:t xml:space="preserve">CRM System and </w:t>
      </w:r>
      <w:r w:rsidR="00F13149" w:rsidRPr="00F268FD">
        <w:rPr>
          <w:rFonts w:eastAsia="Calibri"/>
        </w:rPr>
        <w:t>other systems necessary to track correspondence</w:t>
      </w:r>
      <w:r w:rsidR="00BB40CF" w:rsidRPr="00F268FD">
        <w:rPr>
          <w:rFonts w:eastAsia="Calibri"/>
        </w:rPr>
        <w:t>.</w:t>
      </w:r>
    </w:p>
    <w:p w14:paraId="6373D5CC" w14:textId="19200A72" w:rsidR="00E8013D" w:rsidRPr="00F268FD" w:rsidRDefault="008F19E8" w:rsidP="001A5EF7">
      <w:pPr>
        <w:pStyle w:val="Appendix3"/>
      </w:pPr>
      <w:r w:rsidRPr="00F268FD">
        <w:t>Calculation:</w:t>
      </w:r>
    </w:p>
    <w:p w14:paraId="293EC9EF" w14:textId="4BEAF8A1" w:rsidR="008F19E8" w:rsidRPr="00F268FD" w:rsidRDefault="00243107" w:rsidP="005D4667">
      <w:pPr>
        <w:pStyle w:val="PerformanceTerms"/>
        <w:rPr>
          <w:rFonts w:eastAsia="Calibri"/>
        </w:rPr>
      </w:pPr>
      <w:r w:rsidRPr="00F268FD">
        <w:rPr>
          <w:rFonts w:eastAsia="Calibri"/>
        </w:rPr>
        <w:t>The total number of outbound correspondences sent within the standard divided by the total number of requests for outbound correspondences.</w:t>
      </w:r>
      <w:r w:rsidR="00B92A98" w:rsidRPr="00F268FD">
        <w:rPr>
          <w:rFonts w:eastAsia="Calibri"/>
        </w:rPr>
        <w:t xml:space="preserve"> </w:t>
      </w:r>
      <w:r w:rsidR="008F19E8" w:rsidRPr="00F268FD">
        <w:rPr>
          <w:rFonts w:eastAsia="Calibri"/>
        </w:rPr>
        <w:t>The performance standard will evaluate both portions of the standard independently and apply Financial Consequences based on both standards.</w:t>
      </w:r>
    </w:p>
    <w:p w14:paraId="5C9D49D1" w14:textId="0C9F33C3" w:rsidR="00A50A92" w:rsidRPr="00F268FD" w:rsidRDefault="00EB3895" w:rsidP="005D4667">
      <w:pPr>
        <w:pStyle w:val="Appendix2"/>
      </w:pPr>
      <w:bookmarkStart w:id="723" w:name="_Toc4774065"/>
      <w:bookmarkStart w:id="724" w:name="_Toc7169139"/>
      <w:bookmarkStart w:id="725" w:name="_Toc19824884"/>
      <w:r w:rsidRPr="00F268FD">
        <w:t>[CEC</w:t>
      </w:r>
      <w:r w:rsidR="009C77EA" w:rsidRPr="00F268FD">
        <w:t>]</w:t>
      </w:r>
      <w:r w:rsidR="00D0724D" w:rsidRPr="00F268FD">
        <w:t xml:space="preserve"> </w:t>
      </w:r>
      <w:r w:rsidR="009C77EA" w:rsidRPr="00F268FD">
        <w:t>[</w:t>
      </w:r>
      <w:r w:rsidR="00D0724D" w:rsidRPr="00F268FD">
        <w:t>CRM</w:t>
      </w:r>
      <w:r w:rsidRPr="00F268FD">
        <w:t xml:space="preserve">] </w:t>
      </w:r>
      <w:r w:rsidR="00A50A92" w:rsidRPr="00F268FD">
        <w:t>Electronic Correspondence Timeliness</w:t>
      </w:r>
      <w:bookmarkEnd w:id="723"/>
      <w:bookmarkEnd w:id="724"/>
      <w:bookmarkEnd w:id="725"/>
    </w:p>
    <w:p w14:paraId="1925B710" w14:textId="77777777" w:rsidR="00A50A92" w:rsidRPr="00F268FD" w:rsidRDefault="00A50A92" w:rsidP="009D7BCA">
      <w:pPr>
        <w:pStyle w:val="Appendix3"/>
      </w:pPr>
      <w:r w:rsidRPr="00F268FD">
        <w:t xml:space="preserve">Definition: </w:t>
      </w:r>
    </w:p>
    <w:p w14:paraId="56EC9603" w14:textId="33CD1694" w:rsidR="00A50A92" w:rsidRPr="00F268FD" w:rsidRDefault="00A50A92" w:rsidP="005D4667">
      <w:pPr>
        <w:ind w:left="1350"/>
        <w:rPr>
          <w:rFonts w:cstheme="minorHAnsi"/>
          <w:szCs w:val="24"/>
        </w:rPr>
      </w:pPr>
      <w:r w:rsidRPr="00F268FD">
        <w:t>“</w:t>
      </w:r>
      <w:r w:rsidR="0042536A" w:rsidRPr="00F268FD">
        <w:t xml:space="preserve">Electronic </w:t>
      </w:r>
      <w:r w:rsidRPr="00F268FD">
        <w:t>Correspondence Timeliness” shall mean the</w:t>
      </w:r>
      <w:r w:rsidR="00AC7DFF" w:rsidRPr="00F268FD">
        <w:t xml:space="preserve"> timeframe in which the </w:t>
      </w:r>
      <w:r w:rsidRPr="00F268FD">
        <w:rPr>
          <w:rFonts w:cstheme="minorHAnsi"/>
          <w:szCs w:val="24"/>
        </w:rPr>
        <w:t>Vendor</w:t>
      </w:r>
      <w:r w:rsidR="00711C37" w:rsidRPr="00F268FD">
        <w:rPr>
          <w:rFonts w:cstheme="minorHAnsi"/>
          <w:szCs w:val="24"/>
        </w:rPr>
        <w:t xml:space="preserve"> electronically</w:t>
      </w:r>
      <w:r w:rsidR="008C02C0" w:rsidRPr="00F268FD">
        <w:rPr>
          <w:rFonts w:cstheme="minorHAnsi"/>
          <w:szCs w:val="24"/>
        </w:rPr>
        <w:t xml:space="preserve"> </w:t>
      </w:r>
      <w:r w:rsidRPr="00F268FD">
        <w:rPr>
          <w:rFonts w:cstheme="minorHAnsi"/>
          <w:szCs w:val="24"/>
        </w:rPr>
        <w:t xml:space="preserve">mailed information (e.g., letters, forms, brochures, pamphlets, guides) to a Customer after the request or event occurs.  </w:t>
      </w:r>
    </w:p>
    <w:p w14:paraId="4D43C994" w14:textId="77777777" w:rsidR="00A50A92" w:rsidRPr="00F268FD" w:rsidRDefault="00A50A92" w:rsidP="001A5EF7">
      <w:pPr>
        <w:pStyle w:val="Appendix3"/>
      </w:pPr>
      <w:r w:rsidRPr="00F268FD">
        <w:t xml:space="preserve">Standard: </w:t>
      </w:r>
    </w:p>
    <w:p w14:paraId="3C992076" w14:textId="1F3FBF5D" w:rsidR="00A50A92" w:rsidRPr="00F268FD" w:rsidRDefault="00A50A92" w:rsidP="005D4667">
      <w:pPr>
        <w:ind w:left="1260"/>
        <w:rPr>
          <w:rFonts w:cstheme="minorHAnsi"/>
          <w:szCs w:val="24"/>
        </w:rPr>
      </w:pPr>
      <w:r w:rsidRPr="00F268FD">
        <w:t xml:space="preserve">Greater than or equal to </w:t>
      </w:r>
      <w:r w:rsidR="00E03C7B" w:rsidRPr="00F268FD">
        <w:t>80</w:t>
      </w:r>
      <w:r w:rsidRPr="00F268FD">
        <w:t xml:space="preserve"> percent </w:t>
      </w:r>
      <w:r w:rsidR="008C02C0" w:rsidRPr="00F268FD">
        <w:rPr>
          <w:rFonts w:cstheme="minorHAnsi"/>
          <w:szCs w:val="24"/>
        </w:rPr>
        <w:t>sent</w:t>
      </w:r>
      <w:r w:rsidRPr="00F268FD">
        <w:rPr>
          <w:rFonts w:cstheme="minorHAnsi"/>
          <w:szCs w:val="24"/>
        </w:rPr>
        <w:t xml:space="preserve"> within </w:t>
      </w:r>
      <w:r w:rsidR="00711C37" w:rsidRPr="00F268FD">
        <w:rPr>
          <w:rFonts w:cstheme="minorHAnsi"/>
          <w:szCs w:val="24"/>
        </w:rPr>
        <w:t>15</w:t>
      </w:r>
      <w:r w:rsidRPr="00F268FD">
        <w:rPr>
          <w:rFonts w:cstheme="minorHAnsi"/>
          <w:szCs w:val="24"/>
        </w:rPr>
        <w:t xml:space="preserve"> </w:t>
      </w:r>
      <w:r w:rsidR="00711C37" w:rsidRPr="00F268FD">
        <w:rPr>
          <w:rFonts w:cstheme="minorHAnsi"/>
          <w:szCs w:val="24"/>
        </w:rPr>
        <w:t>minutes</w:t>
      </w:r>
      <w:r w:rsidRPr="00F268FD">
        <w:rPr>
          <w:rFonts w:cstheme="minorHAnsi"/>
          <w:szCs w:val="24"/>
        </w:rPr>
        <w:t xml:space="preserve"> and </w:t>
      </w:r>
      <w:r w:rsidR="00E03C7B" w:rsidRPr="00F268FD">
        <w:rPr>
          <w:rFonts w:cstheme="minorHAnsi"/>
          <w:szCs w:val="24"/>
        </w:rPr>
        <w:t>100</w:t>
      </w:r>
      <w:r w:rsidR="00710098" w:rsidRPr="00F268FD">
        <w:rPr>
          <w:rFonts w:cstheme="minorHAnsi"/>
          <w:szCs w:val="24"/>
        </w:rPr>
        <w:t xml:space="preserve"> percent</w:t>
      </w:r>
      <w:r w:rsidRPr="00F268FD">
        <w:rPr>
          <w:rFonts w:cstheme="minorHAnsi"/>
          <w:szCs w:val="24"/>
        </w:rPr>
        <w:t xml:space="preserve"> within </w:t>
      </w:r>
      <w:r w:rsidR="0048360D" w:rsidRPr="00F268FD">
        <w:rPr>
          <w:rFonts w:cstheme="minorHAnsi"/>
          <w:szCs w:val="24"/>
        </w:rPr>
        <w:t>two</w:t>
      </w:r>
      <w:r w:rsidR="00711C37" w:rsidRPr="00F268FD">
        <w:rPr>
          <w:rFonts w:cstheme="minorHAnsi"/>
          <w:szCs w:val="24"/>
        </w:rPr>
        <w:t xml:space="preserve"> hour</w:t>
      </w:r>
      <w:r w:rsidR="00B750E3" w:rsidRPr="00F268FD">
        <w:rPr>
          <w:rFonts w:cstheme="minorHAnsi"/>
          <w:szCs w:val="24"/>
        </w:rPr>
        <w:t>s</w:t>
      </w:r>
      <w:r w:rsidR="00BB40CF" w:rsidRPr="00F268FD">
        <w:rPr>
          <w:rFonts w:cstheme="minorHAnsi"/>
          <w:szCs w:val="24"/>
        </w:rPr>
        <w:t>.</w:t>
      </w:r>
    </w:p>
    <w:p w14:paraId="088441AF" w14:textId="77777777" w:rsidR="00461025" w:rsidRPr="00F268FD" w:rsidRDefault="00866782" w:rsidP="001A5EF7">
      <w:pPr>
        <w:pStyle w:val="Appendix3"/>
      </w:pPr>
      <w:r w:rsidRPr="00F268FD" w:rsidDel="00D04AA2">
        <w:lastRenderedPageBreak/>
        <w:t xml:space="preserve">Performance </w:t>
      </w:r>
      <w:r w:rsidR="00461025" w:rsidRPr="00F268FD">
        <w:t>Credit:</w:t>
      </w:r>
    </w:p>
    <w:p w14:paraId="54D896C9" w14:textId="212F8AE1" w:rsidR="00461025" w:rsidRPr="00F268FD" w:rsidRDefault="00461025" w:rsidP="005D4667">
      <w:pPr>
        <w:pStyle w:val="PerformanceTerms"/>
        <w:rPr>
          <w:rFonts w:eastAsia="Calibri"/>
        </w:rPr>
      </w:pPr>
      <w:r w:rsidRPr="00F268FD">
        <w:t>$1</w:t>
      </w:r>
      <w:r w:rsidRPr="00F268FD">
        <w:rPr>
          <w:rFonts w:eastAsia="Calibri"/>
        </w:rPr>
        <w:t>,000 per percentage point below standard within the reporting month</w:t>
      </w:r>
      <w:r w:rsidR="00BB40CF" w:rsidRPr="00F268FD">
        <w:rPr>
          <w:rFonts w:eastAsia="Calibri"/>
        </w:rPr>
        <w:t>.</w:t>
      </w:r>
    </w:p>
    <w:p w14:paraId="597F25B5" w14:textId="77777777" w:rsidR="00A50A92" w:rsidRPr="00F268FD" w:rsidRDefault="00A50A92" w:rsidP="001A5EF7">
      <w:pPr>
        <w:pStyle w:val="Appendix3"/>
      </w:pPr>
      <w:r w:rsidRPr="00F268FD">
        <w:t xml:space="preserve">Data Source(s): </w:t>
      </w:r>
    </w:p>
    <w:p w14:paraId="737F2CD1" w14:textId="37EF935C" w:rsidR="00F13149" w:rsidRPr="00F268FD" w:rsidRDefault="00F13149" w:rsidP="005D4667">
      <w:pPr>
        <w:pStyle w:val="PerformanceTerms"/>
        <w:rPr>
          <w:rFonts w:eastAsia="Calibri"/>
        </w:rPr>
      </w:pPr>
      <w:r w:rsidRPr="00F268FD">
        <w:rPr>
          <w:rFonts w:eastAsia="Calibri"/>
        </w:rPr>
        <w:t>CRM System</w:t>
      </w:r>
      <w:r w:rsidR="00BB40CF" w:rsidRPr="00F268FD">
        <w:rPr>
          <w:rFonts w:eastAsia="Calibri"/>
        </w:rPr>
        <w:t>.</w:t>
      </w:r>
    </w:p>
    <w:p w14:paraId="7DD67E98" w14:textId="17734B5C" w:rsidR="00A50A92" w:rsidRPr="00F268FD" w:rsidRDefault="00A50A92" w:rsidP="001A5EF7">
      <w:pPr>
        <w:pStyle w:val="Appendix3"/>
      </w:pPr>
      <w:r w:rsidRPr="00F268FD">
        <w:t>Calculation:</w:t>
      </w:r>
    </w:p>
    <w:p w14:paraId="70D1F58B" w14:textId="5E1FA049" w:rsidR="00AC7DFF" w:rsidRPr="00F268FD" w:rsidRDefault="00AC7DFF" w:rsidP="005D4667">
      <w:pPr>
        <w:pStyle w:val="PerformanceTerms"/>
        <w:rPr>
          <w:rFonts w:eastAsia="Calibri"/>
        </w:rPr>
      </w:pPr>
      <w:r w:rsidRPr="00F268FD">
        <w:t>The total number of outbound correspondences sent within the standard divided by the total number of requests for outbound correspondences.</w:t>
      </w:r>
    </w:p>
    <w:p w14:paraId="6B3EA06C" w14:textId="6B9D1086" w:rsidR="00A50A92" w:rsidRPr="00F268FD" w:rsidRDefault="00AC7DFF" w:rsidP="005D4667">
      <w:pPr>
        <w:pStyle w:val="PerformanceTerms"/>
        <w:rPr>
          <w:rFonts w:eastAsia="Calibri"/>
        </w:rPr>
      </w:pPr>
      <w:r w:rsidRPr="00F268FD">
        <w:rPr>
          <w:rFonts w:eastAsia="Calibri"/>
        </w:rPr>
        <w:t xml:space="preserve">The performance </w:t>
      </w:r>
      <w:r w:rsidR="006840A9" w:rsidRPr="00F268FD">
        <w:rPr>
          <w:rFonts w:eastAsia="Calibri"/>
        </w:rPr>
        <w:t>standard</w:t>
      </w:r>
      <w:r w:rsidRPr="00F268FD">
        <w:rPr>
          <w:rFonts w:eastAsia="Calibri"/>
        </w:rPr>
        <w:t xml:space="preserve"> will evaluate both portions of the standard independently and apply </w:t>
      </w:r>
      <w:r w:rsidR="00964670" w:rsidRPr="00F268FD">
        <w:t xml:space="preserve">Financial Consequences </w:t>
      </w:r>
      <w:r w:rsidRPr="00F268FD">
        <w:rPr>
          <w:rFonts w:eastAsia="Calibri"/>
        </w:rPr>
        <w:t>based on both standards.</w:t>
      </w:r>
      <w:r w:rsidR="00EE2F41" w:rsidRPr="00F268FD">
        <w:rPr>
          <w:rFonts w:eastAsia="Calibri"/>
        </w:rPr>
        <w:t xml:space="preserve"> </w:t>
      </w:r>
    </w:p>
    <w:p w14:paraId="493E939C" w14:textId="34B887AB" w:rsidR="00866782" w:rsidRPr="00F268FD" w:rsidRDefault="00EB3895" w:rsidP="005D4667">
      <w:pPr>
        <w:pStyle w:val="Appendix2"/>
      </w:pPr>
      <w:bookmarkStart w:id="726" w:name="_Toc19824885"/>
      <w:r w:rsidRPr="00F268FD">
        <w:t>[</w:t>
      </w:r>
      <w:bookmarkStart w:id="727" w:name="_Toc4774068"/>
      <w:bookmarkStart w:id="728" w:name="_Toc7169142"/>
      <w:r w:rsidR="000E074F" w:rsidRPr="00F268FD">
        <w:t>CRM</w:t>
      </w:r>
      <w:r w:rsidRPr="00F268FD">
        <w:t xml:space="preserve">] </w:t>
      </w:r>
      <w:r w:rsidR="001E5392" w:rsidRPr="00F268FD">
        <w:t>Enrollee</w:t>
      </w:r>
      <w:r w:rsidR="00866782" w:rsidRPr="00F268FD">
        <w:t xml:space="preserve"> </w:t>
      </w:r>
      <w:r w:rsidR="225CDBDE" w:rsidRPr="00F268FD">
        <w:t>Data</w:t>
      </w:r>
      <w:r w:rsidR="00866782" w:rsidRPr="00F268FD">
        <w:t xml:space="preserve"> Accuracy </w:t>
      </w:r>
      <w:bookmarkEnd w:id="727"/>
      <w:r w:rsidR="000E4A8A" w:rsidRPr="00F268FD">
        <w:t>Rate</w:t>
      </w:r>
      <w:bookmarkEnd w:id="726"/>
      <w:bookmarkEnd w:id="728"/>
    </w:p>
    <w:p w14:paraId="5E6B23A0" w14:textId="77777777" w:rsidR="001A27C0" w:rsidRPr="00F268FD" w:rsidRDefault="00866782" w:rsidP="009D7BCA">
      <w:pPr>
        <w:pStyle w:val="Appendix3"/>
      </w:pPr>
      <w:r w:rsidRPr="00F268FD">
        <w:t xml:space="preserve">Definition:  </w:t>
      </w:r>
    </w:p>
    <w:p w14:paraId="37210C32" w14:textId="329CAD96" w:rsidR="00866782" w:rsidRPr="00F268FD" w:rsidRDefault="00866782" w:rsidP="005D4667">
      <w:pPr>
        <w:pStyle w:val="PerformanceTerms"/>
      </w:pPr>
      <w:r w:rsidRPr="00F268FD">
        <w:t>"</w:t>
      </w:r>
      <w:r w:rsidR="00F0767B" w:rsidRPr="00F268FD">
        <w:t>Enroll</w:t>
      </w:r>
      <w:r w:rsidR="001C7938" w:rsidRPr="00F268FD">
        <w:t>ee</w:t>
      </w:r>
      <w:r w:rsidR="00F0767B" w:rsidRPr="00F268FD">
        <w:t xml:space="preserve"> </w:t>
      </w:r>
      <w:r w:rsidR="78447204" w:rsidRPr="00F268FD">
        <w:t>Data</w:t>
      </w:r>
      <w:r w:rsidRPr="00F268FD">
        <w:t xml:space="preserve"> Accuracy </w:t>
      </w:r>
      <w:r w:rsidR="000E4A8A" w:rsidRPr="00F268FD">
        <w:t>Rate</w:t>
      </w:r>
      <w:r w:rsidRPr="00F268FD">
        <w:t>" shall mean the</w:t>
      </w:r>
      <w:r w:rsidR="0048412E" w:rsidRPr="00F268FD">
        <w:t xml:space="preserve"> percentage</w:t>
      </w:r>
      <w:r w:rsidR="001E5392" w:rsidRPr="00F268FD">
        <w:t xml:space="preserve"> of</w:t>
      </w:r>
      <w:r w:rsidRPr="00F268FD">
        <w:t xml:space="preserve"> </w:t>
      </w:r>
      <w:r w:rsidR="001F602D" w:rsidRPr="00F268FD">
        <w:t>E</w:t>
      </w:r>
      <w:r w:rsidRPr="00F268FD">
        <w:t xml:space="preserve">nrollee </w:t>
      </w:r>
      <w:r w:rsidR="78447204" w:rsidRPr="00F268FD">
        <w:t xml:space="preserve">table rows or </w:t>
      </w:r>
      <w:r w:rsidRPr="00F268FD">
        <w:t xml:space="preserve">records that are included on the </w:t>
      </w:r>
      <w:r w:rsidR="006446AB" w:rsidRPr="00F268FD">
        <w:t xml:space="preserve">enrollment </w:t>
      </w:r>
      <w:r w:rsidR="00A600DA" w:rsidRPr="00F268FD">
        <w:t xml:space="preserve">data feed </w:t>
      </w:r>
      <w:r w:rsidR="00AA5A12" w:rsidRPr="00F268FD">
        <w:t>which ac</w:t>
      </w:r>
      <w:r w:rsidR="00143C18" w:rsidRPr="00F268FD">
        <w:t xml:space="preserve">curately portray the current </w:t>
      </w:r>
      <w:r w:rsidR="00E0765E" w:rsidRPr="00F268FD">
        <w:t>Enrollees</w:t>
      </w:r>
      <w:r w:rsidR="005616D1" w:rsidRPr="00F268FD">
        <w:t xml:space="preserve"> </w:t>
      </w:r>
      <w:r w:rsidRPr="00F268FD">
        <w:t xml:space="preserve">using the </w:t>
      </w:r>
      <w:r w:rsidR="00F0767B" w:rsidRPr="00F268FD">
        <w:t xml:space="preserve">FHKC approved </w:t>
      </w:r>
      <w:r w:rsidRPr="00F268FD">
        <w:t>format</w:t>
      </w:r>
      <w:r w:rsidR="00A36790" w:rsidRPr="00F268FD">
        <w:t>.</w:t>
      </w:r>
    </w:p>
    <w:p w14:paraId="504184C3" w14:textId="05851373" w:rsidR="00866782" w:rsidRPr="00F268FD" w:rsidRDefault="00866782" w:rsidP="005D4667">
      <w:pPr>
        <w:pStyle w:val="PerformanceTerms"/>
      </w:pPr>
      <w:r w:rsidRPr="00F268FD">
        <w:t xml:space="preserve">For purposes of this Performance </w:t>
      </w:r>
      <w:r w:rsidR="001F602D" w:rsidRPr="00F268FD">
        <w:t>Standard</w:t>
      </w:r>
      <w:r w:rsidRPr="00F268FD">
        <w:t>, data entry errors (</w:t>
      </w:r>
      <w:r w:rsidR="00DA37D9" w:rsidRPr="00F268FD">
        <w:t>i</w:t>
      </w:r>
      <w:r w:rsidRPr="00F268FD">
        <w:t>.</w:t>
      </w:r>
      <w:r w:rsidR="00DA37D9" w:rsidRPr="00F268FD">
        <w:t>e</w:t>
      </w:r>
      <w:r w:rsidRPr="00F268FD">
        <w:t>., incorrect enrollments</w:t>
      </w:r>
      <w:r w:rsidR="00DA37D9" w:rsidRPr="00F268FD">
        <w:t xml:space="preserve"> or </w:t>
      </w:r>
      <w:r w:rsidRPr="00F268FD">
        <w:t xml:space="preserve">improper employee information) by the </w:t>
      </w:r>
      <w:r w:rsidR="00385D02" w:rsidRPr="00F268FD">
        <w:t>Enrollees</w:t>
      </w:r>
      <w:r w:rsidRPr="00F268FD">
        <w:t xml:space="preserve"> will be excluded from the computation of this </w:t>
      </w:r>
      <w:r w:rsidR="001F602D" w:rsidRPr="00F268FD">
        <w:t>standard</w:t>
      </w:r>
      <w:r w:rsidR="00CD124D" w:rsidRPr="00F268FD">
        <w:t>.</w:t>
      </w:r>
    </w:p>
    <w:p w14:paraId="4897835B" w14:textId="77777777" w:rsidR="001A27C0" w:rsidRPr="00F268FD" w:rsidRDefault="00866782" w:rsidP="001A5EF7">
      <w:pPr>
        <w:pStyle w:val="Appendix3"/>
      </w:pPr>
      <w:r w:rsidRPr="00F268FD">
        <w:t xml:space="preserve">Standard:  </w:t>
      </w:r>
    </w:p>
    <w:p w14:paraId="16C0AA39" w14:textId="54E4136B" w:rsidR="00086064" w:rsidRPr="00F268FD" w:rsidRDefault="00866782" w:rsidP="005D4667">
      <w:pPr>
        <w:pStyle w:val="PerformanceTerms"/>
      </w:pPr>
      <w:r w:rsidRPr="00F268FD">
        <w:t xml:space="preserve">Equal to </w:t>
      </w:r>
      <w:r w:rsidR="0059180B" w:rsidRPr="00F268FD">
        <w:t xml:space="preserve">100 </w:t>
      </w:r>
      <w:r w:rsidR="00710098" w:rsidRPr="00F268FD">
        <w:t>percent</w:t>
      </w:r>
      <w:r w:rsidR="00BB40CF" w:rsidRPr="00F268FD">
        <w:t>.</w:t>
      </w:r>
    </w:p>
    <w:p w14:paraId="7EE4EF49" w14:textId="77777777" w:rsidR="00B61919" w:rsidRPr="00F268FD" w:rsidRDefault="00B61919" w:rsidP="001A5EF7">
      <w:pPr>
        <w:pStyle w:val="Appendix3"/>
      </w:pPr>
      <w:r w:rsidRPr="00F268FD">
        <w:t>Performance Credit:</w:t>
      </w:r>
    </w:p>
    <w:p w14:paraId="2FBCC61F" w14:textId="5DC2F317" w:rsidR="00B61919" w:rsidRPr="00F268FD" w:rsidRDefault="00B61919" w:rsidP="005D4667">
      <w:pPr>
        <w:pStyle w:val="PerformanceTerms"/>
        <w:rPr>
          <w:rFonts w:eastAsia="Calibri"/>
        </w:rPr>
      </w:pPr>
      <w:r w:rsidRPr="00F268FD">
        <w:t>$</w:t>
      </w:r>
      <w:r w:rsidR="00F70E35" w:rsidRPr="00F268FD">
        <w:t>5</w:t>
      </w:r>
      <w:r w:rsidRPr="00F268FD">
        <w:rPr>
          <w:rFonts w:eastAsia="Calibri"/>
        </w:rPr>
        <w:t xml:space="preserve">00 per </w:t>
      </w:r>
      <w:r w:rsidR="002F0F3D" w:rsidRPr="00F268FD">
        <w:rPr>
          <w:rFonts w:eastAsia="Calibri"/>
        </w:rPr>
        <w:t xml:space="preserve">inaccurate </w:t>
      </w:r>
      <w:r w:rsidR="762EFF73" w:rsidRPr="00F268FD">
        <w:rPr>
          <w:rFonts w:eastAsia="Calibri"/>
        </w:rPr>
        <w:t xml:space="preserve">table row or </w:t>
      </w:r>
      <w:r w:rsidR="002F0F3D" w:rsidRPr="00F268FD">
        <w:rPr>
          <w:rFonts w:eastAsia="Calibri"/>
        </w:rPr>
        <w:t>record</w:t>
      </w:r>
      <w:r w:rsidRPr="00F268FD">
        <w:rPr>
          <w:rFonts w:eastAsia="Calibri"/>
        </w:rPr>
        <w:t xml:space="preserve"> within the reporting month</w:t>
      </w:r>
      <w:r w:rsidR="00BB40CF" w:rsidRPr="00F268FD">
        <w:rPr>
          <w:rFonts w:eastAsia="Calibri"/>
        </w:rPr>
        <w:t>.</w:t>
      </w:r>
    </w:p>
    <w:p w14:paraId="3D327CBA" w14:textId="052AA54E" w:rsidR="00BC1644" w:rsidRPr="00F268FD" w:rsidRDefault="00887956" w:rsidP="001A5EF7">
      <w:pPr>
        <w:pStyle w:val="Appendix3"/>
      </w:pPr>
      <w:r w:rsidRPr="00F268FD">
        <w:t>Data Source:</w:t>
      </w:r>
    </w:p>
    <w:p w14:paraId="22999411" w14:textId="4CC9C151" w:rsidR="00853BAF" w:rsidRPr="00F268FD" w:rsidRDefault="00BC1644" w:rsidP="005D4667">
      <w:pPr>
        <w:pStyle w:val="PerformanceTerms"/>
        <w:rPr>
          <w:rFonts w:eastAsia="Calibri"/>
        </w:rPr>
      </w:pPr>
      <w:r w:rsidRPr="00F268FD">
        <w:rPr>
          <w:rFonts w:eastAsia="Calibri"/>
        </w:rPr>
        <w:t>CRM System</w:t>
      </w:r>
      <w:r w:rsidR="00BB40CF" w:rsidRPr="00F268FD">
        <w:rPr>
          <w:rFonts w:eastAsia="Calibri"/>
        </w:rPr>
        <w:t>.</w:t>
      </w:r>
    </w:p>
    <w:p w14:paraId="6500BF06" w14:textId="4C3A02EF" w:rsidR="00866782" w:rsidRPr="00F268FD" w:rsidRDefault="00BB2397" w:rsidP="005D4667">
      <w:pPr>
        <w:pStyle w:val="Appendix2"/>
      </w:pPr>
      <w:bookmarkStart w:id="729" w:name="_Toc19824886"/>
      <w:bookmarkStart w:id="730" w:name="_Toc4774069"/>
      <w:bookmarkStart w:id="731" w:name="_Toc7169143"/>
      <w:r w:rsidRPr="00F268FD">
        <w:lastRenderedPageBreak/>
        <w:t>[</w:t>
      </w:r>
      <w:r w:rsidR="009C77EA" w:rsidRPr="00F268FD">
        <w:t>CEC] [</w:t>
      </w:r>
      <w:r w:rsidRPr="00F268FD">
        <w:t xml:space="preserve">CRM] </w:t>
      </w:r>
      <w:r w:rsidR="00F0767B" w:rsidRPr="00F268FD">
        <w:t xml:space="preserve">Enrollment </w:t>
      </w:r>
      <w:r w:rsidR="00590FC3" w:rsidRPr="00F268FD">
        <w:t>Data</w:t>
      </w:r>
      <w:r w:rsidR="00866782" w:rsidRPr="00F268FD">
        <w:t xml:space="preserve"> Timeliness</w:t>
      </w:r>
      <w:bookmarkEnd w:id="729"/>
      <w:r w:rsidR="00866782" w:rsidRPr="00F268FD">
        <w:t xml:space="preserve"> </w:t>
      </w:r>
      <w:bookmarkEnd w:id="730"/>
      <w:bookmarkEnd w:id="731"/>
    </w:p>
    <w:p w14:paraId="1CD3621E" w14:textId="77777777" w:rsidR="001A27C0" w:rsidRPr="00F268FD" w:rsidRDefault="00866782" w:rsidP="009D7BCA">
      <w:pPr>
        <w:pStyle w:val="Appendix3"/>
      </w:pPr>
      <w:r w:rsidRPr="00F268FD">
        <w:t xml:space="preserve">Definition:  </w:t>
      </w:r>
    </w:p>
    <w:p w14:paraId="573BF06F" w14:textId="4D39F0B7" w:rsidR="00866782" w:rsidRPr="00F268FD" w:rsidRDefault="00866782" w:rsidP="005D4667">
      <w:pPr>
        <w:pStyle w:val="PerformanceTerms"/>
      </w:pPr>
      <w:r w:rsidRPr="00F268FD">
        <w:t>“</w:t>
      </w:r>
      <w:r w:rsidR="00F0767B" w:rsidRPr="00F268FD">
        <w:t xml:space="preserve">Enrollment </w:t>
      </w:r>
      <w:r w:rsidR="00590FC3" w:rsidRPr="00F268FD">
        <w:t>Data</w:t>
      </w:r>
      <w:r w:rsidRPr="00F268FD">
        <w:t xml:space="preserve"> Timeliness” shall mean the</w:t>
      </w:r>
      <w:r w:rsidR="00547539" w:rsidRPr="00F268FD">
        <w:t xml:space="preserve"> timeframe in which the Vendor delivers </w:t>
      </w:r>
      <w:r w:rsidR="00590FC3" w:rsidRPr="00F268FD">
        <w:t xml:space="preserve">or makes </w:t>
      </w:r>
      <w:r w:rsidR="00547539" w:rsidRPr="00F268FD">
        <w:t>enrollment</w:t>
      </w:r>
      <w:r w:rsidRPr="00F268FD">
        <w:t xml:space="preserve"> </w:t>
      </w:r>
      <w:r w:rsidR="00590FC3" w:rsidRPr="00F268FD">
        <w:t>Da</w:t>
      </w:r>
      <w:r w:rsidR="00A600DA" w:rsidRPr="00F268FD">
        <w:t xml:space="preserve">ta </w:t>
      </w:r>
      <w:r w:rsidR="00DB67A3" w:rsidRPr="00F268FD">
        <w:t xml:space="preserve">available </w:t>
      </w:r>
      <w:r w:rsidRPr="00F268FD">
        <w:t xml:space="preserve">to the </w:t>
      </w:r>
      <w:r w:rsidR="00907F98" w:rsidRPr="00F268FD">
        <w:t>Insurer</w:t>
      </w:r>
      <w:r w:rsidR="001F602D" w:rsidRPr="00F268FD">
        <w:t>s, AHCA, and DOH</w:t>
      </w:r>
      <w:r w:rsidRPr="00F268FD">
        <w:t xml:space="preserve"> using the</w:t>
      </w:r>
      <w:r w:rsidR="00547539" w:rsidRPr="00F268FD">
        <w:t xml:space="preserve"> FHKC</w:t>
      </w:r>
      <w:r w:rsidR="00590FC3" w:rsidRPr="00F268FD">
        <w:t>-</w:t>
      </w:r>
      <w:r w:rsidR="00547539" w:rsidRPr="00F268FD">
        <w:t>approved</w:t>
      </w:r>
      <w:r w:rsidRPr="00F268FD">
        <w:t xml:space="preserve"> format.</w:t>
      </w:r>
    </w:p>
    <w:p w14:paraId="1A1A9F1E" w14:textId="77777777" w:rsidR="001A27C0" w:rsidRPr="00F268FD" w:rsidRDefault="00866782" w:rsidP="001A5EF7">
      <w:pPr>
        <w:pStyle w:val="Appendix3"/>
      </w:pPr>
      <w:r w:rsidRPr="00F268FD">
        <w:t xml:space="preserve">Standard:  </w:t>
      </w:r>
    </w:p>
    <w:p w14:paraId="180FA93C" w14:textId="3C9EDCD4" w:rsidR="00086064" w:rsidRPr="00F268FD" w:rsidRDefault="00866782" w:rsidP="005D4667">
      <w:pPr>
        <w:pStyle w:val="PerformanceTerms"/>
      </w:pPr>
      <w:r w:rsidRPr="00F268FD">
        <w:t xml:space="preserve">Equal to </w:t>
      </w:r>
      <w:r w:rsidR="0059180B" w:rsidRPr="00F268FD">
        <w:t>100</w:t>
      </w:r>
      <w:r w:rsidR="00D76BE0" w:rsidRPr="00F268FD">
        <w:t xml:space="preserve"> percent</w:t>
      </w:r>
      <w:r w:rsidR="00BB40CF" w:rsidRPr="00F268FD">
        <w:t>.</w:t>
      </w:r>
    </w:p>
    <w:p w14:paraId="19A3B7EC" w14:textId="77777777" w:rsidR="00194455" w:rsidRPr="00F268FD" w:rsidRDefault="00194455" w:rsidP="001A5EF7">
      <w:pPr>
        <w:pStyle w:val="Appendix3"/>
      </w:pPr>
      <w:r w:rsidRPr="00F268FD">
        <w:t>Performance Credit:</w:t>
      </w:r>
    </w:p>
    <w:p w14:paraId="38D3980D" w14:textId="5950F6FB" w:rsidR="00194455" w:rsidRPr="00F268FD" w:rsidRDefault="00194455" w:rsidP="005D4667">
      <w:pPr>
        <w:pStyle w:val="PerformanceTerms"/>
        <w:rPr>
          <w:rFonts w:eastAsia="Calibri"/>
        </w:rPr>
      </w:pPr>
      <w:r w:rsidRPr="00F268FD">
        <w:t>$5</w:t>
      </w:r>
      <w:r w:rsidRPr="00F268FD">
        <w:rPr>
          <w:rFonts w:eastAsia="Calibri"/>
        </w:rPr>
        <w:t xml:space="preserve">00 per </w:t>
      </w:r>
      <w:r w:rsidR="00A7696B" w:rsidRPr="00F268FD">
        <w:rPr>
          <w:rFonts w:eastAsia="Calibri"/>
        </w:rPr>
        <w:t xml:space="preserve">record </w:t>
      </w:r>
      <w:r w:rsidRPr="00F268FD">
        <w:rPr>
          <w:rFonts w:eastAsia="Calibri"/>
        </w:rPr>
        <w:t xml:space="preserve">delivered </w:t>
      </w:r>
      <w:r w:rsidR="00590FC3" w:rsidRPr="00F268FD">
        <w:rPr>
          <w:rFonts w:eastAsia="Calibri"/>
        </w:rPr>
        <w:t xml:space="preserve">or made available </w:t>
      </w:r>
      <w:r w:rsidR="00913F4A" w:rsidRPr="00F268FD">
        <w:rPr>
          <w:rFonts w:eastAsia="Calibri"/>
        </w:rPr>
        <w:t xml:space="preserve">outside of agreed upon standards </w:t>
      </w:r>
      <w:r w:rsidRPr="00F268FD">
        <w:rPr>
          <w:rFonts w:eastAsia="Calibri"/>
        </w:rPr>
        <w:t>within the reporting month</w:t>
      </w:r>
      <w:r w:rsidR="00E94CDE" w:rsidRPr="00F268FD">
        <w:rPr>
          <w:rFonts w:eastAsia="Calibri"/>
        </w:rPr>
        <w:t>; performance credit shall not exceed $75,000</w:t>
      </w:r>
      <w:r w:rsidR="00BB40CF" w:rsidRPr="00F268FD">
        <w:rPr>
          <w:rFonts w:eastAsia="Calibri"/>
        </w:rPr>
        <w:t>.</w:t>
      </w:r>
    </w:p>
    <w:p w14:paraId="31BCF14E" w14:textId="3A1E3CFD" w:rsidR="000E13DF" w:rsidRPr="00F268FD" w:rsidRDefault="00887956" w:rsidP="001A5EF7">
      <w:pPr>
        <w:pStyle w:val="Appendix3"/>
        <w:rPr>
          <w:lang w:eastAsia="ja-JP"/>
        </w:rPr>
      </w:pPr>
      <w:r w:rsidRPr="00F268FD">
        <w:rPr>
          <w:lang w:eastAsia="ja-JP"/>
        </w:rPr>
        <w:t>Data Source:</w:t>
      </w:r>
    </w:p>
    <w:p w14:paraId="0CD59953" w14:textId="121FDA58" w:rsidR="008C0E94" w:rsidRPr="00F268FD" w:rsidRDefault="000E13DF" w:rsidP="005D4667">
      <w:pPr>
        <w:pStyle w:val="PerformanceTerms"/>
      </w:pPr>
      <w:r w:rsidRPr="00F268FD">
        <w:rPr>
          <w:rFonts w:eastAsia="MS Mincho"/>
          <w:lang w:eastAsia="ja-JP"/>
        </w:rPr>
        <w:t xml:space="preserve">CRM System or other system capable of logging when </w:t>
      </w:r>
      <w:r w:rsidR="00590FC3" w:rsidRPr="00F268FD">
        <w:rPr>
          <w:rFonts w:eastAsia="MS Mincho"/>
          <w:lang w:eastAsia="ja-JP"/>
        </w:rPr>
        <w:t xml:space="preserve">Data </w:t>
      </w:r>
      <w:r w:rsidR="008C0E94" w:rsidRPr="00F268FD">
        <w:rPr>
          <w:rFonts w:eastAsia="MS Mincho"/>
          <w:lang w:eastAsia="ja-JP"/>
        </w:rPr>
        <w:t>are delivered</w:t>
      </w:r>
      <w:r w:rsidR="00BB40CF" w:rsidRPr="00F268FD">
        <w:rPr>
          <w:rFonts w:eastAsia="MS Mincho"/>
          <w:lang w:eastAsia="ja-JP"/>
        </w:rPr>
        <w:t>.</w:t>
      </w:r>
      <w:r w:rsidR="004D33D9" w:rsidRPr="00F268FD">
        <w:rPr>
          <w:rFonts w:eastAsia="MS Mincho"/>
          <w:lang w:eastAsia="ja-JP"/>
        </w:rPr>
        <w:t xml:space="preserve"> </w:t>
      </w:r>
    </w:p>
    <w:p w14:paraId="0E7C476A" w14:textId="730B3447" w:rsidR="0011229C" w:rsidRPr="00F268FD" w:rsidRDefault="00EB3895" w:rsidP="005D4667">
      <w:pPr>
        <w:pStyle w:val="Appendix2"/>
      </w:pPr>
      <w:bookmarkStart w:id="732" w:name="_Toc7169144"/>
      <w:bookmarkStart w:id="733" w:name="_Toc19824887"/>
      <w:r w:rsidRPr="00F268FD">
        <w:t>[CEC] [CRM]</w:t>
      </w:r>
      <w:bookmarkEnd w:id="732"/>
      <w:r w:rsidR="00724E76">
        <w:t xml:space="preserve"> </w:t>
      </w:r>
      <w:r w:rsidR="7C28783B" w:rsidRPr="00F268FD">
        <w:t>Report Timeliness</w:t>
      </w:r>
      <w:bookmarkEnd w:id="733"/>
    </w:p>
    <w:p w14:paraId="5C5303D9" w14:textId="77777777" w:rsidR="0011229C" w:rsidRPr="00F268FD" w:rsidRDefault="0011229C" w:rsidP="009D7BCA">
      <w:pPr>
        <w:pStyle w:val="Appendix3"/>
      </w:pPr>
      <w:r w:rsidRPr="00F268FD">
        <w:t xml:space="preserve">Definition:  </w:t>
      </w:r>
    </w:p>
    <w:p w14:paraId="77C787F3" w14:textId="6863591E" w:rsidR="0011229C" w:rsidRPr="00F268FD" w:rsidRDefault="0011229C" w:rsidP="005D4667">
      <w:pPr>
        <w:pStyle w:val="PerformanceTerms"/>
      </w:pPr>
      <w:r w:rsidRPr="00F268FD">
        <w:t>“Report Timeliness” shall mean the number of reports</w:t>
      </w:r>
      <w:r w:rsidR="005D1005" w:rsidRPr="00F268FD">
        <w:t>, excluding the reports and other documents required in Appendix A,</w:t>
      </w:r>
      <w:r w:rsidRPr="00F268FD">
        <w:t xml:space="preserve"> sent to </w:t>
      </w:r>
      <w:r w:rsidR="00A35951" w:rsidRPr="00F268FD">
        <w:t>FHKC</w:t>
      </w:r>
      <w:r w:rsidRPr="00F268FD">
        <w:t xml:space="preserve"> by the mutually agreed upon schedules using the established format.</w:t>
      </w:r>
    </w:p>
    <w:p w14:paraId="65C0DA64" w14:textId="77777777" w:rsidR="0011229C" w:rsidRPr="00F268FD" w:rsidRDefault="0011229C" w:rsidP="001A5EF7">
      <w:pPr>
        <w:pStyle w:val="Appendix3"/>
      </w:pPr>
      <w:r w:rsidRPr="00F268FD">
        <w:t xml:space="preserve">Standard:  </w:t>
      </w:r>
    </w:p>
    <w:p w14:paraId="3287192D" w14:textId="7D291CC9" w:rsidR="0011229C" w:rsidRPr="00F268FD" w:rsidRDefault="0011229C" w:rsidP="005D4667">
      <w:pPr>
        <w:pStyle w:val="PerformanceTerms"/>
      </w:pPr>
      <w:r w:rsidRPr="00F268FD">
        <w:t xml:space="preserve">Equal to </w:t>
      </w:r>
      <w:r w:rsidR="00D76BE0" w:rsidRPr="00F268FD">
        <w:t>one hundred percent</w:t>
      </w:r>
      <w:r w:rsidR="00F92E9A" w:rsidRPr="00F268FD">
        <w:t>.</w:t>
      </w:r>
    </w:p>
    <w:p w14:paraId="03DDADF1" w14:textId="77777777" w:rsidR="0011229C" w:rsidRPr="00F268FD" w:rsidRDefault="0011229C" w:rsidP="001A5EF7">
      <w:pPr>
        <w:pStyle w:val="Appendix3"/>
      </w:pPr>
      <w:r w:rsidRPr="00F268FD">
        <w:t>Performance Credit:</w:t>
      </w:r>
    </w:p>
    <w:p w14:paraId="6A669AD0" w14:textId="34DFB4AD" w:rsidR="0011229C" w:rsidRPr="00F268FD" w:rsidRDefault="0011229C" w:rsidP="005D4667">
      <w:pPr>
        <w:pStyle w:val="PerformanceTerms"/>
        <w:rPr>
          <w:rFonts w:eastAsia="Calibri"/>
        </w:rPr>
      </w:pPr>
      <w:r w:rsidRPr="00F268FD">
        <w:t>$5</w:t>
      </w:r>
      <w:r w:rsidRPr="00F268FD">
        <w:rPr>
          <w:rFonts w:eastAsia="Calibri"/>
        </w:rPr>
        <w:t xml:space="preserve">00 per </w:t>
      </w:r>
      <w:r w:rsidR="003A02CC" w:rsidRPr="00F268FD">
        <w:rPr>
          <w:rFonts w:eastAsia="Calibri"/>
        </w:rPr>
        <w:t>report</w:t>
      </w:r>
      <w:r w:rsidRPr="00F268FD">
        <w:rPr>
          <w:rFonts w:eastAsia="Calibri"/>
        </w:rPr>
        <w:t xml:space="preserve"> </w:t>
      </w:r>
      <w:r w:rsidR="00C50DCB" w:rsidRPr="00F268FD">
        <w:rPr>
          <w:rFonts w:eastAsia="Calibri"/>
        </w:rPr>
        <w:t xml:space="preserve">per day </w:t>
      </w:r>
      <w:r w:rsidRPr="00F268FD">
        <w:rPr>
          <w:rFonts w:eastAsia="Calibri"/>
        </w:rPr>
        <w:t>delivered outside of standards within the reporting month</w:t>
      </w:r>
      <w:r w:rsidR="00F212D5" w:rsidRPr="00F268FD">
        <w:rPr>
          <w:rFonts w:eastAsia="Calibri"/>
        </w:rPr>
        <w:t>.</w:t>
      </w:r>
    </w:p>
    <w:p w14:paraId="7D4E1A77" w14:textId="77777777" w:rsidR="0011229C" w:rsidRPr="00F268FD" w:rsidRDefault="0011229C" w:rsidP="001A5EF7">
      <w:pPr>
        <w:pStyle w:val="Appendix3"/>
        <w:rPr>
          <w:lang w:eastAsia="ja-JP"/>
        </w:rPr>
      </w:pPr>
      <w:r w:rsidRPr="00F268FD">
        <w:rPr>
          <w:lang w:eastAsia="ja-JP"/>
        </w:rPr>
        <w:t xml:space="preserve">Data Source(s): </w:t>
      </w:r>
    </w:p>
    <w:p w14:paraId="2BA1A875" w14:textId="35C03B23" w:rsidR="00DD7BA0" w:rsidRPr="00F268FD" w:rsidRDefault="00DD7BA0" w:rsidP="005D4667">
      <w:pPr>
        <w:pStyle w:val="PerformanceTerms"/>
        <w:rPr>
          <w:rFonts w:eastAsia="MS Mincho"/>
          <w:lang w:eastAsia="ja-JP"/>
        </w:rPr>
      </w:pPr>
      <w:r w:rsidRPr="00F268FD">
        <w:rPr>
          <w:rFonts w:eastAsia="MS Mincho"/>
          <w:lang w:eastAsia="ja-JP"/>
        </w:rPr>
        <w:t>CRM System or other system capable of logging when reports are delivered</w:t>
      </w:r>
    </w:p>
    <w:p w14:paraId="680A563E" w14:textId="58A5FDEC" w:rsidR="00866782" w:rsidRPr="00F268FD" w:rsidRDefault="00EB3895" w:rsidP="005D4667">
      <w:pPr>
        <w:pStyle w:val="Appendix2"/>
      </w:pPr>
      <w:bookmarkStart w:id="734" w:name="_Toc4774070"/>
      <w:bookmarkStart w:id="735" w:name="_Toc7169145"/>
      <w:bookmarkStart w:id="736" w:name="_Toc19824888"/>
      <w:r w:rsidRPr="00F268FD">
        <w:lastRenderedPageBreak/>
        <w:t>[CEC] [CRM]</w:t>
      </w:r>
      <w:r w:rsidR="00724E76">
        <w:t xml:space="preserve"> </w:t>
      </w:r>
      <w:r w:rsidR="00866782" w:rsidRPr="00F268FD">
        <w:t>System Availability Percentage</w:t>
      </w:r>
      <w:bookmarkEnd w:id="734"/>
      <w:bookmarkEnd w:id="735"/>
      <w:bookmarkEnd w:id="736"/>
    </w:p>
    <w:p w14:paraId="79A2B544" w14:textId="77777777" w:rsidR="001A27C0" w:rsidRPr="00F268FD" w:rsidRDefault="00866782" w:rsidP="009D7BCA">
      <w:pPr>
        <w:pStyle w:val="Appendix3"/>
      </w:pPr>
      <w:r w:rsidRPr="00F268FD">
        <w:t xml:space="preserve">Definition: </w:t>
      </w:r>
    </w:p>
    <w:p w14:paraId="39584198" w14:textId="2D0D7DE0" w:rsidR="007E0D01" w:rsidRPr="00F268FD" w:rsidRDefault="00866782" w:rsidP="005D4667">
      <w:pPr>
        <w:pStyle w:val="PerformanceTerms"/>
        <w:rPr>
          <w:b/>
        </w:rPr>
      </w:pPr>
      <w:r w:rsidRPr="00F268FD">
        <w:t xml:space="preserve">“System Availability Percentage” shall mean the time that the </w:t>
      </w:r>
      <w:r w:rsidR="00061B9C" w:rsidRPr="00F268FD">
        <w:t>CRM System</w:t>
      </w:r>
      <w:r w:rsidRPr="00F268FD">
        <w:t xml:space="preserve"> applications (</w:t>
      </w:r>
      <w:r w:rsidR="0099136F" w:rsidRPr="00F268FD">
        <w:t>TBD</w:t>
      </w:r>
      <w:r w:rsidR="00A15A15" w:rsidRPr="00F268FD">
        <w:t>)</w:t>
      </w:r>
      <w:r w:rsidRPr="00F268FD">
        <w:t xml:space="preserve"> are available to the </w:t>
      </w:r>
      <w:r w:rsidR="0099136F" w:rsidRPr="00F268FD">
        <w:t>Users</w:t>
      </w:r>
      <w:r w:rsidRPr="00F268FD">
        <w:t xml:space="preserve"> divided by the time the </w:t>
      </w:r>
      <w:r w:rsidR="00061B9C" w:rsidRPr="00F268FD">
        <w:t>CRM System</w:t>
      </w:r>
      <w:r w:rsidRPr="00F268FD">
        <w:t xml:space="preserve"> applications are to be available to the </w:t>
      </w:r>
      <w:r w:rsidR="0099136F" w:rsidRPr="00F268FD">
        <w:t>Users</w:t>
      </w:r>
      <w:r w:rsidRPr="00F268FD">
        <w:t xml:space="preserve">. This Performance </w:t>
      </w:r>
      <w:r w:rsidR="001F602D" w:rsidRPr="00F268FD">
        <w:t>Standard</w:t>
      </w:r>
      <w:r w:rsidRPr="00F268FD">
        <w:t xml:space="preserve"> assumes </w:t>
      </w:r>
      <w:r w:rsidR="007744D1" w:rsidRPr="00F268FD">
        <w:t>seven</w:t>
      </w:r>
      <w:r w:rsidRPr="00F268FD">
        <w:t xml:space="preserve"> days a week, 24 hours per day of availability. The Parties will agree to any downtime related to a major </w:t>
      </w:r>
      <w:r w:rsidR="00E15FF8" w:rsidRPr="00F268FD">
        <w:t>System</w:t>
      </w:r>
      <w:r w:rsidRPr="00F268FD">
        <w:t xml:space="preserve"> release or scheduled </w:t>
      </w:r>
      <w:r w:rsidR="00E15FF8" w:rsidRPr="00F268FD">
        <w:t>System</w:t>
      </w:r>
      <w:r w:rsidRPr="00F268FD">
        <w:t xml:space="preserve"> maintenance downtime in advance, and any </w:t>
      </w:r>
      <w:r w:rsidR="00AB0181" w:rsidRPr="00F268FD">
        <w:t xml:space="preserve">mutually agreed upon </w:t>
      </w:r>
      <w:r w:rsidRPr="00F268FD">
        <w:t xml:space="preserve">downtime associated with the release or maintenance will be excluded from the computation of this </w:t>
      </w:r>
      <w:r w:rsidR="001F602D" w:rsidRPr="00F268FD">
        <w:t>standard</w:t>
      </w:r>
      <w:r w:rsidRPr="00F268FD">
        <w:t xml:space="preserve">. </w:t>
      </w:r>
      <w:r w:rsidR="008814CB" w:rsidRPr="00F268FD">
        <w:t>A</w:t>
      </w:r>
      <w:r w:rsidR="00642697" w:rsidRPr="00F268FD">
        <w:t xml:space="preserve">n application is considered not available to the </w:t>
      </w:r>
      <w:r w:rsidR="0099136F" w:rsidRPr="00F268FD">
        <w:t>User</w:t>
      </w:r>
      <w:r w:rsidR="00642697" w:rsidRPr="00F268FD">
        <w:t xml:space="preserve"> if an</w:t>
      </w:r>
      <w:r w:rsidRPr="00F268FD">
        <w:t xml:space="preserve">y </w:t>
      </w:r>
      <w:r w:rsidR="007744D1" w:rsidRPr="00F268FD">
        <w:t>f</w:t>
      </w:r>
      <w:r w:rsidRPr="00F268FD">
        <w:t xml:space="preserve">unction, module or section of </w:t>
      </w:r>
      <w:r w:rsidR="00642697" w:rsidRPr="00F268FD">
        <w:t xml:space="preserve">any of the applications mentioned above </w:t>
      </w:r>
      <w:r w:rsidR="001B459F" w:rsidRPr="00F268FD">
        <w:t>is</w:t>
      </w:r>
      <w:r w:rsidRPr="00F268FD">
        <w:t xml:space="preserve"> not available.</w:t>
      </w:r>
      <w:r w:rsidR="00BD396D" w:rsidRPr="00F268FD">
        <w:t xml:space="preserve"> </w:t>
      </w:r>
    </w:p>
    <w:p w14:paraId="35D373D6" w14:textId="77777777" w:rsidR="00DF1AEE" w:rsidRPr="00F268FD" w:rsidRDefault="00DF1AEE" w:rsidP="001A5EF7">
      <w:pPr>
        <w:pStyle w:val="Appendix3"/>
      </w:pPr>
      <w:r w:rsidRPr="00F268FD">
        <w:t xml:space="preserve">Standard:  </w:t>
      </w:r>
    </w:p>
    <w:p w14:paraId="0C0FAD31" w14:textId="4F961B2E" w:rsidR="00DF1AEE" w:rsidRPr="00F268FD" w:rsidRDefault="00DF1AEE" w:rsidP="005D4667">
      <w:pPr>
        <w:pStyle w:val="PerformanceTerms"/>
      </w:pPr>
      <w:r w:rsidRPr="00F268FD">
        <w:t xml:space="preserve">Greater than or equal to </w:t>
      </w:r>
      <w:r w:rsidR="00E16036" w:rsidRPr="00F268FD">
        <w:t>99</w:t>
      </w:r>
      <w:r w:rsidR="00EA0F1C" w:rsidRPr="00F268FD">
        <w:t>.</w:t>
      </w:r>
      <w:r w:rsidR="00EF067B" w:rsidRPr="00F268FD">
        <w:t>9</w:t>
      </w:r>
      <w:r w:rsidRPr="00F268FD">
        <w:t xml:space="preserve"> percent</w:t>
      </w:r>
      <w:r w:rsidR="00F212D5" w:rsidRPr="00F268FD">
        <w:t>.</w:t>
      </w:r>
    </w:p>
    <w:p w14:paraId="5239B915" w14:textId="77777777" w:rsidR="004A2C4C" w:rsidRPr="00F268FD" w:rsidRDefault="004A2C4C" w:rsidP="001A5EF7">
      <w:pPr>
        <w:pStyle w:val="Appendix3"/>
      </w:pPr>
      <w:r w:rsidRPr="00F268FD">
        <w:t>Performance Credit:</w:t>
      </w:r>
    </w:p>
    <w:p w14:paraId="0B7E3EF6" w14:textId="7E76D63E" w:rsidR="004A2C4C" w:rsidRPr="00F268FD" w:rsidRDefault="004A2C4C" w:rsidP="005D4667">
      <w:pPr>
        <w:pStyle w:val="PerformanceTerms"/>
        <w:rPr>
          <w:rFonts w:eastAsia="Calibri"/>
        </w:rPr>
      </w:pPr>
      <w:r w:rsidRPr="00F268FD">
        <w:t>$1,0</w:t>
      </w:r>
      <w:r w:rsidRPr="00F268FD">
        <w:rPr>
          <w:rFonts w:eastAsia="Calibri"/>
        </w:rPr>
        <w:t xml:space="preserve">00 per </w:t>
      </w:r>
      <w:r w:rsidR="002546E8" w:rsidRPr="00F268FD">
        <w:rPr>
          <w:rFonts w:eastAsia="Calibri"/>
        </w:rPr>
        <w:t>day standard is not met</w:t>
      </w:r>
      <w:r w:rsidR="00FE5C84" w:rsidRPr="00F268FD">
        <w:rPr>
          <w:rFonts w:eastAsia="Calibri"/>
        </w:rPr>
        <w:t xml:space="preserve"> within reporting month</w:t>
      </w:r>
      <w:r w:rsidR="00F212D5" w:rsidRPr="00F268FD">
        <w:rPr>
          <w:rFonts w:eastAsia="Calibri"/>
        </w:rPr>
        <w:t>.</w:t>
      </w:r>
    </w:p>
    <w:p w14:paraId="5073D91D" w14:textId="6314FD17" w:rsidR="00DF1AEE" w:rsidRPr="00F268FD" w:rsidRDefault="00DF1AEE" w:rsidP="001A5EF7">
      <w:pPr>
        <w:pStyle w:val="Appendix3"/>
      </w:pPr>
      <w:r w:rsidRPr="00F268FD">
        <w:t xml:space="preserve">Data Source: </w:t>
      </w:r>
    </w:p>
    <w:p w14:paraId="3AB4AE23" w14:textId="3242D495" w:rsidR="002546E8" w:rsidRPr="00F268FD" w:rsidRDefault="002546E8" w:rsidP="005D4667">
      <w:pPr>
        <w:pStyle w:val="PerformanceTerms"/>
        <w:rPr>
          <w:rFonts w:eastAsia="Calibri"/>
        </w:rPr>
      </w:pPr>
      <w:r w:rsidRPr="00F268FD">
        <w:rPr>
          <w:rFonts w:eastAsia="Calibri"/>
        </w:rPr>
        <w:t xml:space="preserve">CRM System logs and independent, third-party tools </w:t>
      </w:r>
      <w:r w:rsidR="00FE5C84" w:rsidRPr="00F268FD">
        <w:rPr>
          <w:rFonts w:eastAsia="Calibri"/>
        </w:rPr>
        <w:t>utilized to determine system availability</w:t>
      </w:r>
      <w:r w:rsidR="00F212D5" w:rsidRPr="00F268FD">
        <w:rPr>
          <w:rFonts w:eastAsia="Calibri"/>
        </w:rPr>
        <w:t>.</w:t>
      </w:r>
    </w:p>
    <w:p w14:paraId="33343AD3" w14:textId="77777777" w:rsidR="009B0F3A" w:rsidRPr="00F268FD" w:rsidRDefault="009B0F3A" w:rsidP="001A5EF7">
      <w:pPr>
        <w:pStyle w:val="Appendix3"/>
      </w:pPr>
      <w:r w:rsidRPr="00F268FD">
        <w:t>Calculation(s):</w:t>
      </w:r>
    </w:p>
    <w:p w14:paraId="548709B6" w14:textId="42D48CF3" w:rsidR="004206EE" w:rsidRPr="00F268FD" w:rsidRDefault="009B0F3A" w:rsidP="005D4667">
      <w:pPr>
        <w:pStyle w:val="PerformanceTerms"/>
        <w:rPr>
          <w:rFonts w:eastAsia="Calibri"/>
        </w:rPr>
      </w:pPr>
      <w:r w:rsidRPr="00F268FD">
        <w:rPr>
          <w:rFonts w:eastAsia="Calibri"/>
        </w:rPr>
        <w:t xml:space="preserve">((Total possible minutes of System availability – scheduled downtime minutes) – unscheduled downtime minutes) / (total possible minutes of System availability - scheduled downtime minutes). </w:t>
      </w:r>
    </w:p>
    <w:p w14:paraId="49D4A9EA" w14:textId="4FFDB7D8" w:rsidR="00627C21" w:rsidRPr="00F268FD" w:rsidRDefault="009B0F3A" w:rsidP="005D4667">
      <w:pPr>
        <w:pStyle w:val="PerformanceTerms"/>
        <w:rPr>
          <w:rFonts w:eastAsia="Calibri"/>
        </w:rPr>
      </w:pPr>
      <w:r w:rsidRPr="00F268FD">
        <w:rPr>
          <w:rFonts w:eastAsia="Calibri"/>
        </w:rPr>
        <w:t xml:space="preserve">For purposes of this </w:t>
      </w:r>
      <w:r w:rsidR="00463ECD" w:rsidRPr="00F268FD">
        <w:rPr>
          <w:rFonts w:eastAsia="Calibri"/>
        </w:rPr>
        <w:t>s</w:t>
      </w:r>
      <w:r w:rsidRPr="00F268FD">
        <w:rPr>
          <w:rFonts w:eastAsia="Calibri"/>
        </w:rPr>
        <w:t xml:space="preserve">tandard, “total possible minutes” is defined as the total number of minutes of System availability for </w:t>
      </w:r>
      <w:r w:rsidR="00FB2643" w:rsidRPr="00F268FD">
        <w:rPr>
          <w:rFonts w:eastAsia="Calibri"/>
        </w:rPr>
        <w:t>all components of the CRM System</w:t>
      </w:r>
      <w:r w:rsidRPr="00F268FD">
        <w:rPr>
          <w:rFonts w:eastAsia="Calibri"/>
        </w:rPr>
        <w:t xml:space="preserve"> added together; “scheduled downtime minutes” is defined as the total number of scheduled downtime minutes for </w:t>
      </w:r>
      <w:r w:rsidR="004206EE" w:rsidRPr="00F268FD">
        <w:rPr>
          <w:rFonts w:eastAsia="Calibri"/>
        </w:rPr>
        <w:t>all components of the CRM System</w:t>
      </w:r>
      <w:r w:rsidRPr="00F268FD">
        <w:rPr>
          <w:rFonts w:eastAsia="Calibri"/>
        </w:rPr>
        <w:t xml:space="preserve"> added together.</w:t>
      </w:r>
      <w:r w:rsidR="0075496D" w:rsidRPr="00F268FD">
        <w:rPr>
          <w:rFonts w:eastAsia="Calibri"/>
        </w:rPr>
        <w:br/>
      </w:r>
      <w:r w:rsidR="001034B3" w:rsidRPr="00F268FD">
        <w:rPr>
          <w:rFonts w:eastAsia="Calibri"/>
        </w:rPr>
        <w:t xml:space="preserve"> </w:t>
      </w:r>
    </w:p>
    <w:p w14:paraId="0783CE37" w14:textId="560CF30A" w:rsidR="0075496D" w:rsidRPr="00F268FD" w:rsidRDefault="0075496D">
      <w:pPr>
        <w:pStyle w:val="Appendix4"/>
        <w:ind w:firstLine="0"/>
        <w:sectPr w:rsidR="0075496D" w:rsidRPr="00F268FD" w:rsidSect="005D4667">
          <w:headerReference w:type="default" r:id="rId44"/>
          <w:headerReference w:type="first" r:id="rId45"/>
          <w:pgSz w:w="12240" w:h="15840" w:code="1"/>
          <w:pgMar w:top="1166" w:right="1440" w:bottom="1354" w:left="1440" w:header="720" w:footer="720" w:gutter="0"/>
          <w:cols w:space="720"/>
          <w:titlePg/>
          <w:docGrid w:linePitch="360"/>
        </w:sectPr>
      </w:pPr>
    </w:p>
    <w:p w14:paraId="5A21D010" w14:textId="77777777" w:rsidR="001F54CA" w:rsidRPr="00F268FD" w:rsidRDefault="001F54CA" w:rsidP="00F85B44">
      <w:pPr>
        <w:pStyle w:val="Appendix1"/>
        <w:ind w:left="360" w:right="910"/>
      </w:pPr>
      <w:bookmarkStart w:id="741" w:name="_Toc7169148"/>
      <w:bookmarkStart w:id="742" w:name="_Toc21006276"/>
      <w:bookmarkStart w:id="743" w:name="_Toc4774077"/>
      <w:bookmarkStart w:id="744" w:name="_Toc4774895"/>
      <w:bookmarkEnd w:id="661"/>
      <w:bookmarkEnd w:id="662"/>
      <w:bookmarkEnd w:id="663"/>
      <w:bookmarkEnd w:id="664"/>
      <w:bookmarkEnd w:id="665"/>
      <w:r w:rsidRPr="00F268FD">
        <w:lastRenderedPageBreak/>
        <w:t>Vendor Affidavit of Compliance</w:t>
      </w:r>
      <w:bookmarkEnd w:id="741"/>
      <w:bookmarkEnd w:id="742"/>
    </w:p>
    <w:p w14:paraId="5E37EA66" w14:textId="77777777" w:rsidR="001F54CA" w:rsidRPr="00F268FD" w:rsidRDefault="001F54CA" w:rsidP="005D4667">
      <w:pPr>
        <w:tabs>
          <w:tab w:val="left" w:pos="270"/>
        </w:tabs>
        <w:spacing w:after="120" w:line="276" w:lineRule="auto"/>
        <w:rPr>
          <w:rFonts w:eastAsia="Calibri" w:cstheme="minorHAnsi"/>
          <w:b/>
          <w:szCs w:val="24"/>
        </w:rPr>
      </w:pPr>
    </w:p>
    <w:p w14:paraId="5B8F9A40" w14:textId="0A49158C" w:rsidR="001F54CA" w:rsidRPr="00F268FD" w:rsidRDefault="001F54CA" w:rsidP="005D4667">
      <w:pPr>
        <w:tabs>
          <w:tab w:val="left" w:pos="270"/>
          <w:tab w:val="left" w:pos="3456"/>
        </w:tabs>
        <w:spacing w:line="276" w:lineRule="auto"/>
        <w:ind w:firstLine="720"/>
        <w:rPr>
          <w:rFonts w:cstheme="minorHAnsi"/>
          <w:color w:val="000000"/>
          <w:szCs w:val="24"/>
        </w:rPr>
      </w:pPr>
      <w:r w:rsidRPr="00F268FD">
        <w:rPr>
          <w:rFonts w:cstheme="minorHAnsi"/>
          <w:color w:val="000000"/>
          <w:szCs w:val="24"/>
        </w:rPr>
        <w:t xml:space="preserve">I, </w:t>
      </w:r>
      <w:r w:rsidR="00356F52" w:rsidRPr="00F268FD">
        <w:rPr>
          <w:rFonts w:cstheme="minorHAnsi"/>
          <w:color w:val="000000"/>
          <w:szCs w:val="24"/>
          <w:u w:val="single"/>
        </w:rPr>
        <w:t>________________________________________</w:t>
      </w:r>
      <w:r w:rsidRPr="00F268FD">
        <w:rPr>
          <w:rFonts w:cstheme="minorHAnsi"/>
          <w:color w:val="000000"/>
          <w:szCs w:val="24"/>
        </w:rPr>
        <w:t>, certify that:</w:t>
      </w:r>
    </w:p>
    <w:p w14:paraId="14A60415" w14:textId="0A29AADF" w:rsidR="001F54CA" w:rsidRPr="00F268FD" w:rsidRDefault="001F54CA" w:rsidP="001C6A29">
      <w:pPr>
        <w:pStyle w:val="ListParagraph"/>
        <w:numPr>
          <w:ilvl w:val="0"/>
          <w:numId w:val="57"/>
        </w:numPr>
        <w:tabs>
          <w:tab w:val="left" w:pos="720"/>
        </w:tabs>
        <w:spacing w:after="180" w:line="276" w:lineRule="auto"/>
        <w:rPr>
          <w:rFonts w:cstheme="minorHAnsi"/>
          <w:color w:val="000000"/>
          <w:szCs w:val="24"/>
        </w:rPr>
      </w:pPr>
      <w:r w:rsidRPr="00F268FD">
        <w:rPr>
          <w:rFonts w:cstheme="minorHAnsi"/>
          <w:color w:val="000000"/>
          <w:szCs w:val="24"/>
        </w:rPr>
        <w:t>I have reviewed the contractual obligations of &lt;&lt;Insert Vendor name&gt;&gt; in the performance of its Contract dated ______________, for [Customer Engagement Center Services</w:t>
      </w:r>
      <w:r w:rsidR="00E32BD8" w:rsidRPr="00F268FD">
        <w:rPr>
          <w:rFonts w:cstheme="minorHAnsi"/>
          <w:color w:val="000000"/>
          <w:szCs w:val="24"/>
        </w:rPr>
        <w:t>] [and]</w:t>
      </w:r>
      <w:r w:rsidRPr="00F268FD">
        <w:rPr>
          <w:rFonts w:cstheme="minorHAnsi"/>
          <w:color w:val="000000"/>
          <w:szCs w:val="24"/>
        </w:rPr>
        <w:t xml:space="preserve"> </w:t>
      </w:r>
      <w:r w:rsidR="00E32BD8" w:rsidRPr="00F268FD">
        <w:rPr>
          <w:rFonts w:cstheme="minorHAnsi"/>
          <w:color w:val="000000"/>
          <w:szCs w:val="24"/>
        </w:rPr>
        <w:t>[</w:t>
      </w:r>
      <w:r w:rsidRPr="00F268FD">
        <w:rPr>
          <w:rFonts w:cstheme="minorHAnsi"/>
          <w:color w:val="000000"/>
          <w:szCs w:val="24"/>
        </w:rPr>
        <w:t>Customer Relationship Management System Services], and any amendments thereto (collectively referred to as the "Contract</w:t>
      </w:r>
      <w:r w:rsidR="008F203C" w:rsidRPr="00F268FD">
        <w:rPr>
          <w:rFonts w:cstheme="minorHAnsi"/>
          <w:color w:val="000000"/>
          <w:szCs w:val="24"/>
        </w:rPr>
        <w:t>”</w:t>
      </w:r>
      <w:r w:rsidRPr="00F268FD">
        <w:rPr>
          <w:rFonts w:cstheme="minorHAnsi"/>
          <w:color w:val="000000"/>
          <w:szCs w:val="24"/>
        </w:rPr>
        <w:t>), with the Florida Healthy Kids Corporation.</w:t>
      </w:r>
    </w:p>
    <w:p w14:paraId="2EF545DE" w14:textId="77777777" w:rsidR="00356F52" w:rsidRPr="00F268FD" w:rsidRDefault="00356F52" w:rsidP="005D4667">
      <w:pPr>
        <w:pStyle w:val="ListParagraph"/>
        <w:tabs>
          <w:tab w:val="left" w:pos="720"/>
        </w:tabs>
        <w:spacing w:after="180" w:line="276" w:lineRule="auto"/>
        <w:ind w:left="360"/>
        <w:rPr>
          <w:rFonts w:cstheme="minorHAnsi"/>
          <w:color w:val="000000"/>
          <w:szCs w:val="24"/>
        </w:rPr>
      </w:pPr>
    </w:p>
    <w:p w14:paraId="3F51B1AC" w14:textId="51783153" w:rsidR="00356F52" w:rsidRPr="00F268FD" w:rsidRDefault="001F54CA" w:rsidP="001C6A29">
      <w:pPr>
        <w:pStyle w:val="ListParagraph"/>
        <w:numPr>
          <w:ilvl w:val="0"/>
          <w:numId w:val="57"/>
        </w:numPr>
        <w:tabs>
          <w:tab w:val="left" w:pos="720"/>
        </w:tabs>
        <w:spacing w:after="180" w:line="276" w:lineRule="auto"/>
        <w:rPr>
          <w:rFonts w:cstheme="minorHAnsi"/>
          <w:color w:val="000000"/>
          <w:szCs w:val="24"/>
        </w:rPr>
      </w:pPr>
      <w:r w:rsidRPr="00F268FD">
        <w:rPr>
          <w:rFonts w:cstheme="minorHAnsi"/>
          <w:color w:val="000000"/>
          <w:szCs w:val="24"/>
        </w:rPr>
        <w:t xml:space="preserve">To the best of my knowledge and upon reasonable investigation, the performance of &lt;&lt;Insert Vendor name&gt;&gt; and its Subcontractors is consistent with and in compliance with the Contract (including the terms of the Security Plan dated ________).  </w:t>
      </w:r>
    </w:p>
    <w:p w14:paraId="77117C73" w14:textId="77777777" w:rsidR="00356F52" w:rsidRPr="00F268FD" w:rsidRDefault="00356F52" w:rsidP="005D4667">
      <w:pPr>
        <w:pStyle w:val="ListParagraph"/>
        <w:rPr>
          <w:rFonts w:cstheme="minorHAnsi"/>
          <w:color w:val="000000"/>
          <w:szCs w:val="24"/>
        </w:rPr>
      </w:pPr>
    </w:p>
    <w:p w14:paraId="104134DC" w14:textId="3F880D4D" w:rsidR="001F54CA" w:rsidRPr="00F268FD" w:rsidRDefault="001F54CA" w:rsidP="001C6A29">
      <w:pPr>
        <w:pStyle w:val="ListParagraph"/>
        <w:numPr>
          <w:ilvl w:val="0"/>
          <w:numId w:val="57"/>
        </w:numPr>
        <w:tabs>
          <w:tab w:val="left" w:pos="720"/>
        </w:tabs>
        <w:spacing w:after="180" w:line="276" w:lineRule="auto"/>
        <w:rPr>
          <w:rFonts w:cstheme="minorHAnsi"/>
          <w:color w:val="000000"/>
          <w:szCs w:val="24"/>
        </w:rPr>
      </w:pPr>
      <w:r w:rsidRPr="00F268FD">
        <w:rPr>
          <w:rFonts w:cstheme="minorHAnsi"/>
          <w:color w:val="000000"/>
          <w:szCs w:val="24"/>
        </w:rPr>
        <w:t xml:space="preserve">To the best of my knowledge and upon reasonable investigation, &lt;&lt;Insert Vendor name&gt;&gt; and its Subcontractors have complied with all </w:t>
      </w:r>
      <w:r w:rsidR="00DD7028" w:rsidRPr="00F268FD">
        <w:rPr>
          <w:rFonts w:cstheme="minorHAnsi"/>
          <w:color w:val="000000"/>
          <w:szCs w:val="24"/>
        </w:rPr>
        <w:t xml:space="preserve">applicable </w:t>
      </w:r>
      <w:r w:rsidRPr="00F268FD">
        <w:rPr>
          <w:rFonts w:cstheme="minorHAnsi"/>
          <w:color w:val="000000"/>
          <w:szCs w:val="24"/>
        </w:rPr>
        <w:t xml:space="preserve">federal, state, local laws, ordinances, rules, and regulations </w:t>
      </w:r>
      <w:r w:rsidR="00DD7028" w:rsidRPr="00F268FD">
        <w:rPr>
          <w:rFonts w:cstheme="minorHAnsi"/>
          <w:color w:val="000000"/>
          <w:szCs w:val="24"/>
        </w:rPr>
        <w:t>related</w:t>
      </w:r>
      <w:r w:rsidRPr="00F268FD">
        <w:rPr>
          <w:rFonts w:cstheme="minorHAnsi"/>
          <w:color w:val="000000"/>
          <w:szCs w:val="24"/>
        </w:rPr>
        <w:t xml:space="preserve"> to performance under this Contract, including the documentation and verification requirements of section 274A of the Immigration and Nationality Act </w:t>
      </w:r>
      <w:r w:rsidR="00B1799F" w:rsidRPr="00F268FD">
        <w:rPr>
          <w:rFonts w:cstheme="minorHAnsi"/>
          <w:color w:val="000000"/>
          <w:szCs w:val="24"/>
        </w:rPr>
        <w:t>(</w:t>
      </w:r>
      <w:r w:rsidRPr="00F268FD">
        <w:rPr>
          <w:rFonts w:cstheme="minorHAnsi"/>
          <w:color w:val="000000"/>
          <w:szCs w:val="24"/>
        </w:rPr>
        <w:t xml:space="preserve">8 U.S.C. </w:t>
      </w:r>
      <w:r w:rsidR="008D56EE" w:rsidRPr="00F268FD">
        <w:rPr>
          <w:rFonts w:cstheme="minorHAnsi"/>
          <w:color w:val="000000"/>
          <w:szCs w:val="24"/>
        </w:rPr>
        <w:t>§</w:t>
      </w:r>
      <w:r w:rsidRPr="00F268FD">
        <w:rPr>
          <w:rFonts w:cstheme="minorHAnsi"/>
          <w:color w:val="000000"/>
          <w:szCs w:val="24"/>
        </w:rPr>
        <w:t>1324a</w:t>
      </w:r>
      <w:r w:rsidR="00B1799F" w:rsidRPr="00F268FD">
        <w:rPr>
          <w:rFonts w:cstheme="minorHAnsi"/>
          <w:color w:val="000000"/>
          <w:szCs w:val="24"/>
        </w:rPr>
        <w:t>)</w:t>
      </w:r>
      <w:r w:rsidRPr="00F268FD">
        <w:rPr>
          <w:rFonts w:cstheme="minorHAnsi"/>
          <w:color w:val="000000"/>
          <w:szCs w:val="24"/>
        </w:rPr>
        <w:t xml:space="preserve"> concerning the unlawful employment of aliens.  </w:t>
      </w:r>
    </w:p>
    <w:p w14:paraId="6E9E4ECC" w14:textId="77777777" w:rsidR="00356F52" w:rsidRPr="00F268FD" w:rsidRDefault="00356F52" w:rsidP="005D4667">
      <w:pPr>
        <w:pStyle w:val="ListParagraph"/>
        <w:rPr>
          <w:rFonts w:cstheme="minorHAnsi"/>
          <w:color w:val="000000"/>
          <w:szCs w:val="24"/>
        </w:rPr>
      </w:pPr>
    </w:p>
    <w:p w14:paraId="309591A6" w14:textId="6C8B8AAD" w:rsidR="001F54CA" w:rsidRPr="00F268FD" w:rsidRDefault="001F54CA" w:rsidP="001C6A29">
      <w:pPr>
        <w:pStyle w:val="ListParagraph"/>
        <w:numPr>
          <w:ilvl w:val="0"/>
          <w:numId w:val="57"/>
        </w:numPr>
        <w:tabs>
          <w:tab w:val="left" w:pos="720"/>
        </w:tabs>
        <w:spacing w:after="180" w:line="276" w:lineRule="auto"/>
        <w:rPr>
          <w:rFonts w:cstheme="minorHAnsi"/>
          <w:color w:val="000000"/>
          <w:szCs w:val="24"/>
        </w:rPr>
      </w:pPr>
      <w:r w:rsidRPr="00F268FD">
        <w:rPr>
          <w:rFonts w:cstheme="minorHAnsi"/>
          <w:color w:val="000000"/>
          <w:szCs w:val="24"/>
        </w:rPr>
        <w:t>Any exceptions to these representations must be stated on this affidavit.</w:t>
      </w:r>
    </w:p>
    <w:p w14:paraId="6F2F0CF4" w14:textId="77777777" w:rsidR="00356F52" w:rsidRPr="00F268FD" w:rsidRDefault="00356F52" w:rsidP="005D4667">
      <w:pPr>
        <w:pStyle w:val="ListParagraph"/>
        <w:rPr>
          <w:rFonts w:cstheme="minorHAnsi"/>
          <w:color w:val="000000"/>
          <w:szCs w:val="24"/>
        </w:rPr>
      </w:pPr>
    </w:p>
    <w:p w14:paraId="750149D8" w14:textId="7844C10C" w:rsidR="001F54CA" w:rsidRPr="00F268FD" w:rsidRDefault="001F54CA" w:rsidP="001C6A29">
      <w:pPr>
        <w:pStyle w:val="ListParagraph"/>
        <w:numPr>
          <w:ilvl w:val="0"/>
          <w:numId w:val="57"/>
        </w:numPr>
        <w:tabs>
          <w:tab w:val="left" w:pos="720"/>
        </w:tabs>
        <w:spacing w:after="180" w:line="276" w:lineRule="auto"/>
        <w:rPr>
          <w:rFonts w:cstheme="minorHAnsi"/>
          <w:color w:val="000000"/>
          <w:szCs w:val="24"/>
        </w:rPr>
      </w:pPr>
      <w:r w:rsidRPr="00F268FD">
        <w:rPr>
          <w:rFonts w:cstheme="minorHAnsi"/>
          <w:color w:val="000000"/>
          <w:szCs w:val="24"/>
        </w:rPr>
        <w:t xml:space="preserve">I am duly authorized to execute this Affidavit as </w:t>
      </w:r>
      <w:r w:rsidR="008F203C" w:rsidRPr="00F268FD">
        <w:rPr>
          <w:rFonts w:cstheme="minorHAnsi"/>
          <w:color w:val="000000"/>
          <w:szCs w:val="24"/>
        </w:rPr>
        <w:t>an executive officer</w:t>
      </w:r>
      <w:r w:rsidRPr="00F268FD">
        <w:rPr>
          <w:rFonts w:cstheme="minorHAnsi"/>
          <w:color w:val="000000"/>
          <w:szCs w:val="24"/>
        </w:rPr>
        <w:t xml:space="preserve"> of &lt;&lt;Insert Vendor name&gt;&gt;.</w:t>
      </w:r>
    </w:p>
    <w:p w14:paraId="3643DC16" w14:textId="420AAD48" w:rsidR="008F203C" w:rsidRPr="00F268FD" w:rsidRDefault="008F203C" w:rsidP="005D4667">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ind w:left="360"/>
        <w:rPr>
          <w:rFonts w:cstheme="minorHAnsi"/>
          <w:szCs w:val="24"/>
        </w:rPr>
      </w:pPr>
      <w:r w:rsidRPr="00F268FD">
        <w:rPr>
          <w:rFonts w:cstheme="minorHAnsi"/>
          <w:szCs w:val="24"/>
        </w:rPr>
        <w:t>Sworn to (or affirmed) and subscribed before me on this ______ day of ____________ 20____</w:t>
      </w:r>
    </w:p>
    <w:p w14:paraId="645F1B0C" w14:textId="77777777" w:rsidR="008F203C" w:rsidRPr="00F268FD" w:rsidRDefault="008F203C" w:rsidP="005D4667">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ind w:left="360"/>
        <w:jc w:val="right"/>
        <w:rPr>
          <w:rFonts w:cstheme="minorHAnsi"/>
          <w:szCs w:val="24"/>
        </w:rPr>
      </w:pPr>
      <w:r w:rsidRPr="00F268FD">
        <w:rPr>
          <w:rFonts w:cstheme="minorHAnsi"/>
          <w:szCs w:val="24"/>
        </w:rPr>
        <w:t>by ____________________________________</w:t>
      </w:r>
    </w:p>
    <w:p w14:paraId="2F9D7A25" w14:textId="4CAA2C9B" w:rsidR="008F203C" w:rsidRPr="00F268FD" w:rsidRDefault="008F203C" w:rsidP="005D4667">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ind w:left="360"/>
        <w:rPr>
          <w:rFonts w:cstheme="minorHAnsi"/>
          <w:szCs w:val="24"/>
        </w:rPr>
      </w:pPr>
      <w:r w:rsidRPr="00F268FD">
        <w:rPr>
          <w:rFonts w:cstheme="minorHAnsi"/>
          <w:szCs w:val="24"/>
        </w:rPr>
        <w:tab/>
      </w:r>
      <w:r w:rsidRPr="00F268FD">
        <w:rPr>
          <w:rFonts w:cstheme="minorHAnsi"/>
          <w:szCs w:val="24"/>
        </w:rPr>
        <w:tab/>
      </w:r>
      <w:r w:rsidRPr="00F268FD">
        <w:rPr>
          <w:rFonts w:cstheme="minorHAnsi"/>
          <w:szCs w:val="24"/>
        </w:rPr>
        <w:tab/>
      </w:r>
      <w:r w:rsidRPr="00F268FD">
        <w:rPr>
          <w:rFonts w:cstheme="minorHAnsi"/>
          <w:szCs w:val="24"/>
        </w:rPr>
        <w:tab/>
      </w:r>
      <w:r w:rsidRPr="00F268FD">
        <w:rPr>
          <w:rFonts w:cstheme="minorHAnsi"/>
          <w:szCs w:val="24"/>
        </w:rPr>
        <w:tab/>
      </w:r>
      <w:r w:rsidRPr="00F268FD">
        <w:rPr>
          <w:rFonts w:cstheme="minorHAnsi"/>
          <w:szCs w:val="24"/>
        </w:rPr>
        <w:tab/>
      </w:r>
      <w:r w:rsidRPr="00F268FD">
        <w:rPr>
          <w:rFonts w:cstheme="minorHAnsi"/>
          <w:szCs w:val="24"/>
        </w:rPr>
        <w:tab/>
      </w:r>
      <w:r w:rsidRPr="00F268FD">
        <w:rPr>
          <w:rFonts w:cstheme="minorHAnsi"/>
          <w:szCs w:val="24"/>
        </w:rPr>
        <w:tab/>
      </w:r>
      <w:r w:rsidRPr="00F268FD">
        <w:rPr>
          <w:rFonts w:cstheme="minorHAnsi"/>
          <w:szCs w:val="24"/>
        </w:rPr>
        <w:tab/>
      </w:r>
      <w:r w:rsidRPr="00F268FD">
        <w:rPr>
          <w:rFonts w:cstheme="minorHAnsi"/>
          <w:szCs w:val="24"/>
        </w:rPr>
        <w:tab/>
      </w:r>
      <w:r w:rsidRPr="00F268FD">
        <w:rPr>
          <w:rFonts w:cstheme="minorHAnsi"/>
          <w:szCs w:val="24"/>
        </w:rPr>
        <w:tab/>
        <w:t>(signature of Notary)</w:t>
      </w:r>
    </w:p>
    <w:p w14:paraId="4763AEAA" w14:textId="77777777" w:rsidR="008F203C" w:rsidRPr="00F268FD" w:rsidRDefault="008F203C" w:rsidP="005D4667">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ind w:left="360"/>
        <w:rPr>
          <w:rFonts w:cstheme="minorHAnsi"/>
          <w:szCs w:val="24"/>
        </w:rPr>
      </w:pPr>
      <w:r w:rsidRPr="00F268FD">
        <w:rPr>
          <w:rFonts w:cstheme="minorHAnsi"/>
          <w:szCs w:val="24"/>
        </w:rPr>
        <w:tab/>
      </w:r>
      <w:r w:rsidRPr="00F268FD">
        <w:rPr>
          <w:rFonts w:cstheme="minorHAnsi"/>
          <w:szCs w:val="24"/>
        </w:rPr>
        <w:tab/>
      </w:r>
      <w:r w:rsidRPr="00F268FD">
        <w:rPr>
          <w:rFonts w:cstheme="minorHAnsi"/>
          <w:szCs w:val="24"/>
        </w:rPr>
        <w:tab/>
      </w:r>
      <w:r w:rsidRPr="00F268FD">
        <w:rPr>
          <w:rFonts w:cstheme="minorHAnsi"/>
          <w:szCs w:val="24"/>
        </w:rPr>
        <w:tab/>
      </w:r>
      <w:r w:rsidRPr="00F268FD">
        <w:rPr>
          <w:rFonts w:cstheme="minorHAnsi"/>
          <w:szCs w:val="24"/>
        </w:rPr>
        <w:tab/>
      </w:r>
      <w:r w:rsidRPr="00F268FD">
        <w:rPr>
          <w:rFonts w:cstheme="minorHAnsi"/>
          <w:szCs w:val="24"/>
        </w:rPr>
        <w:tab/>
      </w:r>
      <w:r w:rsidRPr="00F268FD">
        <w:rPr>
          <w:rFonts w:cstheme="minorHAnsi"/>
          <w:szCs w:val="24"/>
        </w:rPr>
        <w:tab/>
      </w:r>
      <w:r w:rsidRPr="00F268FD">
        <w:rPr>
          <w:rFonts w:cstheme="minorHAnsi"/>
          <w:szCs w:val="24"/>
        </w:rPr>
        <w:tab/>
      </w:r>
      <w:r w:rsidRPr="00F268FD">
        <w:rPr>
          <w:rFonts w:cstheme="minorHAnsi"/>
          <w:szCs w:val="24"/>
        </w:rPr>
        <w:tab/>
      </w:r>
      <w:r w:rsidRPr="00F268FD">
        <w:rPr>
          <w:rFonts w:cstheme="minorHAnsi"/>
          <w:szCs w:val="24"/>
        </w:rPr>
        <w:tab/>
        <w:t>Check one:</w:t>
      </w:r>
    </w:p>
    <w:p w14:paraId="563085B3" w14:textId="77777777" w:rsidR="008F203C" w:rsidRPr="00F268FD" w:rsidRDefault="008F203C" w:rsidP="005D4667">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ind w:left="360"/>
        <w:rPr>
          <w:rFonts w:cstheme="minorHAnsi"/>
          <w:szCs w:val="24"/>
        </w:rPr>
      </w:pPr>
      <w:r w:rsidRPr="00F268FD">
        <w:rPr>
          <w:rFonts w:cstheme="minorHAnsi"/>
          <w:szCs w:val="24"/>
        </w:rPr>
        <w:tab/>
      </w:r>
      <w:r w:rsidRPr="00F268FD">
        <w:rPr>
          <w:rFonts w:cstheme="minorHAnsi"/>
          <w:szCs w:val="24"/>
        </w:rPr>
        <w:tab/>
      </w:r>
      <w:r w:rsidRPr="00F268FD">
        <w:rPr>
          <w:rFonts w:cstheme="minorHAnsi"/>
          <w:szCs w:val="24"/>
        </w:rPr>
        <w:tab/>
      </w:r>
      <w:r w:rsidRPr="00F268FD">
        <w:rPr>
          <w:rFonts w:cstheme="minorHAnsi"/>
          <w:szCs w:val="24"/>
        </w:rPr>
        <w:tab/>
      </w:r>
      <w:r w:rsidRPr="00F268FD">
        <w:rPr>
          <w:rFonts w:cstheme="minorHAnsi"/>
          <w:szCs w:val="24"/>
        </w:rPr>
        <w:tab/>
      </w:r>
      <w:r w:rsidRPr="00F268FD">
        <w:rPr>
          <w:rFonts w:cstheme="minorHAnsi"/>
          <w:szCs w:val="24"/>
        </w:rPr>
        <w:tab/>
      </w:r>
      <w:r w:rsidRPr="00F268FD">
        <w:rPr>
          <w:rFonts w:cstheme="minorHAnsi"/>
          <w:szCs w:val="24"/>
        </w:rPr>
        <w:tab/>
      </w:r>
      <w:r w:rsidRPr="00F268FD">
        <w:rPr>
          <w:rFonts w:cstheme="minorHAnsi"/>
          <w:szCs w:val="24"/>
        </w:rPr>
        <w:tab/>
      </w:r>
      <w:r w:rsidRPr="00F268FD">
        <w:rPr>
          <w:rFonts w:cstheme="minorHAnsi"/>
          <w:szCs w:val="24"/>
        </w:rPr>
        <w:tab/>
      </w:r>
      <w:r w:rsidRPr="00F268FD">
        <w:rPr>
          <w:rFonts w:cstheme="minorHAnsi"/>
          <w:szCs w:val="24"/>
        </w:rPr>
        <w:tab/>
      </w:r>
      <w:sdt>
        <w:sdtPr>
          <w:rPr>
            <w:rFonts w:ascii="Segoe UI Symbol" w:eastAsia="MS Gothic" w:hAnsi="Segoe UI Symbol" w:cs="Segoe UI Symbol"/>
            <w:szCs w:val="24"/>
          </w:rPr>
          <w:id w:val="2002381481"/>
          <w14:checkbox>
            <w14:checked w14:val="0"/>
            <w14:checkedState w14:val="2612" w14:font="MS Gothic"/>
            <w14:uncheckedState w14:val="2610" w14:font="MS Gothic"/>
          </w14:checkbox>
        </w:sdtPr>
        <w:sdtContent>
          <w:r w:rsidRPr="00F268FD">
            <w:rPr>
              <w:rFonts w:ascii="Segoe UI Symbol" w:eastAsia="MS Gothic" w:hAnsi="Segoe UI Symbol" w:cs="Segoe UI Symbol"/>
              <w:szCs w:val="24"/>
            </w:rPr>
            <w:t>☐</w:t>
          </w:r>
        </w:sdtContent>
      </w:sdt>
      <w:r w:rsidRPr="00F268FD">
        <w:rPr>
          <w:rFonts w:cstheme="minorHAnsi"/>
          <w:szCs w:val="24"/>
        </w:rPr>
        <w:t xml:space="preserve">  Personally known to me</w:t>
      </w:r>
    </w:p>
    <w:p w14:paraId="1E860AFB" w14:textId="77777777" w:rsidR="008F203C" w:rsidRPr="00F268FD" w:rsidRDefault="008F203C" w:rsidP="005D4667">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ind w:left="360"/>
        <w:rPr>
          <w:rFonts w:cstheme="minorHAnsi"/>
          <w:szCs w:val="24"/>
        </w:rPr>
        <w:sectPr w:rsidR="008F203C" w:rsidRPr="00F268FD" w:rsidSect="005D4667">
          <w:headerReference w:type="default" r:id="rId46"/>
          <w:pgSz w:w="12240" w:h="15840" w:code="1"/>
          <w:pgMar w:top="720" w:right="1440" w:bottom="1354" w:left="1440" w:header="720" w:footer="720" w:gutter="0"/>
          <w:cols w:space="720"/>
          <w:docGrid w:linePitch="360"/>
        </w:sectPr>
      </w:pPr>
      <w:r w:rsidRPr="00F268FD">
        <w:rPr>
          <w:rFonts w:cstheme="minorHAnsi"/>
          <w:szCs w:val="24"/>
        </w:rPr>
        <w:tab/>
      </w:r>
      <w:r w:rsidRPr="00F268FD">
        <w:rPr>
          <w:rFonts w:cstheme="minorHAnsi"/>
          <w:szCs w:val="24"/>
        </w:rPr>
        <w:tab/>
      </w:r>
      <w:r w:rsidRPr="00F268FD">
        <w:rPr>
          <w:rFonts w:cstheme="minorHAnsi"/>
          <w:szCs w:val="24"/>
        </w:rPr>
        <w:tab/>
      </w:r>
      <w:r w:rsidRPr="00F268FD">
        <w:rPr>
          <w:rFonts w:cstheme="minorHAnsi"/>
          <w:szCs w:val="24"/>
        </w:rPr>
        <w:tab/>
      </w:r>
      <w:r w:rsidRPr="00F268FD">
        <w:rPr>
          <w:rFonts w:cstheme="minorHAnsi"/>
          <w:szCs w:val="24"/>
        </w:rPr>
        <w:tab/>
      </w:r>
      <w:r w:rsidRPr="00F268FD">
        <w:rPr>
          <w:rFonts w:cstheme="minorHAnsi"/>
          <w:szCs w:val="24"/>
        </w:rPr>
        <w:tab/>
      </w:r>
      <w:r w:rsidRPr="00F268FD">
        <w:rPr>
          <w:rFonts w:cstheme="minorHAnsi"/>
          <w:szCs w:val="24"/>
        </w:rPr>
        <w:tab/>
      </w:r>
      <w:r w:rsidRPr="00F268FD">
        <w:rPr>
          <w:rFonts w:cstheme="minorHAnsi"/>
          <w:szCs w:val="24"/>
        </w:rPr>
        <w:tab/>
      </w:r>
      <w:r w:rsidRPr="00F268FD">
        <w:rPr>
          <w:rFonts w:cstheme="minorHAnsi"/>
          <w:szCs w:val="24"/>
        </w:rPr>
        <w:tab/>
      </w:r>
      <w:r w:rsidRPr="00F268FD">
        <w:rPr>
          <w:rFonts w:cstheme="minorHAnsi"/>
          <w:szCs w:val="24"/>
        </w:rPr>
        <w:tab/>
      </w:r>
      <w:sdt>
        <w:sdtPr>
          <w:rPr>
            <w:rFonts w:ascii="Segoe UI Symbol" w:eastAsia="MS Gothic" w:hAnsi="Segoe UI Symbol" w:cs="Segoe UI Symbol"/>
            <w:szCs w:val="24"/>
          </w:rPr>
          <w:id w:val="-1074275893"/>
          <w14:checkbox>
            <w14:checked w14:val="0"/>
            <w14:checkedState w14:val="2612" w14:font="MS Gothic"/>
            <w14:uncheckedState w14:val="2610" w14:font="MS Gothic"/>
          </w14:checkbox>
        </w:sdtPr>
        <w:sdtContent>
          <w:r w:rsidRPr="00F268FD">
            <w:rPr>
              <w:rFonts w:ascii="Segoe UI Symbol" w:eastAsia="MS Gothic" w:hAnsi="Segoe UI Symbol" w:cs="Segoe UI Symbol"/>
              <w:szCs w:val="24"/>
            </w:rPr>
            <w:t>☐</w:t>
          </w:r>
        </w:sdtContent>
      </w:sdt>
      <w:r w:rsidRPr="00F268FD">
        <w:rPr>
          <w:rFonts w:cstheme="minorHAnsi"/>
          <w:szCs w:val="24"/>
        </w:rPr>
        <w:t xml:space="preserve">  Produced the following ID</w:t>
      </w:r>
    </w:p>
    <w:p w14:paraId="4BBE2C5C" w14:textId="748CDA2B" w:rsidR="00B3224B" w:rsidRPr="00F268FD" w:rsidRDefault="00A84C55" w:rsidP="005D4667">
      <w:pPr>
        <w:pStyle w:val="Appendix1"/>
        <w:ind w:left="360"/>
      </w:pPr>
      <w:bookmarkStart w:id="745" w:name="_Toc7169149"/>
      <w:bookmarkStart w:id="746" w:name="_Toc21006277"/>
      <w:r w:rsidRPr="00F268FD">
        <w:lastRenderedPageBreak/>
        <w:t>Vendor Affidavit of Warranty of Security</w:t>
      </w:r>
      <w:bookmarkEnd w:id="743"/>
      <w:bookmarkEnd w:id="744"/>
      <w:bookmarkEnd w:id="745"/>
      <w:bookmarkEnd w:id="746"/>
    </w:p>
    <w:p w14:paraId="77AE7CDD" w14:textId="77777777" w:rsidR="00A84C55" w:rsidRPr="00F268FD" w:rsidRDefault="00A84C55" w:rsidP="005D4667">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jc w:val="center"/>
        <w:rPr>
          <w:rFonts w:cstheme="minorHAnsi"/>
          <w:b/>
          <w:caps/>
          <w:szCs w:val="24"/>
        </w:rPr>
      </w:pPr>
    </w:p>
    <w:p w14:paraId="2B65F607" w14:textId="323EE22A" w:rsidR="00B0381B" w:rsidRPr="00F268FD" w:rsidRDefault="00B0381B" w:rsidP="005D4667">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jc w:val="center"/>
        <w:rPr>
          <w:rFonts w:cstheme="minorHAnsi"/>
          <w:szCs w:val="24"/>
        </w:rPr>
      </w:pPr>
      <w:r w:rsidRPr="00F268FD">
        <w:rPr>
          <w:rFonts w:cstheme="minorHAnsi"/>
          <w:szCs w:val="24"/>
        </w:rPr>
        <w:t>Regarding the Contract between</w:t>
      </w:r>
    </w:p>
    <w:p w14:paraId="208476B9" w14:textId="47B0C8C3" w:rsidR="00B0381B" w:rsidRPr="00F268FD" w:rsidRDefault="00B0381B" w:rsidP="005D4667">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jc w:val="center"/>
        <w:rPr>
          <w:rFonts w:cstheme="minorHAnsi"/>
          <w:szCs w:val="24"/>
        </w:rPr>
      </w:pPr>
      <w:r w:rsidRPr="00F268FD">
        <w:rPr>
          <w:rFonts w:cstheme="minorHAnsi"/>
          <w:szCs w:val="24"/>
        </w:rPr>
        <w:t>Florida Healthy Kids Corporation</w:t>
      </w:r>
    </w:p>
    <w:p w14:paraId="3CB4BBCD" w14:textId="2227BD0C" w:rsidR="00B0381B" w:rsidRPr="00F268FD" w:rsidRDefault="00352550" w:rsidP="005D4667">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jc w:val="center"/>
        <w:rPr>
          <w:rFonts w:cstheme="minorHAnsi"/>
          <w:szCs w:val="24"/>
        </w:rPr>
      </w:pPr>
      <w:r w:rsidRPr="00F268FD">
        <w:rPr>
          <w:rFonts w:cstheme="minorHAnsi"/>
          <w:szCs w:val="24"/>
        </w:rPr>
        <w:t>a</w:t>
      </w:r>
      <w:r w:rsidR="00B0381B" w:rsidRPr="00F268FD">
        <w:rPr>
          <w:rFonts w:cstheme="minorHAnsi"/>
          <w:szCs w:val="24"/>
        </w:rPr>
        <w:t>nd</w:t>
      </w:r>
    </w:p>
    <w:p w14:paraId="2D7D3186" w14:textId="623F2622" w:rsidR="00B0381B" w:rsidRPr="00F268FD" w:rsidRDefault="00B0381B" w:rsidP="005D4667">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jc w:val="center"/>
        <w:rPr>
          <w:rFonts w:cstheme="minorHAnsi"/>
          <w:szCs w:val="24"/>
        </w:rPr>
      </w:pPr>
      <w:r w:rsidRPr="00F268FD">
        <w:rPr>
          <w:rFonts w:cstheme="minorHAnsi"/>
          <w:szCs w:val="24"/>
        </w:rPr>
        <w:t>[TBD] (“Vendor”)</w:t>
      </w:r>
    </w:p>
    <w:p w14:paraId="3306F3BC" w14:textId="2CC154EE" w:rsidR="00B0381B" w:rsidRPr="00F268FD" w:rsidRDefault="00B0381B" w:rsidP="005D4667">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jc w:val="center"/>
        <w:rPr>
          <w:rFonts w:cstheme="minorHAnsi"/>
          <w:szCs w:val="24"/>
        </w:rPr>
      </w:pPr>
    </w:p>
    <w:p w14:paraId="0FE3FBF1" w14:textId="62015D81" w:rsidR="00B0381B" w:rsidRPr="00F268FD" w:rsidRDefault="008C1C36" w:rsidP="005D4667">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F268FD">
        <w:rPr>
          <w:rFonts w:cstheme="minorHAnsi"/>
          <w:szCs w:val="24"/>
        </w:rPr>
        <w:t>T</w:t>
      </w:r>
      <w:r w:rsidR="00B0381B" w:rsidRPr="00F268FD">
        <w:rPr>
          <w:rFonts w:cstheme="minorHAnsi"/>
          <w:szCs w:val="24"/>
        </w:rPr>
        <w:t xml:space="preserve">he undersigned hereby attests that Vendor is in compliance with </w:t>
      </w:r>
      <w:r w:rsidRPr="00F268FD">
        <w:rPr>
          <w:rFonts w:cstheme="minorHAnsi"/>
          <w:szCs w:val="24"/>
        </w:rPr>
        <w:t xml:space="preserve">Section 6.2 of </w:t>
      </w:r>
      <w:r w:rsidR="00B0381B" w:rsidRPr="00F268FD">
        <w:rPr>
          <w:rFonts w:cstheme="minorHAnsi"/>
          <w:szCs w:val="24"/>
        </w:rPr>
        <w:t>the Contract.</w:t>
      </w:r>
    </w:p>
    <w:p w14:paraId="4DE89A0C" w14:textId="6F6A96EC" w:rsidR="00B0381B" w:rsidRPr="00F268FD" w:rsidRDefault="00B0381B" w:rsidP="005D4667">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p>
    <w:p w14:paraId="672CD065" w14:textId="60395EFE" w:rsidR="00B0381B" w:rsidRPr="00F268FD" w:rsidRDefault="00B0381B" w:rsidP="005D4667">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F268FD">
        <w:rPr>
          <w:rFonts w:cstheme="minorHAnsi"/>
          <w:b/>
          <w:szCs w:val="24"/>
        </w:rPr>
        <w:t>Authorized Signature:</w:t>
      </w:r>
      <w:r w:rsidRPr="00F268FD">
        <w:rPr>
          <w:rFonts w:cstheme="minorHAnsi"/>
          <w:szCs w:val="24"/>
        </w:rPr>
        <w:t xml:space="preserve"> ___________________________________________________________</w:t>
      </w:r>
    </w:p>
    <w:p w14:paraId="0D263637" w14:textId="49F99C9F" w:rsidR="00B0381B" w:rsidRPr="00F268FD" w:rsidRDefault="00B0381B" w:rsidP="005D4667">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F268FD">
        <w:rPr>
          <w:rFonts w:cstheme="minorHAnsi"/>
          <w:b/>
          <w:szCs w:val="24"/>
        </w:rPr>
        <w:t>Printed Name:</w:t>
      </w:r>
      <w:r w:rsidRPr="00F268FD">
        <w:rPr>
          <w:rFonts w:cstheme="minorHAnsi"/>
          <w:szCs w:val="24"/>
        </w:rPr>
        <w:t xml:space="preserve"> _________________________________________________________________</w:t>
      </w:r>
    </w:p>
    <w:p w14:paraId="0C4BEEE3" w14:textId="59486DD4" w:rsidR="00B0381B" w:rsidRPr="00F268FD" w:rsidRDefault="00B0381B" w:rsidP="005D4667">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F268FD">
        <w:rPr>
          <w:rFonts w:cstheme="minorHAnsi"/>
          <w:b/>
          <w:szCs w:val="24"/>
        </w:rPr>
        <w:t xml:space="preserve">Title: </w:t>
      </w:r>
      <w:r w:rsidRPr="00F268FD">
        <w:rPr>
          <w:rFonts w:cstheme="minorHAnsi"/>
          <w:szCs w:val="24"/>
        </w:rPr>
        <w:t>_________________________________________________________________________</w:t>
      </w:r>
    </w:p>
    <w:p w14:paraId="702C762D" w14:textId="3FE54115" w:rsidR="00B0381B" w:rsidRPr="00F268FD" w:rsidRDefault="00B0381B" w:rsidP="005D4667">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F268FD">
        <w:rPr>
          <w:rFonts w:cstheme="minorHAnsi"/>
          <w:b/>
          <w:szCs w:val="24"/>
        </w:rPr>
        <w:t>Date:</w:t>
      </w:r>
      <w:r w:rsidRPr="00F268FD">
        <w:rPr>
          <w:rFonts w:cstheme="minorHAnsi"/>
          <w:szCs w:val="24"/>
        </w:rPr>
        <w:t xml:space="preserve"> _________________________________________________________________________</w:t>
      </w:r>
    </w:p>
    <w:p w14:paraId="58FE90DA" w14:textId="3907ED50" w:rsidR="00B0381B" w:rsidRPr="00F268FD" w:rsidRDefault="00B0381B" w:rsidP="005D4667">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b/>
          <w:szCs w:val="24"/>
        </w:rPr>
      </w:pPr>
    </w:p>
    <w:p w14:paraId="0027E20B" w14:textId="0348E5F5" w:rsidR="00B0381B" w:rsidRPr="00F268FD" w:rsidRDefault="00B0381B" w:rsidP="005D4667">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F268FD">
        <w:rPr>
          <w:rFonts w:cstheme="minorHAnsi"/>
          <w:szCs w:val="24"/>
        </w:rPr>
        <w:t>Sworn to (or affirmed) and subscribed before me on this ______ day of ____________ 20____</w:t>
      </w:r>
    </w:p>
    <w:p w14:paraId="1EAA987C" w14:textId="11A89489" w:rsidR="00B0381B" w:rsidRPr="00F268FD" w:rsidRDefault="00B0381B" w:rsidP="005D4667">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p>
    <w:p w14:paraId="0B56FAD4" w14:textId="0BA9A067" w:rsidR="00B0381B" w:rsidRPr="00F268FD" w:rsidRDefault="00B0381B" w:rsidP="005D4667">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jc w:val="right"/>
        <w:rPr>
          <w:rFonts w:cstheme="minorHAnsi"/>
          <w:szCs w:val="24"/>
        </w:rPr>
      </w:pPr>
      <w:r w:rsidRPr="00F268FD">
        <w:rPr>
          <w:rFonts w:cstheme="minorHAnsi"/>
          <w:szCs w:val="24"/>
        </w:rPr>
        <w:t>by ____________________________________</w:t>
      </w:r>
    </w:p>
    <w:p w14:paraId="057B357C" w14:textId="11FA8ED0" w:rsidR="00B0381B" w:rsidRPr="00F268FD" w:rsidRDefault="00015C10" w:rsidP="005D4667">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F268FD">
        <w:rPr>
          <w:rFonts w:cstheme="minorHAnsi"/>
          <w:szCs w:val="24"/>
        </w:rPr>
        <w:tab/>
      </w:r>
      <w:r w:rsidRPr="00F268FD">
        <w:rPr>
          <w:rFonts w:cstheme="minorHAnsi"/>
          <w:szCs w:val="24"/>
        </w:rPr>
        <w:tab/>
      </w:r>
      <w:r w:rsidRPr="00F268FD">
        <w:rPr>
          <w:rFonts w:cstheme="minorHAnsi"/>
          <w:szCs w:val="24"/>
        </w:rPr>
        <w:tab/>
      </w:r>
      <w:r w:rsidRPr="00F268FD">
        <w:rPr>
          <w:rFonts w:cstheme="minorHAnsi"/>
          <w:szCs w:val="24"/>
        </w:rPr>
        <w:tab/>
      </w:r>
      <w:r w:rsidRPr="00F268FD">
        <w:rPr>
          <w:rFonts w:cstheme="minorHAnsi"/>
          <w:szCs w:val="24"/>
        </w:rPr>
        <w:tab/>
      </w:r>
      <w:r w:rsidRPr="00F268FD">
        <w:rPr>
          <w:rFonts w:cstheme="minorHAnsi"/>
          <w:szCs w:val="24"/>
        </w:rPr>
        <w:tab/>
      </w:r>
      <w:r w:rsidRPr="00F268FD">
        <w:rPr>
          <w:rFonts w:cstheme="minorHAnsi"/>
          <w:szCs w:val="24"/>
        </w:rPr>
        <w:tab/>
      </w:r>
      <w:r w:rsidRPr="00F268FD">
        <w:rPr>
          <w:rFonts w:cstheme="minorHAnsi"/>
          <w:szCs w:val="24"/>
        </w:rPr>
        <w:tab/>
      </w:r>
      <w:r w:rsidRPr="00F268FD">
        <w:rPr>
          <w:rFonts w:cstheme="minorHAnsi"/>
          <w:szCs w:val="24"/>
        </w:rPr>
        <w:tab/>
      </w:r>
      <w:r w:rsidRPr="00F268FD">
        <w:rPr>
          <w:rFonts w:cstheme="minorHAnsi"/>
          <w:szCs w:val="24"/>
        </w:rPr>
        <w:tab/>
      </w:r>
      <w:r w:rsidR="00D3176D" w:rsidRPr="00F268FD">
        <w:rPr>
          <w:rFonts w:cstheme="minorHAnsi"/>
          <w:szCs w:val="24"/>
        </w:rPr>
        <w:tab/>
      </w:r>
      <w:r w:rsidR="00B0381B" w:rsidRPr="00F268FD">
        <w:rPr>
          <w:rFonts w:cstheme="minorHAnsi"/>
          <w:szCs w:val="24"/>
        </w:rPr>
        <w:t>(signature of Notary)</w:t>
      </w:r>
    </w:p>
    <w:p w14:paraId="0A0936E4" w14:textId="77777777" w:rsidR="005D4667" w:rsidRPr="00F268FD" w:rsidRDefault="00015C10" w:rsidP="005D4667">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F268FD">
        <w:rPr>
          <w:rFonts w:cstheme="minorHAnsi"/>
          <w:szCs w:val="24"/>
        </w:rPr>
        <w:tab/>
      </w:r>
      <w:r w:rsidRPr="00F268FD">
        <w:rPr>
          <w:rFonts w:cstheme="minorHAnsi"/>
          <w:szCs w:val="24"/>
        </w:rPr>
        <w:tab/>
      </w:r>
      <w:r w:rsidRPr="00F268FD">
        <w:rPr>
          <w:rFonts w:cstheme="minorHAnsi"/>
          <w:szCs w:val="24"/>
        </w:rPr>
        <w:tab/>
      </w:r>
      <w:r w:rsidRPr="00F268FD">
        <w:rPr>
          <w:rFonts w:cstheme="minorHAnsi"/>
          <w:szCs w:val="24"/>
        </w:rPr>
        <w:tab/>
      </w:r>
      <w:r w:rsidRPr="00F268FD">
        <w:rPr>
          <w:rFonts w:cstheme="minorHAnsi"/>
          <w:szCs w:val="24"/>
        </w:rPr>
        <w:tab/>
      </w:r>
      <w:r w:rsidRPr="00F268FD">
        <w:rPr>
          <w:rFonts w:cstheme="minorHAnsi"/>
          <w:szCs w:val="24"/>
        </w:rPr>
        <w:tab/>
      </w:r>
      <w:r w:rsidRPr="00F268FD">
        <w:rPr>
          <w:rFonts w:cstheme="minorHAnsi"/>
          <w:szCs w:val="24"/>
        </w:rPr>
        <w:tab/>
      </w:r>
      <w:r w:rsidRPr="00F268FD">
        <w:rPr>
          <w:rFonts w:cstheme="minorHAnsi"/>
          <w:szCs w:val="24"/>
        </w:rPr>
        <w:tab/>
      </w:r>
      <w:r w:rsidRPr="00F268FD">
        <w:rPr>
          <w:rFonts w:cstheme="minorHAnsi"/>
          <w:szCs w:val="24"/>
        </w:rPr>
        <w:tab/>
      </w:r>
      <w:r w:rsidRPr="00F268FD">
        <w:rPr>
          <w:rFonts w:cstheme="minorHAnsi"/>
          <w:szCs w:val="24"/>
        </w:rPr>
        <w:tab/>
      </w:r>
    </w:p>
    <w:p w14:paraId="3BEC15B8" w14:textId="365143E4" w:rsidR="00015C10" w:rsidRPr="00F268FD" w:rsidRDefault="005D4667" w:rsidP="005D4667">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F268FD">
        <w:rPr>
          <w:rFonts w:cstheme="minorHAnsi"/>
          <w:szCs w:val="24"/>
        </w:rPr>
        <w:tab/>
      </w:r>
      <w:r w:rsidRPr="00F268FD">
        <w:rPr>
          <w:rFonts w:cstheme="minorHAnsi"/>
          <w:szCs w:val="24"/>
        </w:rPr>
        <w:tab/>
      </w:r>
      <w:r w:rsidRPr="00F268FD">
        <w:rPr>
          <w:rFonts w:cstheme="minorHAnsi"/>
          <w:szCs w:val="24"/>
        </w:rPr>
        <w:tab/>
      </w:r>
      <w:r w:rsidRPr="00F268FD">
        <w:rPr>
          <w:rFonts w:cstheme="minorHAnsi"/>
          <w:szCs w:val="24"/>
        </w:rPr>
        <w:tab/>
      </w:r>
      <w:r w:rsidRPr="00F268FD">
        <w:rPr>
          <w:rFonts w:cstheme="minorHAnsi"/>
          <w:szCs w:val="24"/>
        </w:rPr>
        <w:tab/>
      </w:r>
      <w:r w:rsidRPr="00F268FD">
        <w:rPr>
          <w:rFonts w:cstheme="minorHAnsi"/>
          <w:szCs w:val="24"/>
        </w:rPr>
        <w:tab/>
      </w:r>
      <w:r w:rsidRPr="00F268FD">
        <w:rPr>
          <w:rFonts w:cstheme="minorHAnsi"/>
          <w:szCs w:val="24"/>
        </w:rPr>
        <w:tab/>
      </w:r>
      <w:r w:rsidRPr="00F268FD">
        <w:rPr>
          <w:rFonts w:cstheme="minorHAnsi"/>
          <w:szCs w:val="24"/>
        </w:rPr>
        <w:tab/>
      </w:r>
      <w:r w:rsidRPr="00F268FD">
        <w:rPr>
          <w:rFonts w:cstheme="minorHAnsi"/>
          <w:szCs w:val="24"/>
        </w:rPr>
        <w:tab/>
      </w:r>
      <w:r w:rsidRPr="00F268FD">
        <w:rPr>
          <w:rFonts w:cstheme="minorHAnsi"/>
          <w:szCs w:val="24"/>
        </w:rPr>
        <w:tab/>
      </w:r>
      <w:r w:rsidR="00015C10" w:rsidRPr="00F268FD">
        <w:rPr>
          <w:rFonts w:cstheme="minorHAnsi"/>
          <w:szCs w:val="24"/>
        </w:rPr>
        <w:t>Check one:</w:t>
      </w:r>
    </w:p>
    <w:p w14:paraId="37BC6390" w14:textId="09810E81" w:rsidR="00015C10" w:rsidRPr="00F268FD" w:rsidRDefault="00015C10" w:rsidP="005D4667">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F268FD">
        <w:rPr>
          <w:rFonts w:cstheme="minorHAnsi"/>
          <w:szCs w:val="24"/>
        </w:rPr>
        <w:tab/>
      </w:r>
      <w:r w:rsidRPr="00F268FD">
        <w:rPr>
          <w:rFonts w:cstheme="minorHAnsi"/>
          <w:szCs w:val="24"/>
        </w:rPr>
        <w:tab/>
      </w:r>
      <w:r w:rsidRPr="00F268FD">
        <w:rPr>
          <w:rFonts w:cstheme="minorHAnsi"/>
          <w:szCs w:val="24"/>
        </w:rPr>
        <w:tab/>
      </w:r>
      <w:r w:rsidRPr="00F268FD">
        <w:rPr>
          <w:rFonts w:cstheme="minorHAnsi"/>
          <w:szCs w:val="24"/>
        </w:rPr>
        <w:tab/>
      </w:r>
      <w:r w:rsidRPr="00F268FD">
        <w:rPr>
          <w:rFonts w:cstheme="minorHAnsi"/>
          <w:szCs w:val="24"/>
        </w:rPr>
        <w:tab/>
      </w:r>
      <w:r w:rsidRPr="00F268FD">
        <w:rPr>
          <w:rFonts w:cstheme="minorHAnsi"/>
          <w:szCs w:val="24"/>
        </w:rPr>
        <w:tab/>
      </w:r>
      <w:r w:rsidRPr="00F268FD">
        <w:rPr>
          <w:rFonts w:cstheme="minorHAnsi"/>
          <w:szCs w:val="24"/>
        </w:rPr>
        <w:tab/>
      </w:r>
      <w:r w:rsidRPr="00F268FD">
        <w:rPr>
          <w:rFonts w:cstheme="minorHAnsi"/>
          <w:szCs w:val="24"/>
        </w:rPr>
        <w:tab/>
      </w:r>
      <w:r w:rsidRPr="00F268FD">
        <w:rPr>
          <w:rFonts w:cstheme="minorHAnsi"/>
          <w:szCs w:val="24"/>
        </w:rPr>
        <w:tab/>
      </w:r>
      <w:r w:rsidRPr="00F268FD">
        <w:rPr>
          <w:rFonts w:cstheme="minorHAnsi"/>
          <w:szCs w:val="24"/>
        </w:rPr>
        <w:tab/>
      </w:r>
      <w:sdt>
        <w:sdtPr>
          <w:rPr>
            <w:rFonts w:cstheme="minorHAnsi"/>
            <w:szCs w:val="24"/>
          </w:rPr>
          <w:id w:val="-2015755810"/>
          <w14:checkbox>
            <w14:checked w14:val="0"/>
            <w14:checkedState w14:val="2612" w14:font="MS Gothic"/>
            <w14:uncheckedState w14:val="2610" w14:font="MS Gothic"/>
          </w14:checkbox>
        </w:sdtPr>
        <w:sdtContent>
          <w:r w:rsidRPr="00F268FD">
            <w:rPr>
              <w:rFonts w:ascii="Segoe UI Symbol" w:eastAsia="MS Gothic" w:hAnsi="Segoe UI Symbol" w:cs="Segoe UI Symbol"/>
              <w:szCs w:val="24"/>
            </w:rPr>
            <w:t>☐</w:t>
          </w:r>
        </w:sdtContent>
      </w:sdt>
      <w:r w:rsidRPr="00F268FD">
        <w:rPr>
          <w:rFonts w:cstheme="minorHAnsi"/>
          <w:szCs w:val="24"/>
        </w:rPr>
        <w:t xml:space="preserve">  Personally known to me</w:t>
      </w:r>
    </w:p>
    <w:p w14:paraId="55A5A47E" w14:textId="77777777" w:rsidR="00F00783" w:rsidRPr="00F268FD" w:rsidRDefault="00015C10" w:rsidP="005D4667">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sectPr w:rsidR="00F00783" w:rsidRPr="00F268FD" w:rsidSect="005D4667">
          <w:headerReference w:type="default" r:id="rId47"/>
          <w:pgSz w:w="12240" w:h="15840" w:code="1"/>
          <w:pgMar w:top="720" w:right="1440" w:bottom="1354" w:left="1440" w:header="720" w:footer="720" w:gutter="0"/>
          <w:cols w:space="720"/>
          <w:docGrid w:linePitch="360"/>
        </w:sectPr>
      </w:pPr>
      <w:r w:rsidRPr="00F268FD">
        <w:rPr>
          <w:rFonts w:cstheme="minorHAnsi"/>
          <w:szCs w:val="24"/>
        </w:rPr>
        <w:tab/>
      </w:r>
      <w:r w:rsidRPr="00F268FD">
        <w:rPr>
          <w:rFonts w:cstheme="minorHAnsi"/>
          <w:szCs w:val="24"/>
        </w:rPr>
        <w:tab/>
      </w:r>
      <w:r w:rsidRPr="00F268FD">
        <w:rPr>
          <w:rFonts w:cstheme="minorHAnsi"/>
          <w:szCs w:val="24"/>
        </w:rPr>
        <w:tab/>
      </w:r>
      <w:r w:rsidRPr="00F268FD">
        <w:rPr>
          <w:rFonts w:cstheme="minorHAnsi"/>
          <w:szCs w:val="24"/>
        </w:rPr>
        <w:tab/>
      </w:r>
      <w:r w:rsidRPr="00F268FD">
        <w:rPr>
          <w:rFonts w:cstheme="minorHAnsi"/>
          <w:szCs w:val="24"/>
        </w:rPr>
        <w:tab/>
      </w:r>
      <w:r w:rsidRPr="00F268FD">
        <w:rPr>
          <w:rFonts w:cstheme="minorHAnsi"/>
          <w:szCs w:val="24"/>
        </w:rPr>
        <w:tab/>
      </w:r>
      <w:r w:rsidRPr="00F268FD">
        <w:rPr>
          <w:rFonts w:cstheme="minorHAnsi"/>
          <w:szCs w:val="24"/>
        </w:rPr>
        <w:tab/>
      </w:r>
      <w:r w:rsidRPr="00F268FD">
        <w:rPr>
          <w:rFonts w:cstheme="minorHAnsi"/>
          <w:szCs w:val="24"/>
        </w:rPr>
        <w:tab/>
      </w:r>
      <w:r w:rsidRPr="00F268FD">
        <w:rPr>
          <w:rFonts w:cstheme="minorHAnsi"/>
          <w:szCs w:val="24"/>
        </w:rPr>
        <w:tab/>
      </w:r>
      <w:r w:rsidRPr="00F268FD">
        <w:rPr>
          <w:rFonts w:cstheme="minorHAnsi"/>
          <w:szCs w:val="24"/>
        </w:rPr>
        <w:tab/>
      </w:r>
      <w:sdt>
        <w:sdtPr>
          <w:rPr>
            <w:rFonts w:cstheme="minorHAnsi"/>
            <w:szCs w:val="24"/>
          </w:rPr>
          <w:id w:val="-644815310"/>
          <w14:checkbox>
            <w14:checked w14:val="0"/>
            <w14:checkedState w14:val="2612" w14:font="MS Gothic"/>
            <w14:uncheckedState w14:val="2610" w14:font="MS Gothic"/>
          </w14:checkbox>
        </w:sdtPr>
        <w:sdtContent>
          <w:r w:rsidRPr="00F268FD">
            <w:rPr>
              <w:rFonts w:ascii="Segoe UI Symbol" w:eastAsia="MS Gothic" w:hAnsi="Segoe UI Symbol" w:cs="Segoe UI Symbol"/>
              <w:szCs w:val="24"/>
            </w:rPr>
            <w:t>☐</w:t>
          </w:r>
        </w:sdtContent>
      </w:sdt>
      <w:r w:rsidRPr="00F268FD">
        <w:rPr>
          <w:rFonts w:cstheme="minorHAnsi"/>
          <w:szCs w:val="24"/>
        </w:rPr>
        <w:t xml:space="preserve">  Produced the following ID</w:t>
      </w:r>
    </w:p>
    <w:p w14:paraId="147A8EC2" w14:textId="20B89D68" w:rsidR="00F00783" w:rsidRPr="00F268FD" w:rsidRDefault="00F00783" w:rsidP="00713D2F">
      <w:pPr>
        <w:pStyle w:val="Appendix1"/>
        <w:numPr>
          <w:ilvl w:val="0"/>
          <w:numId w:val="0"/>
        </w:numPr>
        <w:ind w:left="270" w:right="910" w:hanging="270"/>
        <w:rPr>
          <w:sz w:val="20"/>
          <w:szCs w:val="20"/>
        </w:rPr>
      </w:pPr>
      <w:bookmarkStart w:id="747" w:name="_Toc21006278"/>
      <w:r w:rsidRPr="00F268FD">
        <w:lastRenderedPageBreak/>
        <w:t xml:space="preserve">Appendix </w:t>
      </w:r>
      <w:r w:rsidR="00246926" w:rsidRPr="00F268FD">
        <w:t>E</w:t>
      </w:r>
      <w:r w:rsidRPr="00F268FD">
        <w:t xml:space="preserve"> FHKC Materials</w:t>
      </w:r>
      <w:bookmarkEnd w:id="747"/>
    </w:p>
    <w:p w14:paraId="3CC35F2D" w14:textId="5E7FFCE3" w:rsidR="00F00783" w:rsidRPr="00F268FD" w:rsidRDefault="00F00783" w:rsidP="008C57FF">
      <w:pPr>
        <w:spacing w:line="276" w:lineRule="auto"/>
      </w:pPr>
      <w:r w:rsidRPr="00F268FD">
        <w:t xml:space="preserve">Vendor shall use </w:t>
      </w:r>
      <w:r w:rsidR="5EC9CEB4" w:rsidRPr="00F268FD">
        <w:t>the below listed</w:t>
      </w:r>
      <w:r w:rsidRPr="00F268FD">
        <w:t xml:space="preserve"> FHKC Materials, as well as Vendor’s own programming, web-based software or processes, interactive voice response related software or processes, software modifications and customizations, software configurations, application program interfaces, business methods and processes, statistical research and analysis, training methods or training materials identified in this Appendix to provide the functionality required to manage Services covered under this Contract.</w:t>
      </w:r>
    </w:p>
    <w:tbl>
      <w:tblPr>
        <w:tblW w:w="0" w:type="auto"/>
        <w:tblCellMar>
          <w:left w:w="0" w:type="dxa"/>
          <w:right w:w="0" w:type="dxa"/>
        </w:tblCellMar>
        <w:tblLook w:val="04A0" w:firstRow="1" w:lastRow="0" w:firstColumn="1" w:lastColumn="0" w:noHBand="0" w:noVBand="1"/>
      </w:tblPr>
      <w:tblGrid>
        <w:gridCol w:w="710"/>
        <w:gridCol w:w="3060"/>
        <w:gridCol w:w="1217"/>
        <w:gridCol w:w="4353"/>
      </w:tblGrid>
      <w:tr w:rsidR="00F00783" w:rsidRPr="00F268FD" w14:paraId="2585E3E6" w14:textId="77777777" w:rsidTr="00DE5A85">
        <w:trPr>
          <w:trHeight w:val="467"/>
          <w:tblHeader/>
        </w:trPr>
        <w:tc>
          <w:tcPr>
            <w:tcW w:w="7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2E74B5" w:themeFill="accent5" w:themeFillShade="BF"/>
            <w:tcMar>
              <w:top w:w="0" w:type="dxa"/>
              <w:left w:w="108" w:type="dxa"/>
              <w:bottom w:w="0" w:type="dxa"/>
              <w:right w:w="108" w:type="dxa"/>
            </w:tcMar>
            <w:hideMark/>
          </w:tcPr>
          <w:p w14:paraId="4B55B9C4" w14:textId="77777777" w:rsidR="00F00783" w:rsidRPr="00F268FD" w:rsidRDefault="00F00783" w:rsidP="008C57FF">
            <w:pPr>
              <w:spacing w:line="276" w:lineRule="auto"/>
              <w:rPr>
                <w:b/>
                <w:bCs/>
                <w:color w:val="FFFFFF" w:themeColor="background1"/>
              </w:rPr>
            </w:pPr>
            <w:r w:rsidRPr="00F268FD">
              <w:rPr>
                <w:b/>
                <w:bCs/>
                <w:color w:val="FFFFFF" w:themeColor="background1"/>
              </w:rPr>
              <w:t>Item No.</w:t>
            </w:r>
          </w:p>
        </w:tc>
        <w:tc>
          <w:tcPr>
            <w:tcW w:w="3060" w:type="dxa"/>
            <w:tcBorders>
              <w:top w:val="single" w:sz="8" w:space="0" w:color="000000" w:themeColor="text1"/>
              <w:left w:val="nil"/>
              <w:bottom w:val="single" w:sz="8" w:space="0" w:color="000000" w:themeColor="text1"/>
              <w:right w:val="single" w:sz="8" w:space="0" w:color="000000" w:themeColor="text1"/>
            </w:tcBorders>
            <w:shd w:val="clear" w:color="auto" w:fill="2E74B5" w:themeFill="accent5" w:themeFillShade="BF"/>
            <w:tcMar>
              <w:top w:w="0" w:type="dxa"/>
              <w:left w:w="108" w:type="dxa"/>
              <w:bottom w:w="0" w:type="dxa"/>
              <w:right w:w="108" w:type="dxa"/>
            </w:tcMar>
            <w:hideMark/>
          </w:tcPr>
          <w:p w14:paraId="32C48306" w14:textId="77777777" w:rsidR="00F00783" w:rsidRPr="00F268FD" w:rsidRDefault="00F00783" w:rsidP="008C57FF">
            <w:pPr>
              <w:spacing w:line="276" w:lineRule="auto"/>
              <w:rPr>
                <w:b/>
                <w:bCs/>
                <w:color w:val="FFFFFF" w:themeColor="background1"/>
              </w:rPr>
            </w:pPr>
            <w:r w:rsidRPr="00F268FD">
              <w:rPr>
                <w:b/>
                <w:bCs/>
                <w:color w:val="FFFFFF" w:themeColor="background1"/>
              </w:rPr>
              <w:t>Topic</w:t>
            </w:r>
          </w:p>
        </w:tc>
        <w:tc>
          <w:tcPr>
            <w:tcW w:w="5570" w:type="dxa"/>
            <w:gridSpan w:val="2"/>
            <w:tcBorders>
              <w:top w:val="single" w:sz="8" w:space="0" w:color="000000" w:themeColor="text1"/>
              <w:left w:val="nil"/>
              <w:bottom w:val="single" w:sz="8" w:space="0" w:color="000000" w:themeColor="text1"/>
              <w:right w:val="single" w:sz="8" w:space="0" w:color="000000" w:themeColor="text1"/>
            </w:tcBorders>
            <w:shd w:val="clear" w:color="auto" w:fill="2E74B5" w:themeFill="accent5" w:themeFillShade="BF"/>
            <w:tcMar>
              <w:top w:w="0" w:type="dxa"/>
              <w:left w:w="108" w:type="dxa"/>
              <w:bottom w:w="0" w:type="dxa"/>
              <w:right w:w="108" w:type="dxa"/>
            </w:tcMar>
            <w:hideMark/>
          </w:tcPr>
          <w:p w14:paraId="37E34975" w14:textId="77777777" w:rsidR="00F00783" w:rsidRPr="00F268FD" w:rsidRDefault="00F00783" w:rsidP="008C57FF">
            <w:pPr>
              <w:spacing w:line="276" w:lineRule="auto"/>
              <w:rPr>
                <w:b/>
                <w:bCs/>
                <w:color w:val="FFFFFF" w:themeColor="background1"/>
              </w:rPr>
            </w:pPr>
            <w:r w:rsidRPr="00F268FD">
              <w:rPr>
                <w:b/>
                <w:bCs/>
                <w:color w:val="FFFFFF" w:themeColor="background1"/>
              </w:rPr>
              <w:t>Description</w:t>
            </w:r>
          </w:p>
        </w:tc>
      </w:tr>
      <w:tr w:rsidR="00F00783" w:rsidRPr="00F268FD" w14:paraId="29C42200" w14:textId="77777777" w:rsidTr="00DE5A85">
        <w:trPr>
          <w:trHeight w:val="440"/>
        </w:trPr>
        <w:tc>
          <w:tcPr>
            <w:tcW w:w="9340" w:type="dxa"/>
            <w:gridSpan w:val="4"/>
            <w:tcBorders>
              <w:top w:val="nil"/>
              <w:left w:val="single" w:sz="8" w:space="0" w:color="000000" w:themeColor="text1"/>
              <w:bottom w:val="single" w:sz="8" w:space="0" w:color="000000" w:themeColor="text1"/>
              <w:right w:val="single" w:sz="8" w:space="0" w:color="000000" w:themeColor="text1"/>
            </w:tcBorders>
            <w:shd w:val="clear" w:color="auto" w:fill="C6D9F1"/>
            <w:tcMar>
              <w:top w:w="0" w:type="dxa"/>
              <w:left w:w="108" w:type="dxa"/>
              <w:bottom w:w="0" w:type="dxa"/>
              <w:right w:w="108" w:type="dxa"/>
            </w:tcMar>
            <w:hideMark/>
          </w:tcPr>
          <w:p w14:paraId="1C84B298" w14:textId="77777777" w:rsidR="00F00783" w:rsidRPr="00F268FD" w:rsidRDefault="00F00783" w:rsidP="008C57FF">
            <w:pPr>
              <w:spacing w:line="276" w:lineRule="auto"/>
            </w:pPr>
            <w:r w:rsidRPr="00F268FD">
              <w:rPr>
                <w:b/>
                <w:bCs/>
              </w:rPr>
              <w:t>I. General Documentation, Materials, Records and Data</w:t>
            </w:r>
          </w:p>
        </w:tc>
      </w:tr>
      <w:tr w:rsidR="00F00783" w:rsidRPr="00F268FD" w14:paraId="54DB98BC" w14:textId="77777777" w:rsidTr="00FA1CC3">
        <w:tc>
          <w:tcPr>
            <w:tcW w:w="710" w:type="dxa"/>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645916FD" w14:textId="6AEBF37E" w:rsidR="00F00783" w:rsidRPr="00F268FD" w:rsidRDefault="00F00783" w:rsidP="001C6A29">
            <w:pPr>
              <w:pStyle w:val="ListParagraph"/>
              <w:numPr>
                <w:ilvl w:val="0"/>
                <w:numId w:val="58"/>
              </w:numPr>
              <w:spacing w:line="276" w:lineRule="auto"/>
            </w:pPr>
          </w:p>
        </w:tc>
        <w:tc>
          <w:tcPr>
            <w:tcW w:w="3060" w:type="dxa"/>
            <w:tcBorders>
              <w:top w:val="nil"/>
              <w:left w:val="nil"/>
              <w:bottom w:val="single" w:sz="8" w:space="0" w:color="000000" w:themeColor="text1"/>
              <w:right w:val="single" w:sz="8" w:space="0" w:color="000000" w:themeColor="text1"/>
            </w:tcBorders>
            <w:tcMar>
              <w:top w:w="0" w:type="dxa"/>
              <w:left w:w="108" w:type="dxa"/>
              <w:bottom w:w="0" w:type="dxa"/>
              <w:right w:w="108" w:type="dxa"/>
            </w:tcMar>
            <w:hideMark/>
          </w:tcPr>
          <w:p w14:paraId="48D3E291" w14:textId="77777777" w:rsidR="00F00783" w:rsidRPr="00F268FD" w:rsidRDefault="00F00783" w:rsidP="008C57FF">
            <w:pPr>
              <w:spacing w:line="276" w:lineRule="auto"/>
            </w:pPr>
            <w:r w:rsidRPr="00F268FD">
              <w:t>FHKC Data</w:t>
            </w:r>
          </w:p>
        </w:tc>
        <w:tc>
          <w:tcPr>
            <w:tcW w:w="5570" w:type="dxa"/>
            <w:gridSpan w:val="2"/>
            <w:tcBorders>
              <w:top w:val="nil"/>
              <w:left w:val="nil"/>
              <w:bottom w:val="single" w:sz="8" w:space="0" w:color="000000" w:themeColor="text1"/>
              <w:right w:val="single" w:sz="8" w:space="0" w:color="000000" w:themeColor="text1"/>
            </w:tcBorders>
            <w:tcMar>
              <w:top w:w="0" w:type="dxa"/>
              <w:left w:w="108" w:type="dxa"/>
              <w:bottom w:w="0" w:type="dxa"/>
              <w:right w:w="108" w:type="dxa"/>
            </w:tcMar>
            <w:hideMark/>
          </w:tcPr>
          <w:p w14:paraId="03A7BBC8" w14:textId="0884F164" w:rsidR="00F00783" w:rsidRPr="00F268FD" w:rsidRDefault="00F00783" w:rsidP="008C57FF">
            <w:pPr>
              <w:spacing w:line="276" w:lineRule="auto"/>
            </w:pPr>
            <w:r w:rsidRPr="00F268FD">
              <w:t xml:space="preserve">All transactional and historical </w:t>
            </w:r>
            <w:r w:rsidR="69DD283E" w:rsidRPr="00F268FD">
              <w:t>D</w:t>
            </w:r>
            <w:r w:rsidRPr="00F268FD">
              <w:t xml:space="preserve">ata stored in the CRM System and </w:t>
            </w:r>
            <w:r w:rsidR="69DD283E" w:rsidRPr="00F268FD">
              <w:t>(optionally) any d</w:t>
            </w:r>
            <w:r w:rsidRPr="00F268FD">
              <w:t xml:space="preserve">ata </w:t>
            </w:r>
            <w:r w:rsidR="69DD283E" w:rsidRPr="00F268FD">
              <w:t>w</w:t>
            </w:r>
            <w:r w:rsidRPr="00F268FD">
              <w:t xml:space="preserve">arehouse, as well as all </w:t>
            </w:r>
            <w:r w:rsidR="69DD283E" w:rsidRPr="00F268FD">
              <w:t>D</w:t>
            </w:r>
            <w:r w:rsidRPr="00F268FD">
              <w:t>ata stored by third-party vendors.</w:t>
            </w:r>
          </w:p>
        </w:tc>
      </w:tr>
      <w:tr w:rsidR="00F00783" w:rsidRPr="00F268FD" w14:paraId="01AED64A" w14:textId="77777777" w:rsidTr="00FA1CC3">
        <w:tc>
          <w:tcPr>
            <w:tcW w:w="710" w:type="dxa"/>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1BF1B511" w14:textId="78E90E26" w:rsidR="00F00783" w:rsidRPr="00F268FD" w:rsidRDefault="00F00783" w:rsidP="001C6A29">
            <w:pPr>
              <w:pStyle w:val="ListParagraph"/>
              <w:numPr>
                <w:ilvl w:val="0"/>
                <w:numId w:val="58"/>
              </w:numPr>
              <w:spacing w:line="276" w:lineRule="auto"/>
            </w:pPr>
          </w:p>
        </w:tc>
        <w:tc>
          <w:tcPr>
            <w:tcW w:w="3060" w:type="dxa"/>
            <w:tcBorders>
              <w:top w:val="nil"/>
              <w:left w:val="nil"/>
              <w:bottom w:val="single" w:sz="8" w:space="0" w:color="000000" w:themeColor="text1"/>
              <w:right w:val="single" w:sz="8" w:space="0" w:color="000000" w:themeColor="text1"/>
            </w:tcBorders>
            <w:tcMar>
              <w:top w:w="0" w:type="dxa"/>
              <w:left w:w="108" w:type="dxa"/>
              <w:bottom w:w="0" w:type="dxa"/>
              <w:right w:w="108" w:type="dxa"/>
            </w:tcMar>
            <w:hideMark/>
          </w:tcPr>
          <w:p w14:paraId="22BC1196" w14:textId="77777777" w:rsidR="00F00783" w:rsidRPr="00F268FD" w:rsidRDefault="00F00783" w:rsidP="008C57FF">
            <w:pPr>
              <w:spacing w:line="276" w:lineRule="auto"/>
            </w:pPr>
            <w:r w:rsidRPr="00F268FD">
              <w:t>FHKC Business Blueprint Documents</w:t>
            </w:r>
          </w:p>
        </w:tc>
        <w:tc>
          <w:tcPr>
            <w:tcW w:w="5570" w:type="dxa"/>
            <w:gridSpan w:val="2"/>
            <w:tcBorders>
              <w:top w:val="nil"/>
              <w:left w:val="nil"/>
              <w:bottom w:val="single" w:sz="8" w:space="0" w:color="000000" w:themeColor="text1"/>
              <w:right w:val="single" w:sz="8" w:space="0" w:color="000000" w:themeColor="text1"/>
            </w:tcBorders>
            <w:tcMar>
              <w:top w:w="0" w:type="dxa"/>
              <w:left w:w="108" w:type="dxa"/>
              <w:bottom w:w="0" w:type="dxa"/>
              <w:right w:w="108" w:type="dxa"/>
            </w:tcMar>
            <w:hideMark/>
          </w:tcPr>
          <w:p w14:paraId="23FB7B1D" w14:textId="77777777" w:rsidR="00F00783" w:rsidRPr="00F268FD" w:rsidRDefault="00F00783" w:rsidP="008C57FF">
            <w:pPr>
              <w:spacing w:line="276" w:lineRule="auto"/>
            </w:pPr>
            <w:r w:rsidRPr="00F268FD">
              <w:t>Original blueprinting documents where available from the original go live requirements.</w:t>
            </w:r>
          </w:p>
        </w:tc>
      </w:tr>
      <w:tr w:rsidR="00F00783" w:rsidRPr="00F268FD" w14:paraId="673DE3C2" w14:textId="77777777" w:rsidTr="00FA1CC3">
        <w:tc>
          <w:tcPr>
            <w:tcW w:w="710" w:type="dxa"/>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2B5F84B0" w14:textId="1FD0BEDE" w:rsidR="00F00783" w:rsidRPr="00F268FD" w:rsidRDefault="00F00783" w:rsidP="001C6A29">
            <w:pPr>
              <w:pStyle w:val="ListParagraph"/>
              <w:numPr>
                <w:ilvl w:val="0"/>
                <w:numId w:val="58"/>
              </w:numPr>
              <w:spacing w:line="276" w:lineRule="auto"/>
            </w:pPr>
          </w:p>
        </w:tc>
        <w:tc>
          <w:tcPr>
            <w:tcW w:w="3060" w:type="dxa"/>
            <w:tcBorders>
              <w:top w:val="nil"/>
              <w:left w:val="nil"/>
              <w:bottom w:val="single" w:sz="8" w:space="0" w:color="000000" w:themeColor="text1"/>
              <w:right w:val="single" w:sz="8" w:space="0" w:color="000000" w:themeColor="text1"/>
            </w:tcBorders>
            <w:tcMar>
              <w:top w:w="0" w:type="dxa"/>
              <w:left w:w="108" w:type="dxa"/>
              <w:bottom w:w="0" w:type="dxa"/>
              <w:right w:w="108" w:type="dxa"/>
            </w:tcMar>
            <w:hideMark/>
          </w:tcPr>
          <w:p w14:paraId="0A722970" w14:textId="194F12A7" w:rsidR="00F00783" w:rsidRPr="00F268FD" w:rsidRDefault="00975C6B" w:rsidP="008C57FF">
            <w:pPr>
              <w:spacing w:line="276" w:lineRule="auto"/>
            </w:pPr>
            <w:r w:rsidRPr="00F268FD">
              <w:t xml:space="preserve">[CRM] </w:t>
            </w:r>
            <w:r w:rsidR="00F00783" w:rsidRPr="00F268FD">
              <w:t>Change Requests</w:t>
            </w:r>
          </w:p>
        </w:tc>
        <w:tc>
          <w:tcPr>
            <w:tcW w:w="5570" w:type="dxa"/>
            <w:gridSpan w:val="2"/>
            <w:tcBorders>
              <w:top w:val="nil"/>
              <w:left w:val="nil"/>
              <w:bottom w:val="single" w:sz="8" w:space="0" w:color="000000" w:themeColor="text1"/>
              <w:right w:val="single" w:sz="8" w:space="0" w:color="000000" w:themeColor="text1"/>
            </w:tcBorders>
            <w:tcMar>
              <w:top w:w="0" w:type="dxa"/>
              <w:left w:w="108" w:type="dxa"/>
              <w:bottom w:w="0" w:type="dxa"/>
              <w:right w:w="108" w:type="dxa"/>
            </w:tcMar>
            <w:hideMark/>
          </w:tcPr>
          <w:p w14:paraId="58AC5B78" w14:textId="77777777" w:rsidR="00F00783" w:rsidRPr="00F268FD" w:rsidRDefault="00F00783" w:rsidP="008C57FF">
            <w:pPr>
              <w:spacing w:line="276" w:lineRule="auto"/>
            </w:pPr>
            <w:r w:rsidRPr="00F268FD">
              <w:t>Listing of all categories of Change Requests (e.g., enhancements, defects). These include changes that were handled outside the BRD process (e.g., small changes, name/label changes) and changes FHKC has requested that have not yet been implemented (e.g., no BRD or FDD yet).</w:t>
            </w:r>
          </w:p>
        </w:tc>
      </w:tr>
      <w:tr w:rsidR="00F00783" w:rsidRPr="00F268FD" w14:paraId="427CE400" w14:textId="77777777" w:rsidTr="00FA1CC3">
        <w:tc>
          <w:tcPr>
            <w:tcW w:w="710" w:type="dxa"/>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4C576929" w14:textId="26371641" w:rsidR="00F00783" w:rsidRPr="00F268FD" w:rsidRDefault="00F00783" w:rsidP="001C6A29">
            <w:pPr>
              <w:pStyle w:val="ListParagraph"/>
              <w:numPr>
                <w:ilvl w:val="0"/>
                <w:numId w:val="58"/>
              </w:numPr>
              <w:spacing w:line="276" w:lineRule="auto"/>
            </w:pPr>
          </w:p>
        </w:tc>
        <w:tc>
          <w:tcPr>
            <w:tcW w:w="3060" w:type="dxa"/>
            <w:tcBorders>
              <w:top w:val="nil"/>
              <w:left w:val="nil"/>
              <w:bottom w:val="single" w:sz="8" w:space="0" w:color="000000" w:themeColor="text1"/>
              <w:right w:val="single" w:sz="8" w:space="0" w:color="000000" w:themeColor="text1"/>
            </w:tcBorders>
            <w:tcMar>
              <w:top w:w="0" w:type="dxa"/>
              <w:left w:w="108" w:type="dxa"/>
              <w:bottom w:w="0" w:type="dxa"/>
              <w:right w:w="108" w:type="dxa"/>
            </w:tcMar>
            <w:hideMark/>
          </w:tcPr>
          <w:p w14:paraId="506A2202" w14:textId="77777777" w:rsidR="00F00783" w:rsidRPr="00F268FD" w:rsidRDefault="00F00783" w:rsidP="008C57FF">
            <w:pPr>
              <w:spacing w:line="276" w:lineRule="auto"/>
            </w:pPr>
            <w:r w:rsidRPr="00F268FD">
              <w:t>Letters/Forms/Inserts – (System generated and manual)</w:t>
            </w:r>
          </w:p>
        </w:tc>
        <w:tc>
          <w:tcPr>
            <w:tcW w:w="5570" w:type="dxa"/>
            <w:gridSpan w:val="2"/>
            <w:tcBorders>
              <w:top w:val="nil"/>
              <w:left w:val="nil"/>
              <w:bottom w:val="single" w:sz="8" w:space="0" w:color="000000" w:themeColor="text1"/>
              <w:right w:val="single" w:sz="8" w:space="0" w:color="000000" w:themeColor="text1"/>
            </w:tcBorders>
            <w:tcMar>
              <w:top w:w="0" w:type="dxa"/>
              <w:left w:w="108" w:type="dxa"/>
              <w:bottom w:w="0" w:type="dxa"/>
              <w:right w:w="108" w:type="dxa"/>
            </w:tcMar>
            <w:hideMark/>
          </w:tcPr>
          <w:p w14:paraId="12A797F2" w14:textId="77777777" w:rsidR="00F00783" w:rsidRPr="00F268FD" w:rsidRDefault="00F00783" w:rsidP="008C57FF">
            <w:pPr>
              <w:spacing w:line="276" w:lineRule="auto"/>
            </w:pPr>
            <w:r w:rsidRPr="00F268FD">
              <w:t xml:space="preserve">Lists of manual and System generated letters; other forms and inserts related to the Services. </w:t>
            </w:r>
          </w:p>
        </w:tc>
      </w:tr>
      <w:tr w:rsidR="00F00783" w:rsidRPr="00F268FD" w14:paraId="1508020E" w14:textId="77777777" w:rsidTr="00FA1CC3">
        <w:tc>
          <w:tcPr>
            <w:tcW w:w="710" w:type="dxa"/>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4C43999C" w14:textId="2A5D79A8" w:rsidR="00F00783" w:rsidRPr="00F268FD" w:rsidRDefault="00F00783" w:rsidP="001C6A29">
            <w:pPr>
              <w:pStyle w:val="ListParagraph"/>
              <w:numPr>
                <w:ilvl w:val="0"/>
                <w:numId w:val="58"/>
              </w:numPr>
              <w:spacing w:line="276" w:lineRule="auto"/>
            </w:pPr>
          </w:p>
        </w:tc>
        <w:tc>
          <w:tcPr>
            <w:tcW w:w="3060" w:type="dxa"/>
            <w:tcBorders>
              <w:top w:val="nil"/>
              <w:left w:val="nil"/>
              <w:bottom w:val="single" w:sz="8" w:space="0" w:color="000000" w:themeColor="text1"/>
              <w:right w:val="single" w:sz="8" w:space="0" w:color="000000" w:themeColor="text1"/>
            </w:tcBorders>
            <w:tcMar>
              <w:top w:w="0" w:type="dxa"/>
              <w:left w:w="108" w:type="dxa"/>
              <w:bottom w:w="0" w:type="dxa"/>
              <w:right w:w="108" w:type="dxa"/>
            </w:tcMar>
            <w:hideMark/>
          </w:tcPr>
          <w:p w14:paraId="5868C5B2" w14:textId="39387AA1" w:rsidR="00F00783" w:rsidRPr="00F268FD" w:rsidRDefault="00F00783" w:rsidP="008C57FF">
            <w:pPr>
              <w:spacing w:line="276" w:lineRule="auto"/>
            </w:pPr>
            <w:r w:rsidRPr="00F268FD">
              <w:t>Knowledge Base</w:t>
            </w:r>
          </w:p>
        </w:tc>
        <w:tc>
          <w:tcPr>
            <w:tcW w:w="5570" w:type="dxa"/>
            <w:gridSpan w:val="2"/>
            <w:tcBorders>
              <w:top w:val="nil"/>
              <w:left w:val="nil"/>
              <w:bottom w:val="single" w:sz="8" w:space="0" w:color="000000" w:themeColor="text1"/>
              <w:right w:val="single" w:sz="8" w:space="0" w:color="000000" w:themeColor="text1"/>
            </w:tcBorders>
            <w:tcMar>
              <w:top w:w="0" w:type="dxa"/>
              <w:left w:w="108" w:type="dxa"/>
              <w:bottom w:w="0" w:type="dxa"/>
              <w:right w:w="108" w:type="dxa"/>
            </w:tcMar>
            <w:hideMark/>
          </w:tcPr>
          <w:p w14:paraId="46751734" w14:textId="77777777" w:rsidR="00F00783" w:rsidRPr="00F268FD" w:rsidRDefault="00F00783" w:rsidP="008C57FF">
            <w:pPr>
              <w:spacing w:line="276" w:lineRule="auto"/>
            </w:pPr>
            <w:r w:rsidRPr="00F268FD">
              <w:t>List of the Knowledge Base category and task summary/index as well as documentation of FHKC policies and procedures (these are links to policy clarifications).</w:t>
            </w:r>
          </w:p>
        </w:tc>
      </w:tr>
      <w:tr w:rsidR="00F00783" w:rsidRPr="00F268FD" w14:paraId="2E1A67CE" w14:textId="77777777" w:rsidTr="00FA1CC3">
        <w:tc>
          <w:tcPr>
            <w:tcW w:w="710" w:type="dxa"/>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6F439698" w14:textId="5F10E4CA" w:rsidR="00F00783" w:rsidRPr="00F268FD" w:rsidRDefault="00F00783" w:rsidP="001C6A29">
            <w:pPr>
              <w:pStyle w:val="ListParagraph"/>
              <w:numPr>
                <w:ilvl w:val="0"/>
                <w:numId w:val="58"/>
              </w:numPr>
              <w:spacing w:line="276" w:lineRule="auto"/>
            </w:pPr>
          </w:p>
        </w:tc>
        <w:tc>
          <w:tcPr>
            <w:tcW w:w="3060" w:type="dxa"/>
            <w:tcBorders>
              <w:top w:val="nil"/>
              <w:left w:val="nil"/>
              <w:bottom w:val="single" w:sz="8" w:space="0" w:color="000000" w:themeColor="text1"/>
              <w:right w:val="single" w:sz="8" w:space="0" w:color="000000" w:themeColor="text1"/>
            </w:tcBorders>
            <w:tcMar>
              <w:top w:w="0" w:type="dxa"/>
              <w:left w:w="108" w:type="dxa"/>
              <w:bottom w:w="0" w:type="dxa"/>
              <w:right w:w="108" w:type="dxa"/>
            </w:tcMar>
            <w:hideMark/>
          </w:tcPr>
          <w:p w14:paraId="0EF53850" w14:textId="46C5497B" w:rsidR="00F00783" w:rsidRPr="00F268FD" w:rsidRDefault="00975C6B" w:rsidP="008C57FF">
            <w:pPr>
              <w:spacing w:line="276" w:lineRule="auto"/>
            </w:pPr>
            <w:r w:rsidRPr="00F268FD">
              <w:t>[</w:t>
            </w:r>
            <w:r w:rsidR="00F00783" w:rsidRPr="00F268FD">
              <w:t>CEC</w:t>
            </w:r>
            <w:r w:rsidRPr="00F268FD">
              <w:t>]</w:t>
            </w:r>
            <w:r w:rsidR="00F00783" w:rsidRPr="00F268FD">
              <w:t xml:space="preserve"> Process Flows</w:t>
            </w:r>
          </w:p>
        </w:tc>
        <w:tc>
          <w:tcPr>
            <w:tcW w:w="5570" w:type="dxa"/>
            <w:gridSpan w:val="2"/>
            <w:tcBorders>
              <w:top w:val="nil"/>
              <w:left w:val="nil"/>
              <w:bottom w:val="single" w:sz="8" w:space="0" w:color="000000" w:themeColor="text1"/>
              <w:right w:val="single" w:sz="8" w:space="0" w:color="000000" w:themeColor="text1"/>
            </w:tcBorders>
            <w:tcMar>
              <w:top w:w="0" w:type="dxa"/>
              <w:left w:w="108" w:type="dxa"/>
              <w:bottom w:w="0" w:type="dxa"/>
              <w:right w:w="108" w:type="dxa"/>
            </w:tcMar>
            <w:hideMark/>
          </w:tcPr>
          <w:p w14:paraId="707E0889" w14:textId="77777777" w:rsidR="00F00783" w:rsidRPr="00F268FD" w:rsidRDefault="00F00783" w:rsidP="008C57FF">
            <w:pPr>
              <w:spacing w:line="276" w:lineRule="auto"/>
            </w:pPr>
            <w:r w:rsidRPr="00F268FD">
              <w:t xml:space="preserve">Desktop procedures for offline processes. </w:t>
            </w:r>
          </w:p>
        </w:tc>
      </w:tr>
      <w:tr w:rsidR="00F00783" w:rsidRPr="00F268FD" w14:paraId="6EB3D52B" w14:textId="77777777" w:rsidTr="00DE5A85">
        <w:tc>
          <w:tcPr>
            <w:tcW w:w="710" w:type="dxa"/>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460D2360" w14:textId="26261385" w:rsidR="00F00783" w:rsidRPr="00F268FD" w:rsidRDefault="00F00783" w:rsidP="001C6A29">
            <w:pPr>
              <w:pStyle w:val="ListParagraph"/>
              <w:numPr>
                <w:ilvl w:val="0"/>
                <w:numId w:val="58"/>
              </w:numPr>
              <w:spacing w:line="276" w:lineRule="auto"/>
            </w:pPr>
          </w:p>
        </w:tc>
        <w:tc>
          <w:tcPr>
            <w:tcW w:w="3060" w:type="dxa"/>
            <w:tcBorders>
              <w:top w:val="nil"/>
              <w:left w:val="nil"/>
              <w:bottom w:val="single" w:sz="8" w:space="0" w:color="000000" w:themeColor="text1"/>
              <w:right w:val="single" w:sz="8" w:space="0" w:color="000000" w:themeColor="text1"/>
            </w:tcBorders>
            <w:tcMar>
              <w:top w:w="0" w:type="dxa"/>
              <w:left w:w="108" w:type="dxa"/>
              <w:bottom w:w="0" w:type="dxa"/>
              <w:right w:w="108" w:type="dxa"/>
            </w:tcMar>
            <w:hideMark/>
          </w:tcPr>
          <w:p w14:paraId="0112F60A" w14:textId="19A0C91B" w:rsidR="00F00783" w:rsidRPr="00F268FD" w:rsidRDefault="00F00783" w:rsidP="008C57FF">
            <w:pPr>
              <w:spacing w:line="276" w:lineRule="auto"/>
            </w:pPr>
            <w:r w:rsidRPr="00F268FD">
              <w:t>Training Plans and Materials</w:t>
            </w:r>
            <w:r w:rsidR="00784779" w:rsidRPr="00F268FD">
              <w:t xml:space="preserve"> </w:t>
            </w:r>
          </w:p>
        </w:tc>
        <w:tc>
          <w:tcPr>
            <w:tcW w:w="5570" w:type="dxa"/>
            <w:gridSpan w:val="2"/>
            <w:tcBorders>
              <w:top w:val="nil"/>
              <w:left w:val="nil"/>
              <w:bottom w:val="single" w:sz="8" w:space="0" w:color="000000" w:themeColor="text1"/>
              <w:right w:val="single" w:sz="8" w:space="0" w:color="000000" w:themeColor="text1"/>
            </w:tcBorders>
            <w:tcMar>
              <w:top w:w="0" w:type="dxa"/>
              <w:left w:w="108" w:type="dxa"/>
              <w:bottom w:w="0" w:type="dxa"/>
              <w:right w:w="108" w:type="dxa"/>
            </w:tcMar>
            <w:hideMark/>
          </w:tcPr>
          <w:p w14:paraId="4F75A125" w14:textId="77777777" w:rsidR="00F00783" w:rsidRPr="00F268FD" w:rsidRDefault="00F00783" w:rsidP="008C57FF">
            <w:pPr>
              <w:spacing w:line="276" w:lineRule="auto"/>
            </w:pPr>
            <w:r w:rsidRPr="00F268FD">
              <w:t xml:space="preserve">Content related to FHKC policies, practice and process flows (e.g., training calendar, outline of training topics, FHKC provided content).  </w:t>
            </w:r>
          </w:p>
        </w:tc>
      </w:tr>
      <w:tr w:rsidR="00F00783" w:rsidRPr="00F268FD" w14:paraId="7EE3B8ED" w14:textId="77777777" w:rsidTr="00DE5A85">
        <w:tc>
          <w:tcPr>
            <w:tcW w:w="710" w:type="dxa"/>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0405B7EE" w14:textId="1DC78BA4" w:rsidR="00F00783" w:rsidRPr="00F268FD" w:rsidRDefault="00F00783" w:rsidP="001C6A29">
            <w:pPr>
              <w:pStyle w:val="ListParagraph"/>
              <w:numPr>
                <w:ilvl w:val="0"/>
                <w:numId w:val="58"/>
              </w:numPr>
              <w:spacing w:line="276" w:lineRule="auto"/>
            </w:pPr>
          </w:p>
        </w:tc>
        <w:tc>
          <w:tcPr>
            <w:tcW w:w="3060" w:type="dxa"/>
            <w:tcBorders>
              <w:top w:val="nil"/>
              <w:left w:val="nil"/>
              <w:bottom w:val="single" w:sz="8" w:space="0" w:color="000000" w:themeColor="text1"/>
              <w:right w:val="single" w:sz="8" w:space="0" w:color="000000" w:themeColor="text1"/>
            </w:tcBorders>
            <w:tcMar>
              <w:top w:w="0" w:type="dxa"/>
              <w:left w:w="108" w:type="dxa"/>
              <w:bottom w:w="0" w:type="dxa"/>
              <w:right w:w="108" w:type="dxa"/>
            </w:tcMar>
            <w:hideMark/>
          </w:tcPr>
          <w:p w14:paraId="6A6DC8C0" w14:textId="77777777" w:rsidR="00F00783" w:rsidRPr="00F268FD" w:rsidRDefault="00F00783" w:rsidP="008C57FF">
            <w:pPr>
              <w:spacing w:line="276" w:lineRule="auto"/>
            </w:pPr>
            <w:r w:rsidRPr="00F268FD">
              <w:t xml:space="preserve">Archived Records </w:t>
            </w:r>
          </w:p>
        </w:tc>
        <w:tc>
          <w:tcPr>
            <w:tcW w:w="5570" w:type="dxa"/>
            <w:gridSpan w:val="2"/>
            <w:tcBorders>
              <w:top w:val="nil"/>
              <w:left w:val="nil"/>
              <w:bottom w:val="single" w:sz="8" w:space="0" w:color="000000" w:themeColor="text1"/>
              <w:right w:val="single" w:sz="8" w:space="0" w:color="000000" w:themeColor="text1"/>
            </w:tcBorders>
            <w:tcMar>
              <w:top w:w="0" w:type="dxa"/>
              <w:left w:w="108" w:type="dxa"/>
              <w:bottom w:w="0" w:type="dxa"/>
              <w:right w:w="108" w:type="dxa"/>
            </w:tcMar>
            <w:hideMark/>
          </w:tcPr>
          <w:p w14:paraId="10BB5CCC" w14:textId="77777777" w:rsidR="00F00783" w:rsidRPr="00F268FD" w:rsidRDefault="00F00783" w:rsidP="008C57FF">
            <w:pPr>
              <w:spacing w:line="276" w:lineRule="auto"/>
            </w:pPr>
            <w:r w:rsidRPr="00F268FD">
              <w:t>All paper and electronic records in the records repositories and call recording Systems (includes call recordings from less than two years old prior to Cut-Over).</w:t>
            </w:r>
          </w:p>
        </w:tc>
      </w:tr>
      <w:tr w:rsidR="00F00783" w:rsidRPr="00F268FD" w14:paraId="4EE14730" w14:textId="77777777" w:rsidTr="00DE5A85">
        <w:trPr>
          <w:trHeight w:val="377"/>
        </w:trPr>
        <w:tc>
          <w:tcPr>
            <w:tcW w:w="710" w:type="dxa"/>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0F645DE4" w14:textId="0B44E082" w:rsidR="00F00783" w:rsidRPr="00F268FD" w:rsidRDefault="00F00783" w:rsidP="001C6A29">
            <w:pPr>
              <w:pStyle w:val="ListParagraph"/>
              <w:numPr>
                <w:ilvl w:val="0"/>
                <w:numId w:val="58"/>
              </w:numPr>
              <w:spacing w:line="276" w:lineRule="auto"/>
            </w:pPr>
          </w:p>
        </w:tc>
        <w:tc>
          <w:tcPr>
            <w:tcW w:w="3060" w:type="dxa"/>
            <w:tcBorders>
              <w:top w:val="nil"/>
              <w:left w:val="nil"/>
              <w:bottom w:val="single" w:sz="8" w:space="0" w:color="000000" w:themeColor="text1"/>
              <w:right w:val="single" w:sz="8" w:space="0" w:color="000000" w:themeColor="text1"/>
            </w:tcBorders>
            <w:tcMar>
              <w:top w:w="0" w:type="dxa"/>
              <w:left w:w="108" w:type="dxa"/>
              <w:bottom w:w="0" w:type="dxa"/>
              <w:right w:w="108" w:type="dxa"/>
            </w:tcMar>
            <w:hideMark/>
          </w:tcPr>
          <w:p w14:paraId="1872BD30" w14:textId="3A1BA4A0" w:rsidR="00F00783" w:rsidRPr="00F268FD" w:rsidRDefault="00170074" w:rsidP="008C57FF">
            <w:pPr>
              <w:spacing w:line="276" w:lineRule="auto"/>
            </w:pPr>
            <w:r w:rsidRPr="00F268FD">
              <w:t xml:space="preserve">[CEC] </w:t>
            </w:r>
            <w:r w:rsidR="00F00783" w:rsidRPr="00F268FD">
              <w:t>Materials relating to Lockbox</w:t>
            </w:r>
          </w:p>
        </w:tc>
        <w:tc>
          <w:tcPr>
            <w:tcW w:w="5570" w:type="dxa"/>
            <w:gridSpan w:val="2"/>
            <w:tcBorders>
              <w:top w:val="nil"/>
              <w:left w:val="nil"/>
              <w:bottom w:val="single" w:sz="8" w:space="0" w:color="000000" w:themeColor="text1"/>
              <w:right w:val="single" w:sz="8" w:space="0" w:color="000000" w:themeColor="text1"/>
            </w:tcBorders>
            <w:tcMar>
              <w:top w:w="0" w:type="dxa"/>
              <w:left w:w="108" w:type="dxa"/>
              <w:bottom w:w="0" w:type="dxa"/>
              <w:right w:w="108" w:type="dxa"/>
            </w:tcMar>
            <w:hideMark/>
          </w:tcPr>
          <w:p w14:paraId="04D08740" w14:textId="77777777" w:rsidR="00F00783" w:rsidRPr="00F268FD" w:rsidRDefault="00F00783" w:rsidP="008C57FF">
            <w:pPr>
              <w:spacing w:line="276" w:lineRule="auto"/>
            </w:pPr>
            <w:r w:rsidRPr="00F268FD">
              <w:t xml:space="preserve">All materials related to Lockbox processing. </w:t>
            </w:r>
          </w:p>
        </w:tc>
      </w:tr>
      <w:tr w:rsidR="00F00783" w:rsidRPr="00F268FD" w14:paraId="2E25EBF7" w14:textId="77777777" w:rsidTr="00DE5A85">
        <w:tc>
          <w:tcPr>
            <w:tcW w:w="710" w:type="dxa"/>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3374EB55" w14:textId="6C658B1A" w:rsidR="00F00783" w:rsidRPr="00F268FD" w:rsidRDefault="00F00783" w:rsidP="001C6A29">
            <w:pPr>
              <w:pStyle w:val="ListParagraph"/>
              <w:numPr>
                <w:ilvl w:val="0"/>
                <w:numId w:val="58"/>
              </w:numPr>
              <w:spacing w:line="276" w:lineRule="auto"/>
            </w:pPr>
          </w:p>
        </w:tc>
        <w:tc>
          <w:tcPr>
            <w:tcW w:w="3060" w:type="dxa"/>
            <w:tcBorders>
              <w:top w:val="nil"/>
              <w:left w:val="nil"/>
              <w:bottom w:val="single" w:sz="8" w:space="0" w:color="000000" w:themeColor="text1"/>
              <w:right w:val="single" w:sz="8" w:space="0" w:color="000000" w:themeColor="text1"/>
            </w:tcBorders>
            <w:tcMar>
              <w:top w:w="0" w:type="dxa"/>
              <w:left w:w="108" w:type="dxa"/>
              <w:bottom w:w="0" w:type="dxa"/>
              <w:right w:w="108" w:type="dxa"/>
            </w:tcMar>
            <w:hideMark/>
          </w:tcPr>
          <w:p w14:paraId="2774EF20" w14:textId="77777777" w:rsidR="00F00783" w:rsidRPr="00F268FD" w:rsidRDefault="00F00783" w:rsidP="008C57FF">
            <w:pPr>
              <w:spacing w:line="276" w:lineRule="auto"/>
            </w:pPr>
            <w:r w:rsidRPr="00F268FD">
              <w:t xml:space="preserve">Subcontracts – provide most current contracts (including addendums) with all Subcontractors  </w:t>
            </w:r>
          </w:p>
        </w:tc>
        <w:tc>
          <w:tcPr>
            <w:tcW w:w="5570" w:type="dxa"/>
            <w:gridSpan w:val="2"/>
            <w:tcBorders>
              <w:top w:val="nil"/>
              <w:left w:val="nil"/>
              <w:bottom w:val="single" w:sz="8" w:space="0" w:color="000000" w:themeColor="text1"/>
              <w:right w:val="single" w:sz="8" w:space="0" w:color="000000" w:themeColor="text1"/>
            </w:tcBorders>
            <w:tcMar>
              <w:top w:w="0" w:type="dxa"/>
              <w:left w:w="108" w:type="dxa"/>
              <w:bottom w:w="0" w:type="dxa"/>
              <w:right w:w="108" w:type="dxa"/>
            </w:tcMar>
            <w:hideMark/>
          </w:tcPr>
          <w:p w14:paraId="4C0670E5" w14:textId="77777777" w:rsidR="00F00783" w:rsidRPr="00F268FD" w:rsidRDefault="00F00783" w:rsidP="008C57FF">
            <w:pPr>
              <w:spacing w:line="276" w:lineRule="auto"/>
            </w:pPr>
            <w:r w:rsidRPr="00F268FD">
              <w:t>Vendor contracts with all Subcontractors providing Services.</w:t>
            </w:r>
          </w:p>
        </w:tc>
      </w:tr>
      <w:tr w:rsidR="00F00783" w:rsidRPr="00F268FD" w14:paraId="075D5992" w14:textId="77777777" w:rsidTr="00DE5A85">
        <w:trPr>
          <w:trHeight w:val="413"/>
        </w:trPr>
        <w:tc>
          <w:tcPr>
            <w:tcW w:w="710" w:type="dxa"/>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hideMark/>
          </w:tcPr>
          <w:p w14:paraId="7FDA3659" w14:textId="0E966746" w:rsidR="00F00783" w:rsidRPr="00F268FD" w:rsidRDefault="00F00783" w:rsidP="001C6A29">
            <w:pPr>
              <w:pStyle w:val="ListParagraph"/>
              <w:numPr>
                <w:ilvl w:val="0"/>
                <w:numId w:val="58"/>
              </w:numPr>
              <w:spacing w:line="276" w:lineRule="auto"/>
            </w:pPr>
          </w:p>
        </w:tc>
        <w:tc>
          <w:tcPr>
            <w:tcW w:w="3060" w:type="dxa"/>
            <w:tcBorders>
              <w:top w:val="nil"/>
              <w:left w:val="nil"/>
              <w:bottom w:val="single" w:sz="8" w:space="0" w:color="000000" w:themeColor="text1"/>
              <w:right w:val="single" w:sz="8" w:space="0" w:color="000000" w:themeColor="text1"/>
            </w:tcBorders>
            <w:tcMar>
              <w:top w:w="0" w:type="dxa"/>
              <w:left w:w="108" w:type="dxa"/>
              <w:bottom w:w="0" w:type="dxa"/>
              <w:right w:w="108" w:type="dxa"/>
            </w:tcMar>
            <w:hideMark/>
          </w:tcPr>
          <w:p w14:paraId="7163E971" w14:textId="37917189" w:rsidR="00F00783" w:rsidRPr="00F268FD" w:rsidRDefault="00AC7F92" w:rsidP="008C57FF">
            <w:pPr>
              <w:spacing w:line="276" w:lineRule="auto"/>
            </w:pPr>
            <w:r w:rsidRPr="00F268FD">
              <w:t xml:space="preserve">[CEC] Inquiry </w:t>
            </w:r>
            <w:r w:rsidR="00F00783" w:rsidRPr="00F268FD">
              <w:t>Management Data</w:t>
            </w:r>
          </w:p>
        </w:tc>
        <w:tc>
          <w:tcPr>
            <w:tcW w:w="5570" w:type="dxa"/>
            <w:gridSpan w:val="2"/>
            <w:tcBorders>
              <w:top w:val="nil"/>
              <w:left w:val="nil"/>
              <w:bottom w:val="single" w:sz="8" w:space="0" w:color="000000" w:themeColor="text1"/>
              <w:right w:val="single" w:sz="8" w:space="0" w:color="000000" w:themeColor="text1"/>
            </w:tcBorders>
            <w:tcMar>
              <w:top w:w="0" w:type="dxa"/>
              <w:left w:w="108" w:type="dxa"/>
              <w:bottom w:w="0" w:type="dxa"/>
              <w:right w:w="108" w:type="dxa"/>
            </w:tcMar>
            <w:hideMark/>
          </w:tcPr>
          <w:p w14:paraId="20FF90A9" w14:textId="63A7B3B6" w:rsidR="00F00783" w:rsidRPr="00F268FD" w:rsidRDefault="462FDB90" w:rsidP="008C57FF">
            <w:pPr>
              <w:spacing w:line="276" w:lineRule="auto"/>
            </w:pPr>
            <w:r w:rsidRPr="00F268FD">
              <w:t xml:space="preserve">All Data from call Systems and the CRM System. </w:t>
            </w:r>
          </w:p>
        </w:tc>
      </w:tr>
      <w:tr w:rsidR="00F00783" w:rsidRPr="00F268FD" w14:paraId="34884907" w14:textId="77777777" w:rsidTr="00DE5A85">
        <w:trPr>
          <w:trHeight w:val="422"/>
        </w:trPr>
        <w:tc>
          <w:tcPr>
            <w:tcW w:w="9340" w:type="dxa"/>
            <w:gridSpan w:val="4"/>
            <w:tcBorders>
              <w:top w:val="nil"/>
              <w:left w:val="single" w:sz="8" w:space="0" w:color="000000" w:themeColor="text1"/>
              <w:bottom w:val="single" w:sz="8" w:space="0" w:color="000000" w:themeColor="text1"/>
              <w:right w:val="single" w:sz="8" w:space="0" w:color="000000" w:themeColor="text1"/>
            </w:tcBorders>
            <w:shd w:val="clear" w:color="auto" w:fill="C6D9F1"/>
            <w:tcMar>
              <w:top w:w="0" w:type="dxa"/>
              <w:left w:w="108" w:type="dxa"/>
              <w:bottom w:w="0" w:type="dxa"/>
              <w:right w:w="108" w:type="dxa"/>
            </w:tcMar>
            <w:hideMark/>
          </w:tcPr>
          <w:p w14:paraId="2341F608" w14:textId="77777777" w:rsidR="00F00783" w:rsidRPr="00F268FD" w:rsidRDefault="00F00783" w:rsidP="008C57FF">
            <w:pPr>
              <w:spacing w:line="276" w:lineRule="auto"/>
            </w:pPr>
            <w:r w:rsidRPr="00F268FD">
              <w:rPr>
                <w:b/>
                <w:bCs/>
              </w:rPr>
              <w:t>II.  System Architecture, Interfaces, Code, Customizations, Configurations, and Processes</w:t>
            </w:r>
          </w:p>
        </w:tc>
      </w:tr>
      <w:tr w:rsidR="00F00783" w:rsidRPr="00F268FD" w14:paraId="5F4E9974" w14:textId="77777777" w:rsidTr="00DE5A85">
        <w:tc>
          <w:tcPr>
            <w:tcW w:w="710" w:type="dxa"/>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6B666D41" w14:textId="3B04A19A" w:rsidR="00F00783" w:rsidRPr="00F268FD" w:rsidRDefault="00F00783" w:rsidP="001C6A29">
            <w:pPr>
              <w:pStyle w:val="ListParagraph"/>
              <w:numPr>
                <w:ilvl w:val="0"/>
                <w:numId w:val="58"/>
              </w:numPr>
              <w:spacing w:line="276" w:lineRule="auto"/>
            </w:pPr>
          </w:p>
        </w:tc>
        <w:tc>
          <w:tcPr>
            <w:tcW w:w="3060" w:type="dxa"/>
            <w:tcBorders>
              <w:top w:val="nil"/>
              <w:left w:val="nil"/>
              <w:bottom w:val="single" w:sz="8" w:space="0" w:color="000000" w:themeColor="text1"/>
              <w:right w:val="single" w:sz="8" w:space="0" w:color="000000" w:themeColor="text1"/>
            </w:tcBorders>
            <w:tcMar>
              <w:top w:w="0" w:type="dxa"/>
              <w:left w:w="108" w:type="dxa"/>
              <w:bottom w:w="0" w:type="dxa"/>
              <w:right w:w="108" w:type="dxa"/>
            </w:tcMar>
            <w:hideMark/>
          </w:tcPr>
          <w:p w14:paraId="537A3D0A" w14:textId="77777777" w:rsidR="00F00783" w:rsidRPr="00F268FD" w:rsidRDefault="00F00783" w:rsidP="008C57FF">
            <w:pPr>
              <w:spacing w:line="276" w:lineRule="auto"/>
            </w:pPr>
            <w:r w:rsidRPr="00F268FD">
              <w:t>FHKC Specific CRM System Custom Code and Configuration</w:t>
            </w:r>
          </w:p>
        </w:tc>
        <w:tc>
          <w:tcPr>
            <w:tcW w:w="5570" w:type="dxa"/>
            <w:gridSpan w:val="2"/>
            <w:tcBorders>
              <w:top w:val="nil"/>
              <w:left w:val="nil"/>
              <w:bottom w:val="single" w:sz="8" w:space="0" w:color="000000" w:themeColor="text1"/>
              <w:right w:val="single" w:sz="8" w:space="0" w:color="000000" w:themeColor="text1"/>
            </w:tcBorders>
            <w:tcMar>
              <w:top w:w="0" w:type="dxa"/>
              <w:left w:w="108" w:type="dxa"/>
              <w:bottom w:w="0" w:type="dxa"/>
              <w:right w:w="108" w:type="dxa"/>
            </w:tcMar>
            <w:hideMark/>
          </w:tcPr>
          <w:p w14:paraId="13848E2A" w14:textId="77777777" w:rsidR="00F00783" w:rsidRPr="00F268FD" w:rsidRDefault="00F00783" w:rsidP="008C57FF">
            <w:pPr>
              <w:spacing w:line="276" w:lineRule="auto"/>
            </w:pPr>
            <w:r w:rsidRPr="00F268FD">
              <w:t>All customizations and configuration coding for all Systems, the transactional database, portal, and related supporting tools (Business Server Pages (BSP), Web Dynpro,) and any other related files, code, and configurations.</w:t>
            </w:r>
          </w:p>
        </w:tc>
      </w:tr>
      <w:tr w:rsidR="00F00783" w:rsidRPr="00F268FD" w14:paraId="44686081" w14:textId="77777777" w:rsidTr="00DE5A85">
        <w:tc>
          <w:tcPr>
            <w:tcW w:w="710" w:type="dxa"/>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6561D9D2" w14:textId="3BB85B20" w:rsidR="00F00783" w:rsidRPr="00F268FD" w:rsidRDefault="00F00783" w:rsidP="001C6A29">
            <w:pPr>
              <w:pStyle w:val="ListParagraph"/>
              <w:numPr>
                <w:ilvl w:val="0"/>
                <w:numId w:val="58"/>
              </w:numPr>
              <w:spacing w:line="276" w:lineRule="auto"/>
            </w:pPr>
          </w:p>
        </w:tc>
        <w:tc>
          <w:tcPr>
            <w:tcW w:w="3060" w:type="dxa"/>
            <w:tcBorders>
              <w:top w:val="nil"/>
              <w:left w:val="nil"/>
              <w:bottom w:val="single" w:sz="8" w:space="0" w:color="000000" w:themeColor="text1"/>
              <w:right w:val="single" w:sz="8" w:space="0" w:color="000000" w:themeColor="text1"/>
            </w:tcBorders>
            <w:tcMar>
              <w:top w:w="0" w:type="dxa"/>
              <w:left w:w="108" w:type="dxa"/>
              <w:bottom w:w="0" w:type="dxa"/>
              <w:right w:w="108" w:type="dxa"/>
            </w:tcMar>
            <w:hideMark/>
          </w:tcPr>
          <w:p w14:paraId="75EE2F98" w14:textId="6AA4530A" w:rsidR="00F00783" w:rsidRPr="00F268FD" w:rsidRDefault="002C38AB" w:rsidP="008C57FF">
            <w:pPr>
              <w:spacing w:line="276" w:lineRule="auto"/>
            </w:pPr>
            <w:bookmarkStart w:id="748" w:name="RANGE!B4"/>
            <w:bookmarkStart w:id="749" w:name="RANGE!B49"/>
            <w:bookmarkEnd w:id="748"/>
            <w:r w:rsidRPr="00F268FD">
              <w:t xml:space="preserve">[CRM] </w:t>
            </w:r>
            <w:r w:rsidR="00F00783" w:rsidRPr="00F268FD">
              <w:t>Data Warehouse</w:t>
            </w:r>
            <w:r w:rsidR="539F853F" w:rsidRPr="00F268FD">
              <w:t xml:space="preserve"> (optional)</w:t>
            </w:r>
            <w:bookmarkEnd w:id="749"/>
          </w:p>
        </w:tc>
        <w:tc>
          <w:tcPr>
            <w:tcW w:w="5570" w:type="dxa"/>
            <w:gridSpan w:val="2"/>
            <w:tcBorders>
              <w:top w:val="nil"/>
              <w:left w:val="nil"/>
              <w:bottom w:val="single" w:sz="8" w:space="0" w:color="000000" w:themeColor="text1"/>
              <w:right w:val="single" w:sz="8" w:space="0" w:color="000000" w:themeColor="text1"/>
            </w:tcBorders>
            <w:tcMar>
              <w:top w:w="0" w:type="dxa"/>
              <w:left w:w="108" w:type="dxa"/>
              <w:bottom w:w="0" w:type="dxa"/>
              <w:right w:w="108" w:type="dxa"/>
            </w:tcMar>
            <w:hideMark/>
          </w:tcPr>
          <w:p w14:paraId="4DA4C00C" w14:textId="0CBAA26E" w:rsidR="00F00783" w:rsidRPr="00F268FD" w:rsidRDefault="239A6829" w:rsidP="008C57FF">
            <w:pPr>
              <w:spacing w:line="276" w:lineRule="auto"/>
            </w:pPr>
            <w:bookmarkStart w:id="750" w:name="RANGE!C49"/>
            <w:r w:rsidRPr="00F268FD">
              <w:t>Any d</w:t>
            </w:r>
            <w:r w:rsidR="00F00783" w:rsidRPr="00F268FD">
              <w:t xml:space="preserve">ata </w:t>
            </w:r>
            <w:r w:rsidRPr="00F268FD">
              <w:t>w</w:t>
            </w:r>
            <w:r w:rsidR="00F00783" w:rsidRPr="00F268FD">
              <w:t>arehouse used to transform and store historical and transactional data for reporting and analytical purposes (e.g., tables, universes, views, materialized views, triggers, functions, procedures and packages).</w:t>
            </w:r>
            <w:bookmarkEnd w:id="750"/>
          </w:p>
        </w:tc>
      </w:tr>
      <w:tr w:rsidR="00F00783" w:rsidRPr="00F268FD" w14:paraId="2AD1332A" w14:textId="77777777" w:rsidTr="00DE5A85">
        <w:tc>
          <w:tcPr>
            <w:tcW w:w="710" w:type="dxa"/>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734B0E06" w14:textId="2A8CADB9" w:rsidR="00F00783" w:rsidRPr="00F268FD" w:rsidRDefault="00F00783" w:rsidP="001C6A29">
            <w:pPr>
              <w:pStyle w:val="ListParagraph"/>
              <w:numPr>
                <w:ilvl w:val="0"/>
                <w:numId w:val="58"/>
              </w:numPr>
              <w:spacing w:line="276" w:lineRule="auto"/>
            </w:pPr>
          </w:p>
        </w:tc>
        <w:tc>
          <w:tcPr>
            <w:tcW w:w="3060" w:type="dxa"/>
            <w:tcBorders>
              <w:top w:val="nil"/>
              <w:left w:val="nil"/>
              <w:bottom w:val="single" w:sz="8" w:space="0" w:color="000000" w:themeColor="text1"/>
              <w:right w:val="single" w:sz="8" w:space="0" w:color="000000" w:themeColor="text1"/>
            </w:tcBorders>
            <w:tcMar>
              <w:top w:w="0" w:type="dxa"/>
              <w:left w:w="108" w:type="dxa"/>
              <w:bottom w:w="0" w:type="dxa"/>
              <w:right w:w="108" w:type="dxa"/>
            </w:tcMar>
            <w:hideMark/>
          </w:tcPr>
          <w:p w14:paraId="2166023B" w14:textId="77777777" w:rsidR="00F00783" w:rsidRPr="00F268FD" w:rsidRDefault="00F00783" w:rsidP="008C57FF">
            <w:pPr>
              <w:spacing w:line="276" w:lineRule="auto"/>
            </w:pPr>
            <w:r w:rsidRPr="00F268FD">
              <w:t xml:space="preserve">System Parameters </w:t>
            </w:r>
          </w:p>
        </w:tc>
        <w:tc>
          <w:tcPr>
            <w:tcW w:w="5570" w:type="dxa"/>
            <w:gridSpan w:val="2"/>
            <w:tcBorders>
              <w:top w:val="nil"/>
              <w:left w:val="nil"/>
              <w:bottom w:val="single" w:sz="8" w:space="0" w:color="000000" w:themeColor="text1"/>
              <w:right w:val="single" w:sz="8" w:space="0" w:color="000000" w:themeColor="text1"/>
            </w:tcBorders>
            <w:tcMar>
              <w:top w:w="0" w:type="dxa"/>
              <w:left w:w="108" w:type="dxa"/>
              <w:bottom w:w="0" w:type="dxa"/>
              <w:right w:w="108" w:type="dxa"/>
            </w:tcMar>
            <w:hideMark/>
          </w:tcPr>
          <w:p w14:paraId="61704342" w14:textId="58D6B6D9" w:rsidR="00F00783" w:rsidRPr="00F268FD" w:rsidRDefault="00F00783" w:rsidP="008C57FF">
            <w:pPr>
              <w:spacing w:line="276" w:lineRule="auto"/>
            </w:pPr>
            <w:r w:rsidRPr="00F268FD">
              <w:t xml:space="preserve">System specifications, settings, rules, and standard reports as well as transaction volumes for both </w:t>
            </w:r>
            <w:r w:rsidR="00A9241F" w:rsidRPr="00F268FD">
              <w:t xml:space="preserve">CRM </w:t>
            </w:r>
            <w:r w:rsidRPr="00F268FD">
              <w:t xml:space="preserve">System and CEC activities. </w:t>
            </w:r>
          </w:p>
        </w:tc>
      </w:tr>
      <w:tr w:rsidR="00F00783" w:rsidRPr="00F268FD" w14:paraId="4B7B1CC5" w14:textId="77777777" w:rsidTr="00DE5A85">
        <w:tc>
          <w:tcPr>
            <w:tcW w:w="710" w:type="dxa"/>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36A49339" w14:textId="71F1568A" w:rsidR="00F00783" w:rsidRPr="00F268FD" w:rsidRDefault="00F00783" w:rsidP="001C6A29">
            <w:pPr>
              <w:pStyle w:val="ListParagraph"/>
              <w:numPr>
                <w:ilvl w:val="0"/>
                <w:numId w:val="58"/>
              </w:numPr>
              <w:spacing w:line="276" w:lineRule="auto"/>
            </w:pPr>
          </w:p>
        </w:tc>
        <w:tc>
          <w:tcPr>
            <w:tcW w:w="3060" w:type="dxa"/>
            <w:tcBorders>
              <w:top w:val="nil"/>
              <w:left w:val="nil"/>
              <w:bottom w:val="single" w:sz="8" w:space="0" w:color="000000" w:themeColor="text1"/>
              <w:right w:val="single" w:sz="8" w:space="0" w:color="000000" w:themeColor="text1"/>
            </w:tcBorders>
            <w:tcMar>
              <w:top w:w="0" w:type="dxa"/>
              <w:left w:w="108" w:type="dxa"/>
              <w:bottom w:w="0" w:type="dxa"/>
              <w:right w:w="108" w:type="dxa"/>
            </w:tcMar>
            <w:hideMark/>
          </w:tcPr>
          <w:p w14:paraId="62B0B7B0" w14:textId="036400DF" w:rsidR="00F00783" w:rsidRPr="00F268FD" w:rsidRDefault="00306A3D" w:rsidP="008C57FF">
            <w:pPr>
              <w:spacing w:line="276" w:lineRule="auto"/>
            </w:pPr>
            <w:r w:rsidRPr="00F268FD">
              <w:t xml:space="preserve">CRM </w:t>
            </w:r>
            <w:r w:rsidR="00F00783" w:rsidRPr="00F268FD">
              <w:t xml:space="preserve">System Architecture Diagrams </w:t>
            </w:r>
          </w:p>
        </w:tc>
        <w:tc>
          <w:tcPr>
            <w:tcW w:w="5570" w:type="dxa"/>
            <w:gridSpan w:val="2"/>
            <w:tcBorders>
              <w:top w:val="nil"/>
              <w:left w:val="nil"/>
              <w:bottom w:val="single" w:sz="8" w:space="0" w:color="000000" w:themeColor="text1"/>
              <w:right w:val="single" w:sz="8" w:space="0" w:color="000000" w:themeColor="text1"/>
            </w:tcBorders>
            <w:tcMar>
              <w:top w:w="0" w:type="dxa"/>
              <w:left w:w="108" w:type="dxa"/>
              <w:bottom w:w="0" w:type="dxa"/>
              <w:right w:w="108" w:type="dxa"/>
            </w:tcMar>
            <w:hideMark/>
          </w:tcPr>
          <w:p w14:paraId="3083CDCE" w14:textId="77777777" w:rsidR="00F00783" w:rsidRPr="00F268FD" w:rsidRDefault="00F00783" w:rsidP="008C57FF">
            <w:pPr>
              <w:spacing w:line="276" w:lineRule="auto"/>
            </w:pPr>
            <w:r w:rsidRPr="00F268FD">
              <w:t>System architectural diagram that clearly reflects the current landscape (servers, links, hardware, software, URLs, DMZs, etc.).</w:t>
            </w:r>
          </w:p>
        </w:tc>
      </w:tr>
      <w:tr w:rsidR="00F00783" w:rsidRPr="00F268FD" w14:paraId="5BB9BFFC" w14:textId="77777777" w:rsidTr="00DE5A85">
        <w:tc>
          <w:tcPr>
            <w:tcW w:w="710" w:type="dxa"/>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4D0B8F9A" w14:textId="5291DF26" w:rsidR="00F00783" w:rsidRPr="00F268FD" w:rsidRDefault="00F00783" w:rsidP="001C6A29">
            <w:pPr>
              <w:pStyle w:val="ListParagraph"/>
              <w:numPr>
                <w:ilvl w:val="0"/>
                <w:numId w:val="58"/>
              </w:numPr>
              <w:spacing w:line="276" w:lineRule="auto"/>
            </w:pPr>
          </w:p>
        </w:tc>
        <w:tc>
          <w:tcPr>
            <w:tcW w:w="3060" w:type="dxa"/>
            <w:tcBorders>
              <w:top w:val="nil"/>
              <w:left w:val="nil"/>
              <w:bottom w:val="single" w:sz="8" w:space="0" w:color="000000" w:themeColor="text1"/>
              <w:right w:val="single" w:sz="8" w:space="0" w:color="000000" w:themeColor="text1"/>
            </w:tcBorders>
            <w:tcMar>
              <w:top w:w="0" w:type="dxa"/>
              <w:left w:w="108" w:type="dxa"/>
              <w:bottom w:w="0" w:type="dxa"/>
              <w:right w:w="108" w:type="dxa"/>
            </w:tcMar>
            <w:hideMark/>
          </w:tcPr>
          <w:p w14:paraId="4F90DF36" w14:textId="77777777" w:rsidR="00F00783" w:rsidRPr="00F268FD" w:rsidRDefault="00F00783" w:rsidP="008C57FF">
            <w:pPr>
              <w:spacing w:line="276" w:lineRule="auto"/>
            </w:pPr>
            <w:r w:rsidRPr="00F268FD">
              <w:t>File Interfaces – Inbound and Outbound</w:t>
            </w:r>
          </w:p>
        </w:tc>
        <w:tc>
          <w:tcPr>
            <w:tcW w:w="5570" w:type="dxa"/>
            <w:gridSpan w:val="2"/>
            <w:tcBorders>
              <w:top w:val="nil"/>
              <w:left w:val="nil"/>
              <w:bottom w:val="single" w:sz="8" w:space="0" w:color="000000" w:themeColor="text1"/>
              <w:right w:val="single" w:sz="8" w:space="0" w:color="000000" w:themeColor="text1"/>
            </w:tcBorders>
            <w:tcMar>
              <w:top w:w="0" w:type="dxa"/>
              <w:left w:w="108" w:type="dxa"/>
              <w:bottom w:w="0" w:type="dxa"/>
              <w:right w:w="108" w:type="dxa"/>
            </w:tcMar>
            <w:hideMark/>
          </w:tcPr>
          <w:p w14:paraId="03CFF369" w14:textId="77777777" w:rsidR="00F00783" w:rsidRPr="00F268FD" w:rsidRDefault="00F00783" w:rsidP="008C57FF">
            <w:pPr>
              <w:spacing w:line="276" w:lineRule="auto"/>
            </w:pPr>
            <w:r w:rsidRPr="00F268FD">
              <w:t xml:space="preserve">List of interfaces, file layouts and specifications. </w:t>
            </w:r>
          </w:p>
        </w:tc>
      </w:tr>
      <w:tr w:rsidR="00F00783" w:rsidRPr="00F268FD" w14:paraId="0F19D5F8" w14:textId="77777777" w:rsidTr="00DE5A85">
        <w:tc>
          <w:tcPr>
            <w:tcW w:w="710" w:type="dxa"/>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6E5650DC" w14:textId="412A87C0" w:rsidR="00F00783" w:rsidRPr="00F268FD" w:rsidRDefault="00F00783" w:rsidP="001C6A29">
            <w:pPr>
              <w:pStyle w:val="ListParagraph"/>
              <w:numPr>
                <w:ilvl w:val="0"/>
                <w:numId w:val="58"/>
              </w:numPr>
              <w:spacing w:line="276" w:lineRule="auto"/>
            </w:pPr>
          </w:p>
        </w:tc>
        <w:tc>
          <w:tcPr>
            <w:tcW w:w="3060" w:type="dxa"/>
            <w:tcBorders>
              <w:top w:val="nil"/>
              <w:left w:val="nil"/>
              <w:bottom w:val="single" w:sz="8" w:space="0" w:color="000000" w:themeColor="text1"/>
              <w:right w:val="single" w:sz="8" w:space="0" w:color="000000" w:themeColor="text1"/>
            </w:tcBorders>
            <w:tcMar>
              <w:top w:w="0" w:type="dxa"/>
              <w:left w:w="108" w:type="dxa"/>
              <w:bottom w:w="0" w:type="dxa"/>
              <w:right w:w="108" w:type="dxa"/>
            </w:tcMar>
            <w:hideMark/>
          </w:tcPr>
          <w:p w14:paraId="0068F0AD" w14:textId="77777777" w:rsidR="00F00783" w:rsidRPr="00F268FD" w:rsidRDefault="00F00783" w:rsidP="008C57FF">
            <w:pPr>
              <w:spacing w:line="276" w:lineRule="auto"/>
            </w:pPr>
            <w:r w:rsidRPr="00F268FD">
              <w:t xml:space="preserve">Testing and Quality Assessment </w:t>
            </w:r>
          </w:p>
        </w:tc>
        <w:tc>
          <w:tcPr>
            <w:tcW w:w="5570" w:type="dxa"/>
            <w:gridSpan w:val="2"/>
            <w:tcBorders>
              <w:top w:val="nil"/>
              <w:left w:val="nil"/>
              <w:bottom w:val="single" w:sz="8" w:space="0" w:color="000000" w:themeColor="text1"/>
              <w:right w:val="single" w:sz="8" w:space="0" w:color="000000" w:themeColor="text1"/>
            </w:tcBorders>
            <w:tcMar>
              <w:top w:w="0" w:type="dxa"/>
              <w:left w:w="108" w:type="dxa"/>
              <w:bottom w:w="0" w:type="dxa"/>
              <w:right w:w="108" w:type="dxa"/>
            </w:tcMar>
            <w:hideMark/>
          </w:tcPr>
          <w:p w14:paraId="54E5CDED" w14:textId="77777777" w:rsidR="00F00783" w:rsidRPr="00F268FD" w:rsidRDefault="00F00783" w:rsidP="008C57FF">
            <w:pPr>
              <w:spacing w:line="276" w:lineRule="auto"/>
            </w:pPr>
            <w:r w:rsidRPr="00F268FD">
              <w:t>Test scripts for items moved to production, as well as regression test scripts.</w:t>
            </w:r>
          </w:p>
        </w:tc>
      </w:tr>
      <w:tr w:rsidR="00F00783" w:rsidRPr="00F268FD" w14:paraId="52F88FC5" w14:textId="77777777" w:rsidTr="00DE5A85">
        <w:tc>
          <w:tcPr>
            <w:tcW w:w="710" w:type="dxa"/>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6D3236ED" w14:textId="17A6AD84" w:rsidR="00F00783" w:rsidRPr="00F268FD" w:rsidRDefault="00F00783" w:rsidP="001C6A29">
            <w:pPr>
              <w:pStyle w:val="ListParagraph"/>
              <w:numPr>
                <w:ilvl w:val="0"/>
                <w:numId w:val="58"/>
              </w:numPr>
              <w:spacing w:line="276" w:lineRule="auto"/>
            </w:pPr>
          </w:p>
        </w:tc>
        <w:tc>
          <w:tcPr>
            <w:tcW w:w="3060" w:type="dxa"/>
            <w:tcBorders>
              <w:top w:val="nil"/>
              <w:left w:val="nil"/>
              <w:bottom w:val="single" w:sz="8" w:space="0" w:color="000000" w:themeColor="text1"/>
              <w:right w:val="single" w:sz="8" w:space="0" w:color="000000" w:themeColor="text1"/>
            </w:tcBorders>
            <w:tcMar>
              <w:top w:w="0" w:type="dxa"/>
              <w:left w:w="108" w:type="dxa"/>
              <w:bottom w:w="0" w:type="dxa"/>
              <w:right w:w="108" w:type="dxa"/>
            </w:tcMar>
            <w:hideMark/>
          </w:tcPr>
          <w:p w14:paraId="3A7205E7" w14:textId="77777777" w:rsidR="00F00783" w:rsidRPr="00F268FD" w:rsidRDefault="00F00783" w:rsidP="008C57FF">
            <w:pPr>
              <w:spacing w:line="276" w:lineRule="auto"/>
            </w:pPr>
            <w:r w:rsidRPr="00F268FD">
              <w:t xml:space="preserve">Environment, Audit Tracking, Error Detection, and Security Set-up </w:t>
            </w:r>
          </w:p>
        </w:tc>
        <w:tc>
          <w:tcPr>
            <w:tcW w:w="5570" w:type="dxa"/>
            <w:gridSpan w:val="2"/>
            <w:tcBorders>
              <w:top w:val="nil"/>
              <w:left w:val="nil"/>
              <w:bottom w:val="single" w:sz="8" w:space="0" w:color="000000" w:themeColor="text1"/>
              <w:right w:val="single" w:sz="8" w:space="0" w:color="000000" w:themeColor="text1"/>
            </w:tcBorders>
            <w:tcMar>
              <w:top w:w="0" w:type="dxa"/>
              <w:left w:w="108" w:type="dxa"/>
              <w:bottom w:w="0" w:type="dxa"/>
              <w:right w:w="108" w:type="dxa"/>
            </w:tcMar>
            <w:hideMark/>
          </w:tcPr>
          <w:p w14:paraId="435946A9" w14:textId="77777777" w:rsidR="00F00783" w:rsidRPr="00F268FD" w:rsidRDefault="00F00783" w:rsidP="008C57FF">
            <w:pPr>
              <w:spacing w:line="276" w:lineRule="auto"/>
            </w:pPr>
            <w:r w:rsidRPr="00F268FD">
              <w:t>Specifications for the audit tracking, backend IT Security parameters and settings, and error messages.</w:t>
            </w:r>
          </w:p>
        </w:tc>
      </w:tr>
      <w:tr w:rsidR="00F00783" w:rsidRPr="00F268FD" w14:paraId="131F773B" w14:textId="77777777" w:rsidTr="00DE5A85">
        <w:tc>
          <w:tcPr>
            <w:tcW w:w="710" w:type="dxa"/>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24B05242" w14:textId="705B4F7B" w:rsidR="00F00783" w:rsidRPr="00F268FD" w:rsidRDefault="00F00783" w:rsidP="001C6A29">
            <w:pPr>
              <w:pStyle w:val="ListParagraph"/>
              <w:numPr>
                <w:ilvl w:val="0"/>
                <w:numId w:val="58"/>
              </w:numPr>
              <w:spacing w:line="276" w:lineRule="auto"/>
            </w:pPr>
          </w:p>
        </w:tc>
        <w:tc>
          <w:tcPr>
            <w:tcW w:w="3060" w:type="dxa"/>
            <w:tcBorders>
              <w:top w:val="nil"/>
              <w:left w:val="nil"/>
              <w:bottom w:val="single" w:sz="8" w:space="0" w:color="000000" w:themeColor="text1"/>
              <w:right w:val="single" w:sz="8" w:space="0" w:color="000000" w:themeColor="text1"/>
            </w:tcBorders>
            <w:tcMar>
              <w:top w:w="0" w:type="dxa"/>
              <w:left w:w="108" w:type="dxa"/>
              <w:bottom w:w="0" w:type="dxa"/>
              <w:right w:w="108" w:type="dxa"/>
            </w:tcMar>
            <w:hideMark/>
          </w:tcPr>
          <w:p w14:paraId="1B5071B7" w14:textId="2F1DDA40" w:rsidR="00F00783" w:rsidRPr="00F268FD" w:rsidRDefault="007064B1" w:rsidP="008C57FF">
            <w:pPr>
              <w:spacing w:line="276" w:lineRule="auto"/>
            </w:pPr>
            <w:r w:rsidRPr="00F268FD">
              <w:t xml:space="preserve">[CRM] </w:t>
            </w:r>
            <w:r w:rsidR="00F00783" w:rsidRPr="00F268FD">
              <w:t xml:space="preserve">Error Logs </w:t>
            </w:r>
          </w:p>
        </w:tc>
        <w:tc>
          <w:tcPr>
            <w:tcW w:w="5570" w:type="dxa"/>
            <w:gridSpan w:val="2"/>
            <w:tcBorders>
              <w:top w:val="nil"/>
              <w:left w:val="nil"/>
              <w:bottom w:val="single" w:sz="8" w:space="0" w:color="000000" w:themeColor="text1"/>
              <w:right w:val="single" w:sz="8" w:space="0" w:color="000000" w:themeColor="text1"/>
            </w:tcBorders>
            <w:tcMar>
              <w:top w:w="0" w:type="dxa"/>
              <w:left w:w="108" w:type="dxa"/>
              <w:bottom w:w="0" w:type="dxa"/>
              <w:right w:w="108" w:type="dxa"/>
            </w:tcMar>
            <w:hideMark/>
          </w:tcPr>
          <w:p w14:paraId="782734BF" w14:textId="6CBF0484" w:rsidR="00F00783" w:rsidRPr="00F268FD" w:rsidRDefault="00F00783" w:rsidP="008C57FF">
            <w:pPr>
              <w:spacing w:line="276" w:lineRule="auto"/>
            </w:pPr>
            <w:r w:rsidRPr="00F268FD">
              <w:t>All hardware and software error logs for the CRM System, a</w:t>
            </w:r>
            <w:r w:rsidR="1839C30C" w:rsidRPr="00F268FD">
              <w:t>ny da</w:t>
            </w:r>
            <w:r w:rsidRPr="00F268FD">
              <w:t xml:space="preserve">ta </w:t>
            </w:r>
            <w:r w:rsidR="1839C30C" w:rsidRPr="00F268FD">
              <w:t>w</w:t>
            </w:r>
            <w:r w:rsidRPr="00F268FD">
              <w:t xml:space="preserve">arehouse, and all other ancillary products that support the CRM System. </w:t>
            </w:r>
          </w:p>
        </w:tc>
      </w:tr>
      <w:tr w:rsidR="00F00783" w:rsidRPr="00F268FD" w14:paraId="124E4E80" w14:textId="77777777" w:rsidTr="00DE5A85">
        <w:trPr>
          <w:trHeight w:val="377"/>
        </w:trPr>
        <w:tc>
          <w:tcPr>
            <w:tcW w:w="710" w:type="dxa"/>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392DBF04" w14:textId="7A051A2A" w:rsidR="00F00783" w:rsidRPr="00F268FD" w:rsidRDefault="00F00783" w:rsidP="001C6A29">
            <w:pPr>
              <w:pStyle w:val="ListParagraph"/>
              <w:numPr>
                <w:ilvl w:val="0"/>
                <w:numId w:val="58"/>
              </w:numPr>
              <w:spacing w:line="276" w:lineRule="auto"/>
            </w:pPr>
          </w:p>
        </w:tc>
        <w:tc>
          <w:tcPr>
            <w:tcW w:w="3060" w:type="dxa"/>
            <w:tcBorders>
              <w:top w:val="nil"/>
              <w:left w:val="nil"/>
              <w:bottom w:val="single" w:sz="8" w:space="0" w:color="000000" w:themeColor="text1"/>
              <w:right w:val="single" w:sz="8" w:space="0" w:color="000000" w:themeColor="text1"/>
            </w:tcBorders>
            <w:tcMar>
              <w:top w:w="0" w:type="dxa"/>
              <w:left w:w="108" w:type="dxa"/>
              <w:bottom w:w="0" w:type="dxa"/>
              <w:right w:w="108" w:type="dxa"/>
            </w:tcMar>
            <w:hideMark/>
          </w:tcPr>
          <w:p w14:paraId="2B05D937" w14:textId="61BF1387" w:rsidR="00F00783" w:rsidRPr="00F268FD" w:rsidRDefault="00221FF9" w:rsidP="008C57FF">
            <w:pPr>
              <w:spacing w:line="276" w:lineRule="auto"/>
            </w:pPr>
            <w:r w:rsidRPr="00F268FD">
              <w:t xml:space="preserve">[CEC] </w:t>
            </w:r>
            <w:r w:rsidR="00F00783" w:rsidRPr="00F268FD">
              <w:t>Toll-Free Telephone Number</w:t>
            </w:r>
          </w:p>
        </w:tc>
        <w:tc>
          <w:tcPr>
            <w:tcW w:w="5570" w:type="dxa"/>
            <w:gridSpan w:val="2"/>
            <w:tcBorders>
              <w:top w:val="nil"/>
              <w:left w:val="nil"/>
              <w:bottom w:val="single" w:sz="8" w:space="0" w:color="000000" w:themeColor="text1"/>
              <w:right w:val="single" w:sz="8" w:space="0" w:color="000000" w:themeColor="text1"/>
            </w:tcBorders>
            <w:tcMar>
              <w:top w:w="0" w:type="dxa"/>
              <w:left w:w="108" w:type="dxa"/>
              <w:bottom w:w="0" w:type="dxa"/>
              <w:right w:w="108" w:type="dxa"/>
            </w:tcMar>
            <w:hideMark/>
          </w:tcPr>
          <w:p w14:paraId="1A6AE7E0" w14:textId="6031D59B" w:rsidR="00F00783" w:rsidRPr="00F268FD" w:rsidRDefault="00F00783" w:rsidP="008C57FF">
            <w:pPr>
              <w:spacing w:line="276" w:lineRule="auto"/>
            </w:pPr>
            <w:r w:rsidRPr="00F268FD">
              <w:t>Existing Florida KidCare toll</w:t>
            </w:r>
            <w:r w:rsidR="00221FF9" w:rsidRPr="00F268FD">
              <w:t>-</w:t>
            </w:r>
            <w:r w:rsidRPr="00F268FD">
              <w:t>free numbers.</w:t>
            </w:r>
          </w:p>
        </w:tc>
      </w:tr>
      <w:tr w:rsidR="00B50B3E" w:rsidRPr="00F268FD" w14:paraId="27A56B0B" w14:textId="77777777" w:rsidTr="00DE5A85">
        <w:trPr>
          <w:trHeight w:val="377"/>
        </w:trPr>
        <w:tc>
          <w:tcPr>
            <w:tcW w:w="710" w:type="dxa"/>
            <w:tcBorders>
              <w:top w:val="nil"/>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tcPr>
          <w:p w14:paraId="4F55487D" w14:textId="30C9C075" w:rsidR="00B50B3E" w:rsidRPr="00F268FD" w:rsidRDefault="00B50B3E" w:rsidP="001C6A29">
            <w:pPr>
              <w:pStyle w:val="ListParagraph"/>
              <w:numPr>
                <w:ilvl w:val="0"/>
                <w:numId w:val="58"/>
              </w:numPr>
              <w:spacing w:line="276" w:lineRule="auto"/>
            </w:pPr>
          </w:p>
        </w:tc>
        <w:tc>
          <w:tcPr>
            <w:tcW w:w="3060" w:type="dxa"/>
            <w:tcBorders>
              <w:top w:val="nil"/>
              <w:left w:val="nil"/>
              <w:bottom w:val="single" w:sz="8" w:space="0" w:color="000000" w:themeColor="text1"/>
              <w:right w:val="single" w:sz="8" w:space="0" w:color="000000" w:themeColor="text1"/>
            </w:tcBorders>
            <w:shd w:val="clear" w:color="auto" w:fill="auto"/>
            <w:tcMar>
              <w:top w:w="0" w:type="dxa"/>
              <w:left w:w="108" w:type="dxa"/>
              <w:bottom w:w="0" w:type="dxa"/>
              <w:right w:w="108" w:type="dxa"/>
            </w:tcMar>
          </w:tcPr>
          <w:p w14:paraId="15CAD12F" w14:textId="53D9DB4F" w:rsidR="00B50B3E" w:rsidRPr="00F268FD" w:rsidRDefault="00221FF9" w:rsidP="008C57FF">
            <w:pPr>
              <w:spacing w:line="276" w:lineRule="auto"/>
            </w:pPr>
            <w:r w:rsidRPr="00F268FD">
              <w:t xml:space="preserve">[CRM] </w:t>
            </w:r>
            <w:r w:rsidR="00B84341" w:rsidRPr="00F268FD">
              <w:t>Domains and Web Services</w:t>
            </w:r>
          </w:p>
        </w:tc>
        <w:tc>
          <w:tcPr>
            <w:tcW w:w="5570" w:type="dxa"/>
            <w:gridSpan w:val="2"/>
            <w:tcBorders>
              <w:top w:val="nil"/>
              <w:left w:val="nil"/>
              <w:bottom w:val="single" w:sz="8" w:space="0" w:color="000000" w:themeColor="text1"/>
              <w:right w:val="single" w:sz="8" w:space="0" w:color="000000" w:themeColor="text1"/>
            </w:tcBorders>
            <w:shd w:val="clear" w:color="auto" w:fill="auto"/>
            <w:tcMar>
              <w:top w:w="0" w:type="dxa"/>
              <w:left w:w="108" w:type="dxa"/>
              <w:bottom w:w="0" w:type="dxa"/>
              <w:right w:w="108" w:type="dxa"/>
            </w:tcMar>
          </w:tcPr>
          <w:p w14:paraId="20C7AF86" w14:textId="51FB48C9" w:rsidR="00B50B3E" w:rsidRPr="00F268FD" w:rsidRDefault="009A2C43" w:rsidP="008C57FF">
            <w:pPr>
              <w:spacing w:line="276" w:lineRule="auto"/>
            </w:pPr>
            <w:r w:rsidRPr="00F268FD">
              <w:t>FHKC-</w:t>
            </w:r>
            <w:r w:rsidR="00B84341" w:rsidRPr="00F268FD">
              <w:t xml:space="preserve">owned </w:t>
            </w:r>
            <w:r w:rsidR="003273E7" w:rsidRPr="00F268FD">
              <w:t>D</w:t>
            </w:r>
            <w:r w:rsidR="00B84341" w:rsidRPr="00F268FD">
              <w:t xml:space="preserve">omain </w:t>
            </w:r>
            <w:r w:rsidR="003273E7" w:rsidRPr="00F268FD">
              <w:t>N</w:t>
            </w:r>
            <w:r w:rsidR="00B84341" w:rsidRPr="00F268FD">
              <w:t>ame</w:t>
            </w:r>
            <w:r w:rsidR="003273E7" w:rsidRPr="00F268FD">
              <w:t xml:space="preserve"> Services</w:t>
            </w:r>
            <w:r w:rsidR="00B84341" w:rsidRPr="00F268FD">
              <w:t xml:space="preserve">, Secure Socket Layer certificates, </w:t>
            </w:r>
            <w:r w:rsidR="003273E7" w:rsidRPr="00F268FD">
              <w:t xml:space="preserve">Website Hosting, </w:t>
            </w:r>
            <w:r w:rsidR="00105027" w:rsidRPr="00F268FD">
              <w:t>Email Hosting, and other web services</w:t>
            </w:r>
          </w:p>
        </w:tc>
      </w:tr>
      <w:tr w:rsidR="00F00783" w:rsidRPr="00F268FD" w14:paraId="466F3E8F" w14:textId="77777777" w:rsidTr="00DE5A85">
        <w:tc>
          <w:tcPr>
            <w:tcW w:w="710" w:type="dxa"/>
            <w:vAlign w:val="center"/>
            <w:hideMark/>
          </w:tcPr>
          <w:p w14:paraId="61263AF9" w14:textId="77777777" w:rsidR="00F00783" w:rsidRPr="00F268FD" w:rsidRDefault="00F00783" w:rsidP="008C57FF"/>
        </w:tc>
        <w:tc>
          <w:tcPr>
            <w:tcW w:w="3060" w:type="dxa"/>
            <w:vAlign w:val="center"/>
            <w:hideMark/>
          </w:tcPr>
          <w:p w14:paraId="12B13E52" w14:textId="77777777" w:rsidR="00F00783" w:rsidRPr="00F268FD" w:rsidRDefault="00F00783" w:rsidP="008C57FF">
            <w:pPr>
              <w:rPr>
                <w:rFonts w:ascii="Times New Roman" w:eastAsia="Times New Roman" w:hAnsi="Times New Roman" w:cs="Times New Roman"/>
                <w:sz w:val="20"/>
                <w:szCs w:val="20"/>
              </w:rPr>
            </w:pPr>
          </w:p>
        </w:tc>
        <w:tc>
          <w:tcPr>
            <w:tcW w:w="1217" w:type="dxa"/>
            <w:vAlign w:val="center"/>
            <w:hideMark/>
          </w:tcPr>
          <w:p w14:paraId="34B09DCA" w14:textId="77777777" w:rsidR="00F00783" w:rsidRPr="00F268FD" w:rsidRDefault="00F00783" w:rsidP="008C57FF">
            <w:pPr>
              <w:rPr>
                <w:rFonts w:ascii="Times New Roman" w:eastAsia="Times New Roman" w:hAnsi="Times New Roman" w:cs="Times New Roman"/>
                <w:sz w:val="20"/>
                <w:szCs w:val="20"/>
              </w:rPr>
            </w:pPr>
          </w:p>
        </w:tc>
        <w:tc>
          <w:tcPr>
            <w:tcW w:w="4353" w:type="dxa"/>
            <w:vAlign w:val="center"/>
            <w:hideMark/>
          </w:tcPr>
          <w:p w14:paraId="76A22B97" w14:textId="77777777" w:rsidR="00F00783" w:rsidRPr="00F268FD" w:rsidRDefault="00F00783" w:rsidP="008C57FF">
            <w:pPr>
              <w:rPr>
                <w:rFonts w:ascii="Times New Roman" w:eastAsia="Times New Roman" w:hAnsi="Times New Roman" w:cs="Times New Roman"/>
                <w:sz w:val="20"/>
                <w:szCs w:val="20"/>
              </w:rPr>
            </w:pPr>
          </w:p>
        </w:tc>
      </w:tr>
    </w:tbl>
    <w:p w14:paraId="52A87BFE" w14:textId="77777777" w:rsidR="00A770DF" w:rsidRPr="00F268FD" w:rsidRDefault="00A770DF" w:rsidP="008C57FF">
      <w:pPr>
        <w:spacing w:line="276" w:lineRule="auto"/>
        <w:rPr>
          <w:rFonts w:ascii="Calibri" w:eastAsiaTheme="minorHAnsi" w:hAnsi="Calibri" w:cs="Calibri"/>
          <w:szCs w:val="24"/>
        </w:rPr>
        <w:sectPr w:rsidR="00A770DF" w:rsidRPr="00F268FD" w:rsidSect="008C57FF">
          <w:headerReference w:type="default" r:id="rId48"/>
          <w:pgSz w:w="12240" w:h="15840" w:code="1"/>
          <w:pgMar w:top="720" w:right="1440" w:bottom="1354" w:left="1440" w:header="720" w:footer="720" w:gutter="0"/>
          <w:cols w:space="720"/>
          <w:docGrid w:linePitch="360"/>
        </w:sectPr>
      </w:pPr>
    </w:p>
    <w:p w14:paraId="3E2C85B6" w14:textId="657B6630" w:rsidR="00F00783" w:rsidRPr="00F268FD" w:rsidRDefault="00A770DF" w:rsidP="00713D2F">
      <w:pPr>
        <w:pStyle w:val="Appendix1"/>
        <w:numPr>
          <w:ilvl w:val="0"/>
          <w:numId w:val="0"/>
        </w:numPr>
        <w:ind w:left="270" w:hanging="270"/>
      </w:pPr>
      <w:bookmarkStart w:id="751" w:name="_Toc4774075"/>
      <w:bookmarkStart w:id="752" w:name="_Toc21006279"/>
      <w:r w:rsidRPr="00F268FD">
        <w:lastRenderedPageBreak/>
        <w:t>Appendix F</w:t>
      </w:r>
      <w:r w:rsidR="00F00783" w:rsidRPr="00F268FD">
        <w:t xml:space="preserve"> Third-party Vendor Software Products</w:t>
      </w:r>
      <w:bookmarkEnd w:id="751"/>
      <w:bookmarkEnd w:id="752"/>
      <w:r w:rsidR="00F00783" w:rsidRPr="00F268FD">
        <w:t xml:space="preserve"> </w:t>
      </w:r>
    </w:p>
    <w:p w14:paraId="4D1259BA" w14:textId="3DC2B95F" w:rsidR="00F00783" w:rsidRPr="00F268FD" w:rsidRDefault="00F00783" w:rsidP="008C57FF">
      <w:pPr>
        <w:rPr>
          <w:sz w:val="22"/>
          <w:szCs w:val="22"/>
        </w:rPr>
      </w:pPr>
      <w:r w:rsidRPr="00F268FD">
        <w:t>The following software products and their associated documentation are used to provide Services</w:t>
      </w:r>
      <w:r w:rsidR="50569245" w:rsidRPr="00F268FD">
        <w:t>.</w:t>
      </w:r>
      <w:r w:rsidRPr="00F268FD">
        <w:t xml:space="preserve"> </w:t>
      </w:r>
      <w:r w:rsidR="59E03B00" w:rsidRPr="00F268FD">
        <w:t>S</w:t>
      </w:r>
      <w:r w:rsidRPr="00F268FD">
        <w:t>ome may be subject to written consents to transfer from third-party vendors for use</w:t>
      </w:r>
      <w:r w:rsidR="00EA5EBD" w:rsidRPr="00F268FD">
        <w:t xml:space="preserve"> as referenced in 3.3.17</w:t>
      </w:r>
      <w:r w:rsidRPr="00F268FD">
        <w:t>.</w:t>
      </w:r>
    </w:p>
    <w:tbl>
      <w:tblPr>
        <w:tblW w:w="9145" w:type="dxa"/>
        <w:tblInd w:w="115" w:type="dxa"/>
        <w:tblCellMar>
          <w:left w:w="0" w:type="dxa"/>
          <w:right w:w="0" w:type="dxa"/>
        </w:tblCellMar>
        <w:tblLook w:val="04A0" w:firstRow="1" w:lastRow="0" w:firstColumn="1" w:lastColumn="0" w:noHBand="0" w:noVBand="1"/>
      </w:tblPr>
      <w:tblGrid>
        <w:gridCol w:w="595"/>
        <w:gridCol w:w="2610"/>
        <w:gridCol w:w="2970"/>
        <w:gridCol w:w="2970"/>
      </w:tblGrid>
      <w:tr w:rsidR="008B48DE" w:rsidRPr="00F268FD" w14:paraId="12192E92" w14:textId="77777777" w:rsidTr="00211B26">
        <w:trPr>
          <w:cantSplit/>
          <w:tblHeader/>
        </w:trPr>
        <w:tc>
          <w:tcPr>
            <w:tcW w:w="595" w:type="dxa"/>
            <w:tcBorders>
              <w:top w:val="single" w:sz="8" w:space="0" w:color="auto"/>
              <w:left w:val="single" w:sz="8" w:space="0" w:color="auto"/>
              <w:bottom w:val="single" w:sz="8" w:space="0" w:color="auto"/>
              <w:right w:val="single" w:sz="8" w:space="0" w:color="auto"/>
            </w:tcBorders>
            <w:shd w:val="clear" w:color="auto" w:fill="2E74B5" w:themeFill="accent5" w:themeFillShade="BF"/>
          </w:tcPr>
          <w:p w14:paraId="18E6FEE3" w14:textId="7694C32B" w:rsidR="008B48DE" w:rsidRPr="00F268FD" w:rsidRDefault="008B48DE" w:rsidP="008C57FF">
            <w:pPr>
              <w:spacing w:line="276" w:lineRule="auto"/>
              <w:rPr>
                <w:b/>
                <w:bCs/>
                <w:color w:val="FFFFFF" w:themeColor="background1"/>
              </w:rPr>
            </w:pPr>
            <w:r w:rsidRPr="00F268FD">
              <w:rPr>
                <w:b/>
                <w:bCs/>
                <w:color w:val="FFFFFF" w:themeColor="background1"/>
              </w:rPr>
              <w:t>Item No.</w:t>
            </w:r>
          </w:p>
        </w:tc>
        <w:tc>
          <w:tcPr>
            <w:tcW w:w="2610" w:type="dxa"/>
            <w:tcBorders>
              <w:top w:val="single" w:sz="8" w:space="0" w:color="auto"/>
              <w:left w:val="single" w:sz="8" w:space="0" w:color="auto"/>
              <w:bottom w:val="single" w:sz="8" w:space="0" w:color="auto"/>
              <w:right w:val="single" w:sz="8" w:space="0" w:color="auto"/>
            </w:tcBorders>
            <w:shd w:val="clear" w:color="auto" w:fill="2E74B5" w:themeFill="accent5" w:themeFillShade="BF"/>
            <w:tcMar>
              <w:top w:w="58" w:type="dxa"/>
              <w:left w:w="115" w:type="dxa"/>
              <w:bottom w:w="58" w:type="dxa"/>
              <w:right w:w="115" w:type="dxa"/>
            </w:tcMar>
            <w:hideMark/>
          </w:tcPr>
          <w:p w14:paraId="7D3AE421" w14:textId="71565AD1" w:rsidR="008B48DE" w:rsidRPr="00F268FD" w:rsidRDefault="008B48DE" w:rsidP="008C57FF">
            <w:pPr>
              <w:spacing w:line="276" w:lineRule="auto"/>
              <w:rPr>
                <w:b/>
                <w:bCs/>
                <w:color w:val="FFFFFF" w:themeColor="background1"/>
              </w:rPr>
            </w:pPr>
            <w:r w:rsidRPr="00F268FD">
              <w:rPr>
                <w:b/>
                <w:bCs/>
                <w:color w:val="FFFFFF" w:themeColor="background1"/>
              </w:rPr>
              <w:t>Technology Component</w:t>
            </w:r>
          </w:p>
        </w:tc>
        <w:tc>
          <w:tcPr>
            <w:tcW w:w="2970" w:type="dxa"/>
            <w:tcBorders>
              <w:top w:val="single" w:sz="8" w:space="0" w:color="auto"/>
              <w:left w:val="nil"/>
              <w:bottom w:val="single" w:sz="8" w:space="0" w:color="auto"/>
              <w:right w:val="single" w:sz="8" w:space="0" w:color="auto"/>
            </w:tcBorders>
            <w:shd w:val="clear" w:color="auto" w:fill="2E74B5" w:themeFill="accent5" w:themeFillShade="BF"/>
            <w:tcMar>
              <w:top w:w="58" w:type="dxa"/>
              <w:left w:w="115" w:type="dxa"/>
              <w:bottom w:w="58" w:type="dxa"/>
              <w:right w:w="115" w:type="dxa"/>
            </w:tcMar>
            <w:hideMark/>
          </w:tcPr>
          <w:p w14:paraId="574EB987" w14:textId="77777777" w:rsidR="008B48DE" w:rsidRPr="00F268FD" w:rsidRDefault="008B48DE" w:rsidP="008C57FF">
            <w:pPr>
              <w:spacing w:line="276" w:lineRule="auto"/>
              <w:rPr>
                <w:b/>
                <w:bCs/>
                <w:color w:val="FFFFFF" w:themeColor="background1"/>
              </w:rPr>
            </w:pPr>
            <w:r w:rsidRPr="00F268FD">
              <w:rPr>
                <w:b/>
                <w:bCs/>
                <w:color w:val="FFFFFF" w:themeColor="background1"/>
              </w:rPr>
              <w:t>Product Name and Version</w:t>
            </w:r>
          </w:p>
        </w:tc>
        <w:tc>
          <w:tcPr>
            <w:tcW w:w="2970" w:type="dxa"/>
            <w:tcBorders>
              <w:top w:val="single" w:sz="8" w:space="0" w:color="auto"/>
              <w:left w:val="nil"/>
              <w:bottom w:val="single" w:sz="8" w:space="0" w:color="auto"/>
              <w:right w:val="single" w:sz="8" w:space="0" w:color="auto"/>
            </w:tcBorders>
            <w:shd w:val="clear" w:color="auto" w:fill="2E74B5" w:themeFill="accent5" w:themeFillShade="BF"/>
            <w:tcMar>
              <w:top w:w="58" w:type="dxa"/>
              <w:left w:w="115" w:type="dxa"/>
              <w:bottom w:w="58" w:type="dxa"/>
              <w:right w:w="115" w:type="dxa"/>
            </w:tcMar>
            <w:hideMark/>
          </w:tcPr>
          <w:p w14:paraId="02304D7C" w14:textId="77777777" w:rsidR="008B48DE" w:rsidRPr="00F268FD" w:rsidRDefault="008B48DE" w:rsidP="008C57FF">
            <w:pPr>
              <w:spacing w:line="276" w:lineRule="auto"/>
              <w:rPr>
                <w:b/>
                <w:bCs/>
                <w:color w:val="FFFFFF" w:themeColor="background1"/>
              </w:rPr>
            </w:pPr>
            <w:r w:rsidRPr="00F268FD">
              <w:rPr>
                <w:b/>
                <w:bCs/>
                <w:color w:val="FFFFFF" w:themeColor="background1"/>
              </w:rPr>
              <w:t>Description</w:t>
            </w:r>
          </w:p>
        </w:tc>
      </w:tr>
      <w:tr w:rsidR="008B48DE" w:rsidRPr="00F268FD" w14:paraId="458EBB0B" w14:textId="77777777" w:rsidTr="00211B26">
        <w:trPr>
          <w:cantSplit/>
        </w:trPr>
        <w:tc>
          <w:tcPr>
            <w:tcW w:w="595" w:type="dxa"/>
            <w:tcBorders>
              <w:top w:val="nil"/>
              <w:left w:val="single" w:sz="8" w:space="0" w:color="auto"/>
              <w:bottom w:val="single" w:sz="8" w:space="0" w:color="auto"/>
              <w:right w:val="single" w:sz="8" w:space="0" w:color="auto"/>
            </w:tcBorders>
          </w:tcPr>
          <w:p w14:paraId="4901E477" w14:textId="77777777" w:rsidR="008B48DE" w:rsidRPr="00F268FD" w:rsidRDefault="008B48DE" w:rsidP="001C6A29">
            <w:pPr>
              <w:pStyle w:val="ListParagraph"/>
              <w:numPr>
                <w:ilvl w:val="0"/>
                <w:numId w:val="59"/>
              </w:numPr>
              <w:spacing w:line="276" w:lineRule="auto"/>
            </w:pPr>
          </w:p>
        </w:tc>
        <w:tc>
          <w:tcPr>
            <w:tcW w:w="2610" w:type="dxa"/>
            <w:tcBorders>
              <w:top w:val="nil"/>
              <w:left w:val="single" w:sz="8" w:space="0" w:color="auto"/>
              <w:bottom w:val="single" w:sz="8" w:space="0" w:color="auto"/>
              <w:right w:val="single" w:sz="8" w:space="0" w:color="auto"/>
            </w:tcBorders>
            <w:tcMar>
              <w:top w:w="58" w:type="dxa"/>
              <w:left w:w="115" w:type="dxa"/>
              <w:bottom w:w="58" w:type="dxa"/>
              <w:right w:w="115" w:type="dxa"/>
            </w:tcMar>
            <w:hideMark/>
          </w:tcPr>
          <w:p w14:paraId="6B1C4412" w14:textId="517678B7" w:rsidR="008B48DE" w:rsidRPr="00F268FD" w:rsidRDefault="008B48DE" w:rsidP="008C57FF">
            <w:pPr>
              <w:spacing w:line="276" w:lineRule="auto"/>
              <w:rPr>
                <w:color w:val="000000"/>
              </w:rPr>
            </w:pPr>
            <w:r w:rsidRPr="00F268FD">
              <w:rPr>
                <w:color w:val="000000"/>
              </w:rPr>
              <w:t xml:space="preserve">[CEC] Call Recording and Archive </w:t>
            </w:r>
          </w:p>
        </w:tc>
        <w:tc>
          <w:tcPr>
            <w:tcW w:w="2970" w:type="dxa"/>
            <w:tcBorders>
              <w:top w:val="nil"/>
              <w:left w:val="nil"/>
              <w:bottom w:val="single" w:sz="8" w:space="0" w:color="auto"/>
              <w:right w:val="single" w:sz="8" w:space="0" w:color="auto"/>
            </w:tcBorders>
            <w:tcMar>
              <w:top w:w="58" w:type="dxa"/>
              <w:left w:w="115" w:type="dxa"/>
              <w:bottom w:w="58" w:type="dxa"/>
              <w:right w:w="115" w:type="dxa"/>
            </w:tcMar>
          </w:tcPr>
          <w:p w14:paraId="366C5DC0" w14:textId="77777777" w:rsidR="008B48DE" w:rsidRPr="00F268FD" w:rsidRDefault="008B48DE" w:rsidP="008C57FF">
            <w:pPr>
              <w:spacing w:line="276" w:lineRule="auto"/>
              <w:rPr>
                <w:color w:val="000000"/>
              </w:rPr>
            </w:pPr>
          </w:p>
        </w:tc>
        <w:tc>
          <w:tcPr>
            <w:tcW w:w="2970" w:type="dxa"/>
            <w:tcBorders>
              <w:top w:val="nil"/>
              <w:left w:val="nil"/>
              <w:bottom w:val="single" w:sz="8" w:space="0" w:color="auto"/>
              <w:right w:val="single" w:sz="8" w:space="0" w:color="auto"/>
            </w:tcBorders>
            <w:tcMar>
              <w:top w:w="58" w:type="dxa"/>
              <w:left w:w="115" w:type="dxa"/>
              <w:bottom w:w="58" w:type="dxa"/>
              <w:right w:w="115" w:type="dxa"/>
            </w:tcMar>
            <w:hideMark/>
          </w:tcPr>
          <w:p w14:paraId="76556849" w14:textId="77777777" w:rsidR="008B48DE" w:rsidRPr="00F268FD" w:rsidRDefault="008B48DE" w:rsidP="008C57FF">
            <w:pPr>
              <w:spacing w:line="276" w:lineRule="auto"/>
              <w:rPr>
                <w:color w:val="000000"/>
              </w:rPr>
            </w:pPr>
            <w:r w:rsidRPr="00F268FD">
              <w:rPr>
                <w:color w:val="000000"/>
              </w:rPr>
              <w:t>Technology used to record all calls to/from Vendor and the Enrollees and to access and listen to the recorded calls.</w:t>
            </w:r>
          </w:p>
        </w:tc>
      </w:tr>
      <w:tr w:rsidR="008B48DE" w:rsidRPr="00F268FD" w14:paraId="75DE4193" w14:textId="77777777" w:rsidTr="00211B26">
        <w:trPr>
          <w:cantSplit/>
        </w:trPr>
        <w:tc>
          <w:tcPr>
            <w:tcW w:w="595" w:type="dxa"/>
            <w:tcBorders>
              <w:top w:val="nil"/>
              <w:left w:val="single" w:sz="8" w:space="0" w:color="auto"/>
              <w:bottom w:val="single" w:sz="8" w:space="0" w:color="auto"/>
              <w:right w:val="single" w:sz="8" w:space="0" w:color="auto"/>
            </w:tcBorders>
          </w:tcPr>
          <w:p w14:paraId="3E12C9E7" w14:textId="77777777" w:rsidR="008B48DE" w:rsidRPr="00F268FD" w:rsidRDefault="008B48DE" w:rsidP="001C6A29">
            <w:pPr>
              <w:pStyle w:val="ListParagraph"/>
              <w:numPr>
                <w:ilvl w:val="0"/>
                <w:numId w:val="59"/>
              </w:numPr>
              <w:spacing w:line="276" w:lineRule="auto"/>
            </w:pPr>
          </w:p>
        </w:tc>
        <w:tc>
          <w:tcPr>
            <w:tcW w:w="2610" w:type="dxa"/>
            <w:tcBorders>
              <w:top w:val="nil"/>
              <w:left w:val="single" w:sz="8" w:space="0" w:color="auto"/>
              <w:bottom w:val="single" w:sz="8" w:space="0" w:color="auto"/>
              <w:right w:val="single" w:sz="8" w:space="0" w:color="auto"/>
            </w:tcBorders>
            <w:tcMar>
              <w:top w:w="58" w:type="dxa"/>
              <w:left w:w="115" w:type="dxa"/>
              <w:bottom w:w="58" w:type="dxa"/>
              <w:right w:w="115" w:type="dxa"/>
            </w:tcMar>
            <w:hideMark/>
          </w:tcPr>
          <w:p w14:paraId="0FAA7F06" w14:textId="5CEE53D4" w:rsidR="008B48DE" w:rsidRPr="00F268FD" w:rsidRDefault="008B48DE" w:rsidP="008C57FF">
            <w:pPr>
              <w:spacing w:line="276" w:lineRule="auto"/>
              <w:rPr>
                <w:color w:val="000000"/>
              </w:rPr>
            </w:pPr>
            <w:r w:rsidRPr="00F268FD">
              <w:rPr>
                <w:color w:val="000000"/>
              </w:rPr>
              <w:t>[CRM] Data Warehouse (optional)</w:t>
            </w:r>
          </w:p>
        </w:tc>
        <w:tc>
          <w:tcPr>
            <w:tcW w:w="2970" w:type="dxa"/>
            <w:tcBorders>
              <w:top w:val="nil"/>
              <w:left w:val="nil"/>
              <w:bottom w:val="single" w:sz="8" w:space="0" w:color="auto"/>
              <w:right w:val="single" w:sz="8" w:space="0" w:color="auto"/>
            </w:tcBorders>
            <w:tcMar>
              <w:top w:w="58" w:type="dxa"/>
              <w:left w:w="115" w:type="dxa"/>
              <w:bottom w:w="58" w:type="dxa"/>
              <w:right w:w="115" w:type="dxa"/>
            </w:tcMar>
          </w:tcPr>
          <w:p w14:paraId="1AD7BD7B" w14:textId="77777777" w:rsidR="008B48DE" w:rsidRPr="00F268FD" w:rsidRDefault="008B48DE" w:rsidP="008C57FF">
            <w:pPr>
              <w:spacing w:line="276" w:lineRule="auto"/>
              <w:rPr>
                <w:color w:val="000000"/>
              </w:rPr>
            </w:pPr>
          </w:p>
        </w:tc>
        <w:tc>
          <w:tcPr>
            <w:tcW w:w="2970" w:type="dxa"/>
            <w:tcBorders>
              <w:top w:val="nil"/>
              <w:left w:val="nil"/>
              <w:bottom w:val="single" w:sz="8" w:space="0" w:color="auto"/>
              <w:right w:val="single" w:sz="8" w:space="0" w:color="auto"/>
            </w:tcBorders>
            <w:tcMar>
              <w:top w:w="58" w:type="dxa"/>
              <w:left w:w="115" w:type="dxa"/>
              <w:bottom w:w="58" w:type="dxa"/>
              <w:right w:w="115" w:type="dxa"/>
            </w:tcMar>
            <w:hideMark/>
          </w:tcPr>
          <w:p w14:paraId="618CE947" w14:textId="5DA8CC78" w:rsidR="008B48DE" w:rsidRPr="00F268FD" w:rsidRDefault="008B48DE" w:rsidP="008C57FF">
            <w:pPr>
              <w:spacing w:line="276" w:lineRule="auto"/>
              <w:rPr>
                <w:color w:val="000000"/>
              </w:rPr>
            </w:pPr>
            <w:r w:rsidRPr="00F268FD">
              <w:rPr>
                <w:color w:val="000000"/>
              </w:rPr>
              <w:t>Centralized Data repository for historical and current transactional Data for the Enrollees (excluding customizations).</w:t>
            </w:r>
          </w:p>
        </w:tc>
      </w:tr>
      <w:tr w:rsidR="008B48DE" w:rsidRPr="00F268FD" w14:paraId="2F9FA03E" w14:textId="77777777" w:rsidTr="00211B26">
        <w:trPr>
          <w:cantSplit/>
          <w:trHeight w:val="967"/>
        </w:trPr>
        <w:tc>
          <w:tcPr>
            <w:tcW w:w="595" w:type="dxa"/>
            <w:tcBorders>
              <w:top w:val="nil"/>
              <w:left w:val="single" w:sz="8" w:space="0" w:color="auto"/>
              <w:bottom w:val="single" w:sz="8" w:space="0" w:color="auto"/>
              <w:right w:val="single" w:sz="8" w:space="0" w:color="auto"/>
            </w:tcBorders>
          </w:tcPr>
          <w:p w14:paraId="72134149" w14:textId="77777777" w:rsidR="008B48DE" w:rsidRPr="00F268FD" w:rsidRDefault="008B48DE" w:rsidP="001C6A29">
            <w:pPr>
              <w:pStyle w:val="ListParagraph"/>
              <w:numPr>
                <w:ilvl w:val="0"/>
                <w:numId w:val="59"/>
              </w:numPr>
              <w:spacing w:line="276" w:lineRule="auto"/>
            </w:pPr>
          </w:p>
        </w:tc>
        <w:tc>
          <w:tcPr>
            <w:tcW w:w="2610" w:type="dxa"/>
            <w:tcBorders>
              <w:top w:val="nil"/>
              <w:left w:val="single" w:sz="8" w:space="0" w:color="auto"/>
              <w:bottom w:val="single" w:sz="8" w:space="0" w:color="auto"/>
              <w:right w:val="single" w:sz="8" w:space="0" w:color="auto"/>
            </w:tcBorders>
            <w:tcMar>
              <w:top w:w="58" w:type="dxa"/>
              <w:left w:w="115" w:type="dxa"/>
              <w:bottom w:w="58" w:type="dxa"/>
              <w:right w:w="115" w:type="dxa"/>
            </w:tcMar>
            <w:hideMark/>
          </w:tcPr>
          <w:p w14:paraId="6A869D1C" w14:textId="40B81BE7" w:rsidR="008B48DE" w:rsidRPr="00F268FD" w:rsidRDefault="008B48DE" w:rsidP="008C57FF">
            <w:pPr>
              <w:spacing w:line="276" w:lineRule="auto"/>
              <w:rPr>
                <w:color w:val="000000"/>
              </w:rPr>
            </w:pPr>
            <w:r w:rsidRPr="00F268FD">
              <w:rPr>
                <w:color w:val="000000"/>
              </w:rPr>
              <w:t>[CRM] Customizations Tool</w:t>
            </w:r>
          </w:p>
        </w:tc>
        <w:tc>
          <w:tcPr>
            <w:tcW w:w="2970" w:type="dxa"/>
            <w:tcBorders>
              <w:top w:val="nil"/>
              <w:left w:val="nil"/>
              <w:bottom w:val="single" w:sz="8" w:space="0" w:color="auto"/>
              <w:right w:val="single" w:sz="8" w:space="0" w:color="auto"/>
            </w:tcBorders>
            <w:tcMar>
              <w:top w:w="58" w:type="dxa"/>
              <w:left w:w="115" w:type="dxa"/>
              <w:bottom w:w="58" w:type="dxa"/>
              <w:right w:w="115" w:type="dxa"/>
            </w:tcMar>
          </w:tcPr>
          <w:p w14:paraId="49462CFD" w14:textId="77777777" w:rsidR="008B48DE" w:rsidRPr="00F268FD" w:rsidRDefault="008B48DE" w:rsidP="008C57FF">
            <w:pPr>
              <w:spacing w:line="276" w:lineRule="auto"/>
              <w:rPr>
                <w:color w:val="000000"/>
              </w:rPr>
            </w:pPr>
          </w:p>
        </w:tc>
        <w:tc>
          <w:tcPr>
            <w:tcW w:w="2970" w:type="dxa"/>
            <w:tcBorders>
              <w:top w:val="nil"/>
              <w:left w:val="nil"/>
              <w:bottom w:val="single" w:sz="8" w:space="0" w:color="auto"/>
              <w:right w:val="single" w:sz="8" w:space="0" w:color="auto"/>
            </w:tcBorders>
            <w:tcMar>
              <w:top w:w="58" w:type="dxa"/>
              <w:left w:w="115" w:type="dxa"/>
              <w:bottom w:w="58" w:type="dxa"/>
              <w:right w:w="115" w:type="dxa"/>
            </w:tcMar>
            <w:hideMark/>
          </w:tcPr>
          <w:p w14:paraId="2438BC61" w14:textId="67EA4046" w:rsidR="008B48DE" w:rsidRPr="00F268FD" w:rsidRDefault="008B48DE" w:rsidP="008C57FF">
            <w:pPr>
              <w:spacing w:line="276" w:lineRule="auto"/>
            </w:pPr>
            <w:r w:rsidRPr="00F268FD">
              <w:t>Centralized repository developed by Vendor to store information regarding FHKC-specific business processes (e.g., CRM System and any data warehouse).</w:t>
            </w:r>
          </w:p>
        </w:tc>
      </w:tr>
      <w:tr w:rsidR="008B48DE" w:rsidRPr="00F268FD" w14:paraId="6D3CB6F6" w14:textId="77777777" w:rsidTr="00211B26">
        <w:trPr>
          <w:cantSplit/>
        </w:trPr>
        <w:tc>
          <w:tcPr>
            <w:tcW w:w="595" w:type="dxa"/>
            <w:tcBorders>
              <w:top w:val="nil"/>
              <w:left w:val="single" w:sz="8" w:space="0" w:color="auto"/>
              <w:bottom w:val="single" w:sz="8" w:space="0" w:color="auto"/>
              <w:right w:val="single" w:sz="8" w:space="0" w:color="auto"/>
            </w:tcBorders>
          </w:tcPr>
          <w:p w14:paraId="77322108" w14:textId="77777777" w:rsidR="008B48DE" w:rsidRPr="00F268FD" w:rsidRDefault="008B48DE" w:rsidP="001C6A29">
            <w:pPr>
              <w:pStyle w:val="ListParagraph"/>
              <w:numPr>
                <w:ilvl w:val="0"/>
                <w:numId w:val="59"/>
              </w:numPr>
              <w:spacing w:line="276" w:lineRule="auto"/>
            </w:pPr>
          </w:p>
        </w:tc>
        <w:tc>
          <w:tcPr>
            <w:tcW w:w="2610" w:type="dxa"/>
            <w:tcBorders>
              <w:top w:val="nil"/>
              <w:left w:val="single" w:sz="8" w:space="0" w:color="auto"/>
              <w:bottom w:val="single" w:sz="8" w:space="0" w:color="auto"/>
              <w:right w:val="single" w:sz="8" w:space="0" w:color="auto"/>
            </w:tcBorders>
            <w:tcMar>
              <w:top w:w="58" w:type="dxa"/>
              <w:left w:w="115" w:type="dxa"/>
              <w:bottom w:w="58" w:type="dxa"/>
              <w:right w:w="115" w:type="dxa"/>
            </w:tcMar>
            <w:hideMark/>
          </w:tcPr>
          <w:p w14:paraId="19D33D8C" w14:textId="18FB2E76" w:rsidR="008B48DE" w:rsidRPr="00F268FD" w:rsidRDefault="008B48DE" w:rsidP="008C57FF">
            <w:pPr>
              <w:spacing w:line="276" w:lineRule="auto"/>
              <w:rPr>
                <w:color w:val="000000"/>
              </w:rPr>
            </w:pPr>
            <w:r w:rsidRPr="00F268FD">
              <w:rPr>
                <w:color w:val="000000"/>
              </w:rPr>
              <w:t>[CRM] Data Warehouse Reporting Tool (optional)</w:t>
            </w:r>
          </w:p>
        </w:tc>
        <w:tc>
          <w:tcPr>
            <w:tcW w:w="2970" w:type="dxa"/>
            <w:tcBorders>
              <w:top w:val="nil"/>
              <w:left w:val="nil"/>
              <w:bottom w:val="single" w:sz="8" w:space="0" w:color="auto"/>
              <w:right w:val="single" w:sz="8" w:space="0" w:color="auto"/>
            </w:tcBorders>
            <w:tcMar>
              <w:top w:w="58" w:type="dxa"/>
              <w:left w:w="115" w:type="dxa"/>
              <w:bottom w:w="58" w:type="dxa"/>
              <w:right w:w="115" w:type="dxa"/>
            </w:tcMar>
          </w:tcPr>
          <w:p w14:paraId="57ECE139" w14:textId="77777777" w:rsidR="008B48DE" w:rsidRPr="00F268FD" w:rsidRDefault="008B48DE" w:rsidP="008C57FF">
            <w:pPr>
              <w:spacing w:line="276" w:lineRule="auto"/>
              <w:rPr>
                <w:color w:val="000000"/>
              </w:rPr>
            </w:pPr>
          </w:p>
        </w:tc>
        <w:tc>
          <w:tcPr>
            <w:tcW w:w="2970" w:type="dxa"/>
            <w:tcBorders>
              <w:top w:val="nil"/>
              <w:left w:val="nil"/>
              <w:bottom w:val="single" w:sz="8" w:space="0" w:color="auto"/>
              <w:right w:val="single" w:sz="8" w:space="0" w:color="auto"/>
            </w:tcBorders>
            <w:tcMar>
              <w:top w:w="58" w:type="dxa"/>
              <w:left w:w="115" w:type="dxa"/>
              <w:bottom w:w="58" w:type="dxa"/>
              <w:right w:w="115" w:type="dxa"/>
            </w:tcMar>
            <w:hideMark/>
          </w:tcPr>
          <w:p w14:paraId="35893ED8" w14:textId="3650EE12" w:rsidR="008B48DE" w:rsidRPr="00F268FD" w:rsidRDefault="008B48DE" w:rsidP="008C57FF">
            <w:pPr>
              <w:spacing w:line="276" w:lineRule="auto"/>
            </w:pPr>
            <w:r w:rsidRPr="00F268FD">
              <w:t xml:space="preserve">Technology used to execute canned reports and to create ad hoc reports. </w:t>
            </w:r>
          </w:p>
        </w:tc>
      </w:tr>
      <w:tr w:rsidR="008B48DE" w:rsidRPr="00F268FD" w14:paraId="0F4B0409" w14:textId="77777777" w:rsidTr="00211B26">
        <w:trPr>
          <w:cantSplit/>
          <w:trHeight w:val="859"/>
        </w:trPr>
        <w:tc>
          <w:tcPr>
            <w:tcW w:w="595" w:type="dxa"/>
            <w:tcBorders>
              <w:top w:val="nil"/>
              <w:left w:val="single" w:sz="8" w:space="0" w:color="auto"/>
              <w:bottom w:val="single" w:sz="8" w:space="0" w:color="auto"/>
              <w:right w:val="single" w:sz="8" w:space="0" w:color="auto"/>
            </w:tcBorders>
          </w:tcPr>
          <w:p w14:paraId="6C740120" w14:textId="77777777" w:rsidR="008B48DE" w:rsidRPr="00F268FD" w:rsidRDefault="008B48DE" w:rsidP="001C6A29">
            <w:pPr>
              <w:pStyle w:val="ListParagraph"/>
              <w:numPr>
                <w:ilvl w:val="0"/>
                <w:numId w:val="59"/>
              </w:numPr>
              <w:spacing w:line="276" w:lineRule="auto"/>
            </w:pPr>
          </w:p>
        </w:tc>
        <w:tc>
          <w:tcPr>
            <w:tcW w:w="2610" w:type="dxa"/>
            <w:tcBorders>
              <w:top w:val="nil"/>
              <w:left w:val="single" w:sz="8" w:space="0" w:color="auto"/>
              <w:bottom w:val="single" w:sz="8" w:space="0" w:color="auto"/>
              <w:right w:val="single" w:sz="8" w:space="0" w:color="auto"/>
            </w:tcBorders>
            <w:tcMar>
              <w:top w:w="58" w:type="dxa"/>
              <w:left w:w="115" w:type="dxa"/>
              <w:bottom w:w="58" w:type="dxa"/>
              <w:right w:w="115" w:type="dxa"/>
            </w:tcMar>
            <w:hideMark/>
          </w:tcPr>
          <w:p w14:paraId="4D43FB0B" w14:textId="7C4E8C94" w:rsidR="008B48DE" w:rsidRPr="00F268FD" w:rsidRDefault="008B48DE" w:rsidP="008C57FF">
            <w:pPr>
              <w:spacing w:line="276" w:lineRule="auto"/>
              <w:rPr>
                <w:color w:val="000000"/>
              </w:rPr>
            </w:pPr>
            <w:r w:rsidRPr="00F268FD">
              <w:rPr>
                <w:color w:val="000000"/>
              </w:rPr>
              <w:t>[CEC] Document Processing</w:t>
            </w:r>
          </w:p>
        </w:tc>
        <w:tc>
          <w:tcPr>
            <w:tcW w:w="2970" w:type="dxa"/>
            <w:tcBorders>
              <w:top w:val="nil"/>
              <w:left w:val="nil"/>
              <w:bottom w:val="single" w:sz="8" w:space="0" w:color="auto"/>
              <w:right w:val="single" w:sz="8" w:space="0" w:color="auto"/>
            </w:tcBorders>
            <w:tcMar>
              <w:top w:w="58" w:type="dxa"/>
              <w:left w:w="115" w:type="dxa"/>
              <w:bottom w:w="58" w:type="dxa"/>
              <w:right w:w="115" w:type="dxa"/>
            </w:tcMar>
          </w:tcPr>
          <w:p w14:paraId="4402C29E" w14:textId="77777777" w:rsidR="008B48DE" w:rsidRPr="00F268FD" w:rsidRDefault="008B48DE" w:rsidP="008C57FF">
            <w:pPr>
              <w:spacing w:line="276" w:lineRule="auto"/>
              <w:rPr>
                <w:color w:val="000000"/>
              </w:rPr>
            </w:pPr>
          </w:p>
        </w:tc>
        <w:tc>
          <w:tcPr>
            <w:tcW w:w="2970" w:type="dxa"/>
            <w:tcBorders>
              <w:top w:val="nil"/>
              <w:left w:val="nil"/>
              <w:bottom w:val="single" w:sz="8" w:space="0" w:color="auto"/>
              <w:right w:val="single" w:sz="8" w:space="0" w:color="auto"/>
            </w:tcBorders>
            <w:tcMar>
              <w:top w:w="58" w:type="dxa"/>
              <w:left w:w="115" w:type="dxa"/>
              <w:bottom w:w="58" w:type="dxa"/>
              <w:right w:w="115" w:type="dxa"/>
            </w:tcMar>
            <w:hideMark/>
          </w:tcPr>
          <w:p w14:paraId="38F0F746" w14:textId="77777777" w:rsidR="008B48DE" w:rsidRPr="00F268FD" w:rsidRDefault="008B48DE" w:rsidP="008C57FF">
            <w:pPr>
              <w:spacing w:line="276" w:lineRule="auto"/>
            </w:pPr>
            <w:r w:rsidRPr="00F268FD">
              <w:t>Document processing technology used to scan, classify and route documents to the right CEC tower for processing.</w:t>
            </w:r>
          </w:p>
        </w:tc>
      </w:tr>
      <w:tr w:rsidR="008B48DE" w:rsidRPr="00F268FD" w14:paraId="48B823EC" w14:textId="77777777" w:rsidTr="00211B26">
        <w:trPr>
          <w:cantSplit/>
        </w:trPr>
        <w:tc>
          <w:tcPr>
            <w:tcW w:w="595" w:type="dxa"/>
            <w:tcBorders>
              <w:top w:val="nil"/>
              <w:left w:val="single" w:sz="8" w:space="0" w:color="auto"/>
              <w:bottom w:val="single" w:sz="8" w:space="0" w:color="auto"/>
              <w:right w:val="single" w:sz="8" w:space="0" w:color="auto"/>
            </w:tcBorders>
          </w:tcPr>
          <w:p w14:paraId="3982AEB8" w14:textId="77777777" w:rsidR="008B48DE" w:rsidRPr="00F268FD" w:rsidRDefault="008B48DE" w:rsidP="001C6A29">
            <w:pPr>
              <w:pStyle w:val="ListParagraph"/>
              <w:numPr>
                <w:ilvl w:val="0"/>
                <w:numId w:val="59"/>
              </w:numPr>
              <w:spacing w:line="276" w:lineRule="auto"/>
            </w:pPr>
          </w:p>
        </w:tc>
        <w:tc>
          <w:tcPr>
            <w:tcW w:w="2610" w:type="dxa"/>
            <w:tcBorders>
              <w:top w:val="nil"/>
              <w:left w:val="single" w:sz="8" w:space="0" w:color="auto"/>
              <w:bottom w:val="single" w:sz="8" w:space="0" w:color="auto"/>
              <w:right w:val="single" w:sz="8" w:space="0" w:color="auto"/>
            </w:tcBorders>
            <w:tcMar>
              <w:top w:w="58" w:type="dxa"/>
              <w:left w:w="115" w:type="dxa"/>
              <w:bottom w:w="58" w:type="dxa"/>
              <w:right w:w="115" w:type="dxa"/>
            </w:tcMar>
            <w:hideMark/>
          </w:tcPr>
          <w:p w14:paraId="4BE68B4F" w14:textId="5CBF7F47" w:rsidR="008B48DE" w:rsidRPr="00F268FD" w:rsidRDefault="008B48DE" w:rsidP="008C57FF">
            <w:pPr>
              <w:spacing w:line="276" w:lineRule="auto"/>
              <w:rPr>
                <w:color w:val="000000"/>
              </w:rPr>
            </w:pPr>
            <w:r w:rsidRPr="00F268FD">
              <w:rPr>
                <w:color w:val="000000"/>
              </w:rPr>
              <w:t>Electronic Records Archive</w:t>
            </w:r>
          </w:p>
        </w:tc>
        <w:tc>
          <w:tcPr>
            <w:tcW w:w="2970" w:type="dxa"/>
            <w:tcBorders>
              <w:top w:val="nil"/>
              <w:left w:val="nil"/>
              <w:bottom w:val="single" w:sz="8" w:space="0" w:color="auto"/>
              <w:right w:val="single" w:sz="8" w:space="0" w:color="auto"/>
            </w:tcBorders>
            <w:tcMar>
              <w:top w:w="58" w:type="dxa"/>
              <w:left w:w="115" w:type="dxa"/>
              <w:bottom w:w="58" w:type="dxa"/>
              <w:right w:w="115" w:type="dxa"/>
            </w:tcMar>
          </w:tcPr>
          <w:p w14:paraId="667B3ED2" w14:textId="77777777" w:rsidR="008B48DE" w:rsidRPr="00F268FD" w:rsidRDefault="008B48DE" w:rsidP="008C57FF">
            <w:pPr>
              <w:spacing w:line="276" w:lineRule="auto"/>
              <w:rPr>
                <w:color w:val="000000"/>
              </w:rPr>
            </w:pPr>
          </w:p>
        </w:tc>
        <w:tc>
          <w:tcPr>
            <w:tcW w:w="2970" w:type="dxa"/>
            <w:tcBorders>
              <w:top w:val="nil"/>
              <w:left w:val="nil"/>
              <w:bottom w:val="single" w:sz="8" w:space="0" w:color="auto"/>
              <w:right w:val="single" w:sz="8" w:space="0" w:color="auto"/>
            </w:tcBorders>
            <w:tcMar>
              <w:top w:w="58" w:type="dxa"/>
              <w:left w:w="115" w:type="dxa"/>
              <w:bottom w:w="58" w:type="dxa"/>
              <w:right w:w="115" w:type="dxa"/>
            </w:tcMar>
            <w:hideMark/>
          </w:tcPr>
          <w:p w14:paraId="2125F86D" w14:textId="59C9EBAC" w:rsidR="008B48DE" w:rsidRPr="00F268FD" w:rsidRDefault="008B48DE" w:rsidP="008C57FF">
            <w:pPr>
              <w:spacing w:line="276" w:lineRule="auto"/>
            </w:pPr>
            <w:r w:rsidRPr="00F268FD">
              <w:t>Technology used to archive imaged documents.  System is integrated with Inquiry Management.</w:t>
            </w:r>
          </w:p>
        </w:tc>
      </w:tr>
      <w:tr w:rsidR="008B48DE" w:rsidRPr="00F268FD" w14:paraId="03B5EC3C" w14:textId="77777777" w:rsidTr="00211B26">
        <w:trPr>
          <w:cantSplit/>
          <w:trHeight w:val="769"/>
        </w:trPr>
        <w:tc>
          <w:tcPr>
            <w:tcW w:w="595" w:type="dxa"/>
            <w:tcBorders>
              <w:top w:val="nil"/>
              <w:left w:val="single" w:sz="8" w:space="0" w:color="auto"/>
              <w:bottom w:val="single" w:sz="8" w:space="0" w:color="auto"/>
              <w:right w:val="single" w:sz="8" w:space="0" w:color="auto"/>
            </w:tcBorders>
          </w:tcPr>
          <w:p w14:paraId="15F8CA54" w14:textId="77777777" w:rsidR="008B48DE" w:rsidRPr="00F268FD" w:rsidRDefault="008B48DE" w:rsidP="001C6A29">
            <w:pPr>
              <w:pStyle w:val="ListParagraph"/>
              <w:numPr>
                <w:ilvl w:val="0"/>
                <w:numId w:val="59"/>
              </w:numPr>
              <w:spacing w:line="276" w:lineRule="auto"/>
            </w:pPr>
          </w:p>
        </w:tc>
        <w:tc>
          <w:tcPr>
            <w:tcW w:w="2610" w:type="dxa"/>
            <w:tcBorders>
              <w:top w:val="nil"/>
              <w:left w:val="single" w:sz="8" w:space="0" w:color="auto"/>
              <w:bottom w:val="single" w:sz="8" w:space="0" w:color="auto"/>
              <w:right w:val="single" w:sz="8" w:space="0" w:color="auto"/>
            </w:tcBorders>
            <w:tcMar>
              <w:top w:w="58" w:type="dxa"/>
              <w:left w:w="115" w:type="dxa"/>
              <w:bottom w:w="58" w:type="dxa"/>
              <w:right w:w="115" w:type="dxa"/>
            </w:tcMar>
            <w:hideMark/>
          </w:tcPr>
          <w:p w14:paraId="5B46E2A9" w14:textId="6CC9D4E2" w:rsidR="008B48DE" w:rsidRPr="00F268FD" w:rsidRDefault="008B48DE" w:rsidP="008C57FF">
            <w:pPr>
              <w:spacing w:line="276" w:lineRule="auto"/>
              <w:rPr>
                <w:color w:val="000000"/>
              </w:rPr>
            </w:pPr>
            <w:r w:rsidRPr="00F268FD">
              <w:rPr>
                <w:color w:val="000000"/>
              </w:rPr>
              <w:t>[CEC] Facsimile Processing</w:t>
            </w:r>
          </w:p>
        </w:tc>
        <w:tc>
          <w:tcPr>
            <w:tcW w:w="2970" w:type="dxa"/>
            <w:tcBorders>
              <w:top w:val="nil"/>
              <w:left w:val="nil"/>
              <w:bottom w:val="single" w:sz="8" w:space="0" w:color="auto"/>
              <w:right w:val="single" w:sz="8" w:space="0" w:color="auto"/>
            </w:tcBorders>
            <w:tcMar>
              <w:top w:w="58" w:type="dxa"/>
              <w:left w:w="115" w:type="dxa"/>
              <w:bottom w:w="58" w:type="dxa"/>
              <w:right w:w="115" w:type="dxa"/>
            </w:tcMar>
          </w:tcPr>
          <w:p w14:paraId="497243A3" w14:textId="77777777" w:rsidR="008B48DE" w:rsidRPr="00F268FD" w:rsidRDefault="008B48DE" w:rsidP="008C57FF">
            <w:pPr>
              <w:spacing w:line="276" w:lineRule="auto"/>
              <w:rPr>
                <w:color w:val="000000"/>
              </w:rPr>
            </w:pPr>
          </w:p>
        </w:tc>
        <w:tc>
          <w:tcPr>
            <w:tcW w:w="2970" w:type="dxa"/>
            <w:tcBorders>
              <w:top w:val="nil"/>
              <w:left w:val="nil"/>
              <w:bottom w:val="single" w:sz="8" w:space="0" w:color="auto"/>
              <w:right w:val="single" w:sz="8" w:space="0" w:color="auto"/>
            </w:tcBorders>
            <w:tcMar>
              <w:top w:w="58" w:type="dxa"/>
              <w:left w:w="115" w:type="dxa"/>
              <w:bottom w:w="58" w:type="dxa"/>
              <w:right w:w="115" w:type="dxa"/>
            </w:tcMar>
            <w:hideMark/>
          </w:tcPr>
          <w:p w14:paraId="3F99A0AD" w14:textId="77777777" w:rsidR="008B48DE" w:rsidRPr="00F268FD" w:rsidRDefault="008B48DE" w:rsidP="008C57FF">
            <w:pPr>
              <w:spacing w:line="276" w:lineRule="auto"/>
            </w:pPr>
            <w:r w:rsidRPr="00F268FD">
              <w:t>Facsimile server used to send and receive electronic images of paper documents.</w:t>
            </w:r>
          </w:p>
        </w:tc>
      </w:tr>
      <w:tr w:rsidR="008B48DE" w:rsidRPr="00F268FD" w14:paraId="77B3B45B" w14:textId="77777777" w:rsidTr="00211B26">
        <w:trPr>
          <w:cantSplit/>
        </w:trPr>
        <w:tc>
          <w:tcPr>
            <w:tcW w:w="595" w:type="dxa"/>
            <w:tcBorders>
              <w:top w:val="nil"/>
              <w:left w:val="single" w:sz="8" w:space="0" w:color="auto"/>
              <w:bottom w:val="single" w:sz="8" w:space="0" w:color="auto"/>
              <w:right w:val="single" w:sz="8" w:space="0" w:color="auto"/>
            </w:tcBorders>
          </w:tcPr>
          <w:p w14:paraId="2E918C81" w14:textId="77777777" w:rsidR="008B48DE" w:rsidRPr="00F268FD" w:rsidRDefault="008B48DE" w:rsidP="001C6A29">
            <w:pPr>
              <w:pStyle w:val="ListParagraph"/>
              <w:numPr>
                <w:ilvl w:val="0"/>
                <w:numId w:val="59"/>
              </w:numPr>
              <w:spacing w:line="276" w:lineRule="auto"/>
            </w:pPr>
          </w:p>
        </w:tc>
        <w:tc>
          <w:tcPr>
            <w:tcW w:w="2610" w:type="dxa"/>
            <w:tcBorders>
              <w:top w:val="nil"/>
              <w:left w:val="single" w:sz="8" w:space="0" w:color="auto"/>
              <w:bottom w:val="single" w:sz="8" w:space="0" w:color="auto"/>
              <w:right w:val="single" w:sz="8" w:space="0" w:color="auto"/>
            </w:tcBorders>
            <w:tcMar>
              <w:top w:w="58" w:type="dxa"/>
              <w:left w:w="115" w:type="dxa"/>
              <w:bottom w:w="58" w:type="dxa"/>
              <w:right w:w="115" w:type="dxa"/>
            </w:tcMar>
            <w:hideMark/>
          </w:tcPr>
          <w:p w14:paraId="39A466C8" w14:textId="3202C021" w:rsidR="008B48DE" w:rsidRPr="00F268FD" w:rsidRDefault="008B48DE" w:rsidP="008C57FF">
            <w:pPr>
              <w:spacing w:line="276" w:lineRule="auto"/>
              <w:rPr>
                <w:color w:val="000000"/>
              </w:rPr>
            </w:pPr>
            <w:r w:rsidRPr="00F268FD">
              <w:rPr>
                <w:color w:val="000000"/>
              </w:rPr>
              <w:t>[CRM] Integrated Development Environment (IDE)</w:t>
            </w:r>
          </w:p>
        </w:tc>
        <w:tc>
          <w:tcPr>
            <w:tcW w:w="2970" w:type="dxa"/>
            <w:tcBorders>
              <w:top w:val="nil"/>
              <w:left w:val="nil"/>
              <w:bottom w:val="single" w:sz="8" w:space="0" w:color="auto"/>
              <w:right w:val="single" w:sz="8" w:space="0" w:color="auto"/>
            </w:tcBorders>
            <w:tcMar>
              <w:top w:w="58" w:type="dxa"/>
              <w:left w:w="115" w:type="dxa"/>
              <w:bottom w:w="58" w:type="dxa"/>
              <w:right w:w="115" w:type="dxa"/>
            </w:tcMar>
          </w:tcPr>
          <w:p w14:paraId="7307D51A" w14:textId="77777777" w:rsidR="008B48DE" w:rsidRPr="00F268FD" w:rsidRDefault="008B48DE" w:rsidP="008C57FF">
            <w:pPr>
              <w:spacing w:line="276" w:lineRule="auto"/>
              <w:rPr>
                <w:color w:val="000000"/>
              </w:rPr>
            </w:pPr>
          </w:p>
        </w:tc>
        <w:tc>
          <w:tcPr>
            <w:tcW w:w="2970" w:type="dxa"/>
            <w:tcBorders>
              <w:top w:val="nil"/>
              <w:left w:val="nil"/>
              <w:bottom w:val="single" w:sz="8" w:space="0" w:color="auto"/>
              <w:right w:val="single" w:sz="8" w:space="0" w:color="auto"/>
            </w:tcBorders>
            <w:tcMar>
              <w:top w:w="58" w:type="dxa"/>
              <w:left w:w="115" w:type="dxa"/>
              <w:bottom w:w="58" w:type="dxa"/>
              <w:right w:w="115" w:type="dxa"/>
            </w:tcMar>
            <w:hideMark/>
          </w:tcPr>
          <w:p w14:paraId="0E874D78" w14:textId="77777777" w:rsidR="008B48DE" w:rsidRPr="00F268FD" w:rsidRDefault="008B48DE" w:rsidP="008C57FF">
            <w:pPr>
              <w:spacing w:line="276" w:lineRule="auto"/>
              <w:rPr>
                <w:color w:val="000000"/>
              </w:rPr>
            </w:pPr>
            <w:r w:rsidRPr="00F268FD">
              <w:rPr>
                <w:color w:val="000000"/>
              </w:rPr>
              <w:t>Supports the development and runtime environment for CRM System business applications and is used to extend code and integrate with other applications and Systems. The primary development language used on the platform is ABAP, but other supported languages include C, C++, and Java EE.</w:t>
            </w:r>
          </w:p>
        </w:tc>
      </w:tr>
      <w:tr w:rsidR="008B48DE" w:rsidRPr="00F268FD" w14:paraId="79768FB0" w14:textId="77777777" w:rsidTr="00211B26">
        <w:trPr>
          <w:cantSplit/>
        </w:trPr>
        <w:tc>
          <w:tcPr>
            <w:tcW w:w="595" w:type="dxa"/>
            <w:tcBorders>
              <w:top w:val="nil"/>
              <w:left w:val="single" w:sz="8" w:space="0" w:color="auto"/>
              <w:bottom w:val="single" w:sz="8" w:space="0" w:color="auto"/>
              <w:right w:val="single" w:sz="8" w:space="0" w:color="auto"/>
            </w:tcBorders>
          </w:tcPr>
          <w:p w14:paraId="34915519" w14:textId="77777777" w:rsidR="008B48DE" w:rsidRPr="00F268FD" w:rsidRDefault="008B48DE" w:rsidP="001C6A29">
            <w:pPr>
              <w:pStyle w:val="ListParagraph"/>
              <w:numPr>
                <w:ilvl w:val="0"/>
                <w:numId w:val="59"/>
              </w:numPr>
              <w:spacing w:line="276" w:lineRule="auto"/>
            </w:pPr>
          </w:p>
        </w:tc>
        <w:tc>
          <w:tcPr>
            <w:tcW w:w="2610" w:type="dxa"/>
            <w:tcBorders>
              <w:top w:val="nil"/>
              <w:left w:val="single" w:sz="8" w:space="0" w:color="auto"/>
              <w:bottom w:val="single" w:sz="8" w:space="0" w:color="auto"/>
              <w:right w:val="single" w:sz="8" w:space="0" w:color="auto"/>
            </w:tcBorders>
            <w:tcMar>
              <w:top w:w="58" w:type="dxa"/>
              <w:left w:w="115" w:type="dxa"/>
              <w:bottom w:w="58" w:type="dxa"/>
              <w:right w:w="115" w:type="dxa"/>
            </w:tcMar>
            <w:hideMark/>
          </w:tcPr>
          <w:p w14:paraId="441AF700" w14:textId="41AD6891" w:rsidR="008B48DE" w:rsidRPr="00F268FD" w:rsidRDefault="008B48DE" w:rsidP="008C57FF">
            <w:pPr>
              <w:spacing w:line="276" w:lineRule="auto"/>
              <w:rPr>
                <w:color w:val="000000"/>
              </w:rPr>
            </w:pPr>
            <w:r w:rsidRPr="00F268FD">
              <w:rPr>
                <w:color w:val="000000"/>
              </w:rPr>
              <w:t>[CEC] Interactive Voice Response (IVR)</w:t>
            </w:r>
          </w:p>
        </w:tc>
        <w:tc>
          <w:tcPr>
            <w:tcW w:w="2970" w:type="dxa"/>
            <w:tcBorders>
              <w:top w:val="nil"/>
              <w:left w:val="nil"/>
              <w:bottom w:val="single" w:sz="8" w:space="0" w:color="auto"/>
              <w:right w:val="single" w:sz="8" w:space="0" w:color="auto"/>
            </w:tcBorders>
            <w:tcMar>
              <w:top w:w="58" w:type="dxa"/>
              <w:left w:w="115" w:type="dxa"/>
              <w:bottom w:w="58" w:type="dxa"/>
              <w:right w:w="115" w:type="dxa"/>
            </w:tcMar>
          </w:tcPr>
          <w:p w14:paraId="5982A339" w14:textId="77777777" w:rsidR="008B48DE" w:rsidRPr="00F268FD" w:rsidRDefault="008B48DE" w:rsidP="008C57FF">
            <w:pPr>
              <w:spacing w:line="276" w:lineRule="auto"/>
              <w:rPr>
                <w:color w:val="000000"/>
              </w:rPr>
            </w:pPr>
          </w:p>
        </w:tc>
        <w:tc>
          <w:tcPr>
            <w:tcW w:w="2970" w:type="dxa"/>
            <w:tcBorders>
              <w:top w:val="nil"/>
              <w:left w:val="nil"/>
              <w:bottom w:val="single" w:sz="8" w:space="0" w:color="auto"/>
              <w:right w:val="single" w:sz="8" w:space="0" w:color="auto"/>
            </w:tcBorders>
            <w:tcMar>
              <w:top w:w="58" w:type="dxa"/>
              <w:left w:w="115" w:type="dxa"/>
              <w:bottom w:w="58" w:type="dxa"/>
              <w:right w:w="115" w:type="dxa"/>
            </w:tcMar>
            <w:hideMark/>
          </w:tcPr>
          <w:p w14:paraId="03BCB4F3" w14:textId="77777777" w:rsidR="008B48DE" w:rsidRPr="00F268FD" w:rsidRDefault="008B48DE" w:rsidP="008C57FF">
            <w:pPr>
              <w:spacing w:line="276" w:lineRule="auto"/>
              <w:rPr>
                <w:color w:val="000000"/>
              </w:rPr>
            </w:pPr>
            <w:r w:rsidRPr="00F268FD">
              <w:rPr>
                <w:color w:val="000000"/>
              </w:rPr>
              <w:t>The IVR routes calls through the CEC and, in some instances, to external applications. The IVR includes integration with the CRM System.</w:t>
            </w:r>
          </w:p>
        </w:tc>
      </w:tr>
      <w:tr w:rsidR="008B48DE" w:rsidRPr="00F268FD" w14:paraId="79C55EE5" w14:textId="77777777" w:rsidTr="00211B26">
        <w:trPr>
          <w:cantSplit/>
          <w:trHeight w:val="589"/>
        </w:trPr>
        <w:tc>
          <w:tcPr>
            <w:tcW w:w="595" w:type="dxa"/>
            <w:tcBorders>
              <w:top w:val="nil"/>
              <w:left w:val="single" w:sz="8" w:space="0" w:color="auto"/>
              <w:bottom w:val="single" w:sz="8" w:space="0" w:color="auto"/>
              <w:right w:val="single" w:sz="8" w:space="0" w:color="auto"/>
            </w:tcBorders>
          </w:tcPr>
          <w:p w14:paraId="2986A8EF" w14:textId="77777777" w:rsidR="008B48DE" w:rsidRPr="00F268FD" w:rsidRDefault="008B48DE" w:rsidP="001C6A29">
            <w:pPr>
              <w:pStyle w:val="ListParagraph"/>
              <w:numPr>
                <w:ilvl w:val="0"/>
                <w:numId w:val="59"/>
              </w:numPr>
              <w:spacing w:line="276" w:lineRule="auto"/>
            </w:pPr>
          </w:p>
        </w:tc>
        <w:tc>
          <w:tcPr>
            <w:tcW w:w="2610" w:type="dxa"/>
            <w:tcBorders>
              <w:top w:val="nil"/>
              <w:left w:val="single" w:sz="8" w:space="0" w:color="auto"/>
              <w:bottom w:val="single" w:sz="8" w:space="0" w:color="auto"/>
              <w:right w:val="single" w:sz="8" w:space="0" w:color="auto"/>
            </w:tcBorders>
            <w:tcMar>
              <w:top w:w="58" w:type="dxa"/>
              <w:left w:w="115" w:type="dxa"/>
              <w:bottom w:w="58" w:type="dxa"/>
              <w:right w:w="115" w:type="dxa"/>
            </w:tcMar>
            <w:hideMark/>
          </w:tcPr>
          <w:p w14:paraId="547342BB" w14:textId="1794261B" w:rsidR="008B48DE" w:rsidRPr="00F268FD" w:rsidRDefault="008B48DE" w:rsidP="008C57FF">
            <w:pPr>
              <w:spacing w:line="276" w:lineRule="auto"/>
              <w:rPr>
                <w:color w:val="000000"/>
              </w:rPr>
            </w:pPr>
            <w:r w:rsidRPr="00F268FD">
              <w:rPr>
                <w:color w:val="000000"/>
              </w:rPr>
              <w:t xml:space="preserve">Load Balance and Stress Testing </w:t>
            </w:r>
          </w:p>
        </w:tc>
        <w:tc>
          <w:tcPr>
            <w:tcW w:w="2970" w:type="dxa"/>
            <w:tcBorders>
              <w:top w:val="nil"/>
              <w:left w:val="nil"/>
              <w:bottom w:val="single" w:sz="8" w:space="0" w:color="auto"/>
              <w:right w:val="single" w:sz="8" w:space="0" w:color="auto"/>
            </w:tcBorders>
            <w:tcMar>
              <w:top w:w="58" w:type="dxa"/>
              <w:left w:w="115" w:type="dxa"/>
              <w:bottom w:w="58" w:type="dxa"/>
              <w:right w:w="115" w:type="dxa"/>
            </w:tcMar>
          </w:tcPr>
          <w:p w14:paraId="64D3DA12" w14:textId="77777777" w:rsidR="008B48DE" w:rsidRPr="00F268FD" w:rsidRDefault="008B48DE" w:rsidP="008C57FF">
            <w:pPr>
              <w:spacing w:line="276" w:lineRule="auto"/>
              <w:rPr>
                <w:color w:val="000000"/>
              </w:rPr>
            </w:pPr>
          </w:p>
        </w:tc>
        <w:tc>
          <w:tcPr>
            <w:tcW w:w="2970" w:type="dxa"/>
            <w:tcBorders>
              <w:top w:val="nil"/>
              <w:left w:val="nil"/>
              <w:bottom w:val="single" w:sz="8" w:space="0" w:color="auto"/>
              <w:right w:val="single" w:sz="8" w:space="0" w:color="auto"/>
            </w:tcBorders>
            <w:tcMar>
              <w:top w:w="58" w:type="dxa"/>
              <w:left w:w="115" w:type="dxa"/>
              <w:bottom w:w="58" w:type="dxa"/>
              <w:right w:w="115" w:type="dxa"/>
            </w:tcMar>
            <w:hideMark/>
          </w:tcPr>
          <w:p w14:paraId="2E61D216" w14:textId="77777777" w:rsidR="008B48DE" w:rsidRPr="00F268FD" w:rsidRDefault="008B48DE" w:rsidP="008C57FF">
            <w:pPr>
              <w:spacing w:line="276" w:lineRule="auto"/>
            </w:pPr>
            <w:r w:rsidRPr="00F268FD">
              <w:t xml:space="preserve">Automated software used for load and stress testing. </w:t>
            </w:r>
          </w:p>
        </w:tc>
      </w:tr>
      <w:tr w:rsidR="008B48DE" w:rsidRPr="00F268FD" w14:paraId="7DA52D59" w14:textId="77777777" w:rsidTr="00211B26">
        <w:trPr>
          <w:cantSplit/>
        </w:trPr>
        <w:tc>
          <w:tcPr>
            <w:tcW w:w="595" w:type="dxa"/>
            <w:tcBorders>
              <w:top w:val="nil"/>
              <w:left w:val="single" w:sz="8" w:space="0" w:color="auto"/>
              <w:bottom w:val="single" w:sz="8" w:space="0" w:color="auto"/>
              <w:right w:val="single" w:sz="8" w:space="0" w:color="auto"/>
            </w:tcBorders>
          </w:tcPr>
          <w:p w14:paraId="5D7C7574" w14:textId="77777777" w:rsidR="008B48DE" w:rsidRPr="00F268FD" w:rsidRDefault="008B48DE" w:rsidP="001C6A29">
            <w:pPr>
              <w:pStyle w:val="ListParagraph"/>
              <w:numPr>
                <w:ilvl w:val="0"/>
                <w:numId w:val="59"/>
              </w:numPr>
              <w:spacing w:line="276" w:lineRule="auto"/>
            </w:pPr>
          </w:p>
        </w:tc>
        <w:tc>
          <w:tcPr>
            <w:tcW w:w="2610" w:type="dxa"/>
            <w:tcBorders>
              <w:top w:val="nil"/>
              <w:left w:val="single" w:sz="8" w:space="0" w:color="auto"/>
              <w:bottom w:val="single" w:sz="8" w:space="0" w:color="auto"/>
              <w:right w:val="single" w:sz="8" w:space="0" w:color="auto"/>
            </w:tcBorders>
            <w:tcMar>
              <w:top w:w="58" w:type="dxa"/>
              <w:left w:w="115" w:type="dxa"/>
              <w:bottom w:w="58" w:type="dxa"/>
              <w:right w:w="115" w:type="dxa"/>
            </w:tcMar>
            <w:hideMark/>
          </w:tcPr>
          <w:p w14:paraId="23D66D48" w14:textId="6459A0D8" w:rsidR="008B48DE" w:rsidRPr="00F268FD" w:rsidRDefault="008B48DE" w:rsidP="008C57FF">
            <w:pPr>
              <w:spacing w:line="276" w:lineRule="auto"/>
              <w:rPr>
                <w:color w:val="000000"/>
              </w:rPr>
            </w:pPr>
            <w:r w:rsidRPr="00F268FD">
              <w:rPr>
                <w:color w:val="000000"/>
              </w:rPr>
              <w:t xml:space="preserve">Lockbox </w:t>
            </w:r>
          </w:p>
        </w:tc>
        <w:tc>
          <w:tcPr>
            <w:tcW w:w="2970" w:type="dxa"/>
            <w:tcBorders>
              <w:top w:val="nil"/>
              <w:left w:val="nil"/>
              <w:bottom w:val="single" w:sz="8" w:space="0" w:color="auto"/>
              <w:right w:val="single" w:sz="8" w:space="0" w:color="auto"/>
            </w:tcBorders>
            <w:tcMar>
              <w:top w:w="58" w:type="dxa"/>
              <w:left w:w="115" w:type="dxa"/>
              <w:bottom w:w="58" w:type="dxa"/>
              <w:right w:w="115" w:type="dxa"/>
            </w:tcMar>
          </w:tcPr>
          <w:p w14:paraId="742B20D2" w14:textId="77777777" w:rsidR="008B48DE" w:rsidRPr="00F268FD" w:rsidRDefault="008B48DE" w:rsidP="008C57FF">
            <w:pPr>
              <w:spacing w:line="276" w:lineRule="auto"/>
              <w:rPr>
                <w:color w:val="000000"/>
              </w:rPr>
            </w:pPr>
          </w:p>
        </w:tc>
        <w:tc>
          <w:tcPr>
            <w:tcW w:w="2970" w:type="dxa"/>
            <w:tcBorders>
              <w:top w:val="nil"/>
              <w:left w:val="nil"/>
              <w:bottom w:val="single" w:sz="8" w:space="0" w:color="auto"/>
              <w:right w:val="single" w:sz="8" w:space="0" w:color="auto"/>
            </w:tcBorders>
            <w:tcMar>
              <w:top w:w="58" w:type="dxa"/>
              <w:left w:w="115" w:type="dxa"/>
              <w:bottom w:w="58" w:type="dxa"/>
              <w:right w:w="115" w:type="dxa"/>
            </w:tcMar>
            <w:hideMark/>
          </w:tcPr>
          <w:p w14:paraId="359704F0" w14:textId="77777777" w:rsidR="008B48DE" w:rsidRPr="00F268FD" w:rsidRDefault="008B48DE" w:rsidP="008C57FF">
            <w:pPr>
              <w:spacing w:line="276" w:lineRule="auto"/>
              <w:rPr>
                <w:color w:val="000000"/>
              </w:rPr>
            </w:pPr>
            <w:r w:rsidRPr="00F268FD">
              <w:rPr>
                <w:color w:val="000000"/>
              </w:rPr>
              <w:t xml:space="preserve">Technology used by FHKC’s vendor to manage the receipt of manual payments. </w:t>
            </w:r>
          </w:p>
        </w:tc>
      </w:tr>
      <w:tr w:rsidR="008B48DE" w:rsidRPr="00F268FD" w14:paraId="2D6A7598" w14:textId="77777777" w:rsidTr="00211B26">
        <w:trPr>
          <w:cantSplit/>
        </w:trPr>
        <w:tc>
          <w:tcPr>
            <w:tcW w:w="595" w:type="dxa"/>
            <w:tcBorders>
              <w:top w:val="nil"/>
              <w:left w:val="single" w:sz="8" w:space="0" w:color="auto"/>
              <w:bottom w:val="single" w:sz="8" w:space="0" w:color="auto"/>
              <w:right w:val="single" w:sz="8" w:space="0" w:color="auto"/>
            </w:tcBorders>
          </w:tcPr>
          <w:p w14:paraId="262772BC" w14:textId="77777777" w:rsidR="008B48DE" w:rsidRPr="00F268FD" w:rsidRDefault="008B48DE" w:rsidP="001C6A29">
            <w:pPr>
              <w:pStyle w:val="ListParagraph"/>
              <w:numPr>
                <w:ilvl w:val="0"/>
                <w:numId w:val="59"/>
              </w:numPr>
              <w:spacing w:line="276" w:lineRule="auto"/>
            </w:pPr>
          </w:p>
        </w:tc>
        <w:tc>
          <w:tcPr>
            <w:tcW w:w="2610" w:type="dxa"/>
            <w:tcBorders>
              <w:top w:val="nil"/>
              <w:left w:val="single" w:sz="8" w:space="0" w:color="auto"/>
              <w:bottom w:val="single" w:sz="8" w:space="0" w:color="auto"/>
              <w:right w:val="single" w:sz="8" w:space="0" w:color="auto"/>
            </w:tcBorders>
            <w:tcMar>
              <w:top w:w="58" w:type="dxa"/>
              <w:left w:w="115" w:type="dxa"/>
              <w:bottom w:w="58" w:type="dxa"/>
              <w:right w:w="115" w:type="dxa"/>
            </w:tcMar>
            <w:hideMark/>
          </w:tcPr>
          <w:p w14:paraId="44C99815" w14:textId="4EAB8C05" w:rsidR="008B48DE" w:rsidRPr="00F268FD" w:rsidRDefault="008B48DE" w:rsidP="008C57FF">
            <w:pPr>
              <w:spacing w:line="276" w:lineRule="auto"/>
              <w:rPr>
                <w:color w:val="000000"/>
              </w:rPr>
            </w:pPr>
            <w:r w:rsidRPr="00F268FD">
              <w:rPr>
                <w:color w:val="000000"/>
              </w:rPr>
              <w:t>[CRM] Operating System</w:t>
            </w:r>
          </w:p>
        </w:tc>
        <w:tc>
          <w:tcPr>
            <w:tcW w:w="2970" w:type="dxa"/>
            <w:tcBorders>
              <w:top w:val="nil"/>
              <w:left w:val="nil"/>
              <w:bottom w:val="single" w:sz="8" w:space="0" w:color="auto"/>
              <w:right w:val="single" w:sz="8" w:space="0" w:color="auto"/>
            </w:tcBorders>
            <w:tcMar>
              <w:top w:w="58" w:type="dxa"/>
              <w:left w:w="115" w:type="dxa"/>
              <w:bottom w:w="58" w:type="dxa"/>
              <w:right w:w="115" w:type="dxa"/>
            </w:tcMar>
          </w:tcPr>
          <w:p w14:paraId="04DC3513" w14:textId="77777777" w:rsidR="008B48DE" w:rsidRPr="00F268FD" w:rsidRDefault="008B48DE" w:rsidP="008C57FF">
            <w:pPr>
              <w:spacing w:line="276" w:lineRule="auto"/>
              <w:rPr>
                <w:color w:val="000000"/>
              </w:rPr>
            </w:pPr>
          </w:p>
        </w:tc>
        <w:tc>
          <w:tcPr>
            <w:tcW w:w="2970" w:type="dxa"/>
            <w:tcBorders>
              <w:top w:val="nil"/>
              <w:left w:val="nil"/>
              <w:bottom w:val="single" w:sz="8" w:space="0" w:color="auto"/>
              <w:right w:val="single" w:sz="8" w:space="0" w:color="auto"/>
            </w:tcBorders>
            <w:tcMar>
              <w:top w:w="58" w:type="dxa"/>
              <w:left w:w="115" w:type="dxa"/>
              <w:bottom w:w="58" w:type="dxa"/>
              <w:right w:w="115" w:type="dxa"/>
            </w:tcMar>
            <w:hideMark/>
          </w:tcPr>
          <w:p w14:paraId="0EECCC68" w14:textId="2EC289C9" w:rsidR="008B48DE" w:rsidRPr="00F268FD" w:rsidRDefault="008B48DE" w:rsidP="008C57FF">
            <w:pPr>
              <w:spacing w:line="276" w:lineRule="auto"/>
              <w:rPr>
                <w:color w:val="000000"/>
              </w:rPr>
            </w:pPr>
            <w:r w:rsidRPr="00F268FD">
              <w:rPr>
                <w:color w:val="000000"/>
              </w:rPr>
              <w:t xml:space="preserve">The supporting operating System platform that hosts the CRM System application, IDE </w:t>
            </w:r>
            <w:r w:rsidRPr="00F268FD">
              <w:t xml:space="preserve">(Integrated Development Environment), </w:t>
            </w:r>
            <w:r w:rsidRPr="00F268FD">
              <w:rPr>
                <w:color w:val="000000"/>
              </w:rPr>
              <w:t>database, web services, and any d</w:t>
            </w:r>
            <w:r w:rsidRPr="00F268FD">
              <w:t>ata warehouse</w:t>
            </w:r>
            <w:r w:rsidRPr="00F268FD">
              <w:rPr>
                <w:color w:val="000000"/>
              </w:rPr>
              <w:t>.</w:t>
            </w:r>
          </w:p>
        </w:tc>
      </w:tr>
      <w:tr w:rsidR="008B48DE" w:rsidRPr="00F268FD" w14:paraId="2125EE06" w14:textId="77777777" w:rsidTr="00211B26">
        <w:trPr>
          <w:cantSplit/>
        </w:trPr>
        <w:tc>
          <w:tcPr>
            <w:tcW w:w="595" w:type="dxa"/>
            <w:tcBorders>
              <w:top w:val="nil"/>
              <w:left w:val="single" w:sz="8" w:space="0" w:color="auto"/>
              <w:bottom w:val="single" w:sz="8" w:space="0" w:color="auto"/>
              <w:right w:val="single" w:sz="8" w:space="0" w:color="auto"/>
            </w:tcBorders>
          </w:tcPr>
          <w:p w14:paraId="6D612576" w14:textId="77777777" w:rsidR="008B48DE" w:rsidRPr="00F268FD" w:rsidRDefault="008B48DE" w:rsidP="001C6A29">
            <w:pPr>
              <w:pStyle w:val="ListParagraph"/>
              <w:numPr>
                <w:ilvl w:val="0"/>
                <w:numId w:val="59"/>
              </w:numPr>
              <w:spacing w:line="276" w:lineRule="auto"/>
            </w:pPr>
          </w:p>
        </w:tc>
        <w:tc>
          <w:tcPr>
            <w:tcW w:w="2610" w:type="dxa"/>
            <w:tcBorders>
              <w:top w:val="nil"/>
              <w:left w:val="single" w:sz="8" w:space="0" w:color="auto"/>
              <w:bottom w:val="single" w:sz="8" w:space="0" w:color="auto"/>
              <w:right w:val="single" w:sz="8" w:space="0" w:color="auto"/>
            </w:tcBorders>
            <w:tcMar>
              <w:top w:w="58" w:type="dxa"/>
              <w:left w:w="115" w:type="dxa"/>
              <w:bottom w:w="58" w:type="dxa"/>
              <w:right w:w="115" w:type="dxa"/>
            </w:tcMar>
            <w:hideMark/>
          </w:tcPr>
          <w:p w14:paraId="682E0A74" w14:textId="41B58FF9" w:rsidR="008B48DE" w:rsidRPr="00F268FD" w:rsidRDefault="008B48DE" w:rsidP="008C57FF">
            <w:pPr>
              <w:spacing w:line="276" w:lineRule="auto"/>
              <w:rPr>
                <w:color w:val="000000"/>
              </w:rPr>
            </w:pPr>
            <w:r w:rsidRPr="00F268FD">
              <w:rPr>
                <w:color w:val="000000"/>
              </w:rPr>
              <w:t>[CRM] Oracle Development Environment (optional)</w:t>
            </w:r>
          </w:p>
        </w:tc>
        <w:tc>
          <w:tcPr>
            <w:tcW w:w="2970" w:type="dxa"/>
            <w:tcBorders>
              <w:top w:val="nil"/>
              <w:left w:val="nil"/>
              <w:bottom w:val="single" w:sz="8" w:space="0" w:color="auto"/>
              <w:right w:val="single" w:sz="8" w:space="0" w:color="auto"/>
            </w:tcBorders>
            <w:tcMar>
              <w:top w:w="58" w:type="dxa"/>
              <w:left w:w="115" w:type="dxa"/>
              <w:bottom w:w="58" w:type="dxa"/>
              <w:right w:w="115" w:type="dxa"/>
            </w:tcMar>
          </w:tcPr>
          <w:p w14:paraId="4953F3DC" w14:textId="77777777" w:rsidR="008B48DE" w:rsidRPr="00F268FD" w:rsidRDefault="008B48DE" w:rsidP="008C57FF">
            <w:pPr>
              <w:spacing w:line="276" w:lineRule="auto"/>
              <w:rPr>
                <w:color w:val="000000"/>
              </w:rPr>
            </w:pPr>
          </w:p>
        </w:tc>
        <w:tc>
          <w:tcPr>
            <w:tcW w:w="2970" w:type="dxa"/>
            <w:tcBorders>
              <w:top w:val="nil"/>
              <w:left w:val="nil"/>
              <w:bottom w:val="single" w:sz="8" w:space="0" w:color="auto"/>
              <w:right w:val="single" w:sz="8" w:space="0" w:color="auto"/>
            </w:tcBorders>
            <w:tcMar>
              <w:top w:w="58" w:type="dxa"/>
              <w:left w:w="115" w:type="dxa"/>
              <w:bottom w:w="58" w:type="dxa"/>
              <w:right w:w="115" w:type="dxa"/>
            </w:tcMar>
            <w:hideMark/>
          </w:tcPr>
          <w:p w14:paraId="34BF1218" w14:textId="65EC8898" w:rsidR="008B48DE" w:rsidRPr="00F268FD" w:rsidRDefault="008B48DE" w:rsidP="008C57FF">
            <w:pPr>
              <w:spacing w:line="276" w:lineRule="auto"/>
              <w:rPr>
                <w:color w:val="000000"/>
              </w:rPr>
            </w:pPr>
            <w:r w:rsidRPr="00F268FD">
              <w:rPr>
                <w:color w:val="000000"/>
              </w:rPr>
              <w:t>Software used to support rapid web application development of reports for any Oracle-based d</w:t>
            </w:r>
            <w:r w:rsidRPr="00F268FD">
              <w:t>ata warehouse</w:t>
            </w:r>
            <w:r w:rsidRPr="00F268FD">
              <w:rPr>
                <w:color w:val="000000"/>
              </w:rPr>
              <w:t xml:space="preserve">. </w:t>
            </w:r>
          </w:p>
        </w:tc>
      </w:tr>
      <w:tr w:rsidR="008B48DE" w:rsidRPr="00F268FD" w14:paraId="3471D2DC" w14:textId="77777777" w:rsidTr="00211B26">
        <w:trPr>
          <w:cantSplit/>
          <w:trHeight w:val="544"/>
        </w:trPr>
        <w:tc>
          <w:tcPr>
            <w:tcW w:w="595" w:type="dxa"/>
            <w:tcBorders>
              <w:top w:val="nil"/>
              <w:left w:val="single" w:sz="8" w:space="0" w:color="auto"/>
              <w:bottom w:val="single" w:sz="8" w:space="0" w:color="auto"/>
              <w:right w:val="single" w:sz="8" w:space="0" w:color="auto"/>
            </w:tcBorders>
          </w:tcPr>
          <w:p w14:paraId="2FA8EADB" w14:textId="77777777" w:rsidR="008B48DE" w:rsidRPr="00F268FD" w:rsidRDefault="008B48DE" w:rsidP="001C6A29">
            <w:pPr>
              <w:pStyle w:val="ListParagraph"/>
              <w:numPr>
                <w:ilvl w:val="0"/>
                <w:numId w:val="59"/>
              </w:numPr>
              <w:spacing w:line="276" w:lineRule="auto"/>
            </w:pPr>
          </w:p>
        </w:tc>
        <w:tc>
          <w:tcPr>
            <w:tcW w:w="2610" w:type="dxa"/>
            <w:tcBorders>
              <w:top w:val="nil"/>
              <w:left w:val="single" w:sz="8" w:space="0" w:color="auto"/>
              <w:bottom w:val="single" w:sz="8" w:space="0" w:color="auto"/>
              <w:right w:val="single" w:sz="8" w:space="0" w:color="auto"/>
            </w:tcBorders>
            <w:tcMar>
              <w:top w:w="58" w:type="dxa"/>
              <w:left w:w="115" w:type="dxa"/>
              <w:bottom w:w="58" w:type="dxa"/>
              <w:right w:w="115" w:type="dxa"/>
            </w:tcMar>
            <w:hideMark/>
          </w:tcPr>
          <w:p w14:paraId="472924B6" w14:textId="751B340E" w:rsidR="008B48DE" w:rsidRPr="00F268FD" w:rsidRDefault="008B48DE" w:rsidP="008C57FF">
            <w:pPr>
              <w:spacing w:line="276" w:lineRule="auto"/>
              <w:rPr>
                <w:color w:val="000000"/>
              </w:rPr>
            </w:pPr>
            <w:r w:rsidRPr="00F268FD">
              <w:rPr>
                <w:color w:val="000000"/>
              </w:rPr>
              <w:t>Performance Standards Reporting Tool</w:t>
            </w:r>
          </w:p>
        </w:tc>
        <w:tc>
          <w:tcPr>
            <w:tcW w:w="2970" w:type="dxa"/>
            <w:tcBorders>
              <w:top w:val="nil"/>
              <w:left w:val="nil"/>
              <w:bottom w:val="single" w:sz="8" w:space="0" w:color="auto"/>
              <w:right w:val="single" w:sz="8" w:space="0" w:color="auto"/>
            </w:tcBorders>
            <w:tcMar>
              <w:top w:w="58" w:type="dxa"/>
              <w:left w:w="115" w:type="dxa"/>
              <w:bottom w:w="58" w:type="dxa"/>
              <w:right w:w="115" w:type="dxa"/>
            </w:tcMar>
          </w:tcPr>
          <w:p w14:paraId="10722D5E" w14:textId="77777777" w:rsidR="008B48DE" w:rsidRPr="00F268FD" w:rsidRDefault="008B48DE" w:rsidP="008C57FF">
            <w:pPr>
              <w:spacing w:line="276" w:lineRule="auto"/>
              <w:rPr>
                <w:color w:val="000000"/>
              </w:rPr>
            </w:pPr>
          </w:p>
        </w:tc>
        <w:tc>
          <w:tcPr>
            <w:tcW w:w="2970" w:type="dxa"/>
            <w:tcBorders>
              <w:top w:val="nil"/>
              <w:left w:val="nil"/>
              <w:bottom w:val="single" w:sz="8" w:space="0" w:color="auto"/>
              <w:right w:val="single" w:sz="8" w:space="0" w:color="auto"/>
            </w:tcBorders>
            <w:tcMar>
              <w:top w:w="58" w:type="dxa"/>
              <w:left w:w="115" w:type="dxa"/>
              <w:bottom w:w="58" w:type="dxa"/>
              <w:right w:w="115" w:type="dxa"/>
            </w:tcMar>
            <w:hideMark/>
          </w:tcPr>
          <w:p w14:paraId="07431B0F" w14:textId="3E411A97" w:rsidR="008B48DE" w:rsidRPr="00F268FD" w:rsidRDefault="008B48DE" w:rsidP="008C57FF">
            <w:pPr>
              <w:spacing w:line="276" w:lineRule="auto"/>
              <w:rPr>
                <w:color w:val="000000"/>
              </w:rPr>
            </w:pPr>
            <w:r w:rsidRPr="00F268FD">
              <w:t>Technology used for reporting functions regarding performance standards.</w:t>
            </w:r>
          </w:p>
        </w:tc>
      </w:tr>
      <w:tr w:rsidR="008B48DE" w:rsidRPr="00F268FD" w14:paraId="7C581D93" w14:textId="77777777" w:rsidTr="00211B26">
        <w:trPr>
          <w:cantSplit/>
          <w:trHeight w:val="544"/>
        </w:trPr>
        <w:tc>
          <w:tcPr>
            <w:tcW w:w="595" w:type="dxa"/>
            <w:tcBorders>
              <w:top w:val="nil"/>
              <w:left w:val="single" w:sz="8" w:space="0" w:color="auto"/>
              <w:bottom w:val="single" w:sz="8" w:space="0" w:color="auto"/>
              <w:right w:val="single" w:sz="8" w:space="0" w:color="auto"/>
            </w:tcBorders>
          </w:tcPr>
          <w:p w14:paraId="6A31399D" w14:textId="77777777" w:rsidR="008B48DE" w:rsidRPr="00F268FD" w:rsidRDefault="008B48DE" w:rsidP="001C6A29">
            <w:pPr>
              <w:pStyle w:val="ListParagraph"/>
              <w:numPr>
                <w:ilvl w:val="0"/>
                <w:numId w:val="59"/>
              </w:numPr>
              <w:spacing w:line="276" w:lineRule="auto"/>
            </w:pPr>
          </w:p>
        </w:tc>
        <w:tc>
          <w:tcPr>
            <w:tcW w:w="2610" w:type="dxa"/>
            <w:tcBorders>
              <w:top w:val="nil"/>
              <w:left w:val="single" w:sz="8" w:space="0" w:color="auto"/>
              <w:bottom w:val="single" w:sz="8" w:space="0" w:color="auto"/>
              <w:right w:val="single" w:sz="8" w:space="0" w:color="auto"/>
            </w:tcBorders>
            <w:tcMar>
              <w:top w:w="58" w:type="dxa"/>
              <w:left w:w="115" w:type="dxa"/>
              <w:bottom w:w="58" w:type="dxa"/>
              <w:right w:w="115" w:type="dxa"/>
            </w:tcMar>
            <w:hideMark/>
          </w:tcPr>
          <w:p w14:paraId="0DB3158C" w14:textId="494B560E" w:rsidR="008B48DE" w:rsidRPr="00F268FD" w:rsidRDefault="008B48DE" w:rsidP="008C57FF">
            <w:pPr>
              <w:spacing w:line="276" w:lineRule="auto"/>
              <w:rPr>
                <w:color w:val="000000"/>
              </w:rPr>
            </w:pPr>
            <w:r w:rsidRPr="00F268FD">
              <w:rPr>
                <w:color w:val="000000"/>
              </w:rPr>
              <w:t>[CRM] CRM System Database</w:t>
            </w:r>
          </w:p>
        </w:tc>
        <w:tc>
          <w:tcPr>
            <w:tcW w:w="2970" w:type="dxa"/>
            <w:tcBorders>
              <w:top w:val="nil"/>
              <w:left w:val="nil"/>
              <w:bottom w:val="single" w:sz="8" w:space="0" w:color="auto"/>
              <w:right w:val="single" w:sz="8" w:space="0" w:color="auto"/>
            </w:tcBorders>
            <w:tcMar>
              <w:top w:w="58" w:type="dxa"/>
              <w:left w:w="115" w:type="dxa"/>
              <w:bottom w:w="58" w:type="dxa"/>
              <w:right w:w="115" w:type="dxa"/>
            </w:tcMar>
          </w:tcPr>
          <w:p w14:paraId="2A4E443F" w14:textId="77777777" w:rsidR="008B48DE" w:rsidRPr="00F268FD" w:rsidRDefault="008B48DE" w:rsidP="008C57FF">
            <w:pPr>
              <w:spacing w:line="276" w:lineRule="auto"/>
              <w:rPr>
                <w:color w:val="000000"/>
              </w:rPr>
            </w:pPr>
          </w:p>
        </w:tc>
        <w:tc>
          <w:tcPr>
            <w:tcW w:w="2970" w:type="dxa"/>
            <w:tcBorders>
              <w:top w:val="nil"/>
              <w:left w:val="nil"/>
              <w:bottom w:val="single" w:sz="8" w:space="0" w:color="auto"/>
              <w:right w:val="single" w:sz="8" w:space="0" w:color="auto"/>
            </w:tcBorders>
            <w:tcMar>
              <w:top w:w="58" w:type="dxa"/>
              <w:left w:w="115" w:type="dxa"/>
              <w:bottom w:w="58" w:type="dxa"/>
              <w:right w:w="115" w:type="dxa"/>
            </w:tcMar>
            <w:hideMark/>
          </w:tcPr>
          <w:p w14:paraId="179CFB0F" w14:textId="77777777" w:rsidR="008B48DE" w:rsidRPr="00F268FD" w:rsidRDefault="008B48DE" w:rsidP="008C57FF">
            <w:pPr>
              <w:spacing w:line="276" w:lineRule="auto"/>
            </w:pPr>
            <w:r w:rsidRPr="00F268FD">
              <w:t>The CRM System transactional database layer.</w:t>
            </w:r>
          </w:p>
        </w:tc>
      </w:tr>
      <w:tr w:rsidR="008B48DE" w:rsidRPr="00F268FD" w14:paraId="059D90F0" w14:textId="77777777" w:rsidTr="00211B26">
        <w:trPr>
          <w:cantSplit/>
        </w:trPr>
        <w:tc>
          <w:tcPr>
            <w:tcW w:w="595" w:type="dxa"/>
            <w:tcBorders>
              <w:top w:val="nil"/>
              <w:left w:val="single" w:sz="8" w:space="0" w:color="auto"/>
              <w:bottom w:val="single" w:sz="8" w:space="0" w:color="auto"/>
              <w:right w:val="single" w:sz="8" w:space="0" w:color="auto"/>
            </w:tcBorders>
          </w:tcPr>
          <w:p w14:paraId="6A3111DC" w14:textId="77777777" w:rsidR="008B48DE" w:rsidRPr="00F268FD" w:rsidRDefault="008B48DE" w:rsidP="001C6A29">
            <w:pPr>
              <w:pStyle w:val="ListParagraph"/>
              <w:numPr>
                <w:ilvl w:val="0"/>
                <w:numId w:val="59"/>
              </w:numPr>
              <w:spacing w:line="276" w:lineRule="auto"/>
            </w:pPr>
          </w:p>
        </w:tc>
        <w:tc>
          <w:tcPr>
            <w:tcW w:w="2610" w:type="dxa"/>
            <w:tcBorders>
              <w:top w:val="nil"/>
              <w:left w:val="single" w:sz="8" w:space="0" w:color="auto"/>
              <w:bottom w:val="single" w:sz="8" w:space="0" w:color="auto"/>
              <w:right w:val="single" w:sz="8" w:space="0" w:color="auto"/>
            </w:tcBorders>
            <w:tcMar>
              <w:top w:w="58" w:type="dxa"/>
              <w:left w:w="115" w:type="dxa"/>
              <w:bottom w:w="58" w:type="dxa"/>
              <w:right w:w="115" w:type="dxa"/>
            </w:tcMar>
            <w:hideMark/>
          </w:tcPr>
          <w:p w14:paraId="5B739A45" w14:textId="4547AFD3" w:rsidR="008B48DE" w:rsidRPr="00F268FD" w:rsidRDefault="008B48DE" w:rsidP="008C57FF">
            <w:pPr>
              <w:spacing w:line="276" w:lineRule="auto"/>
              <w:rPr>
                <w:color w:val="000000"/>
              </w:rPr>
            </w:pPr>
            <w:r w:rsidRPr="00F268FD">
              <w:rPr>
                <w:color w:val="000000"/>
              </w:rPr>
              <w:t>Customer Portal</w:t>
            </w:r>
          </w:p>
        </w:tc>
        <w:tc>
          <w:tcPr>
            <w:tcW w:w="2970" w:type="dxa"/>
            <w:tcBorders>
              <w:top w:val="nil"/>
              <w:left w:val="nil"/>
              <w:bottom w:val="single" w:sz="8" w:space="0" w:color="auto"/>
              <w:right w:val="single" w:sz="8" w:space="0" w:color="auto"/>
            </w:tcBorders>
            <w:tcMar>
              <w:top w:w="58" w:type="dxa"/>
              <w:left w:w="115" w:type="dxa"/>
              <w:bottom w:w="58" w:type="dxa"/>
              <w:right w:w="115" w:type="dxa"/>
            </w:tcMar>
          </w:tcPr>
          <w:p w14:paraId="7CF22B4B" w14:textId="77777777" w:rsidR="008B48DE" w:rsidRPr="00F268FD" w:rsidRDefault="008B48DE" w:rsidP="008C57FF">
            <w:pPr>
              <w:spacing w:line="276" w:lineRule="auto"/>
              <w:rPr>
                <w:color w:val="000000"/>
              </w:rPr>
            </w:pPr>
          </w:p>
        </w:tc>
        <w:tc>
          <w:tcPr>
            <w:tcW w:w="2970" w:type="dxa"/>
            <w:tcBorders>
              <w:top w:val="nil"/>
              <w:left w:val="nil"/>
              <w:bottom w:val="single" w:sz="8" w:space="0" w:color="auto"/>
              <w:right w:val="single" w:sz="8" w:space="0" w:color="auto"/>
            </w:tcBorders>
            <w:tcMar>
              <w:top w:w="58" w:type="dxa"/>
              <w:left w:w="115" w:type="dxa"/>
              <w:bottom w:w="58" w:type="dxa"/>
              <w:right w:w="115" w:type="dxa"/>
            </w:tcMar>
            <w:hideMark/>
          </w:tcPr>
          <w:p w14:paraId="7173E177" w14:textId="0BA47058" w:rsidR="008B48DE" w:rsidRPr="00F268FD" w:rsidRDefault="008B48DE" w:rsidP="008C57FF">
            <w:pPr>
              <w:spacing w:line="276" w:lineRule="auto"/>
              <w:rPr>
                <w:color w:val="000000"/>
              </w:rPr>
            </w:pPr>
            <w:r w:rsidRPr="00F268FD">
              <w:rPr>
                <w:color w:val="000000"/>
              </w:rPr>
              <w:t>Technology used to deliver the Customer Portal.</w:t>
            </w:r>
          </w:p>
        </w:tc>
      </w:tr>
      <w:tr w:rsidR="008B48DE" w:rsidRPr="00F268FD" w14:paraId="07FF0125" w14:textId="77777777" w:rsidTr="00211B26">
        <w:trPr>
          <w:cantSplit/>
        </w:trPr>
        <w:tc>
          <w:tcPr>
            <w:tcW w:w="595" w:type="dxa"/>
            <w:tcBorders>
              <w:top w:val="nil"/>
              <w:left w:val="single" w:sz="8" w:space="0" w:color="auto"/>
              <w:bottom w:val="single" w:sz="8" w:space="0" w:color="auto"/>
              <w:right w:val="single" w:sz="8" w:space="0" w:color="auto"/>
            </w:tcBorders>
          </w:tcPr>
          <w:p w14:paraId="402BA4AC" w14:textId="77777777" w:rsidR="008B48DE" w:rsidRPr="00F268FD" w:rsidRDefault="008B48DE" w:rsidP="001C6A29">
            <w:pPr>
              <w:pStyle w:val="ListParagraph"/>
              <w:numPr>
                <w:ilvl w:val="0"/>
                <w:numId w:val="59"/>
              </w:numPr>
              <w:spacing w:line="276" w:lineRule="auto"/>
            </w:pPr>
          </w:p>
        </w:tc>
        <w:tc>
          <w:tcPr>
            <w:tcW w:w="2610" w:type="dxa"/>
            <w:tcBorders>
              <w:top w:val="nil"/>
              <w:left w:val="single" w:sz="8" w:space="0" w:color="auto"/>
              <w:bottom w:val="single" w:sz="8" w:space="0" w:color="auto"/>
              <w:right w:val="single" w:sz="8" w:space="0" w:color="auto"/>
            </w:tcBorders>
            <w:tcMar>
              <w:top w:w="58" w:type="dxa"/>
              <w:left w:w="115" w:type="dxa"/>
              <w:bottom w:w="58" w:type="dxa"/>
              <w:right w:w="115" w:type="dxa"/>
            </w:tcMar>
            <w:hideMark/>
          </w:tcPr>
          <w:p w14:paraId="08CE00A9" w14:textId="334D8672" w:rsidR="008B48DE" w:rsidRPr="00F268FD" w:rsidRDefault="008B48DE" w:rsidP="008C57FF">
            <w:pPr>
              <w:spacing w:line="276" w:lineRule="auto"/>
              <w:rPr>
                <w:color w:val="000000"/>
              </w:rPr>
            </w:pPr>
            <w:r w:rsidRPr="00F268FD">
              <w:rPr>
                <w:color w:val="000000"/>
              </w:rPr>
              <w:t>Reports Module</w:t>
            </w:r>
          </w:p>
        </w:tc>
        <w:tc>
          <w:tcPr>
            <w:tcW w:w="2970" w:type="dxa"/>
            <w:tcBorders>
              <w:top w:val="nil"/>
              <w:left w:val="nil"/>
              <w:bottom w:val="single" w:sz="8" w:space="0" w:color="auto"/>
              <w:right w:val="single" w:sz="8" w:space="0" w:color="auto"/>
            </w:tcBorders>
            <w:tcMar>
              <w:top w:w="58" w:type="dxa"/>
              <w:left w:w="115" w:type="dxa"/>
              <w:bottom w:w="58" w:type="dxa"/>
              <w:right w:w="115" w:type="dxa"/>
            </w:tcMar>
          </w:tcPr>
          <w:p w14:paraId="61FC1315" w14:textId="77777777" w:rsidR="008B48DE" w:rsidRPr="00F268FD" w:rsidRDefault="008B48DE" w:rsidP="008C57FF">
            <w:pPr>
              <w:spacing w:line="276" w:lineRule="auto"/>
              <w:rPr>
                <w:color w:val="000000"/>
              </w:rPr>
            </w:pPr>
          </w:p>
        </w:tc>
        <w:tc>
          <w:tcPr>
            <w:tcW w:w="2970" w:type="dxa"/>
            <w:tcBorders>
              <w:top w:val="nil"/>
              <w:left w:val="nil"/>
              <w:bottom w:val="single" w:sz="8" w:space="0" w:color="auto"/>
              <w:right w:val="single" w:sz="8" w:space="0" w:color="auto"/>
            </w:tcBorders>
            <w:tcMar>
              <w:top w:w="58" w:type="dxa"/>
              <w:left w:w="115" w:type="dxa"/>
              <w:bottom w:w="58" w:type="dxa"/>
              <w:right w:w="115" w:type="dxa"/>
            </w:tcMar>
            <w:hideMark/>
          </w:tcPr>
          <w:p w14:paraId="1E74F59B" w14:textId="3E76994A" w:rsidR="008B48DE" w:rsidRPr="00F268FD" w:rsidRDefault="008B48DE" w:rsidP="008C57FF">
            <w:pPr>
              <w:spacing w:line="276" w:lineRule="auto"/>
              <w:rPr>
                <w:color w:val="000000"/>
              </w:rPr>
            </w:pPr>
            <w:r w:rsidRPr="00F268FD">
              <w:rPr>
                <w:color w:val="000000"/>
              </w:rPr>
              <w:t xml:space="preserve">A customized User interface to accommodate reporting needs. </w:t>
            </w:r>
          </w:p>
        </w:tc>
      </w:tr>
      <w:tr w:rsidR="008B48DE" w:rsidRPr="00F268FD" w14:paraId="54768B7C" w14:textId="77777777" w:rsidTr="00211B26">
        <w:trPr>
          <w:cantSplit/>
        </w:trPr>
        <w:tc>
          <w:tcPr>
            <w:tcW w:w="595" w:type="dxa"/>
            <w:tcBorders>
              <w:top w:val="nil"/>
              <w:left w:val="single" w:sz="8" w:space="0" w:color="auto"/>
              <w:bottom w:val="single" w:sz="8" w:space="0" w:color="auto"/>
              <w:right w:val="single" w:sz="8" w:space="0" w:color="auto"/>
            </w:tcBorders>
          </w:tcPr>
          <w:p w14:paraId="0108214D" w14:textId="77777777" w:rsidR="008B48DE" w:rsidRPr="00F268FD" w:rsidRDefault="008B48DE" w:rsidP="001C6A29">
            <w:pPr>
              <w:pStyle w:val="ListParagraph"/>
              <w:numPr>
                <w:ilvl w:val="0"/>
                <w:numId w:val="59"/>
              </w:numPr>
              <w:spacing w:line="276" w:lineRule="auto"/>
            </w:pPr>
          </w:p>
        </w:tc>
        <w:tc>
          <w:tcPr>
            <w:tcW w:w="2610" w:type="dxa"/>
            <w:tcBorders>
              <w:top w:val="nil"/>
              <w:left w:val="single" w:sz="8" w:space="0" w:color="auto"/>
              <w:bottom w:val="single" w:sz="8" w:space="0" w:color="auto"/>
              <w:right w:val="single" w:sz="8" w:space="0" w:color="auto"/>
            </w:tcBorders>
            <w:tcMar>
              <w:top w:w="58" w:type="dxa"/>
              <w:left w:w="115" w:type="dxa"/>
              <w:bottom w:w="58" w:type="dxa"/>
              <w:right w:w="115" w:type="dxa"/>
            </w:tcMar>
            <w:hideMark/>
          </w:tcPr>
          <w:p w14:paraId="385455AC" w14:textId="18F819F2" w:rsidR="008B48DE" w:rsidRPr="00F268FD" w:rsidRDefault="008B48DE" w:rsidP="008C57FF">
            <w:pPr>
              <w:spacing w:line="276" w:lineRule="auto"/>
              <w:rPr>
                <w:color w:val="000000"/>
              </w:rPr>
            </w:pPr>
            <w:r w:rsidRPr="00F268FD">
              <w:rPr>
                <w:color w:val="000000"/>
              </w:rPr>
              <w:t>[CRM] Secured File Transfer Protocol (SFTP)</w:t>
            </w:r>
          </w:p>
        </w:tc>
        <w:tc>
          <w:tcPr>
            <w:tcW w:w="2970" w:type="dxa"/>
            <w:tcBorders>
              <w:top w:val="nil"/>
              <w:left w:val="nil"/>
              <w:bottom w:val="single" w:sz="8" w:space="0" w:color="auto"/>
              <w:right w:val="single" w:sz="8" w:space="0" w:color="auto"/>
            </w:tcBorders>
            <w:tcMar>
              <w:top w:w="58" w:type="dxa"/>
              <w:left w:w="115" w:type="dxa"/>
              <w:bottom w:w="58" w:type="dxa"/>
              <w:right w:w="115" w:type="dxa"/>
            </w:tcMar>
          </w:tcPr>
          <w:p w14:paraId="16676E85" w14:textId="77777777" w:rsidR="008B48DE" w:rsidRPr="00F268FD" w:rsidRDefault="008B48DE" w:rsidP="008C57FF">
            <w:pPr>
              <w:spacing w:line="276" w:lineRule="auto"/>
              <w:rPr>
                <w:color w:val="000000"/>
              </w:rPr>
            </w:pPr>
          </w:p>
        </w:tc>
        <w:tc>
          <w:tcPr>
            <w:tcW w:w="2970" w:type="dxa"/>
            <w:tcBorders>
              <w:top w:val="nil"/>
              <w:left w:val="nil"/>
              <w:bottom w:val="single" w:sz="8" w:space="0" w:color="auto"/>
              <w:right w:val="single" w:sz="8" w:space="0" w:color="auto"/>
            </w:tcBorders>
            <w:tcMar>
              <w:top w:w="58" w:type="dxa"/>
              <w:left w:w="115" w:type="dxa"/>
              <w:bottom w:w="58" w:type="dxa"/>
              <w:right w:w="115" w:type="dxa"/>
            </w:tcMar>
            <w:hideMark/>
          </w:tcPr>
          <w:p w14:paraId="19079F4A" w14:textId="77777777" w:rsidR="008B48DE" w:rsidRPr="00F268FD" w:rsidRDefault="008B48DE" w:rsidP="008C57FF">
            <w:pPr>
              <w:spacing w:line="276" w:lineRule="auto"/>
            </w:pPr>
            <w:r w:rsidRPr="00F268FD">
              <w:t>Used to send and receive secure transmissions for all inbound and outbound System interface files. These files are used to exchange data between the CRM System (or any data warehouse) and external parties and other related applications.</w:t>
            </w:r>
          </w:p>
        </w:tc>
      </w:tr>
      <w:tr w:rsidR="008B48DE" w:rsidRPr="00F268FD" w14:paraId="27163D47" w14:textId="77777777" w:rsidTr="00211B26">
        <w:trPr>
          <w:cantSplit/>
        </w:trPr>
        <w:tc>
          <w:tcPr>
            <w:tcW w:w="595" w:type="dxa"/>
            <w:tcBorders>
              <w:top w:val="nil"/>
              <w:left w:val="single" w:sz="8" w:space="0" w:color="auto"/>
              <w:bottom w:val="single" w:sz="8" w:space="0" w:color="auto"/>
              <w:right w:val="single" w:sz="8" w:space="0" w:color="auto"/>
            </w:tcBorders>
          </w:tcPr>
          <w:p w14:paraId="0E669C8D" w14:textId="77777777" w:rsidR="008B48DE" w:rsidRPr="00F268FD" w:rsidRDefault="008B48DE" w:rsidP="001C6A29">
            <w:pPr>
              <w:pStyle w:val="ListParagraph"/>
              <w:numPr>
                <w:ilvl w:val="0"/>
                <w:numId w:val="59"/>
              </w:numPr>
              <w:spacing w:line="276" w:lineRule="auto"/>
            </w:pPr>
          </w:p>
        </w:tc>
        <w:tc>
          <w:tcPr>
            <w:tcW w:w="2610" w:type="dxa"/>
            <w:tcBorders>
              <w:top w:val="nil"/>
              <w:left w:val="single" w:sz="8" w:space="0" w:color="auto"/>
              <w:bottom w:val="single" w:sz="8" w:space="0" w:color="auto"/>
              <w:right w:val="single" w:sz="8" w:space="0" w:color="auto"/>
            </w:tcBorders>
            <w:tcMar>
              <w:top w:w="58" w:type="dxa"/>
              <w:left w:w="115" w:type="dxa"/>
              <w:bottom w:w="58" w:type="dxa"/>
              <w:right w:w="115" w:type="dxa"/>
            </w:tcMar>
            <w:hideMark/>
          </w:tcPr>
          <w:p w14:paraId="5CDBA701" w14:textId="239B0DA1" w:rsidR="008B48DE" w:rsidRPr="00F268FD" w:rsidRDefault="008B48DE" w:rsidP="008C57FF">
            <w:pPr>
              <w:spacing w:line="276" w:lineRule="auto"/>
              <w:rPr>
                <w:color w:val="000000"/>
              </w:rPr>
            </w:pPr>
            <w:r w:rsidRPr="00F268FD">
              <w:rPr>
                <w:color w:val="000000"/>
              </w:rPr>
              <w:t>[CRM] Single Sign-On Tool</w:t>
            </w:r>
          </w:p>
        </w:tc>
        <w:tc>
          <w:tcPr>
            <w:tcW w:w="2970" w:type="dxa"/>
            <w:tcBorders>
              <w:top w:val="nil"/>
              <w:left w:val="nil"/>
              <w:bottom w:val="single" w:sz="8" w:space="0" w:color="auto"/>
              <w:right w:val="single" w:sz="8" w:space="0" w:color="auto"/>
            </w:tcBorders>
            <w:tcMar>
              <w:top w:w="58" w:type="dxa"/>
              <w:left w:w="115" w:type="dxa"/>
              <w:bottom w:w="58" w:type="dxa"/>
              <w:right w:w="115" w:type="dxa"/>
            </w:tcMar>
          </w:tcPr>
          <w:p w14:paraId="71A2C4E6" w14:textId="77777777" w:rsidR="008B48DE" w:rsidRPr="00F268FD" w:rsidRDefault="008B48DE" w:rsidP="008C57FF">
            <w:pPr>
              <w:spacing w:line="276" w:lineRule="auto"/>
              <w:rPr>
                <w:color w:val="000000"/>
              </w:rPr>
            </w:pPr>
          </w:p>
        </w:tc>
        <w:tc>
          <w:tcPr>
            <w:tcW w:w="2970" w:type="dxa"/>
            <w:tcBorders>
              <w:top w:val="nil"/>
              <w:left w:val="nil"/>
              <w:bottom w:val="single" w:sz="8" w:space="0" w:color="auto"/>
              <w:right w:val="single" w:sz="8" w:space="0" w:color="auto"/>
            </w:tcBorders>
            <w:tcMar>
              <w:top w:w="58" w:type="dxa"/>
              <w:left w:w="115" w:type="dxa"/>
              <w:bottom w:w="58" w:type="dxa"/>
              <w:right w:w="115" w:type="dxa"/>
            </w:tcMar>
            <w:hideMark/>
          </w:tcPr>
          <w:p w14:paraId="0C68AF35" w14:textId="77777777" w:rsidR="008B48DE" w:rsidRPr="00F268FD" w:rsidRDefault="008B48DE" w:rsidP="008C57FF">
            <w:pPr>
              <w:spacing w:line="276" w:lineRule="auto"/>
              <w:rPr>
                <w:color w:val="000000"/>
              </w:rPr>
            </w:pPr>
            <w:r w:rsidRPr="00F268FD">
              <w:rPr>
                <w:color w:val="000000"/>
              </w:rPr>
              <w:t>Technology used to conduct single sign-on activities with Insurers’ secure member systems and other related systems.</w:t>
            </w:r>
          </w:p>
        </w:tc>
      </w:tr>
    </w:tbl>
    <w:p w14:paraId="53A7B485" w14:textId="77777777" w:rsidR="00FB0EC6" w:rsidRPr="00F268FD" w:rsidRDefault="00FB0EC6" w:rsidP="008C57FF">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sectPr w:rsidR="00FB0EC6" w:rsidRPr="00F268FD" w:rsidSect="008C57FF">
          <w:headerReference w:type="default" r:id="rId49"/>
          <w:pgSz w:w="12240" w:h="15840" w:code="1"/>
          <w:pgMar w:top="720" w:right="1440" w:bottom="1354" w:left="1440" w:header="720" w:footer="720" w:gutter="0"/>
          <w:cols w:space="720"/>
          <w:docGrid w:linePitch="360"/>
        </w:sectPr>
      </w:pPr>
    </w:p>
    <w:p w14:paraId="243D501B" w14:textId="5CCB0EE2" w:rsidR="003746A4" w:rsidRPr="00F268FD" w:rsidRDefault="00C041D1" w:rsidP="00713D2F">
      <w:pPr>
        <w:pStyle w:val="Appendix1"/>
        <w:numPr>
          <w:ilvl w:val="0"/>
          <w:numId w:val="0"/>
        </w:numPr>
        <w:ind w:left="270" w:hanging="270"/>
      </w:pPr>
      <w:bookmarkStart w:id="753" w:name="_Toc21006280"/>
      <w:bookmarkEnd w:id="653"/>
      <w:r w:rsidRPr="00F268FD">
        <w:lastRenderedPageBreak/>
        <w:t xml:space="preserve">Appendix G </w:t>
      </w:r>
      <w:r w:rsidR="00B7713C" w:rsidRPr="00F268FD">
        <w:t>Business Associate Agreement</w:t>
      </w:r>
      <w:bookmarkEnd w:id="753"/>
      <w:r w:rsidR="003746A4" w:rsidRPr="00F268FD">
        <w:t> </w:t>
      </w:r>
    </w:p>
    <w:p w14:paraId="5F36D7F9" w14:textId="77777777" w:rsidR="003746A4" w:rsidRPr="00F268FD" w:rsidRDefault="003746A4" w:rsidP="008C57FF">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F268FD">
        <w:rPr>
          <w:rFonts w:cstheme="minorHAnsi"/>
          <w:szCs w:val="24"/>
        </w:rPr>
        <w:t>THIS BUSINESS ASSOCIATE AGREEMENT (“AGREEMENT”) is entered into by and between Florida Healthy Kids Corporation, a Florida non-profit corporation, (“FHKC” or “Covered Entity”) and ___________ (the “BA”), and is incorporated in the Contract between FHKC and ___________ (“Contract”). </w:t>
      </w:r>
    </w:p>
    <w:p w14:paraId="56086630" w14:textId="77777777" w:rsidR="003746A4" w:rsidRPr="00713D2F" w:rsidRDefault="003746A4" w:rsidP="008C57FF">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b/>
          <w:sz w:val="28"/>
          <w:szCs w:val="24"/>
        </w:rPr>
      </w:pPr>
      <w:r w:rsidRPr="00713D2F">
        <w:rPr>
          <w:rFonts w:cstheme="minorHAnsi"/>
          <w:b/>
          <w:sz w:val="28"/>
          <w:szCs w:val="24"/>
        </w:rPr>
        <w:t>Section 1: HIPAA Compliance </w:t>
      </w:r>
    </w:p>
    <w:p w14:paraId="1B452D82" w14:textId="77777777" w:rsidR="003746A4" w:rsidRPr="00F268FD" w:rsidRDefault="003746A4" w:rsidP="008C57FF">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F268FD">
        <w:rPr>
          <w:rFonts w:cstheme="minorHAnsi"/>
          <w:szCs w:val="24"/>
        </w:rPr>
        <w:t>FHKC and BA agree to comply with the Health Insurance Portability and Accountability Act of 1996, Pub. L. No. 104-191, codified at 42 U.S.C. §1320d through d-9, as amended from time to time (“HIPAA”) and the Health Information Technology for Economic and Clinical Health Act (“HITECH”).  BA recognizes and agrees that it is directly obligated by law, through the Contract, and through any other written agreement and this Agreement to meet the applicable provisions of HIPAA and HITECH. </w:t>
      </w:r>
    </w:p>
    <w:p w14:paraId="47EFA78C" w14:textId="77777777" w:rsidR="003746A4" w:rsidRPr="00713D2F" w:rsidRDefault="003746A4" w:rsidP="008C57FF">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b/>
          <w:sz w:val="28"/>
          <w:szCs w:val="24"/>
        </w:rPr>
      </w:pPr>
      <w:r w:rsidRPr="00713D2F">
        <w:rPr>
          <w:rFonts w:cstheme="minorHAnsi"/>
          <w:b/>
          <w:sz w:val="28"/>
          <w:szCs w:val="24"/>
        </w:rPr>
        <w:t>Section 2: Definitions for Use in this Agreement </w:t>
      </w:r>
    </w:p>
    <w:p w14:paraId="4FFB7F19" w14:textId="77777777" w:rsidR="003746A4" w:rsidRPr="00F268FD" w:rsidRDefault="003746A4" w:rsidP="008C57FF">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F268FD">
        <w:rPr>
          <w:rFonts w:cstheme="minorHAnsi"/>
          <w:szCs w:val="24"/>
        </w:rPr>
        <w:t>Terms used but not otherwise defined in this Agreement or the Contract shall have the same meaning as those terms in 45 C.F.R. Parts 160, 162, and 164. </w:t>
      </w:r>
    </w:p>
    <w:p w14:paraId="7E47C8BB" w14:textId="77777777" w:rsidR="003746A4" w:rsidRPr="00F268FD" w:rsidRDefault="003746A4" w:rsidP="008C57FF">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F268FD">
        <w:rPr>
          <w:rFonts w:cstheme="minorHAnsi"/>
          <w:szCs w:val="24"/>
        </w:rPr>
        <w:t>“Access” means to review, inspect, approach, instruct, communicate with, store data in, retrieve data from, or otherwise make use of any data, regardless of type, form, or nature of storage. Access to a computer System or network includes local and remote access. </w:t>
      </w:r>
    </w:p>
    <w:p w14:paraId="22ECA84B" w14:textId="77777777" w:rsidR="003746A4" w:rsidRPr="00F268FD" w:rsidRDefault="003746A4" w:rsidP="008C57FF">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F268FD">
        <w:rPr>
          <w:rFonts w:cstheme="minorHAnsi"/>
          <w:szCs w:val="24"/>
        </w:rPr>
        <w:t>“Security Incident” means the successful unauthorized Access, Use, Disclosure, modification, or destruction of information or interference with operations. </w:t>
      </w:r>
    </w:p>
    <w:p w14:paraId="6C01108C" w14:textId="77777777" w:rsidR="003746A4" w:rsidRPr="00713D2F" w:rsidRDefault="003746A4" w:rsidP="008C57FF">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b/>
          <w:sz w:val="28"/>
          <w:szCs w:val="24"/>
        </w:rPr>
      </w:pPr>
      <w:r w:rsidRPr="00713D2F">
        <w:rPr>
          <w:rFonts w:cstheme="minorHAnsi"/>
          <w:b/>
          <w:sz w:val="28"/>
          <w:szCs w:val="24"/>
        </w:rPr>
        <w:t>Section 3: Obligations and Activities of BA (Privacy Rule) </w:t>
      </w:r>
    </w:p>
    <w:p w14:paraId="7FE4B9C0" w14:textId="2CE44790" w:rsidR="003746A4" w:rsidRPr="00F268FD" w:rsidRDefault="005A2456" w:rsidP="008C57FF">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b/>
          <w:szCs w:val="24"/>
        </w:rPr>
      </w:pPr>
      <w:r w:rsidRPr="00F268FD">
        <w:rPr>
          <w:rFonts w:cstheme="minorHAnsi"/>
          <w:b/>
          <w:szCs w:val="24"/>
        </w:rPr>
        <w:t xml:space="preserve">3.1 </w:t>
      </w:r>
      <w:r w:rsidR="003746A4" w:rsidRPr="00F268FD">
        <w:rPr>
          <w:rFonts w:cstheme="minorHAnsi"/>
          <w:b/>
          <w:szCs w:val="24"/>
        </w:rPr>
        <w:t>Operation on Behalf of FHKC </w:t>
      </w:r>
    </w:p>
    <w:p w14:paraId="04B6F45D" w14:textId="77777777" w:rsidR="003746A4" w:rsidRPr="00F268FD" w:rsidRDefault="003746A4" w:rsidP="008C57FF">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F268FD">
        <w:rPr>
          <w:rFonts w:cstheme="minorHAnsi"/>
          <w:szCs w:val="24"/>
        </w:rPr>
        <w:t>The BA shall use and disclose Protected Health Information (“PHI”) only as shall be permitted by the Contract, this Agreement, or as required by law.  BA shall have the same duty to protect FHKC’s PHI as such term is defined in the Contract and under HIPAA, and in furtherance of the duties therein. </w:t>
      </w:r>
    </w:p>
    <w:p w14:paraId="134284EA" w14:textId="77777777" w:rsidR="00773047" w:rsidRPr="00F268FD" w:rsidRDefault="00773047">
      <w:pPr>
        <w:rPr>
          <w:rFonts w:cstheme="minorHAnsi"/>
          <w:b/>
          <w:szCs w:val="24"/>
        </w:rPr>
      </w:pPr>
      <w:r w:rsidRPr="00F268FD">
        <w:rPr>
          <w:rFonts w:cstheme="minorHAnsi"/>
          <w:b/>
          <w:szCs w:val="24"/>
        </w:rPr>
        <w:br w:type="page"/>
      </w:r>
    </w:p>
    <w:p w14:paraId="79C93FC4" w14:textId="16B0366A" w:rsidR="003746A4" w:rsidRPr="00F268FD" w:rsidRDefault="005A2456" w:rsidP="008C57FF">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b/>
          <w:szCs w:val="24"/>
        </w:rPr>
      </w:pPr>
      <w:r w:rsidRPr="00F268FD">
        <w:rPr>
          <w:rFonts w:cstheme="minorHAnsi"/>
          <w:b/>
          <w:szCs w:val="24"/>
        </w:rPr>
        <w:lastRenderedPageBreak/>
        <w:t>3.</w:t>
      </w:r>
      <w:r w:rsidR="00773047" w:rsidRPr="00F268FD">
        <w:rPr>
          <w:rFonts w:cstheme="minorHAnsi"/>
          <w:b/>
          <w:szCs w:val="24"/>
        </w:rPr>
        <w:t>2</w:t>
      </w:r>
      <w:r w:rsidRPr="00F268FD">
        <w:rPr>
          <w:rFonts w:cstheme="minorHAnsi"/>
          <w:b/>
          <w:szCs w:val="24"/>
        </w:rPr>
        <w:t xml:space="preserve"> </w:t>
      </w:r>
      <w:r w:rsidR="003746A4" w:rsidRPr="00F268FD">
        <w:rPr>
          <w:rFonts w:cstheme="minorHAnsi"/>
          <w:b/>
          <w:szCs w:val="24"/>
        </w:rPr>
        <w:t>Compliance with the Privacy Rule </w:t>
      </w:r>
    </w:p>
    <w:p w14:paraId="38A033F2" w14:textId="77777777" w:rsidR="003746A4" w:rsidRPr="00F268FD" w:rsidRDefault="003746A4" w:rsidP="008C57FF">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F268FD">
        <w:rPr>
          <w:rFonts w:cstheme="minorHAnsi"/>
          <w:szCs w:val="24"/>
        </w:rPr>
        <w:t>BA agrees to fully comply with the requirements under the Standards for Privacy of Individually Identifiable Health Information (“Privacy Rule”) applicable to "business associates," as that term is defined in the Privacy Rule, and not use or further disclose PHI other than as permitted or required by the Contract, this Agreement, or as required by law.  </w:t>
      </w:r>
    </w:p>
    <w:p w14:paraId="74F59A8F" w14:textId="77777777" w:rsidR="003746A4" w:rsidRPr="00F268FD" w:rsidRDefault="003746A4" w:rsidP="008C57FF">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F268FD">
        <w:rPr>
          <w:rFonts w:cstheme="minorHAnsi"/>
          <w:szCs w:val="24"/>
        </w:rPr>
        <w:t>BA shall create and/or adopt policies and procedures to periodically audit BA’s adherence to all HIPAA regulations. BA acknowledges and promises to perform such audits pursuant to the terms and conditions set out herein. BA shall make such audit policies and procedures available to FHKC for review.   </w:t>
      </w:r>
    </w:p>
    <w:p w14:paraId="0D376360" w14:textId="77777777" w:rsidR="003746A4" w:rsidRPr="00F268FD" w:rsidRDefault="003746A4" w:rsidP="008C57FF">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F268FD">
        <w:rPr>
          <w:rFonts w:cstheme="minorHAnsi"/>
          <w:szCs w:val="24"/>
        </w:rPr>
        <w:t>To the extent BA is to carry out one or more of FHKC’s obligations under the Privacy Rule, BA agrees to comply with the requirements of the Privacy Rule that apply to FHKC in the performance of such obligations.  Except as otherwise allowed in this Agreement and under HIPAA, BA shall not directly or indirectly receive remuneration in exchange for any PHI of an Individual unless the Individual has provided a valid authorization compliant with HIPAA and state law. </w:t>
      </w:r>
    </w:p>
    <w:p w14:paraId="20EC246E" w14:textId="3DFAA8F5" w:rsidR="003746A4" w:rsidRPr="00F268FD" w:rsidRDefault="005A2456" w:rsidP="008C57FF">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b/>
          <w:szCs w:val="24"/>
        </w:rPr>
      </w:pPr>
      <w:r w:rsidRPr="00F268FD">
        <w:rPr>
          <w:rFonts w:cstheme="minorHAnsi"/>
          <w:b/>
          <w:szCs w:val="24"/>
        </w:rPr>
        <w:t xml:space="preserve">3.3 </w:t>
      </w:r>
      <w:r w:rsidR="003746A4" w:rsidRPr="00F268FD">
        <w:rPr>
          <w:rFonts w:cstheme="minorHAnsi"/>
          <w:b/>
          <w:szCs w:val="24"/>
        </w:rPr>
        <w:t>Privacy Safeguards and Policies </w:t>
      </w:r>
    </w:p>
    <w:p w14:paraId="1E3E5F8A" w14:textId="77777777" w:rsidR="003746A4" w:rsidRPr="00F268FD" w:rsidRDefault="003746A4" w:rsidP="008C57FF">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F268FD">
        <w:rPr>
          <w:rFonts w:cstheme="minorHAnsi"/>
          <w:szCs w:val="24"/>
        </w:rPr>
        <w:t>BA agrees to use appropriate safeguards to prevent Use or Disclosure of PHI other than as provided for by the Contract, any Ancillary Agreement(s), this Agreement, or as required by law.   </w:t>
      </w:r>
    </w:p>
    <w:p w14:paraId="59E3E0DC" w14:textId="06DE853C" w:rsidR="003746A4" w:rsidRPr="00F268FD" w:rsidRDefault="005A1017" w:rsidP="008C57FF">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b/>
          <w:szCs w:val="24"/>
        </w:rPr>
      </w:pPr>
      <w:r w:rsidRPr="00F268FD">
        <w:rPr>
          <w:rFonts w:cstheme="minorHAnsi"/>
          <w:b/>
          <w:szCs w:val="24"/>
        </w:rPr>
        <w:t xml:space="preserve">3.4 </w:t>
      </w:r>
      <w:r w:rsidR="003746A4" w:rsidRPr="00F268FD">
        <w:rPr>
          <w:rFonts w:cstheme="minorHAnsi"/>
          <w:b/>
          <w:szCs w:val="24"/>
        </w:rPr>
        <w:t>Mitigation of Harmful Effect of Violations </w:t>
      </w:r>
    </w:p>
    <w:p w14:paraId="16364CD0" w14:textId="77777777" w:rsidR="003746A4" w:rsidRPr="00F268FD" w:rsidRDefault="003746A4" w:rsidP="008C57FF">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F268FD">
        <w:rPr>
          <w:rFonts w:cstheme="minorHAnsi"/>
          <w:szCs w:val="24"/>
        </w:rPr>
        <w:t>BA agrees to inform FHKC without unreasonable delay and mitigate, to the extent practicable, any harmful effect that is known to BA resulting from Access, acquisition, Use, or Disclosure of PHI by BA, or by a Subcontractor or agent of BA, resulting from a violation of the requirements of this Agreement.  </w:t>
      </w:r>
    </w:p>
    <w:p w14:paraId="1FCC65DD" w14:textId="77777777" w:rsidR="00773047" w:rsidRPr="00F268FD" w:rsidRDefault="00A9148F" w:rsidP="00773047">
      <w:pPr>
        <w:pStyle w:val="NoSpacing"/>
        <w:spacing w:after="240"/>
        <w:rPr>
          <w:rFonts w:cstheme="minorHAnsi"/>
          <w:b/>
          <w:sz w:val="24"/>
          <w:szCs w:val="24"/>
        </w:rPr>
      </w:pPr>
      <w:r w:rsidRPr="00F268FD">
        <w:rPr>
          <w:rFonts w:cstheme="minorHAnsi"/>
          <w:b/>
          <w:sz w:val="24"/>
          <w:szCs w:val="24"/>
        </w:rPr>
        <w:t xml:space="preserve">3.5 </w:t>
      </w:r>
      <w:r w:rsidR="003746A4" w:rsidRPr="00F268FD">
        <w:rPr>
          <w:rFonts w:cstheme="minorHAnsi"/>
          <w:b/>
          <w:sz w:val="24"/>
          <w:szCs w:val="24"/>
        </w:rPr>
        <w:t>Privacy Obligations regarding Breaches and Security Incidents</w:t>
      </w:r>
      <w:r w:rsidR="00773047" w:rsidRPr="00F268FD">
        <w:rPr>
          <w:rFonts w:cstheme="minorHAnsi"/>
          <w:b/>
          <w:sz w:val="24"/>
          <w:szCs w:val="24"/>
        </w:rPr>
        <w:t xml:space="preserve"> </w:t>
      </w:r>
    </w:p>
    <w:p w14:paraId="012081AC" w14:textId="77777777" w:rsidR="00773047" w:rsidRPr="00F268FD" w:rsidRDefault="003746A4" w:rsidP="00773047">
      <w:pPr>
        <w:pStyle w:val="NoSpacing"/>
        <w:spacing w:after="240"/>
        <w:rPr>
          <w:rFonts w:cstheme="minorHAnsi"/>
          <w:b/>
          <w:sz w:val="24"/>
          <w:szCs w:val="24"/>
        </w:rPr>
      </w:pPr>
      <w:r w:rsidRPr="00F268FD">
        <w:rPr>
          <w:rFonts w:cstheme="minorHAnsi"/>
          <w:b/>
          <w:sz w:val="24"/>
          <w:szCs w:val="24"/>
        </w:rPr>
        <w:t>3.</w:t>
      </w:r>
      <w:r w:rsidR="00A9148F" w:rsidRPr="00F268FD">
        <w:rPr>
          <w:rFonts w:cstheme="minorHAnsi"/>
          <w:b/>
          <w:sz w:val="24"/>
          <w:szCs w:val="24"/>
        </w:rPr>
        <w:t>5.</w:t>
      </w:r>
      <w:r w:rsidRPr="00F268FD">
        <w:rPr>
          <w:rFonts w:cstheme="minorHAnsi"/>
          <w:b/>
          <w:sz w:val="24"/>
          <w:szCs w:val="24"/>
        </w:rPr>
        <w:t>1  Privacy Breach</w:t>
      </w:r>
      <w:r w:rsidR="00773047" w:rsidRPr="00F268FD">
        <w:rPr>
          <w:rFonts w:cstheme="minorHAnsi"/>
          <w:b/>
          <w:sz w:val="24"/>
          <w:szCs w:val="24"/>
        </w:rPr>
        <w:t xml:space="preserve"> </w:t>
      </w:r>
    </w:p>
    <w:p w14:paraId="6A72A59B" w14:textId="7F6C8468" w:rsidR="003746A4" w:rsidRPr="00F268FD" w:rsidRDefault="003746A4" w:rsidP="00773047">
      <w:pPr>
        <w:pStyle w:val="NoSpacing"/>
        <w:spacing w:after="240"/>
        <w:rPr>
          <w:rFonts w:cstheme="minorHAnsi"/>
          <w:sz w:val="24"/>
          <w:szCs w:val="24"/>
        </w:rPr>
      </w:pPr>
      <w:r w:rsidRPr="00F268FD">
        <w:rPr>
          <w:rFonts w:cstheme="minorHAnsi"/>
          <w:sz w:val="24"/>
          <w:szCs w:val="24"/>
        </w:rPr>
        <w:t xml:space="preserve">BA will report to FHKC, immediately following discovery and without unreasonable delay, any Access, acquisition, Use, or Disclosure of FHKC’s PHI not permitted by HIPAA, the Contract, this Agreement, or in writing by FHKC. In addition, BA will report, immediately following discovery and without unreasonable delay, but in no event later than five (5) business days following discovery, any Breach of Unsecured Protected Health Information, notwithstanding whether BA has made an internal risk assessment and determined that no notification is required. BA shall cooperate with FHKC in investigating the Breach and in meeting FHKC’s obligations under HIPAA </w:t>
      </w:r>
      <w:r w:rsidRPr="00F268FD">
        <w:rPr>
          <w:rFonts w:cstheme="minorHAnsi"/>
          <w:sz w:val="24"/>
          <w:szCs w:val="24"/>
        </w:rPr>
        <w:lastRenderedPageBreak/>
        <w:t>and any other security breach notification laws. In the event of a Breach, BA and FHKC will work together to comply with any required regulatory filings.  </w:t>
      </w:r>
    </w:p>
    <w:p w14:paraId="4B48181B" w14:textId="77777777" w:rsidR="003746A4" w:rsidRPr="00F268FD" w:rsidRDefault="003746A4" w:rsidP="008C57FF">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F268FD">
        <w:rPr>
          <w:rFonts w:cstheme="minorHAnsi"/>
          <w:szCs w:val="24"/>
        </w:rPr>
        <w:t>Any such report shall include the identification (if known) of each Individual whose Unsecured PHI has been, or is reasonably believed by BA to have been, Accessed, acquired, used, or disclosed during such Breach. BA will make the report to FHKC’s Privacy Officer not more than five (5) business days after BA discovers such non-permitted Access, acquisition, Use, or Disclosure.   </w:t>
      </w:r>
    </w:p>
    <w:p w14:paraId="27D193C2" w14:textId="77777777" w:rsidR="003746A4" w:rsidRPr="00F268FD" w:rsidRDefault="003746A4" w:rsidP="008C57FF">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F268FD">
        <w:rPr>
          <w:rFonts w:cstheme="minorHAnsi"/>
          <w:szCs w:val="24"/>
        </w:rPr>
        <w:t>Regarding any items not known at the time of the initial report, BA will subsequently report to FHKC as answers are determined. All elements will be reported no later than thirty (30) days after the date of the initial report, or as soon as feasible, whichever is sooner.  </w:t>
      </w:r>
    </w:p>
    <w:p w14:paraId="2E1E4C0D" w14:textId="77777777" w:rsidR="003746A4" w:rsidRPr="00F268FD" w:rsidRDefault="003746A4" w:rsidP="008C57FF">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F268FD">
        <w:rPr>
          <w:rFonts w:cstheme="minorHAnsi"/>
          <w:szCs w:val="24"/>
        </w:rPr>
        <w:t>BA shall track all Breaches and shall periodically report such Breaches in summary fashion as may be requested by FHKC, but not less than annually within sixty (60) days of each anniversary of this Agreement. </w:t>
      </w:r>
    </w:p>
    <w:p w14:paraId="5B5848A4" w14:textId="4275164A" w:rsidR="003746A4" w:rsidRPr="00F268FD" w:rsidRDefault="003746A4" w:rsidP="008C57FF">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b/>
          <w:szCs w:val="24"/>
        </w:rPr>
      </w:pPr>
      <w:r w:rsidRPr="00F268FD">
        <w:rPr>
          <w:rFonts w:cstheme="minorHAnsi"/>
          <w:b/>
          <w:szCs w:val="24"/>
        </w:rPr>
        <w:t>3.</w:t>
      </w:r>
      <w:r w:rsidR="00A9148F" w:rsidRPr="00F268FD">
        <w:rPr>
          <w:rFonts w:cstheme="minorHAnsi"/>
          <w:b/>
          <w:szCs w:val="24"/>
        </w:rPr>
        <w:t>5.</w:t>
      </w:r>
      <w:r w:rsidRPr="00F268FD">
        <w:rPr>
          <w:rFonts w:cstheme="minorHAnsi"/>
          <w:b/>
          <w:szCs w:val="24"/>
        </w:rPr>
        <w:t>2  Access of Individual to PHI and other Requests to Business Associate </w:t>
      </w:r>
    </w:p>
    <w:p w14:paraId="64E7A513" w14:textId="77777777" w:rsidR="003746A4" w:rsidRPr="00F268FD" w:rsidRDefault="003746A4" w:rsidP="008C57FF">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F268FD">
        <w:rPr>
          <w:rFonts w:cstheme="minorHAnsi"/>
          <w:szCs w:val="24"/>
        </w:rPr>
        <w:t>If BA receives PHI from FHKC in a designated record set, BA agrees to provide access to such PHI to FHKC in order for FHKC to meet its requirements under 45 CFR § 164.524. If BA receives a request from an Individual for a copy of the Individual's PHI, and the PHI is in the sole possession of the BA, BA will provide the requested copies to the Individual in compliance with 45 CFR § 164.524 and notify FHKC of such action within five (5) business days of completion of the request. If BA receives a request for PHI in the possession of FHKC or receives a request to exercise other individual rights as set forth in the Privacy Rule, BA shall promptly forward the request to FHKC within two (2) business days. BA shall then assist FHKC as necessary in responding to the request in a timely manner. If a BA provides copies of PHI to the Individual, it may charge a reasonable fee for hard copies as the regulations shall permit.  If requested, BA shall provide electronic copies as required by law. </w:t>
      </w:r>
    </w:p>
    <w:p w14:paraId="25B4C084" w14:textId="20E4E2E3" w:rsidR="003746A4" w:rsidRPr="00F268FD" w:rsidRDefault="003746A4" w:rsidP="008C57FF">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b/>
          <w:szCs w:val="24"/>
        </w:rPr>
      </w:pPr>
      <w:r w:rsidRPr="00F268FD">
        <w:rPr>
          <w:rFonts w:cstheme="minorHAnsi"/>
          <w:b/>
          <w:szCs w:val="24"/>
        </w:rPr>
        <w:t>3.</w:t>
      </w:r>
      <w:r w:rsidR="00A9148F" w:rsidRPr="00F268FD">
        <w:rPr>
          <w:rFonts w:cstheme="minorHAnsi"/>
          <w:b/>
          <w:szCs w:val="24"/>
        </w:rPr>
        <w:t>5.</w:t>
      </w:r>
      <w:r w:rsidRPr="00F268FD">
        <w:rPr>
          <w:rFonts w:cstheme="minorHAnsi"/>
          <w:b/>
          <w:szCs w:val="24"/>
        </w:rPr>
        <w:t>3  Recording of Designated Disclosures of PHI </w:t>
      </w:r>
    </w:p>
    <w:p w14:paraId="224A5009" w14:textId="77777777" w:rsidR="003746A4" w:rsidRPr="00F268FD" w:rsidRDefault="003746A4" w:rsidP="008C57FF">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F268FD">
        <w:rPr>
          <w:rFonts w:cstheme="minorHAnsi"/>
          <w:szCs w:val="24"/>
        </w:rPr>
        <w:t>BA agrees to maintain and make available information required to provide an accounting of disclosures to FHKC as necessary to satisfy FHKC’s obligations under 45 CFR § 164.528.  BA agrees to provide to FHKC, within fifteen (15) days and in a secure manner, information collected in accordance with this provision, to permit FHKC to respond to a request by an Individual for an accounting of disclosures of PHI in accordance with 45 CFR § 164.528 and applicable state law. </w:t>
      </w:r>
    </w:p>
    <w:p w14:paraId="5C4F462D" w14:textId="77777777" w:rsidR="00773047" w:rsidRPr="00F268FD" w:rsidRDefault="00773047" w:rsidP="008C57FF">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b/>
          <w:szCs w:val="24"/>
        </w:rPr>
      </w:pPr>
    </w:p>
    <w:p w14:paraId="160161DA" w14:textId="77777777" w:rsidR="00773047" w:rsidRPr="00F268FD" w:rsidRDefault="00773047" w:rsidP="008C57FF">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b/>
          <w:szCs w:val="24"/>
        </w:rPr>
      </w:pPr>
    </w:p>
    <w:p w14:paraId="17ED3912" w14:textId="68440F07" w:rsidR="003746A4" w:rsidRPr="00F268FD" w:rsidRDefault="003746A4" w:rsidP="008C57FF">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b/>
          <w:szCs w:val="24"/>
        </w:rPr>
      </w:pPr>
      <w:r w:rsidRPr="00F268FD">
        <w:rPr>
          <w:rFonts w:cstheme="minorHAnsi"/>
          <w:b/>
          <w:szCs w:val="24"/>
        </w:rPr>
        <w:lastRenderedPageBreak/>
        <w:t>3.</w:t>
      </w:r>
      <w:r w:rsidR="00A9148F" w:rsidRPr="00F268FD">
        <w:rPr>
          <w:rFonts w:cstheme="minorHAnsi"/>
          <w:b/>
          <w:szCs w:val="24"/>
        </w:rPr>
        <w:t>5</w:t>
      </w:r>
      <w:r w:rsidR="00FB02E8" w:rsidRPr="00F268FD">
        <w:rPr>
          <w:rFonts w:cstheme="minorHAnsi"/>
          <w:b/>
          <w:szCs w:val="24"/>
        </w:rPr>
        <w:t>.</w:t>
      </w:r>
      <w:r w:rsidRPr="00F268FD">
        <w:rPr>
          <w:rFonts w:cstheme="minorHAnsi"/>
          <w:b/>
          <w:szCs w:val="24"/>
        </w:rPr>
        <w:t>4  Requests to Make an Amendment to the PHI </w:t>
      </w:r>
    </w:p>
    <w:p w14:paraId="02B32C2D" w14:textId="77777777" w:rsidR="003746A4" w:rsidRPr="00F268FD" w:rsidRDefault="003746A4" w:rsidP="008C57FF">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F268FD">
        <w:rPr>
          <w:rFonts w:cstheme="minorHAnsi"/>
          <w:szCs w:val="24"/>
        </w:rPr>
        <w:t>BA agrees to make any amendments to PHI in a designated record set as agreed to by FHKC pursuant to 45 CFR § 164.526 or take other measures as necessary to satisfy FHKC’s obligations under 45 CFR § 164.526. </w:t>
      </w:r>
    </w:p>
    <w:p w14:paraId="2EB27C83" w14:textId="44887AD8" w:rsidR="003746A4" w:rsidRPr="00F268FD" w:rsidRDefault="003746A4" w:rsidP="008C57FF">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b/>
          <w:szCs w:val="24"/>
        </w:rPr>
      </w:pPr>
      <w:r w:rsidRPr="00F268FD">
        <w:rPr>
          <w:rFonts w:cstheme="minorHAnsi"/>
          <w:b/>
          <w:szCs w:val="24"/>
        </w:rPr>
        <w:t>3.5</w:t>
      </w:r>
      <w:r w:rsidR="00FB02E8" w:rsidRPr="00F268FD">
        <w:rPr>
          <w:rFonts w:cstheme="minorHAnsi"/>
          <w:b/>
          <w:szCs w:val="24"/>
        </w:rPr>
        <w:t>.5</w:t>
      </w:r>
      <w:r w:rsidRPr="00F268FD">
        <w:rPr>
          <w:rFonts w:cstheme="minorHAnsi"/>
          <w:b/>
          <w:szCs w:val="24"/>
        </w:rPr>
        <w:t>  Security and Privacy Compliance Review upon Request </w:t>
      </w:r>
    </w:p>
    <w:p w14:paraId="105F6FFB" w14:textId="77777777" w:rsidR="003746A4" w:rsidRPr="00F268FD" w:rsidRDefault="003746A4" w:rsidP="008C57FF">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b/>
          <w:szCs w:val="24"/>
        </w:rPr>
      </w:pPr>
      <w:r w:rsidRPr="00F268FD">
        <w:rPr>
          <w:rFonts w:cstheme="minorHAnsi"/>
          <w:b/>
          <w:szCs w:val="24"/>
        </w:rPr>
        <w:t>HHS Inspection </w:t>
      </w:r>
    </w:p>
    <w:p w14:paraId="3857B81E" w14:textId="77777777" w:rsidR="003746A4" w:rsidRPr="00F268FD" w:rsidRDefault="003746A4" w:rsidP="008C57FF">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F268FD">
        <w:rPr>
          <w:rFonts w:cstheme="minorHAnsi"/>
          <w:szCs w:val="24"/>
        </w:rPr>
        <w:t>BA shall make its internal practices, books, and records relating to the Access, acquisition, Use, and Disclosure of PHI available to the HHS for purposes of determining Covered Entity’s compliance with HIPAA.  Except to the extent prohibited by law, BA agrees to notify FHKC of all requests served upon BA for information or documentation by or on behalf of the HHS. BA shall provide to FHKC a copy of any PHI that BA provides to the HHS concurrently with providing such PHI to the HHS. </w:t>
      </w:r>
    </w:p>
    <w:p w14:paraId="183F18C3" w14:textId="77777777" w:rsidR="003746A4" w:rsidRPr="00F268FD" w:rsidRDefault="003746A4" w:rsidP="008C57FF">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b/>
          <w:szCs w:val="24"/>
        </w:rPr>
      </w:pPr>
      <w:r w:rsidRPr="00F268FD">
        <w:rPr>
          <w:rFonts w:cstheme="minorHAnsi"/>
          <w:b/>
          <w:szCs w:val="24"/>
        </w:rPr>
        <w:t>FHKC Inspection  </w:t>
      </w:r>
    </w:p>
    <w:p w14:paraId="47A5BDB7" w14:textId="77777777" w:rsidR="003746A4" w:rsidRPr="00F268FD" w:rsidRDefault="003746A4" w:rsidP="008C57FF">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F268FD">
        <w:rPr>
          <w:rFonts w:cstheme="minorHAnsi"/>
          <w:szCs w:val="24"/>
        </w:rPr>
        <w:t>Upon written request, BA agrees to make available to FHKC during normal business hours BA’s internal practices, books, and records relating to the use and disclosure of PHI or Electronic Protected Health Information (“EPHI”)received from, or created or received on behalf of, FHKC in a time and manner designated by FHKC for the purposes of FHKC determining compliance with the HIPAA Privacy and Security Requirements. </w:t>
      </w:r>
    </w:p>
    <w:p w14:paraId="3C6BFD42" w14:textId="77777777" w:rsidR="003746A4" w:rsidRPr="00713D2F" w:rsidRDefault="003746A4" w:rsidP="008C57FF">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b/>
          <w:sz w:val="28"/>
          <w:szCs w:val="24"/>
        </w:rPr>
      </w:pPr>
      <w:r w:rsidRPr="00713D2F">
        <w:rPr>
          <w:rFonts w:cstheme="minorHAnsi"/>
          <w:b/>
          <w:sz w:val="28"/>
          <w:szCs w:val="24"/>
        </w:rPr>
        <w:t>Section 4: Obligations and Activities of BA (Security Rule) </w:t>
      </w:r>
    </w:p>
    <w:p w14:paraId="15DF9669" w14:textId="77777777" w:rsidR="003746A4" w:rsidRPr="00F268FD" w:rsidRDefault="003746A4" w:rsidP="008C57FF">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b/>
          <w:szCs w:val="24"/>
        </w:rPr>
      </w:pPr>
      <w:r w:rsidRPr="00F268FD">
        <w:rPr>
          <w:rFonts w:cstheme="minorHAnsi"/>
          <w:b/>
          <w:szCs w:val="24"/>
        </w:rPr>
        <w:t>4.1  Compliance with Security Rule </w:t>
      </w:r>
    </w:p>
    <w:p w14:paraId="3D99EDEC" w14:textId="77777777" w:rsidR="003746A4" w:rsidRPr="00F268FD" w:rsidRDefault="003746A4" w:rsidP="008C57FF">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F268FD">
        <w:rPr>
          <w:rFonts w:cstheme="minorHAnsi"/>
          <w:szCs w:val="24"/>
        </w:rPr>
        <w:t>BA shall ensure compliance with the HIPAA Security Standards for the Protection of EPHI, 45 C.F.R. Part 160 and Part 164, Subparts A and C (the “Security Rule”), with respect to EPHI covered by the Contract and this Agreement.   </w:t>
      </w:r>
    </w:p>
    <w:p w14:paraId="55493DEA" w14:textId="77777777" w:rsidR="003746A4" w:rsidRPr="00F268FD" w:rsidRDefault="003746A4" w:rsidP="008C57FF">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b/>
          <w:szCs w:val="24"/>
        </w:rPr>
      </w:pPr>
      <w:r w:rsidRPr="00F268FD">
        <w:rPr>
          <w:rFonts w:cstheme="minorHAnsi"/>
          <w:b/>
          <w:szCs w:val="24"/>
        </w:rPr>
        <w:t>4.2  Security Safeguards and Policies  </w:t>
      </w:r>
    </w:p>
    <w:p w14:paraId="75D92946" w14:textId="734EF53A" w:rsidR="003746A4" w:rsidRPr="00F268FD" w:rsidRDefault="003746A4" w:rsidP="008C57FF">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F268FD">
        <w:rPr>
          <w:rFonts w:cstheme="minorHAnsi"/>
          <w:szCs w:val="24"/>
        </w:rPr>
        <w:t>BA agrees to implement administrative, physical, and technical safeguards that reasonably and appropriately protect the confidentiality, integrity, and availability of the EPHI that it creates, receives, maintains, or transmits on behalf of FHKC as required by the Security Rule. The BA will maintain appropriate documentation of its compliance with the Security Rule. These safeguards include: </w:t>
      </w:r>
    </w:p>
    <w:p w14:paraId="27115885" w14:textId="77777777" w:rsidR="003746A4" w:rsidRPr="00F268FD" w:rsidRDefault="003746A4" w:rsidP="001C6A29">
      <w:pPr>
        <w:pStyle w:val="ListParagraph"/>
        <w:keepLines/>
        <w:numPr>
          <w:ilvl w:val="0"/>
          <w:numId w:val="54"/>
        </w:numPr>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F268FD">
        <w:rPr>
          <w:rFonts w:cstheme="minorHAnsi"/>
          <w:szCs w:val="24"/>
        </w:rPr>
        <w:t>Annual training to relevant employees, contractors, and Subcontractors on preventing improper Access, acquisition, Use, or Disclosure of PHI, updated as appropriate; </w:t>
      </w:r>
    </w:p>
    <w:p w14:paraId="5F7DA3FB" w14:textId="77777777" w:rsidR="003746A4" w:rsidRPr="00F268FD" w:rsidRDefault="003746A4" w:rsidP="001C6A29">
      <w:pPr>
        <w:pStyle w:val="ListParagraph"/>
        <w:keepLines/>
        <w:numPr>
          <w:ilvl w:val="0"/>
          <w:numId w:val="54"/>
        </w:numPr>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F268FD">
        <w:rPr>
          <w:rFonts w:cstheme="minorHAnsi"/>
          <w:szCs w:val="24"/>
        </w:rPr>
        <w:lastRenderedPageBreak/>
        <w:t>Adopting policies and procedures regarding the safeguarding of PHI, updated and enforced as necessary; </w:t>
      </w:r>
    </w:p>
    <w:p w14:paraId="7208C0D4" w14:textId="460D194B" w:rsidR="003746A4" w:rsidRPr="00F268FD" w:rsidRDefault="003746A4" w:rsidP="001C6A29">
      <w:pPr>
        <w:pStyle w:val="ListParagraph"/>
        <w:keepLines/>
        <w:numPr>
          <w:ilvl w:val="0"/>
          <w:numId w:val="54"/>
        </w:numPr>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F268FD">
        <w:rPr>
          <w:rFonts w:cstheme="minorHAnsi"/>
          <w:szCs w:val="24"/>
        </w:rPr>
        <w:t>Implementing appropriate technical and physical safeguards to protect PHI, including access controls, transmission security, workstation security, etc. </w:t>
      </w:r>
    </w:p>
    <w:p w14:paraId="7F9039A5" w14:textId="77777777" w:rsidR="008C57FF" w:rsidRPr="00F268FD" w:rsidRDefault="008C57FF" w:rsidP="008C57FF">
      <w:pPr>
        <w:pStyle w:val="ListParagraph"/>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p>
    <w:p w14:paraId="54DA6D64" w14:textId="77777777" w:rsidR="003746A4" w:rsidRPr="00F268FD" w:rsidRDefault="003746A4" w:rsidP="008C57FF">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b/>
          <w:szCs w:val="24"/>
        </w:rPr>
      </w:pPr>
      <w:r w:rsidRPr="00F268FD">
        <w:rPr>
          <w:rFonts w:cstheme="minorHAnsi"/>
          <w:b/>
          <w:szCs w:val="24"/>
        </w:rPr>
        <w:t>4.3  Security Provisions in Business Associate Contracts </w:t>
      </w:r>
    </w:p>
    <w:p w14:paraId="5AA37037" w14:textId="77777777" w:rsidR="003746A4" w:rsidRPr="00F268FD" w:rsidRDefault="003746A4" w:rsidP="008C57FF">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F268FD">
        <w:rPr>
          <w:rFonts w:cstheme="minorHAnsi"/>
          <w:szCs w:val="24"/>
        </w:rPr>
        <w:t>In accordance with 45 CFR §§ 164.502(e)(1)(ii) and 164.308(b)(2), if applicable, BA shall ensure that any Subcontractors that create, receive, maintain, or transmit PHI on behalf of BA agree in writing to the same restrictions and conditions that apply to BA with respect to such information.  </w:t>
      </w:r>
    </w:p>
    <w:p w14:paraId="4B14D47B" w14:textId="77777777" w:rsidR="003746A4" w:rsidRPr="00F268FD" w:rsidRDefault="003746A4" w:rsidP="008C57FF">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b/>
          <w:szCs w:val="24"/>
        </w:rPr>
      </w:pPr>
      <w:r w:rsidRPr="00F268FD">
        <w:rPr>
          <w:rFonts w:cstheme="minorHAnsi"/>
          <w:b/>
          <w:szCs w:val="24"/>
        </w:rPr>
        <w:t>4.4  Reporting of Security Incidents </w:t>
      </w:r>
    </w:p>
    <w:p w14:paraId="79285F1A" w14:textId="77777777" w:rsidR="003746A4" w:rsidRPr="00F268FD" w:rsidRDefault="003746A4" w:rsidP="008C57FF">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F268FD">
        <w:rPr>
          <w:rFonts w:cstheme="minorHAnsi"/>
          <w:szCs w:val="24"/>
        </w:rPr>
        <w:t>BA shall track all Security Incidents and shall periodically report such Security Incidents in summary fashion as may be requested by FHKC, but not less than annually within sixty (60) days of each anniversary of this Agreement. The BA shall reasonably use its own vulnerability assessment of damage potential and monitoring to define levels of Security Incidents and responses for BA’s operations. However, the BA shall expediently notify FHKC’s Privacy Officer of any Security Incident, including any Breach of Security under section 501.171, Florida Statutes, in a preliminary report within two (2) business days, with a full report of the incident not less than five (5) business days of the time it became aware of the incident. The BA shall likewise notify FHKC in a preliminary report within two (2) business days of any unauthorized Access or acquisition, including but not limited to internal user Access to non-test records reported to BA’s privacy manager, and any Use, Disclosure, modification, or destruction of PHI by an employee or otherwise authorized user of its system of which it becomes aware with a full report of the incident not less than five (5) business days from the time it became aware of the incident. </w:t>
      </w:r>
    </w:p>
    <w:p w14:paraId="1CD56248" w14:textId="77777777" w:rsidR="003746A4" w:rsidRPr="00F268FD" w:rsidRDefault="003746A4" w:rsidP="008C57FF">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F268FD">
        <w:rPr>
          <w:rFonts w:cstheme="minorHAnsi"/>
          <w:szCs w:val="24"/>
        </w:rPr>
        <w:t>BA shall identify in writing key contact persons for administration, data processing, marketing, information systems and audit reporting within thirty (30) days of the execution of this Agreement. BA shall notify FHKC of any reduction of in-house staff during the term of this Agreement, in writing, within ten (10) business days.  </w:t>
      </w:r>
    </w:p>
    <w:p w14:paraId="4128251F" w14:textId="77777777" w:rsidR="003746A4" w:rsidRPr="00F268FD" w:rsidRDefault="003746A4" w:rsidP="00773047">
      <w:pPr>
        <w:pStyle w:val="NoSpacing"/>
        <w:spacing w:after="240"/>
        <w:rPr>
          <w:b/>
          <w:sz w:val="24"/>
          <w:szCs w:val="24"/>
        </w:rPr>
      </w:pPr>
      <w:r w:rsidRPr="00F268FD">
        <w:rPr>
          <w:b/>
          <w:sz w:val="24"/>
          <w:szCs w:val="24"/>
        </w:rPr>
        <w:t>4.5  Unsecured Protected Health Information </w:t>
      </w:r>
    </w:p>
    <w:p w14:paraId="3C24DC3F" w14:textId="5FF51297" w:rsidR="003746A4" w:rsidRPr="00F268FD" w:rsidRDefault="003746A4" w:rsidP="00773047">
      <w:pPr>
        <w:pStyle w:val="NoSpacing"/>
        <w:rPr>
          <w:rFonts w:cstheme="minorHAnsi"/>
          <w:sz w:val="24"/>
          <w:szCs w:val="24"/>
        </w:rPr>
      </w:pPr>
      <w:r w:rsidRPr="00F268FD">
        <w:rPr>
          <w:rFonts w:cstheme="minorHAnsi"/>
          <w:sz w:val="24"/>
          <w:szCs w:val="24"/>
        </w:rPr>
        <w:t xml:space="preserve">For all Unsecured PHI maintained or transmitted by BA or BA’s Subcontractors, BA shall notify each Individual whose Unsecured PHI has been Accessed, acquired, Used, or Disclosed in a manner not permitted under the HIPAA Privacy Rule which compromises the security and privacy of the PHI, except when law enforcement requires a delay pursuant to 45 CFR § 164.412. If BA cannot identify the specific Individuals whose Unsecured PHI may have been </w:t>
      </w:r>
      <w:r w:rsidRPr="00F268FD">
        <w:rPr>
          <w:rFonts w:cstheme="minorHAnsi"/>
          <w:sz w:val="24"/>
          <w:szCs w:val="24"/>
        </w:rPr>
        <w:lastRenderedPageBreak/>
        <w:t>Accessed, BA shall notify all persons whose Unsecured PHI reasonably may have been Accessed. </w:t>
      </w:r>
    </w:p>
    <w:p w14:paraId="57D72297" w14:textId="77777777" w:rsidR="00773047" w:rsidRPr="00F268FD" w:rsidRDefault="00773047" w:rsidP="00773047">
      <w:pPr>
        <w:pStyle w:val="NoSpacing"/>
        <w:rPr>
          <w:rFonts w:cstheme="minorHAnsi"/>
          <w:sz w:val="24"/>
          <w:szCs w:val="24"/>
        </w:rPr>
      </w:pPr>
    </w:p>
    <w:p w14:paraId="6D222963" w14:textId="77777777" w:rsidR="003746A4" w:rsidRPr="00F268FD" w:rsidRDefault="003746A4" w:rsidP="008C57FF">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F268FD">
        <w:rPr>
          <w:rFonts w:cstheme="minorHAnsi"/>
          <w:szCs w:val="24"/>
        </w:rPr>
        <w:t>On behalf of FHKC, BA shall notify such Individuals without unreasonable delay, and in no case later than sixty (60) days after discovery of the Breach.  However, where applicable state law, such as section 501.171, Florida Statutes, requires notification to be sent within a shorter time period, BA agrees to comply with such state laws in notifying the affected Individuals.  The notice required under HIPAA shall be made as follows: </w:t>
      </w:r>
    </w:p>
    <w:p w14:paraId="529AA643" w14:textId="77777777" w:rsidR="003746A4" w:rsidRPr="00F268FD" w:rsidRDefault="003746A4" w:rsidP="001C6A29">
      <w:pPr>
        <w:pStyle w:val="ListParagraph"/>
        <w:keepLines/>
        <w:numPr>
          <w:ilvl w:val="0"/>
          <w:numId w:val="55"/>
        </w:numPr>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F268FD">
        <w:rPr>
          <w:rFonts w:cstheme="minorHAnsi"/>
          <w:szCs w:val="24"/>
        </w:rPr>
        <w:t>By written notice in plain language including, to the extent possible: </w:t>
      </w:r>
    </w:p>
    <w:p w14:paraId="11E93661" w14:textId="77777777" w:rsidR="003746A4" w:rsidRPr="00F268FD" w:rsidRDefault="003746A4" w:rsidP="001C6A29">
      <w:pPr>
        <w:pStyle w:val="ListParagraph"/>
        <w:keepLines/>
        <w:numPr>
          <w:ilvl w:val="0"/>
          <w:numId w:val="60"/>
        </w:numPr>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ind w:left="1530"/>
        <w:rPr>
          <w:rFonts w:cstheme="minorHAnsi"/>
          <w:szCs w:val="24"/>
        </w:rPr>
      </w:pPr>
      <w:r w:rsidRPr="00F268FD">
        <w:rPr>
          <w:rFonts w:cstheme="minorHAnsi"/>
          <w:szCs w:val="24"/>
        </w:rPr>
        <w:t>A brief description of what happened, including the date of the breach and the date of the discovery of the breach, if known; </w:t>
      </w:r>
    </w:p>
    <w:p w14:paraId="3AD7D924" w14:textId="77777777" w:rsidR="003746A4" w:rsidRPr="00F268FD" w:rsidRDefault="003746A4" w:rsidP="001C6A29">
      <w:pPr>
        <w:pStyle w:val="ListParagraph"/>
        <w:keepLines/>
        <w:numPr>
          <w:ilvl w:val="0"/>
          <w:numId w:val="60"/>
        </w:numPr>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ind w:left="1530"/>
        <w:rPr>
          <w:rFonts w:cstheme="minorHAnsi"/>
          <w:szCs w:val="24"/>
        </w:rPr>
      </w:pPr>
      <w:r w:rsidRPr="00F268FD">
        <w:rPr>
          <w:rFonts w:cstheme="minorHAnsi"/>
          <w:szCs w:val="24"/>
        </w:rPr>
        <w:t>A description of the types of Unsecured PHI involved in the breach (including but not limited to items such as whether full name, social security number, date of birth, home address, account number, diagnosis, disability code, or other types of information were involved);  </w:t>
      </w:r>
    </w:p>
    <w:p w14:paraId="05B212DF" w14:textId="77777777" w:rsidR="003746A4" w:rsidRPr="00F268FD" w:rsidRDefault="003746A4" w:rsidP="001C6A29">
      <w:pPr>
        <w:pStyle w:val="ListParagraph"/>
        <w:keepLines/>
        <w:numPr>
          <w:ilvl w:val="0"/>
          <w:numId w:val="60"/>
        </w:numPr>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ind w:left="1530"/>
        <w:rPr>
          <w:rFonts w:cstheme="minorHAnsi"/>
          <w:szCs w:val="24"/>
        </w:rPr>
      </w:pPr>
      <w:r w:rsidRPr="00F268FD">
        <w:rPr>
          <w:rFonts w:cstheme="minorHAnsi"/>
          <w:szCs w:val="24"/>
        </w:rPr>
        <w:t>Any steps Individuals should take to protect themselves from potential harm resulting from the breach; </w:t>
      </w:r>
    </w:p>
    <w:p w14:paraId="1B8AB1DB" w14:textId="77777777" w:rsidR="003746A4" w:rsidRPr="00F268FD" w:rsidRDefault="003746A4" w:rsidP="001C6A29">
      <w:pPr>
        <w:pStyle w:val="ListParagraph"/>
        <w:keepLines/>
        <w:numPr>
          <w:ilvl w:val="0"/>
          <w:numId w:val="60"/>
        </w:numPr>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ind w:left="1530"/>
        <w:rPr>
          <w:rFonts w:cstheme="minorHAnsi"/>
          <w:szCs w:val="24"/>
        </w:rPr>
      </w:pPr>
      <w:r w:rsidRPr="00F268FD">
        <w:rPr>
          <w:rFonts w:cstheme="minorHAnsi"/>
          <w:szCs w:val="24"/>
        </w:rPr>
        <w:t>A brief description of what BA and FHKC are doing to investigate the breach, to mitigate the harm to Individuals, and to protect against further breaches; and </w:t>
      </w:r>
    </w:p>
    <w:p w14:paraId="32D5E4EB" w14:textId="77777777" w:rsidR="003746A4" w:rsidRPr="00F268FD" w:rsidRDefault="003746A4" w:rsidP="001C6A29">
      <w:pPr>
        <w:pStyle w:val="ListParagraph"/>
        <w:keepLines/>
        <w:numPr>
          <w:ilvl w:val="0"/>
          <w:numId w:val="60"/>
        </w:numPr>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ind w:left="1530"/>
        <w:rPr>
          <w:rFonts w:cstheme="minorHAnsi"/>
          <w:szCs w:val="24"/>
        </w:rPr>
      </w:pPr>
      <w:r w:rsidRPr="00F268FD">
        <w:rPr>
          <w:rFonts w:cstheme="minorHAnsi"/>
          <w:szCs w:val="24"/>
        </w:rPr>
        <w:t>Contact procedures for Individuals to ask questions or learn additional information, which shall include a toll-free telephone number, an email address, website or postal address. </w:t>
      </w:r>
    </w:p>
    <w:p w14:paraId="52BBD45A" w14:textId="77777777" w:rsidR="003746A4" w:rsidRPr="00F268FD" w:rsidRDefault="003746A4" w:rsidP="001C6A29">
      <w:pPr>
        <w:pStyle w:val="ListParagraph"/>
        <w:keepLines/>
        <w:numPr>
          <w:ilvl w:val="0"/>
          <w:numId w:val="55"/>
        </w:numPr>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F268FD">
        <w:rPr>
          <w:rFonts w:cstheme="minorHAnsi"/>
          <w:szCs w:val="24"/>
        </w:rPr>
        <w:t>BA must use a method of notification that meets the requirements of 45 CFR 164.404(d). </w:t>
      </w:r>
    </w:p>
    <w:p w14:paraId="0ACE5764" w14:textId="77777777" w:rsidR="003746A4" w:rsidRPr="00F268FD" w:rsidRDefault="003746A4" w:rsidP="001C6A29">
      <w:pPr>
        <w:pStyle w:val="ListParagraph"/>
        <w:keepLines/>
        <w:numPr>
          <w:ilvl w:val="0"/>
          <w:numId w:val="55"/>
        </w:numPr>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F268FD">
        <w:rPr>
          <w:rFonts w:cstheme="minorHAnsi"/>
          <w:szCs w:val="24"/>
        </w:rPr>
        <w:t>BA must provide notice to the media when required under 45 CFR 164.406, and to HHS pursuant to 45 CFR 164.408. </w:t>
      </w:r>
    </w:p>
    <w:p w14:paraId="4C5A6808" w14:textId="5B006241" w:rsidR="003746A4" w:rsidRPr="00F268FD" w:rsidRDefault="003746A4" w:rsidP="008C57FF">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F268FD">
        <w:rPr>
          <w:rFonts w:cstheme="minorHAnsi"/>
          <w:szCs w:val="24"/>
        </w:rPr>
        <w:t>BA agrees to pay all costs of notification and any associated mitigation as a result of a Breach, including the provision of, at a minimum, two</w:t>
      </w:r>
      <w:r w:rsidR="008C57FF" w:rsidRPr="00F268FD">
        <w:rPr>
          <w:rFonts w:cstheme="minorHAnsi"/>
          <w:szCs w:val="24"/>
        </w:rPr>
        <w:t xml:space="preserve"> </w:t>
      </w:r>
      <w:r w:rsidRPr="00F268FD">
        <w:rPr>
          <w:rFonts w:cstheme="minorHAnsi"/>
          <w:szCs w:val="24"/>
        </w:rPr>
        <w:t>years of credit monitoring and identity theft protection for such affected Individuals. FHKC, in its sole discretion, shall determine if the Breach is significant enough to warrant such measures and the length of time such mitigation measures shall be offered to the affected Individuals. </w:t>
      </w:r>
    </w:p>
    <w:p w14:paraId="5076020C" w14:textId="38C6466F" w:rsidR="003746A4" w:rsidRPr="00F268FD" w:rsidRDefault="003746A4" w:rsidP="008C57FF">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F268FD">
        <w:rPr>
          <w:rFonts w:cstheme="minorHAnsi"/>
          <w:szCs w:val="24"/>
        </w:rPr>
        <w:t xml:space="preserve"> In the event of the unpermitted Access, acquisition, Use, or Disclosure of Unsecured PHI, BA shall pay for and maintain a </w:t>
      </w:r>
      <w:r w:rsidRPr="00F268FD">
        <w:rPr>
          <w:rFonts w:cstheme="minorHAnsi"/>
          <w:szCs w:val="24"/>
          <w:u w:val="single"/>
        </w:rPr>
        <w:t>prompt mechanism on the existing</w:t>
      </w:r>
      <w:r w:rsidRPr="00F268FD">
        <w:rPr>
          <w:rFonts w:cstheme="minorHAnsi"/>
          <w:szCs w:val="24"/>
        </w:rPr>
        <w:t xml:space="preserve"> toll-free telephone line, email link, and fully functioning web page to respond to any Enrollee’s or Applicant’s concerns about security, Breach, unauthorized Access, acquisition, Use, or Disclosure, or any </w:t>
      </w:r>
      <w:r w:rsidRPr="00F268FD">
        <w:rPr>
          <w:rFonts w:cstheme="minorHAnsi"/>
          <w:szCs w:val="24"/>
          <w:u w:val="single"/>
        </w:rPr>
        <w:t>credible</w:t>
      </w:r>
      <w:r w:rsidRPr="00F268FD">
        <w:rPr>
          <w:rFonts w:cstheme="minorHAnsi"/>
          <w:szCs w:val="24"/>
        </w:rPr>
        <w:t xml:space="preserve"> allegations or suspicions of the above. </w:t>
      </w:r>
    </w:p>
    <w:p w14:paraId="66ABB101" w14:textId="77777777" w:rsidR="00773047" w:rsidRPr="00F268FD" w:rsidRDefault="00773047" w:rsidP="008C57FF">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b/>
          <w:szCs w:val="24"/>
        </w:rPr>
      </w:pPr>
    </w:p>
    <w:p w14:paraId="5A3967C4" w14:textId="7356DEBB" w:rsidR="003746A4" w:rsidRPr="00F268FD" w:rsidRDefault="003746A4" w:rsidP="008C57FF">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b/>
          <w:szCs w:val="24"/>
        </w:rPr>
      </w:pPr>
      <w:r w:rsidRPr="00F268FD">
        <w:rPr>
          <w:rFonts w:cstheme="minorHAnsi"/>
          <w:b/>
          <w:szCs w:val="24"/>
        </w:rPr>
        <w:lastRenderedPageBreak/>
        <w:t>4.6  Additional Consumer Protections  </w:t>
      </w:r>
    </w:p>
    <w:p w14:paraId="674EA923" w14:textId="77777777" w:rsidR="003746A4" w:rsidRPr="00F268FD" w:rsidRDefault="003746A4" w:rsidP="008C57FF">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F268FD">
        <w:rPr>
          <w:rFonts w:cstheme="minorHAnsi"/>
          <w:szCs w:val="24"/>
        </w:rPr>
        <w:t>For purposes of this paragraph, the terms and definitions set forth in section 501.171, Florida Statutes, govern over any other conflicting definitions specified in this Agreement. BA understands that FHKC or its customers may be a Covered Entity (as may be BA) under the terms of section 501.171, and that in the event of a Breach of Security, the BA shall indemnify and hold FHKC harmless for expenses and/or damages related to the Breach of Security. Such obligation shall include, but is not limited to, the mailed notification to a governmental agency and any individual in Florida whose Personal Information is reasonably believed to have been Accessed as a result of the Breach of Security. In the event that the BA discovers circumstances requiring notification of more than one thousand (1,000) persons at one time, BA shall also notify, without unreasonable delay, all consumer reporting agencies that compile and maintain files on consumers on a nationwide basis, as in the Fair Credit Reporting Act, 15 U.S.C. § 1681a(p), of the timing, distribution and content of the notices. Substitute notice, as specified in section 501.171(4)(f), Florida Statutes, shall not be permitted except as approved in writing in advance by FHKC. The parties agree that PHI includes data elements in addition to those included described as Personal Information under section 501.171 and agree that BA’s responsibilities under this paragraph shall include all PHI or EPHI. BA agrees to pay all costs of any associated mitigation as a result of a Breach of Security, including the provision of, at a minimum, one (1) year of credit monitoring and identity theft protection for such affected individuals. FHKC, in its sole discretion, shall determine if the Breach of Security is significant enough to warrant such measures and the length of time such mitigation measures shall be offered to the affected individuals. </w:t>
      </w:r>
    </w:p>
    <w:p w14:paraId="4FBB82E0" w14:textId="0F949CB6" w:rsidR="003746A4" w:rsidRPr="00713D2F" w:rsidRDefault="003746A4" w:rsidP="008C57FF">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b/>
          <w:sz w:val="28"/>
          <w:szCs w:val="24"/>
        </w:rPr>
      </w:pPr>
      <w:r w:rsidRPr="00713D2F">
        <w:rPr>
          <w:rFonts w:cstheme="minorHAnsi"/>
          <w:b/>
          <w:sz w:val="28"/>
          <w:szCs w:val="24"/>
        </w:rPr>
        <w:t>Section 5: Electronic Transaction and Code Sets </w:t>
      </w:r>
    </w:p>
    <w:p w14:paraId="67989913" w14:textId="05F171CC" w:rsidR="00B2783A" w:rsidRDefault="003746A4" w:rsidP="008C57FF">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F268FD">
        <w:rPr>
          <w:rFonts w:cstheme="minorHAnsi"/>
          <w:szCs w:val="24"/>
        </w:rPr>
        <w:t>To the extent that the services performed by BA pursuant to the Agreement involve transactions that are subject to the HIPAA Standards for Electronic Transactions and Code Sets, 45 C.F.R. Parts 160 and 162, with respect to EPHI covered by the Contract and this Agreement, BA shall conduct such transactions in conformance with such regulations as amended from time to time. Without limiting the generality of the foregoing, BA also agrees that it will, in accordance with 45 C.F.R. § 162.923(c), comply with all applicable requirements of 45 C.F.R. Part 162, and require any agent or Subcontractor to comply with all applicable requirements of 45 C.F.R. Part 162.</w:t>
      </w:r>
    </w:p>
    <w:p w14:paraId="1AA76206" w14:textId="77777777" w:rsidR="00B2783A" w:rsidRDefault="00B2783A">
      <w:pPr>
        <w:rPr>
          <w:rFonts w:cstheme="minorHAnsi"/>
          <w:szCs w:val="24"/>
        </w:rPr>
      </w:pPr>
      <w:r>
        <w:rPr>
          <w:rFonts w:cstheme="minorHAnsi"/>
          <w:szCs w:val="24"/>
        </w:rPr>
        <w:br w:type="page"/>
      </w:r>
    </w:p>
    <w:p w14:paraId="6435559A" w14:textId="45FCBDB5" w:rsidR="003746A4" w:rsidRPr="00713D2F" w:rsidRDefault="003746A4" w:rsidP="001278C4">
      <w:pPr>
        <w:pStyle w:val="NoSpacing"/>
        <w:rPr>
          <w:rFonts w:cstheme="minorHAnsi"/>
          <w:b/>
          <w:sz w:val="28"/>
          <w:szCs w:val="24"/>
        </w:rPr>
      </w:pPr>
      <w:r w:rsidRPr="00713D2F">
        <w:rPr>
          <w:rFonts w:cstheme="minorHAnsi"/>
          <w:b/>
          <w:sz w:val="28"/>
          <w:szCs w:val="24"/>
        </w:rPr>
        <w:lastRenderedPageBreak/>
        <w:t>Section 6: Permitted Uses and Disclosures by BA – General Use and Disclosure Provisions </w:t>
      </w:r>
    </w:p>
    <w:p w14:paraId="0C847992" w14:textId="77777777" w:rsidR="001278C4" w:rsidRPr="00F268FD" w:rsidRDefault="001278C4" w:rsidP="001278C4">
      <w:pPr>
        <w:pStyle w:val="NoSpacing"/>
        <w:rPr>
          <w:rFonts w:cstheme="minorHAnsi"/>
          <w:b/>
          <w:sz w:val="24"/>
          <w:szCs w:val="24"/>
        </w:rPr>
      </w:pPr>
    </w:p>
    <w:p w14:paraId="6D21DDC4" w14:textId="55B499FE" w:rsidR="003746A4" w:rsidRPr="00F268FD" w:rsidRDefault="003746A4" w:rsidP="001278C4">
      <w:pPr>
        <w:pStyle w:val="NoSpacing"/>
        <w:rPr>
          <w:rFonts w:cstheme="minorHAnsi"/>
          <w:b/>
          <w:sz w:val="24"/>
          <w:szCs w:val="24"/>
        </w:rPr>
      </w:pPr>
      <w:r w:rsidRPr="00F268FD">
        <w:rPr>
          <w:rFonts w:cstheme="minorHAnsi"/>
          <w:b/>
          <w:sz w:val="24"/>
          <w:szCs w:val="24"/>
        </w:rPr>
        <w:t>Use of PHI for Operations on Behalf of FHKC </w:t>
      </w:r>
    </w:p>
    <w:p w14:paraId="02FD27BD" w14:textId="77777777" w:rsidR="001278C4" w:rsidRPr="00F268FD" w:rsidRDefault="001278C4" w:rsidP="001278C4">
      <w:pPr>
        <w:pStyle w:val="NoSpacing"/>
      </w:pPr>
    </w:p>
    <w:p w14:paraId="4745ACD3" w14:textId="07D99521" w:rsidR="003746A4" w:rsidRPr="00F268FD" w:rsidRDefault="003746A4" w:rsidP="001278C4">
      <w:pPr>
        <w:pStyle w:val="NoSpacing"/>
        <w:rPr>
          <w:sz w:val="24"/>
          <w:szCs w:val="24"/>
        </w:rPr>
      </w:pPr>
      <w:r w:rsidRPr="00F268FD">
        <w:rPr>
          <w:sz w:val="24"/>
          <w:szCs w:val="24"/>
        </w:rPr>
        <w:t>Except as otherwise limited by this Agreement, BA may Use or Disclose PHI to perform functions, activities, or services for, or on behalf of, FHKC as specified in the Contract and this Agreement, provided that such Use or Disclosure would not violate HIPAA if done by FHKC or other policies and procedures of FHKC.  BA may Use or Disclose PHI as required by law. </w:t>
      </w:r>
    </w:p>
    <w:p w14:paraId="413AD4C7" w14:textId="77777777" w:rsidR="000858EB" w:rsidRPr="00F268FD" w:rsidRDefault="000858EB" w:rsidP="001278C4">
      <w:pPr>
        <w:pStyle w:val="NoSpacing"/>
        <w:rPr>
          <w:sz w:val="24"/>
          <w:szCs w:val="24"/>
        </w:rPr>
      </w:pPr>
    </w:p>
    <w:p w14:paraId="570407F9" w14:textId="77777777" w:rsidR="003746A4" w:rsidRPr="00F268FD" w:rsidRDefault="003746A4" w:rsidP="008C57FF">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F268FD">
        <w:rPr>
          <w:rFonts w:cstheme="minorHAnsi"/>
          <w:szCs w:val="24"/>
        </w:rPr>
        <w:t>Except as otherwise provided in the Contract or this Agreement, BA is prohibited from further using or disclosing any information received from FHKC, or from any other business associate of FHKC for any commercial purposes of the BA, including, by way of example, “data mining.” </w:t>
      </w:r>
    </w:p>
    <w:p w14:paraId="50B2B5D2" w14:textId="77777777" w:rsidR="003746A4" w:rsidRPr="00F268FD" w:rsidRDefault="003746A4" w:rsidP="008C57FF">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F268FD">
        <w:rPr>
          <w:rFonts w:cstheme="minorHAnsi"/>
          <w:szCs w:val="24"/>
        </w:rPr>
        <w:t>BA shall only request, use and disclose the minimum amount of PHI necessary to accomplish the purposes of the request, use or disclosure. </w:t>
      </w:r>
    </w:p>
    <w:p w14:paraId="72F61560" w14:textId="77777777" w:rsidR="003746A4" w:rsidRPr="00713D2F" w:rsidRDefault="003746A4" w:rsidP="008C57FF">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b/>
          <w:sz w:val="28"/>
          <w:szCs w:val="24"/>
        </w:rPr>
      </w:pPr>
      <w:r w:rsidRPr="00713D2F">
        <w:rPr>
          <w:rFonts w:cstheme="minorHAnsi"/>
          <w:b/>
          <w:sz w:val="28"/>
          <w:szCs w:val="24"/>
        </w:rPr>
        <w:t>Section 7: Permitted Uses and Disclosures by BA – Specific Use and Disclosure Provisions </w:t>
      </w:r>
    </w:p>
    <w:p w14:paraId="659EE6C7" w14:textId="77777777" w:rsidR="003746A4" w:rsidRPr="00F268FD" w:rsidRDefault="003746A4" w:rsidP="008C57FF">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b/>
          <w:szCs w:val="24"/>
        </w:rPr>
      </w:pPr>
      <w:r w:rsidRPr="00F268FD">
        <w:rPr>
          <w:rFonts w:cstheme="minorHAnsi"/>
          <w:b/>
          <w:szCs w:val="24"/>
        </w:rPr>
        <w:t>7.1  Proper Management and Administration of BA </w:t>
      </w:r>
    </w:p>
    <w:p w14:paraId="1C085782" w14:textId="77777777" w:rsidR="003746A4" w:rsidRPr="00F268FD" w:rsidRDefault="003746A4" w:rsidP="008C57FF">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F268FD">
        <w:rPr>
          <w:rFonts w:cstheme="minorHAnsi"/>
          <w:szCs w:val="24"/>
        </w:rPr>
        <w:t>BA may use PHI for the proper management and administration of BA or to carry out the legal responsibilities of BA. </w:t>
      </w:r>
    </w:p>
    <w:p w14:paraId="0711C955" w14:textId="77777777" w:rsidR="003746A4" w:rsidRPr="00F268FD" w:rsidRDefault="003746A4" w:rsidP="00561700">
      <w:pPr>
        <w:widowControl w:val="0"/>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b/>
          <w:szCs w:val="24"/>
        </w:rPr>
      </w:pPr>
      <w:r w:rsidRPr="00F268FD">
        <w:rPr>
          <w:rFonts w:cstheme="minorHAnsi"/>
          <w:b/>
          <w:szCs w:val="24"/>
        </w:rPr>
        <w:t>7.2  Third Party Disclosure Confidentiality </w:t>
      </w:r>
    </w:p>
    <w:p w14:paraId="506570B5" w14:textId="77777777" w:rsidR="003746A4" w:rsidRPr="00F268FD" w:rsidRDefault="003746A4" w:rsidP="00561700">
      <w:pPr>
        <w:widowControl w:val="0"/>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F268FD">
        <w:rPr>
          <w:rFonts w:cstheme="minorHAnsi"/>
          <w:szCs w:val="24"/>
        </w:rPr>
        <w:t>Except as otherwise limited in the Contract or this Agreement, BA may disclose PHI for the proper management and administration of the BA or to carry out the legal responsibilities of BA, provided that disclosures are required by law or, if permitted by law, this Agreement, the Contract, and any Ancillary Agreements, provided that, if BA discloses any PHI to a third party for such a purpose, BA shall enter into a written agreement with such third party requiring the third party to: (a) maintain the confidentiality, integrity, and availability of PHI and not to use or further disclose such information except as required by law or for the purpose for which it was disclosed, and (b) notify BA of any instances in which it becomes aware in which the confidentiality, integrity, and/or availability of the PHI is breached in a preliminary report within two (2) business days with a full report of the incident not less than five (5) business days  from the time it became aware of the incident.  </w:t>
      </w:r>
    </w:p>
    <w:p w14:paraId="5EA1BDBF" w14:textId="77777777" w:rsidR="003746A4" w:rsidRPr="00F268FD" w:rsidRDefault="003746A4" w:rsidP="008C57FF">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b/>
          <w:szCs w:val="24"/>
        </w:rPr>
      </w:pPr>
      <w:r w:rsidRPr="00F268FD">
        <w:rPr>
          <w:rFonts w:cstheme="minorHAnsi"/>
          <w:b/>
          <w:szCs w:val="24"/>
        </w:rPr>
        <w:t>7.3  Data Aggregation Services </w:t>
      </w:r>
    </w:p>
    <w:p w14:paraId="7DF93B19" w14:textId="66526605" w:rsidR="003746A4" w:rsidRPr="00F268FD" w:rsidRDefault="003746A4" w:rsidP="008C57FF">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F268FD">
        <w:rPr>
          <w:rFonts w:cstheme="minorHAnsi"/>
          <w:szCs w:val="24"/>
        </w:rPr>
        <w:t>Except as otherwise limited in this Agreement, BA may use PHI to provide Data Aggregation Services to FHKC as permitted by 42 CFR § 164.504I(2)(i)(B).  </w:t>
      </w:r>
    </w:p>
    <w:p w14:paraId="5D5D31CE" w14:textId="77777777" w:rsidR="003746A4" w:rsidRPr="00713D2F" w:rsidRDefault="003746A4" w:rsidP="008C57FF">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b/>
          <w:sz w:val="28"/>
          <w:szCs w:val="24"/>
        </w:rPr>
      </w:pPr>
      <w:r w:rsidRPr="00713D2F">
        <w:rPr>
          <w:rFonts w:cstheme="minorHAnsi"/>
          <w:b/>
          <w:sz w:val="28"/>
          <w:szCs w:val="24"/>
        </w:rPr>
        <w:lastRenderedPageBreak/>
        <w:t>Section 8: Provisions for FHKC to Inform BA of Privacy Practices and Restrictions </w:t>
      </w:r>
    </w:p>
    <w:p w14:paraId="5B4C9243" w14:textId="77777777" w:rsidR="003746A4" w:rsidRPr="00F268FD" w:rsidRDefault="003746A4" w:rsidP="008C57FF">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b/>
          <w:szCs w:val="24"/>
        </w:rPr>
      </w:pPr>
      <w:r w:rsidRPr="00F268FD">
        <w:rPr>
          <w:rFonts w:cstheme="minorHAnsi"/>
          <w:b/>
          <w:szCs w:val="24"/>
        </w:rPr>
        <w:t>8.1  Notice of Privacy Practices </w:t>
      </w:r>
    </w:p>
    <w:p w14:paraId="2393F9CB" w14:textId="77777777" w:rsidR="003746A4" w:rsidRPr="00F268FD" w:rsidRDefault="003746A4" w:rsidP="008C57FF">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F268FD">
        <w:rPr>
          <w:rFonts w:cstheme="minorHAnsi"/>
          <w:szCs w:val="24"/>
        </w:rPr>
        <w:t>FHKC shall provide BA with the Notice of Privacy Practices produced by FHKC or provided to FHKC as a result of FHKC’s obligations with other organizations in accordance with 45 CFR § 164.520, as well as any changes to such Notice.  </w:t>
      </w:r>
    </w:p>
    <w:p w14:paraId="7EE2B855" w14:textId="44EA3029" w:rsidR="003746A4" w:rsidRPr="00F268FD" w:rsidRDefault="003746A4" w:rsidP="008C57FF">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b/>
          <w:szCs w:val="24"/>
        </w:rPr>
      </w:pPr>
      <w:r w:rsidRPr="00F268FD">
        <w:rPr>
          <w:rFonts w:cstheme="minorHAnsi"/>
          <w:b/>
          <w:szCs w:val="24"/>
        </w:rPr>
        <w:t>8.2  Notice of Changes in Individual’s Access or PHI </w:t>
      </w:r>
    </w:p>
    <w:p w14:paraId="5AC6A20B" w14:textId="77777777" w:rsidR="003746A4" w:rsidRPr="00F268FD" w:rsidRDefault="003746A4" w:rsidP="008C57FF">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F268FD">
        <w:rPr>
          <w:rFonts w:cstheme="minorHAnsi"/>
          <w:szCs w:val="24"/>
        </w:rPr>
        <w:t>FHKC shall provide BA with any changes in, or revocation of, permission by an Individual to use or disclose PHI, if such changes affect BA’s permitted or required uses.  </w:t>
      </w:r>
    </w:p>
    <w:p w14:paraId="114361EE" w14:textId="77777777" w:rsidR="003746A4" w:rsidRPr="00F268FD" w:rsidRDefault="003746A4" w:rsidP="008C57FF">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b/>
          <w:szCs w:val="24"/>
        </w:rPr>
      </w:pPr>
      <w:r w:rsidRPr="00F268FD">
        <w:rPr>
          <w:rFonts w:cstheme="minorHAnsi"/>
          <w:b/>
          <w:szCs w:val="24"/>
        </w:rPr>
        <w:t>8.3  Notice of Restriction in Individual’s Access or PHI </w:t>
      </w:r>
    </w:p>
    <w:p w14:paraId="6110AA72" w14:textId="77777777" w:rsidR="003746A4" w:rsidRPr="00F268FD" w:rsidRDefault="003746A4" w:rsidP="008C57FF">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F268FD">
        <w:rPr>
          <w:rFonts w:cstheme="minorHAnsi"/>
          <w:szCs w:val="24"/>
        </w:rPr>
        <w:t>FHKC shall notify BA of any restriction to the use or disclosure of PHI that FHKC has agreed to in accordance with 45 CFR § 164.522, to the extent that such restriction may affect BA's use of PHI.  </w:t>
      </w:r>
    </w:p>
    <w:p w14:paraId="5767C016" w14:textId="77777777" w:rsidR="003746A4" w:rsidRPr="00713D2F" w:rsidRDefault="003746A4" w:rsidP="008C57FF">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b/>
          <w:sz w:val="28"/>
          <w:szCs w:val="24"/>
        </w:rPr>
      </w:pPr>
      <w:r w:rsidRPr="00713D2F">
        <w:rPr>
          <w:rFonts w:cstheme="minorHAnsi"/>
          <w:b/>
          <w:sz w:val="28"/>
          <w:szCs w:val="24"/>
        </w:rPr>
        <w:t>Section 9: Term and Termination </w:t>
      </w:r>
    </w:p>
    <w:p w14:paraId="424102AE" w14:textId="77777777" w:rsidR="003746A4" w:rsidRPr="00F268FD" w:rsidRDefault="003746A4" w:rsidP="008C57FF">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b/>
          <w:szCs w:val="24"/>
        </w:rPr>
      </w:pPr>
      <w:r w:rsidRPr="00F268FD">
        <w:rPr>
          <w:rFonts w:cstheme="minorHAnsi"/>
          <w:b/>
          <w:szCs w:val="24"/>
        </w:rPr>
        <w:t>9.1  Term </w:t>
      </w:r>
    </w:p>
    <w:p w14:paraId="53109C42" w14:textId="77777777" w:rsidR="003746A4" w:rsidRPr="00F268FD" w:rsidRDefault="003746A4" w:rsidP="008C57FF">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F268FD">
        <w:rPr>
          <w:rFonts w:cstheme="minorHAnsi"/>
          <w:szCs w:val="24"/>
        </w:rPr>
        <w:t>The Term of this Agreement shall be effective concurrent with the Contract, and shall terminate when all of the PHI provided by FHKC to BA, or created or received by BA on behalf of FHKC, is destroyed or returned to FHKC, or, if it is not feasible to return or destroy PHI, protections are extended to such information in accordance with the termination provisions in this section. </w:t>
      </w:r>
    </w:p>
    <w:p w14:paraId="3F478205" w14:textId="77777777" w:rsidR="003746A4" w:rsidRPr="00F268FD" w:rsidRDefault="003746A4" w:rsidP="008C57FF">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b/>
          <w:szCs w:val="24"/>
        </w:rPr>
      </w:pPr>
      <w:r w:rsidRPr="00F268FD">
        <w:rPr>
          <w:rFonts w:cstheme="minorHAnsi"/>
          <w:b/>
          <w:szCs w:val="24"/>
        </w:rPr>
        <w:t>9.2  Termination for Cause </w:t>
      </w:r>
    </w:p>
    <w:p w14:paraId="3553BED4" w14:textId="77777777" w:rsidR="003746A4" w:rsidRPr="00F268FD" w:rsidRDefault="003746A4" w:rsidP="008C57FF">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F268FD">
        <w:rPr>
          <w:rFonts w:cstheme="minorHAnsi"/>
          <w:szCs w:val="24"/>
        </w:rPr>
        <w:t>FHKC has the right to immediately terminate this Agreement in the event BA fails to comply with or violates a material provision of this Agreement or any provision of the Privacy and Security Rules. Notwithstanding the aforementioned, BA shall not be relieved of liability to FHKC for damages sustained by virtue of any breach of this Agreement by BA.  </w:t>
      </w:r>
    </w:p>
    <w:p w14:paraId="68CC89A7" w14:textId="77777777" w:rsidR="003746A4" w:rsidRPr="00F268FD" w:rsidRDefault="003746A4" w:rsidP="008C57FF">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b/>
          <w:szCs w:val="24"/>
        </w:rPr>
      </w:pPr>
      <w:r w:rsidRPr="00F268FD">
        <w:rPr>
          <w:rFonts w:cstheme="minorHAnsi"/>
          <w:b/>
          <w:szCs w:val="24"/>
        </w:rPr>
        <w:t>9.3  Effect of Termination; Return of Protected Health Information </w:t>
      </w:r>
    </w:p>
    <w:p w14:paraId="09C9C62E" w14:textId="77777777" w:rsidR="003746A4" w:rsidRPr="00F268FD" w:rsidRDefault="003746A4" w:rsidP="008C57FF">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F268FD">
        <w:rPr>
          <w:rFonts w:cstheme="minorHAnsi"/>
          <w:szCs w:val="24"/>
        </w:rPr>
        <w:t>Upon termination of this Agreement for any reason, except as provided in subsections below, BA shall, at its own expense, either return and/or destroy all PHI and other Individually Identifiable Health Information received from FHKC or created or received by BA on behalf of FHKC. This provision applies to all Individually Identifiable Health Information regardless of form, including but not limited to electronic or paper format. This provision shall also apply to PHI and other Individually Identifiable Health Information in the possession of Subcontractors or agents of BA.  </w:t>
      </w:r>
    </w:p>
    <w:p w14:paraId="1CC48584" w14:textId="08910E52" w:rsidR="003746A4" w:rsidRPr="00F268FD" w:rsidRDefault="003746A4" w:rsidP="008C57FF">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F268FD">
        <w:rPr>
          <w:rFonts w:cstheme="minorHAnsi"/>
          <w:szCs w:val="24"/>
        </w:rPr>
        <w:lastRenderedPageBreak/>
        <w:t xml:space="preserve">The BA shall consult with FHKC as necessary to assure an appropriate means of return and/or destruction of PHI and Individually Identifiable Health </w:t>
      </w:r>
      <w:r w:rsidR="00C62C3C" w:rsidRPr="00F268FD">
        <w:rPr>
          <w:rFonts w:cstheme="minorHAnsi"/>
          <w:szCs w:val="24"/>
        </w:rPr>
        <w:t>Information and</w:t>
      </w:r>
      <w:r w:rsidRPr="00F268FD">
        <w:rPr>
          <w:rFonts w:cstheme="minorHAnsi"/>
          <w:szCs w:val="24"/>
        </w:rPr>
        <w:t xml:space="preserve"> shall notify FHKC in writing when such destruction is complete. If PHI or Individually Identifiable Health Information is to be returned, the parties shall document when all information has been received by FHKC.  </w:t>
      </w:r>
    </w:p>
    <w:p w14:paraId="30899F8C" w14:textId="0BA2B66F" w:rsidR="003746A4" w:rsidRPr="00F268FD" w:rsidRDefault="003746A4" w:rsidP="008C57FF">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F268FD">
        <w:rPr>
          <w:rFonts w:cstheme="minorHAnsi"/>
          <w:szCs w:val="24"/>
        </w:rPr>
        <w:t>The BA shall notify FHKC whether it intends to return and/or destroy the PHI or Individually Identifiable Health Information with such additional detail as requested. In the event BA determines that returning or destroying the PHI or Individually Identifiable Health Information received by or created for FHKC at the end or other termination of this Agreement is not feasible, BA shall provide to FHKC notification of the conditions that make return or destruction not feasible, and BA shall: </w:t>
      </w:r>
    </w:p>
    <w:p w14:paraId="2ABA88B7" w14:textId="77777777" w:rsidR="003746A4" w:rsidRPr="00F268FD" w:rsidRDefault="003746A4" w:rsidP="001C6A29">
      <w:pPr>
        <w:pStyle w:val="ListParagraph"/>
        <w:keepLines/>
        <w:numPr>
          <w:ilvl w:val="0"/>
          <w:numId w:val="56"/>
        </w:numPr>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F268FD">
        <w:rPr>
          <w:rFonts w:cstheme="minorHAnsi"/>
          <w:szCs w:val="24"/>
        </w:rPr>
        <w:t>Retain only that PHI or Individually Identifiable Health Information which is necessary for BA to continue its proper management and administration or to carry out its legal responsibilities; </w:t>
      </w:r>
    </w:p>
    <w:p w14:paraId="511B9990" w14:textId="77777777" w:rsidR="003746A4" w:rsidRPr="00F268FD" w:rsidRDefault="003746A4" w:rsidP="001C6A29">
      <w:pPr>
        <w:pStyle w:val="ListParagraph"/>
        <w:keepLines/>
        <w:numPr>
          <w:ilvl w:val="0"/>
          <w:numId w:val="56"/>
        </w:numPr>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F268FD">
        <w:rPr>
          <w:rFonts w:cstheme="minorHAnsi"/>
          <w:szCs w:val="24"/>
        </w:rPr>
        <w:t>Return to FHKC (or, if agreed to by FHKC, destroy) the remaining PHI or Individually Identifiable Health Information that the BA still maintains in any form; </w:t>
      </w:r>
    </w:p>
    <w:p w14:paraId="2ADF1549" w14:textId="77777777" w:rsidR="003746A4" w:rsidRPr="00F268FD" w:rsidRDefault="003746A4" w:rsidP="001C6A29">
      <w:pPr>
        <w:pStyle w:val="ListParagraph"/>
        <w:keepLines/>
        <w:numPr>
          <w:ilvl w:val="0"/>
          <w:numId w:val="56"/>
        </w:numPr>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F268FD">
        <w:rPr>
          <w:rFonts w:cstheme="minorHAnsi"/>
          <w:szCs w:val="24"/>
        </w:rPr>
        <w:t>Continue to use appropriate safeguards and comply with the Security Rule with respect to EPHI to prevent Access, acquisition, Use or Disclosure of the PHI, other than as provided for in this section, for as long as BA retains the PHI; </w:t>
      </w:r>
    </w:p>
    <w:p w14:paraId="4B40618B" w14:textId="77777777" w:rsidR="003746A4" w:rsidRPr="00F268FD" w:rsidRDefault="003746A4" w:rsidP="001C6A29">
      <w:pPr>
        <w:pStyle w:val="ListParagraph"/>
        <w:keepLines/>
        <w:numPr>
          <w:ilvl w:val="0"/>
          <w:numId w:val="56"/>
        </w:numPr>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F268FD">
        <w:rPr>
          <w:rFonts w:cstheme="minorHAnsi"/>
          <w:szCs w:val="24"/>
        </w:rPr>
        <w:t>Not use or disclose the PHI or Individually Identifiable Health Information retained by BA other than for the purposes for which such information was retained and subject to the same conditions set out under “Permitted Uses and Disclosures by BA – Specific Use and Disclosure Provisions” which applied prior to termination; and </w:t>
      </w:r>
    </w:p>
    <w:p w14:paraId="7FEAEB08" w14:textId="68E95F08" w:rsidR="003746A4" w:rsidRPr="00F268FD" w:rsidRDefault="003746A4" w:rsidP="001C6A29">
      <w:pPr>
        <w:pStyle w:val="ListParagraph"/>
        <w:keepLines/>
        <w:numPr>
          <w:ilvl w:val="0"/>
          <w:numId w:val="56"/>
        </w:numPr>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F268FD">
        <w:rPr>
          <w:rFonts w:cstheme="minorHAnsi"/>
          <w:szCs w:val="24"/>
        </w:rPr>
        <w:t>Return to FHKC (or, if agreed to by FHKC, destroy) the PHI or Individually Identifiable Health Information retained by BA when it is no longer needed by BA for its proper management and administration or to carry out its legal responsibilities. </w:t>
      </w:r>
    </w:p>
    <w:p w14:paraId="7247946E" w14:textId="576F317F" w:rsidR="003746A4" w:rsidRPr="00713D2F" w:rsidRDefault="003746A4" w:rsidP="008C57FF">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b/>
          <w:sz w:val="28"/>
          <w:szCs w:val="24"/>
        </w:rPr>
      </w:pPr>
      <w:r w:rsidRPr="00713D2F">
        <w:rPr>
          <w:rFonts w:cstheme="minorHAnsi"/>
          <w:b/>
          <w:sz w:val="28"/>
          <w:szCs w:val="24"/>
        </w:rPr>
        <w:t>Section 10: Miscellaneous </w:t>
      </w:r>
    </w:p>
    <w:p w14:paraId="3F1629FC" w14:textId="77777777" w:rsidR="003746A4" w:rsidRPr="00F268FD" w:rsidRDefault="003746A4" w:rsidP="008C57FF">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b/>
          <w:szCs w:val="24"/>
        </w:rPr>
      </w:pPr>
      <w:r w:rsidRPr="00F268FD">
        <w:rPr>
          <w:rFonts w:cstheme="minorHAnsi"/>
          <w:b/>
          <w:szCs w:val="24"/>
        </w:rPr>
        <w:t>10.1  Event of Default </w:t>
      </w:r>
    </w:p>
    <w:p w14:paraId="50558349" w14:textId="3856632C" w:rsidR="003746A4" w:rsidRDefault="003746A4" w:rsidP="008C57FF">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F268FD">
        <w:rPr>
          <w:rFonts w:cstheme="minorHAnsi"/>
          <w:szCs w:val="24"/>
        </w:rPr>
        <w:t>BA's failure to perform the obligations in this Agreement shall be an Event of Default under the Contract, subject to cure upon written notice from FHKC as provided in Section 7.5 of the Contract, and will entitle FHKC to recover any other damages it incurs arising from a failure to perform the obligations in this Agreement, including any actual out-of-pocket expenses incurred by FHKC to investigate and remediate the violation, reimbursement for any assessments against FHKC by AHCA due to Vendor’s failure, and/or to pursue injunctive relief. FHKC’s claim for damages shall be limited by Section 10.1</w:t>
      </w:r>
      <w:r w:rsidR="005E2C95" w:rsidRPr="00F268FD">
        <w:rPr>
          <w:rFonts w:cstheme="minorHAnsi"/>
          <w:szCs w:val="24"/>
        </w:rPr>
        <w:t>7</w:t>
      </w:r>
      <w:r w:rsidRPr="00F268FD">
        <w:rPr>
          <w:rFonts w:cstheme="minorHAnsi"/>
          <w:szCs w:val="24"/>
        </w:rPr>
        <w:t xml:space="preserve"> of the Contract.     </w:t>
      </w:r>
    </w:p>
    <w:p w14:paraId="65276899" w14:textId="77777777" w:rsidR="00B2783A" w:rsidRPr="00F268FD" w:rsidRDefault="00B2783A" w:rsidP="008C57FF">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p>
    <w:p w14:paraId="7B9A6015" w14:textId="77777777" w:rsidR="003746A4" w:rsidRPr="00F268FD" w:rsidRDefault="003746A4" w:rsidP="008C57FF">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b/>
          <w:szCs w:val="24"/>
        </w:rPr>
      </w:pPr>
      <w:r w:rsidRPr="00F268FD">
        <w:rPr>
          <w:rFonts w:cstheme="minorHAnsi"/>
          <w:b/>
          <w:szCs w:val="24"/>
        </w:rPr>
        <w:lastRenderedPageBreak/>
        <w:t>10.2  Severability </w:t>
      </w:r>
    </w:p>
    <w:p w14:paraId="6C64FA4A" w14:textId="77777777" w:rsidR="003746A4" w:rsidRPr="00F268FD" w:rsidRDefault="003746A4" w:rsidP="008C57FF">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F268FD">
        <w:rPr>
          <w:rFonts w:cstheme="minorHAnsi"/>
          <w:szCs w:val="24"/>
        </w:rPr>
        <w:t>If any of the provisions of this Agreement shall be held by a court of competent jurisdiction to be no longer required by HIPAA, the parties shall exercise their best efforts to determine whether such provisions shall be retained, replaced, or otherwise modified.  </w:t>
      </w:r>
    </w:p>
    <w:p w14:paraId="78E2E20A" w14:textId="77777777" w:rsidR="003746A4" w:rsidRPr="00F268FD" w:rsidRDefault="003746A4" w:rsidP="008C57FF">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b/>
          <w:szCs w:val="24"/>
        </w:rPr>
      </w:pPr>
      <w:r w:rsidRPr="00F268FD">
        <w:rPr>
          <w:rFonts w:cstheme="minorHAnsi"/>
          <w:b/>
          <w:szCs w:val="24"/>
        </w:rPr>
        <w:t>10.3  Cooperation </w:t>
      </w:r>
    </w:p>
    <w:p w14:paraId="33068EE6" w14:textId="77777777" w:rsidR="003746A4" w:rsidRPr="00F268FD" w:rsidRDefault="003746A4" w:rsidP="008C57FF">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F268FD">
        <w:rPr>
          <w:rFonts w:cstheme="minorHAnsi"/>
          <w:szCs w:val="24"/>
        </w:rPr>
        <w:t>The parties agree to cooperate and to comply with procedures mutually agreed upon to facilitate compliance with HIPAA, including procedures designed to mitigate the harmful effects of any improper Access, acquisition, Use, or Disclosure of PHI.   </w:t>
      </w:r>
    </w:p>
    <w:p w14:paraId="1DA4CB5F" w14:textId="77777777" w:rsidR="003746A4" w:rsidRPr="00F268FD" w:rsidRDefault="003746A4" w:rsidP="008C57FF">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b/>
          <w:szCs w:val="24"/>
        </w:rPr>
      </w:pPr>
      <w:r w:rsidRPr="00F268FD">
        <w:rPr>
          <w:rFonts w:cstheme="minorHAnsi"/>
          <w:b/>
          <w:szCs w:val="24"/>
        </w:rPr>
        <w:t>10.4  Regulatory Reference </w:t>
      </w:r>
    </w:p>
    <w:p w14:paraId="561ACFBB" w14:textId="77777777" w:rsidR="003746A4" w:rsidRPr="00F268FD" w:rsidRDefault="003746A4" w:rsidP="008C57FF">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F268FD">
        <w:rPr>
          <w:rFonts w:cstheme="minorHAnsi"/>
          <w:szCs w:val="24"/>
        </w:rPr>
        <w:t>Any reference in this Agreement to a section in the HIPAA regulations means those provisions currently in effect or as may be amended in the future.  </w:t>
      </w:r>
    </w:p>
    <w:p w14:paraId="5DA01911" w14:textId="77777777" w:rsidR="003746A4" w:rsidRPr="00F268FD" w:rsidRDefault="003746A4" w:rsidP="008C57FF">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b/>
          <w:szCs w:val="24"/>
        </w:rPr>
      </w:pPr>
      <w:r w:rsidRPr="00F268FD">
        <w:rPr>
          <w:rFonts w:cstheme="minorHAnsi"/>
          <w:b/>
          <w:szCs w:val="24"/>
        </w:rPr>
        <w:t>10.5  Modification and Amendment </w:t>
      </w:r>
    </w:p>
    <w:p w14:paraId="61EE7CBD" w14:textId="77777777" w:rsidR="003746A4" w:rsidRPr="00F268FD" w:rsidRDefault="003746A4" w:rsidP="008C57FF">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F268FD">
        <w:rPr>
          <w:rFonts w:cstheme="minorHAnsi"/>
          <w:szCs w:val="24"/>
        </w:rPr>
        <w:t>This Agreement may be modified only by express written amendment executed by all Parties hereto. The parties agree to take such action to amend this Agreement from time to time as is necessary for FHKC to comply with the requirements of HIPAA and applicable state law.  </w:t>
      </w:r>
    </w:p>
    <w:p w14:paraId="15343727" w14:textId="77777777" w:rsidR="003746A4" w:rsidRPr="00F268FD" w:rsidRDefault="003746A4" w:rsidP="008C57FF">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b/>
          <w:szCs w:val="24"/>
        </w:rPr>
      </w:pPr>
      <w:r w:rsidRPr="00F268FD">
        <w:rPr>
          <w:rFonts w:cstheme="minorHAnsi"/>
          <w:b/>
          <w:szCs w:val="24"/>
        </w:rPr>
        <w:t>10.6  Survival </w:t>
      </w:r>
    </w:p>
    <w:p w14:paraId="0F349A81" w14:textId="77777777" w:rsidR="003746A4" w:rsidRPr="00F268FD" w:rsidRDefault="003746A4" w:rsidP="008C57FF">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F268FD">
        <w:rPr>
          <w:rFonts w:cstheme="minorHAnsi"/>
          <w:szCs w:val="24"/>
        </w:rPr>
        <w:t>The respective rights and obligations of BA under “Term and Termination” of this Agreement shall survive the termination of this Agreement and the Contract. </w:t>
      </w:r>
    </w:p>
    <w:p w14:paraId="7017F757" w14:textId="77777777" w:rsidR="003746A4" w:rsidRPr="00F268FD" w:rsidRDefault="003746A4" w:rsidP="008C57FF">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b/>
          <w:szCs w:val="24"/>
        </w:rPr>
      </w:pPr>
      <w:r w:rsidRPr="00F268FD">
        <w:rPr>
          <w:rFonts w:cstheme="minorHAnsi"/>
          <w:b/>
          <w:szCs w:val="24"/>
        </w:rPr>
        <w:t>10.7  Interpretation </w:t>
      </w:r>
    </w:p>
    <w:p w14:paraId="6278B273" w14:textId="77777777" w:rsidR="003746A4" w:rsidRPr="00F268FD" w:rsidRDefault="003746A4" w:rsidP="008C57FF">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F268FD">
        <w:rPr>
          <w:rFonts w:cstheme="minorHAnsi"/>
          <w:szCs w:val="24"/>
        </w:rPr>
        <w:t>Any ambiguity in this Agreement or the Contract shall be resolved so as to permit FHKC to comply with HIPAA. </w:t>
      </w:r>
    </w:p>
    <w:p w14:paraId="4B62CAB5" w14:textId="77777777" w:rsidR="003746A4" w:rsidRPr="00F268FD" w:rsidRDefault="003746A4" w:rsidP="008C57FF">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b/>
          <w:szCs w:val="24"/>
        </w:rPr>
      </w:pPr>
      <w:r w:rsidRPr="00F268FD">
        <w:rPr>
          <w:rFonts w:cstheme="minorHAnsi"/>
          <w:b/>
          <w:szCs w:val="24"/>
        </w:rPr>
        <w:t>10.8  No Third Party Rights/Independent Contractors </w:t>
      </w:r>
    </w:p>
    <w:p w14:paraId="28074EEF" w14:textId="33E498B7" w:rsidR="003746A4" w:rsidRDefault="003746A4" w:rsidP="008C57FF">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F268FD">
        <w:rPr>
          <w:rFonts w:cstheme="minorHAnsi"/>
          <w:szCs w:val="24"/>
        </w:rPr>
        <w:t>The Parties to this Agreement do not intend to create any rights in any third parties.  The Parties agree that they are independent contractors and not agents of each other, except nothing herein affects whether BA is an “agent” for purposes of compliance with 42 CFR § 1001.952(d). </w:t>
      </w:r>
    </w:p>
    <w:p w14:paraId="63C363DE" w14:textId="59DB2F1D" w:rsidR="00B2783A" w:rsidRDefault="00B2783A" w:rsidP="008C57FF">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p>
    <w:p w14:paraId="48AB41DA" w14:textId="6D0A2B9F" w:rsidR="00B2783A" w:rsidRDefault="00B2783A" w:rsidP="008C57FF">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p>
    <w:p w14:paraId="3A387463" w14:textId="77777777" w:rsidR="00B2783A" w:rsidRPr="00F268FD" w:rsidRDefault="00B2783A" w:rsidP="008C57FF">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p>
    <w:p w14:paraId="5501924C" w14:textId="77777777" w:rsidR="00B2783A" w:rsidRDefault="003746A4" w:rsidP="008C57FF">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b/>
          <w:szCs w:val="24"/>
        </w:rPr>
      </w:pPr>
      <w:r w:rsidRPr="00F268FD">
        <w:rPr>
          <w:rFonts w:cstheme="minorHAnsi"/>
          <w:b/>
          <w:szCs w:val="24"/>
        </w:rPr>
        <w:lastRenderedPageBreak/>
        <w:t>10.9  State Law </w:t>
      </w:r>
    </w:p>
    <w:p w14:paraId="3426C7B2" w14:textId="13C05820" w:rsidR="003746A4" w:rsidRPr="00F268FD" w:rsidRDefault="003746A4" w:rsidP="008C57FF">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F268FD">
        <w:rPr>
          <w:rFonts w:cstheme="minorHAnsi"/>
          <w:szCs w:val="24"/>
        </w:rPr>
        <w:t>BA acknowledges and agrees that it has implemented and will maintain appropriate privacy and security measures to protect personal information consistent with state laws and regulations to the extent those state laws and regulations are applicable to the PHI.  The confidentiality obligations hereunder are independent of and do not limit or otherwise affect the Parties’ other confidentiality obligations under this Agreement.  </w:t>
      </w:r>
    </w:p>
    <w:p w14:paraId="4EC7D34D" w14:textId="365DEEE0" w:rsidR="003746A4" w:rsidRPr="00F268FD" w:rsidRDefault="003746A4" w:rsidP="008C57FF">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b/>
          <w:szCs w:val="24"/>
        </w:rPr>
      </w:pPr>
      <w:r w:rsidRPr="00F268FD">
        <w:rPr>
          <w:rFonts w:cstheme="minorHAnsi"/>
          <w:b/>
          <w:szCs w:val="24"/>
        </w:rPr>
        <w:t>10.10  Governing Law </w:t>
      </w:r>
    </w:p>
    <w:p w14:paraId="6302106E" w14:textId="77777777" w:rsidR="003746A4" w:rsidRPr="00F268FD" w:rsidRDefault="003746A4" w:rsidP="008C57FF">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F268FD">
        <w:rPr>
          <w:rFonts w:cstheme="minorHAnsi"/>
          <w:szCs w:val="24"/>
        </w:rPr>
        <w:t>To the extent not preempted by federal law, this Agreement shall be governed and construed in accordance with the state laws governing the Contract, without regard to conflicts of law provisions that would require application of the law of another state. </w:t>
      </w:r>
    </w:p>
    <w:p w14:paraId="613D3588" w14:textId="77777777" w:rsidR="003746A4" w:rsidRPr="00F268FD" w:rsidRDefault="003746A4" w:rsidP="008C57FF">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b/>
          <w:szCs w:val="24"/>
        </w:rPr>
      </w:pPr>
      <w:r w:rsidRPr="00F268FD">
        <w:rPr>
          <w:rFonts w:cstheme="minorHAnsi"/>
          <w:b/>
          <w:szCs w:val="24"/>
        </w:rPr>
        <w:t>10.11  Assignment, Binding Nature, and Benefits </w:t>
      </w:r>
    </w:p>
    <w:p w14:paraId="043B9FFD" w14:textId="77777777" w:rsidR="003746A4" w:rsidRPr="00F268FD" w:rsidRDefault="003746A4" w:rsidP="008C57FF">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F268FD">
        <w:rPr>
          <w:rFonts w:cstheme="minorHAnsi"/>
          <w:szCs w:val="24"/>
        </w:rPr>
        <w:t>This Agreement binds and benefits the parties, their respective successors, and their permitted assigns.  BA may not assign or subcontract rights or obligations under this Agreement without the express written consent of FHKC.  FHKC may assign its rights and obligations under this Agreement under this Agreement to any successor or affiliated entity. </w:t>
      </w:r>
    </w:p>
    <w:p w14:paraId="7E7570DE" w14:textId="6DEA015C" w:rsidR="003746A4" w:rsidRPr="00F268FD" w:rsidRDefault="003746A4" w:rsidP="008C57FF">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b/>
          <w:szCs w:val="24"/>
        </w:rPr>
      </w:pPr>
      <w:r w:rsidRPr="00F268FD">
        <w:rPr>
          <w:rFonts w:cstheme="minorHAnsi"/>
          <w:b/>
          <w:szCs w:val="24"/>
        </w:rPr>
        <w:t>10.12</w:t>
      </w:r>
      <w:r w:rsidR="00EA201F" w:rsidRPr="00F268FD">
        <w:rPr>
          <w:rFonts w:cstheme="minorHAnsi"/>
          <w:b/>
          <w:szCs w:val="24"/>
        </w:rPr>
        <w:t xml:space="preserve">  </w:t>
      </w:r>
      <w:r w:rsidRPr="00F268FD">
        <w:rPr>
          <w:rFonts w:cstheme="minorHAnsi"/>
          <w:b/>
          <w:szCs w:val="24"/>
        </w:rPr>
        <w:t>Counterparts </w:t>
      </w:r>
    </w:p>
    <w:p w14:paraId="7A77EB2F" w14:textId="77777777" w:rsidR="003746A4" w:rsidRPr="00F268FD" w:rsidRDefault="003746A4" w:rsidP="008C57FF">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F268FD">
        <w:rPr>
          <w:rFonts w:cstheme="minorHAnsi"/>
          <w:szCs w:val="24"/>
        </w:rPr>
        <w:t>This Agreement may be executed in multiple counterparts, which shall constitute a single agreement, and by facsimile or pdf signatures, which shall be treated as originals. </w:t>
      </w:r>
    </w:p>
    <w:p w14:paraId="658651B3" w14:textId="5BC2054E" w:rsidR="003746A4" w:rsidRPr="00F268FD" w:rsidRDefault="003746A4" w:rsidP="008C57FF">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F268FD">
        <w:rPr>
          <w:rFonts w:cstheme="minorHAnsi"/>
          <w:szCs w:val="24"/>
        </w:rPr>
        <w:t> </w:t>
      </w:r>
    </w:p>
    <w:p w14:paraId="35081B3C" w14:textId="77777777" w:rsidR="008C57FF" w:rsidRPr="00F268FD" w:rsidRDefault="008C57FF" w:rsidP="008C57FF">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p>
    <w:p w14:paraId="6CF921F5" w14:textId="454327D3" w:rsidR="003746A4" w:rsidRPr="00F268FD" w:rsidRDefault="003746A4" w:rsidP="008C57FF">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jc w:val="center"/>
        <w:rPr>
          <w:rFonts w:cstheme="minorHAnsi"/>
          <w:b/>
          <w:szCs w:val="24"/>
        </w:rPr>
      </w:pPr>
      <w:r w:rsidRPr="00F268FD">
        <w:rPr>
          <w:rFonts w:cstheme="minorHAnsi"/>
          <w:b/>
          <w:szCs w:val="24"/>
        </w:rPr>
        <w:t>REMAINDER OF THIS PAGE LEFT INTENTIONALLY BLANK</w:t>
      </w:r>
    </w:p>
    <w:p w14:paraId="2C989D5B" w14:textId="29FC9B4B" w:rsidR="00EA201F" w:rsidRPr="00F268FD" w:rsidRDefault="003746A4" w:rsidP="008C57FF">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jc w:val="center"/>
        <w:rPr>
          <w:rFonts w:cstheme="minorHAnsi"/>
          <w:b/>
          <w:szCs w:val="24"/>
        </w:rPr>
      </w:pPr>
      <w:r w:rsidRPr="00F268FD">
        <w:rPr>
          <w:rFonts w:cstheme="minorHAnsi"/>
          <w:b/>
          <w:szCs w:val="24"/>
        </w:rPr>
        <w:t>TWO SIGNATURE PAGES FOLLOW</w:t>
      </w:r>
    </w:p>
    <w:p w14:paraId="3AA93D01" w14:textId="77777777" w:rsidR="00EA201F" w:rsidRPr="00F268FD" w:rsidRDefault="00EA201F" w:rsidP="008C57FF">
      <w:pPr>
        <w:rPr>
          <w:rFonts w:cstheme="minorHAnsi"/>
          <w:b/>
          <w:szCs w:val="24"/>
        </w:rPr>
      </w:pPr>
      <w:r w:rsidRPr="00F268FD">
        <w:rPr>
          <w:rFonts w:cstheme="minorHAnsi"/>
          <w:b/>
          <w:szCs w:val="24"/>
        </w:rPr>
        <w:br w:type="page"/>
      </w:r>
    </w:p>
    <w:p w14:paraId="74426EB8" w14:textId="6818855C" w:rsidR="003746A4" w:rsidRPr="00F268FD" w:rsidRDefault="00174D0D" w:rsidP="008C57FF">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F268FD">
        <w:rPr>
          <w:rFonts w:cstheme="minorHAnsi"/>
          <w:szCs w:val="24"/>
        </w:rPr>
        <w:lastRenderedPageBreak/>
        <w:t>I</w:t>
      </w:r>
      <w:r w:rsidR="003746A4" w:rsidRPr="00F268FD">
        <w:rPr>
          <w:rFonts w:cstheme="minorHAnsi"/>
          <w:szCs w:val="24"/>
        </w:rPr>
        <w:t>N WITNESS WHEREOF, the Parties have caused this BUSINESS ASSOCIATE AGREEMENT, to be executed by their undersigned officials as duly authorized. </w:t>
      </w:r>
    </w:p>
    <w:p w14:paraId="64108246" w14:textId="77777777" w:rsidR="003746A4" w:rsidRPr="00F268FD" w:rsidRDefault="003746A4" w:rsidP="008C57FF">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F268FD">
        <w:rPr>
          <w:rFonts w:cstheme="minorHAnsi"/>
          <w:szCs w:val="24"/>
        </w:rPr>
        <w:t>FOR </w:t>
      </w:r>
    </w:p>
    <w:p w14:paraId="6862A845" w14:textId="77018E7D" w:rsidR="003746A4" w:rsidRPr="00F268FD" w:rsidRDefault="003746A4" w:rsidP="008C57FF">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F268FD">
        <w:rPr>
          <w:rFonts w:cstheme="minorHAnsi"/>
          <w:szCs w:val="24"/>
        </w:rPr>
        <w:t>ENTITY:  </w:t>
      </w:r>
      <w:r w:rsidR="00AC6533" w:rsidRPr="00F268FD">
        <w:rPr>
          <w:rFonts w:cstheme="minorHAnsi"/>
          <w:szCs w:val="24"/>
        </w:rPr>
        <w:t>____________________________</w:t>
      </w:r>
    </w:p>
    <w:p w14:paraId="2BDE4E09" w14:textId="77777777" w:rsidR="003746A4" w:rsidRPr="00F268FD" w:rsidRDefault="003746A4" w:rsidP="008C57FF">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F268FD">
        <w:rPr>
          <w:rFonts w:cstheme="minorHAnsi"/>
          <w:szCs w:val="24"/>
        </w:rPr>
        <w:t> </w:t>
      </w:r>
    </w:p>
    <w:p w14:paraId="4DFB2832" w14:textId="212AC40A" w:rsidR="003746A4" w:rsidRPr="00F268FD" w:rsidRDefault="00AC6533" w:rsidP="008C57FF">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F268FD">
        <w:rPr>
          <w:rFonts w:cstheme="minorHAnsi"/>
          <w:szCs w:val="24"/>
        </w:rPr>
        <w:t xml:space="preserve">NAME:  </w:t>
      </w:r>
      <w:r w:rsidR="003746A4" w:rsidRPr="00F268FD">
        <w:rPr>
          <w:rFonts w:cstheme="minorHAnsi"/>
          <w:szCs w:val="24"/>
        </w:rPr>
        <w:t>____________________________________ </w:t>
      </w:r>
    </w:p>
    <w:p w14:paraId="77D35A28" w14:textId="03A5DE8F" w:rsidR="003746A4" w:rsidRPr="00F268FD" w:rsidRDefault="003746A4" w:rsidP="008C57FF">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F268FD">
        <w:rPr>
          <w:rFonts w:cstheme="minorHAnsi"/>
          <w:szCs w:val="24"/>
        </w:rPr>
        <w:t>TITLE:  </w:t>
      </w:r>
      <w:r w:rsidR="00AC6533" w:rsidRPr="00F268FD">
        <w:rPr>
          <w:rFonts w:cstheme="minorHAnsi"/>
          <w:szCs w:val="24"/>
        </w:rPr>
        <w:t>____________________________________ </w:t>
      </w:r>
    </w:p>
    <w:p w14:paraId="0236B768" w14:textId="25821073" w:rsidR="003746A4" w:rsidRPr="00F268FD" w:rsidRDefault="003746A4" w:rsidP="008C57FF">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F268FD">
        <w:rPr>
          <w:rFonts w:cstheme="minorHAnsi"/>
          <w:szCs w:val="24"/>
        </w:rPr>
        <w:t>DATE SIGNED: </w:t>
      </w:r>
      <w:r w:rsidR="00AC6533" w:rsidRPr="00F268FD">
        <w:rPr>
          <w:rFonts w:cstheme="minorHAnsi"/>
          <w:szCs w:val="24"/>
        </w:rPr>
        <w:t xml:space="preserve"> ____________________</w:t>
      </w:r>
      <w:r w:rsidR="00E71FD3" w:rsidRPr="00F268FD">
        <w:rPr>
          <w:rFonts w:cstheme="minorHAnsi"/>
          <w:szCs w:val="24"/>
        </w:rPr>
        <w:t>_</w:t>
      </w:r>
      <w:r w:rsidR="00AC6533" w:rsidRPr="00F268FD">
        <w:rPr>
          <w:rFonts w:cstheme="minorHAnsi"/>
          <w:szCs w:val="24"/>
        </w:rPr>
        <w:t>_________ </w:t>
      </w:r>
    </w:p>
    <w:p w14:paraId="0826C276" w14:textId="77777777" w:rsidR="003746A4" w:rsidRPr="00F268FD" w:rsidRDefault="003746A4" w:rsidP="008C57FF">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F268FD">
        <w:rPr>
          <w:rFonts w:cstheme="minorHAnsi"/>
          <w:szCs w:val="24"/>
        </w:rPr>
        <w:t> </w:t>
      </w:r>
    </w:p>
    <w:p w14:paraId="25241FED" w14:textId="77777777" w:rsidR="009E38DC" w:rsidRPr="00F268FD" w:rsidRDefault="009E38DC" w:rsidP="009E38DC">
      <w:pPr>
        <w:tabs>
          <w:tab w:val="left" w:pos="270"/>
        </w:tabs>
        <w:spacing w:line="276" w:lineRule="auto"/>
        <w:rPr>
          <w:rFonts w:cstheme="minorHAnsi"/>
          <w:szCs w:val="24"/>
        </w:rPr>
      </w:pPr>
      <w:r w:rsidRPr="00F268FD">
        <w:rPr>
          <w:rFonts w:cstheme="minorHAnsi"/>
          <w:szCs w:val="24"/>
        </w:rPr>
        <w:t>STATE OF ________________</w:t>
      </w:r>
      <w:r w:rsidRPr="00F268FD">
        <w:rPr>
          <w:rFonts w:cstheme="minorHAnsi"/>
          <w:szCs w:val="24"/>
        </w:rPr>
        <w:tab/>
      </w:r>
      <w:r w:rsidRPr="00F268FD">
        <w:rPr>
          <w:rFonts w:cstheme="minorHAnsi"/>
          <w:szCs w:val="24"/>
        </w:rPr>
        <w:tab/>
      </w:r>
    </w:p>
    <w:p w14:paraId="75E97BFE" w14:textId="77777777" w:rsidR="009E38DC" w:rsidRPr="00F268FD" w:rsidRDefault="009E38DC" w:rsidP="009E38DC">
      <w:pPr>
        <w:tabs>
          <w:tab w:val="left" w:pos="270"/>
        </w:tabs>
        <w:spacing w:line="276" w:lineRule="auto"/>
        <w:rPr>
          <w:rFonts w:cstheme="minorHAnsi"/>
          <w:b/>
          <w:szCs w:val="24"/>
        </w:rPr>
      </w:pPr>
      <w:r w:rsidRPr="00F268FD">
        <w:rPr>
          <w:rFonts w:cstheme="minorHAnsi"/>
          <w:szCs w:val="24"/>
        </w:rPr>
        <w:t xml:space="preserve">COUNTY OF ________________ </w:t>
      </w:r>
      <w:r w:rsidRPr="00F268FD">
        <w:rPr>
          <w:rFonts w:cstheme="minorHAnsi"/>
          <w:szCs w:val="24"/>
        </w:rPr>
        <w:tab/>
      </w:r>
    </w:p>
    <w:p w14:paraId="1946C89F" w14:textId="77777777" w:rsidR="009E38DC" w:rsidRPr="00F268FD" w:rsidRDefault="009E38DC" w:rsidP="009E38DC">
      <w:pPr>
        <w:tabs>
          <w:tab w:val="left" w:pos="270"/>
        </w:tabs>
        <w:spacing w:line="276" w:lineRule="auto"/>
        <w:rPr>
          <w:rFonts w:cstheme="minorHAnsi"/>
          <w:color w:val="000000"/>
          <w:szCs w:val="24"/>
        </w:rPr>
      </w:pPr>
      <w:r w:rsidRPr="00F268FD">
        <w:rPr>
          <w:rFonts w:cstheme="minorHAnsi"/>
          <w:color w:val="000000"/>
          <w:szCs w:val="24"/>
        </w:rPr>
        <w:t xml:space="preserve">The foregoing instrument was acknowledged before me before this </w:t>
      </w:r>
      <w:r w:rsidRPr="00F268FD">
        <w:rPr>
          <w:rFonts w:cstheme="minorHAnsi"/>
          <w:color w:val="000000"/>
          <w:szCs w:val="24"/>
          <w:u w:val="single"/>
        </w:rPr>
        <w:tab/>
      </w:r>
      <w:r w:rsidRPr="00F268FD">
        <w:rPr>
          <w:rFonts w:cstheme="minorHAnsi"/>
          <w:color w:val="000000"/>
          <w:szCs w:val="24"/>
        </w:rPr>
        <w:t xml:space="preserve"> day of </w:t>
      </w:r>
      <w:r w:rsidRPr="00F268FD">
        <w:rPr>
          <w:rFonts w:cstheme="minorHAnsi"/>
          <w:color w:val="000000"/>
          <w:szCs w:val="24"/>
          <w:u w:val="single"/>
        </w:rPr>
        <w:tab/>
      </w:r>
      <w:r w:rsidRPr="00F268FD">
        <w:rPr>
          <w:rFonts w:cstheme="minorHAnsi"/>
          <w:color w:val="000000"/>
          <w:szCs w:val="24"/>
          <w:u w:val="single"/>
        </w:rPr>
        <w:tab/>
      </w:r>
      <w:r w:rsidRPr="00F268FD">
        <w:rPr>
          <w:rFonts w:cstheme="minorHAnsi"/>
          <w:color w:val="000000"/>
          <w:szCs w:val="24"/>
        </w:rPr>
        <w:t xml:space="preserve">20___, by </w:t>
      </w:r>
      <w:r w:rsidRPr="00F268FD">
        <w:rPr>
          <w:rFonts w:cstheme="minorHAnsi"/>
          <w:color w:val="000000"/>
          <w:szCs w:val="24"/>
          <w:u w:val="single"/>
        </w:rPr>
        <w:tab/>
      </w:r>
      <w:r w:rsidRPr="00F268FD">
        <w:rPr>
          <w:rFonts w:cstheme="minorHAnsi"/>
          <w:color w:val="000000"/>
          <w:szCs w:val="24"/>
          <w:u w:val="single"/>
        </w:rPr>
        <w:tab/>
      </w:r>
      <w:r w:rsidRPr="00F268FD">
        <w:rPr>
          <w:rFonts w:cstheme="minorHAnsi"/>
          <w:color w:val="000000"/>
          <w:szCs w:val="24"/>
          <w:u w:val="single"/>
        </w:rPr>
        <w:tab/>
      </w:r>
      <w:r w:rsidRPr="00F268FD">
        <w:rPr>
          <w:rFonts w:cstheme="minorHAnsi"/>
          <w:color w:val="000000"/>
          <w:szCs w:val="24"/>
          <w:u w:val="single"/>
        </w:rPr>
        <w:tab/>
      </w:r>
      <w:r w:rsidRPr="00F268FD">
        <w:rPr>
          <w:rFonts w:cstheme="minorHAnsi"/>
          <w:color w:val="000000"/>
          <w:szCs w:val="24"/>
          <w:u w:val="single"/>
        </w:rPr>
        <w:tab/>
      </w:r>
      <w:r w:rsidRPr="00F268FD">
        <w:rPr>
          <w:rFonts w:cstheme="minorHAnsi"/>
          <w:color w:val="000000"/>
          <w:szCs w:val="24"/>
        </w:rPr>
        <w:t xml:space="preserve">, as </w:t>
      </w:r>
      <w:r w:rsidRPr="00F268FD">
        <w:rPr>
          <w:rFonts w:cstheme="minorHAnsi"/>
          <w:color w:val="000000"/>
          <w:szCs w:val="24"/>
          <w:u w:val="single"/>
        </w:rPr>
        <w:tab/>
      </w:r>
      <w:r w:rsidRPr="00F268FD">
        <w:rPr>
          <w:rFonts w:cstheme="minorHAnsi"/>
          <w:color w:val="000000"/>
          <w:szCs w:val="24"/>
          <w:u w:val="single"/>
        </w:rPr>
        <w:tab/>
      </w:r>
      <w:r w:rsidRPr="00F268FD">
        <w:rPr>
          <w:rFonts w:cstheme="minorHAnsi"/>
          <w:color w:val="000000"/>
          <w:szCs w:val="24"/>
        </w:rPr>
        <w:t xml:space="preserve"> on behalf of the </w:t>
      </w:r>
      <w:r w:rsidRPr="00F268FD">
        <w:rPr>
          <w:rFonts w:cstheme="minorHAnsi"/>
          <w:color w:val="000000"/>
          <w:szCs w:val="24"/>
          <w:u w:val="single"/>
        </w:rPr>
        <w:tab/>
      </w:r>
      <w:r w:rsidRPr="00F268FD">
        <w:rPr>
          <w:rFonts w:cstheme="minorHAnsi"/>
          <w:color w:val="000000"/>
          <w:szCs w:val="24"/>
          <w:u w:val="single"/>
        </w:rPr>
        <w:tab/>
      </w:r>
      <w:r w:rsidRPr="00F268FD">
        <w:rPr>
          <w:rFonts w:cstheme="minorHAnsi"/>
          <w:color w:val="000000"/>
          <w:szCs w:val="24"/>
          <w:u w:val="single"/>
        </w:rPr>
        <w:tab/>
      </w:r>
      <w:r w:rsidRPr="00F268FD">
        <w:rPr>
          <w:rFonts w:cstheme="minorHAnsi"/>
          <w:color w:val="000000"/>
          <w:szCs w:val="24"/>
        </w:rPr>
        <w:t xml:space="preserve">. He/She is personally known to me or has produced </w:t>
      </w:r>
      <w:r w:rsidRPr="00F268FD">
        <w:rPr>
          <w:rFonts w:cstheme="minorHAnsi"/>
          <w:color w:val="000000"/>
          <w:szCs w:val="24"/>
          <w:u w:val="single"/>
        </w:rPr>
        <w:tab/>
      </w:r>
      <w:r w:rsidRPr="00F268FD">
        <w:rPr>
          <w:rFonts w:cstheme="minorHAnsi"/>
          <w:color w:val="000000"/>
          <w:szCs w:val="24"/>
          <w:u w:val="single"/>
        </w:rPr>
        <w:tab/>
      </w:r>
      <w:r w:rsidRPr="00F268FD">
        <w:rPr>
          <w:rFonts w:cstheme="minorHAnsi"/>
          <w:color w:val="000000"/>
          <w:szCs w:val="24"/>
          <w:u w:val="single"/>
        </w:rPr>
        <w:tab/>
      </w:r>
      <w:r w:rsidRPr="00F268FD">
        <w:rPr>
          <w:rFonts w:cstheme="minorHAnsi"/>
          <w:color w:val="000000"/>
          <w:szCs w:val="24"/>
        </w:rPr>
        <w:t xml:space="preserve"> as identification.</w:t>
      </w:r>
    </w:p>
    <w:p w14:paraId="4B8B2D4A" w14:textId="77777777" w:rsidR="009E38DC" w:rsidRPr="00F268FD" w:rsidRDefault="009E38DC" w:rsidP="009E38DC">
      <w:pPr>
        <w:tabs>
          <w:tab w:val="left" w:pos="270"/>
        </w:tabs>
        <w:spacing w:line="276" w:lineRule="auto"/>
        <w:rPr>
          <w:rFonts w:cstheme="minorHAnsi"/>
          <w:b/>
          <w:szCs w:val="24"/>
        </w:rPr>
      </w:pPr>
    </w:p>
    <w:p w14:paraId="35554C32" w14:textId="77777777" w:rsidR="009E38DC" w:rsidRPr="00F268FD" w:rsidRDefault="009E38DC" w:rsidP="009E38DC">
      <w:pPr>
        <w:tabs>
          <w:tab w:val="left" w:pos="270"/>
        </w:tabs>
        <w:spacing w:line="276" w:lineRule="auto"/>
        <w:rPr>
          <w:rFonts w:cstheme="minorHAnsi"/>
          <w:color w:val="000000"/>
          <w:szCs w:val="24"/>
          <w:u w:val="single"/>
        </w:rPr>
      </w:pPr>
      <w:r w:rsidRPr="00F268FD">
        <w:rPr>
          <w:rFonts w:cstheme="minorHAnsi"/>
          <w:color w:val="000000"/>
          <w:szCs w:val="24"/>
          <w:u w:val="single"/>
        </w:rPr>
        <w:tab/>
      </w:r>
      <w:r w:rsidRPr="00F268FD">
        <w:rPr>
          <w:rFonts w:cstheme="minorHAnsi"/>
          <w:color w:val="000000"/>
          <w:szCs w:val="24"/>
          <w:u w:val="single"/>
        </w:rPr>
        <w:tab/>
      </w:r>
      <w:r w:rsidRPr="00F268FD">
        <w:rPr>
          <w:rFonts w:cstheme="minorHAnsi"/>
          <w:color w:val="000000"/>
          <w:szCs w:val="24"/>
          <w:u w:val="single"/>
        </w:rPr>
        <w:tab/>
        <w:t>__________________________</w:t>
      </w:r>
      <w:r w:rsidRPr="00F268FD">
        <w:rPr>
          <w:rFonts w:cstheme="minorHAnsi"/>
          <w:color w:val="000000"/>
          <w:szCs w:val="24"/>
          <w:u w:val="single"/>
        </w:rPr>
        <w:tab/>
      </w:r>
    </w:p>
    <w:p w14:paraId="2458EB9D" w14:textId="77777777" w:rsidR="009E38DC" w:rsidRPr="00F268FD" w:rsidRDefault="009E38DC" w:rsidP="009E38DC">
      <w:pPr>
        <w:tabs>
          <w:tab w:val="left" w:pos="270"/>
        </w:tabs>
        <w:spacing w:line="276" w:lineRule="auto"/>
        <w:rPr>
          <w:rFonts w:cstheme="minorHAnsi"/>
          <w:color w:val="000000"/>
          <w:szCs w:val="24"/>
        </w:rPr>
      </w:pPr>
      <w:r w:rsidRPr="00F268FD">
        <w:rPr>
          <w:rFonts w:cstheme="minorHAnsi"/>
          <w:color w:val="000000"/>
          <w:szCs w:val="24"/>
        </w:rPr>
        <w:t xml:space="preserve">Signature </w:t>
      </w:r>
    </w:p>
    <w:p w14:paraId="0253AA86" w14:textId="77777777" w:rsidR="009E38DC" w:rsidRPr="00F268FD" w:rsidRDefault="009E38DC" w:rsidP="009E38DC">
      <w:pPr>
        <w:tabs>
          <w:tab w:val="left" w:pos="270"/>
        </w:tabs>
        <w:spacing w:line="276" w:lineRule="auto"/>
        <w:rPr>
          <w:rFonts w:cstheme="minorHAnsi"/>
          <w:color w:val="000000"/>
          <w:szCs w:val="24"/>
        </w:rPr>
      </w:pPr>
      <w:r w:rsidRPr="00F268FD">
        <w:rPr>
          <w:rFonts w:cstheme="minorHAnsi"/>
          <w:color w:val="000000"/>
          <w:szCs w:val="24"/>
        </w:rPr>
        <w:t>Notary Public – State of Florida</w:t>
      </w:r>
    </w:p>
    <w:p w14:paraId="5EC18AE7" w14:textId="77777777" w:rsidR="009E38DC" w:rsidRPr="00F268FD" w:rsidRDefault="009E38DC" w:rsidP="009E38DC">
      <w:pPr>
        <w:tabs>
          <w:tab w:val="left" w:pos="270"/>
        </w:tabs>
        <w:spacing w:line="276" w:lineRule="auto"/>
        <w:rPr>
          <w:rFonts w:cstheme="minorHAnsi"/>
          <w:color w:val="000000"/>
          <w:szCs w:val="24"/>
        </w:rPr>
      </w:pPr>
    </w:p>
    <w:p w14:paraId="41FAB0EA" w14:textId="77777777" w:rsidR="009E38DC" w:rsidRPr="00F268FD" w:rsidRDefault="009E38DC" w:rsidP="009E38DC">
      <w:pPr>
        <w:tabs>
          <w:tab w:val="left" w:pos="270"/>
        </w:tabs>
        <w:spacing w:line="276" w:lineRule="auto"/>
        <w:rPr>
          <w:rFonts w:cstheme="minorHAnsi"/>
          <w:color w:val="000000"/>
          <w:szCs w:val="24"/>
          <w:u w:val="single"/>
        </w:rPr>
      </w:pPr>
      <w:r w:rsidRPr="00F268FD">
        <w:rPr>
          <w:rFonts w:cstheme="minorHAnsi"/>
          <w:color w:val="000000"/>
          <w:szCs w:val="24"/>
          <w:u w:val="single"/>
        </w:rPr>
        <w:tab/>
      </w:r>
      <w:r w:rsidRPr="00F268FD">
        <w:rPr>
          <w:rFonts w:cstheme="minorHAnsi"/>
          <w:color w:val="000000"/>
          <w:szCs w:val="24"/>
          <w:u w:val="single"/>
        </w:rPr>
        <w:tab/>
      </w:r>
      <w:r w:rsidRPr="00F268FD">
        <w:rPr>
          <w:rFonts w:cstheme="minorHAnsi"/>
          <w:color w:val="000000"/>
          <w:szCs w:val="24"/>
          <w:u w:val="single"/>
        </w:rPr>
        <w:tab/>
      </w:r>
      <w:r w:rsidRPr="00F268FD">
        <w:rPr>
          <w:rFonts w:cstheme="minorHAnsi"/>
          <w:color w:val="000000"/>
          <w:szCs w:val="24"/>
          <w:u w:val="single"/>
        </w:rPr>
        <w:tab/>
      </w:r>
    </w:p>
    <w:p w14:paraId="4961C830" w14:textId="77777777" w:rsidR="009E38DC" w:rsidRPr="00F268FD" w:rsidRDefault="009E38DC" w:rsidP="009E38DC">
      <w:pPr>
        <w:tabs>
          <w:tab w:val="left" w:pos="270"/>
        </w:tabs>
        <w:spacing w:line="276" w:lineRule="auto"/>
        <w:rPr>
          <w:rFonts w:cstheme="minorHAnsi"/>
          <w:color w:val="000000"/>
          <w:szCs w:val="24"/>
        </w:rPr>
      </w:pPr>
      <w:r w:rsidRPr="00F268FD">
        <w:rPr>
          <w:rFonts w:cstheme="minorHAnsi"/>
          <w:color w:val="000000"/>
          <w:szCs w:val="24"/>
        </w:rPr>
        <w:t>Print, Type or Stamp Name of Notary Public</w:t>
      </w:r>
    </w:p>
    <w:p w14:paraId="4749C8B5" w14:textId="77777777" w:rsidR="009E38DC" w:rsidRPr="00F268FD" w:rsidRDefault="009E38DC" w:rsidP="009E38DC">
      <w:pPr>
        <w:tabs>
          <w:tab w:val="left" w:pos="270"/>
        </w:tabs>
        <w:spacing w:line="276" w:lineRule="auto"/>
        <w:rPr>
          <w:rFonts w:cstheme="minorHAnsi"/>
          <w:color w:val="000000"/>
          <w:szCs w:val="24"/>
        </w:rPr>
      </w:pPr>
    </w:p>
    <w:p w14:paraId="74A5977A" w14:textId="77777777" w:rsidR="009E38DC" w:rsidRPr="00F268FD" w:rsidRDefault="009E38DC" w:rsidP="009E38DC">
      <w:pPr>
        <w:tabs>
          <w:tab w:val="left" w:pos="270"/>
        </w:tabs>
        <w:spacing w:line="276" w:lineRule="auto"/>
        <w:rPr>
          <w:rFonts w:cstheme="minorHAnsi"/>
          <w:color w:val="000000"/>
          <w:szCs w:val="24"/>
          <w:u w:val="single"/>
        </w:rPr>
      </w:pPr>
      <w:r w:rsidRPr="00F268FD">
        <w:rPr>
          <w:rFonts w:cstheme="minorHAnsi"/>
          <w:color w:val="000000"/>
          <w:szCs w:val="24"/>
          <w:u w:val="single"/>
        </w:rPr>
        <w:tab/>
      </w:r>
      <w:r w:rsidRPr="00F268FD">
        <w:rPr>
          <w:rFonts w:cstheme="minorHAnsi"/>
          <w:color w:val="000000"/>
          <w:szCs w:val="24"/>
          <w:u w:val="single"/>
        </w:rPr>
        <w:tab/>
      </w:r>
      <w:r w:rsidRPr="00F268FD">
        <w:rPr>
          <w:rFonts w:cstheme="minorHAnsi"/>
          <w:color w:val="000000"/>
          <w:szCs w:val="24"/>
          <w:u w:val="single"/>
        </w:rPr>
        <w:tab/>
      </w:r>
      <w:r w:rsidRPr="00F268FD">
        <w:rPr>
          <w:rFonts w:cstheme="minorHAnsi"/>
          <w:color w:val="000000"/>
          <w:szCs w:val="24"/>
          <w:u w:val="single"/>
        </w:rPr>
        <w:tab/>
      </w:r>
    </w:p>
    <w:p w14:paraId="0FB1075A" w14:textId="77777777" w:rsidR="009E38DC" w:rsidRPr="00F268FD" w:rsidRDefault="009E38DC" w:rsidP="009E38DC">
      <w:pPr>
        <w:tabs>
          <w:tab w:val="left" w:pos="270"/>
        </w:tabs>
        <w:spacing w:line="276" w:lineRule="auto"/>
        <w:rPr>
          <w:rFonts w:cstheme="minorHAnsi"/>
          <w:color w:val="000000"/>
          <w:szCs w:val="24"/>
        </w:rPr>
      </w:pPr>
      <w:r w:rsidRPr="00F268FD">
        <w:rPr>
          <w:rFonts w:cstheme="minorHAnsi"/>
          <w:color w:val="000000"/>
          <w:szCs w:val="24"/>
        </w:rPr>
        <w:t>My Commission Expires</w:t>
      </w:r>
    </w:p>
    <w:p w14:paraId="5AF73626" w14:textId="77777777" w:rsidR="00EF7047" w:rsidRPr="00F268FD" w:rsidRDefault="00EF7047" w:rsidP="008C57FF">
      <w:pPr>
        <w:rPr>
          <w:rFonts w:cstheme="minorHAnsi"/>
          <w:szCs w:val="24"/>
        </w:rPr>
      </w:pPr>
      <w:r w:rsidRPr="00F268FD">
        <w:rPr>
          <w:rFonts w:cstheme="minorHAnsi"/>
          <w:szCs w:val="24"/>
        </w:rPr>
        <w:br w:type="page"/>
      </w:r>
    </w:p>
    <w:p w14:paraId="259358ED" w14:textId="77777777" w:rsidR="00544B9A" w:rsidRPr="00F268FD" w:rsidRDefault="00544B9A" w:rsidP="008C57FF">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p>
    <w:p w14:paraId="07735841" w14:textId="02DAF91C" w:rsidR="003746A4" w:rsidRPr="00F268FD" w:rsidRDefault="003746A4" w:rsidP="008C57FF">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F268FD">
        <w:rPr>
          <w:rFonts w:cstheme="minorHAnsi"/>
          <w:szCs w:val="24"/>
        </w:rPr>
        <w:t>FOR </w:t>
      </w:r>
    </w:p>
    <w:p w14:paraId="6F0D7B98" w14:textId="77777777" w:rsidR="003746A4" w:rsidRPr="00F268FD" w:rsidRDefault="003746A4" w:rsidP="008C57FF">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F268FD">
        <w:rPr>
          <w:rFonts w:cstheme="minorHAnsi"/>
          <w:b/>
          <w:szCs w:val="24"/>
        </w:rPr>
        <w:t>FLORIDA HEALTHY KIDS CORPORATION</w:t>
      </w:r>
      <w:r w:rsidRPr="00F268FD">
        <w:rPr>
          <w:rFonts w:cstheme="minorHAnsi"/>
          <w:szCs w:val="24"/>
        </w:rPr>
        <w:t>: </w:t>
      </w:r>
    </w:p>
    <w:p w14:paraId="734B6915" w14:textId="77777777" w:rsidR="003746A4" w:rsidRPr="00F268FD" w:rsidRDefault="003746A4" w:rsidP="008C57FF">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F268FD">
        <w:rPr>
          <w:rFonts w:cstheme="minorHAnsi"/>
          <w:szCs w:val="24"/>
        </w:rPr>
        <w:t> </w:t>
      </w:r>
    </w:p>
    <w:p w14:paraId="355FFE00" w14:textId="77777777" w:rsidR="00EF7047" w:rsidRPr="00F268FD" w:rsidRDefault="003746A4" w:rsidP="008C57FF">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F268FD">
        <w:rPr>
          <w:rFonts w:cstheme="minorHAnsi"/>
          <w:szCs w:val="24"/>
        </w:rPr>
        <w:t>NAME:  </w:t>
      </w:r>
      <w:r w:rsidR="00EF7047" w:rsidRPr="00F268FD">
        <w:rPr>
          <w:rFonts w:cstheme="minorHAnsi"/>
          <w:szCs w:val="24"/>
        </w:rPr>
        <w:t>______________________________________ </w:t>
      </w:r>
    </w:p>
    <w:p w14:paraId="59687161" w14:textId="1A97F6AE" w:rsidR="003746A4" w:rsidRPr="00F268FD" w:rsidRDefault="003746A4" w:rsidP="008C57FF">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F268FD">
        <w:rPr>
          <w:rFonts w:cstheme="minorHAnsi"/>
          <w:szCs w:val="24"/>
        </w:rPr>
        <w:t xml:space="preserve">TITLE: Chief Executive </w:t>
      </w:r>
      <w:r w:rsidR="00D4080F" w:rsidRPr="00F268FD">
        <w:rPr>
          <w:rFonts w:cstheme="minorHAnsi"/>
          <w:szCs w:val="24"/>
        </w:rPr>
        <w:t>Officer </w:t>
      </w:r>
    </w:p>
    <w:p w14:paraId="16D26B49" w14:textId="6CD46935" w:rsidR="003746A4" w:rsidRPr="00F268FD" w:rsidRDefault="003746A4" w:rsidP="008C57FF">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F268FD">
        <w:rPr>
          <w:rFonts w:cstheme="minorHAnsi"/>
          <w:szCs w:val="24"/>
        </w:rPr>
        <w:t>DATE SIGNED: </w:t>
      </w:r>
      <w:r w:rsidR="00EF7047" w:rsidRPr="00F268FD">
        <w:rPr>
          <w:rFonts w:cstheme="minorHAnsi"/>
          <w:szCs w:val="24"/>
        </w:rPr>
        <w:t>__________________________</w:t>
      </w:r>
    </w:p>
    <w:p w14:paraId="32AF3F62" w14:textId="77777777" w:rsidR="009E38DC" w:rsidRPr="00F268FD" w:rsidRDefault="009E38DC" w:rsidP="009E38DC">
      <w:pPr>
        <w:tabs>
          <w:tab w:val="left" w:pos="270"/>
        </w:tabs>
        <w:spacing w:line="276" w:lineRule="auto"/>
        <w:rPr>
          <w:rFonts w:cstheme="minorHAnsi"/>
          <w:szCs w:val="24"/>
        </w:rPr>
      </w:pPr>
      <w:r w:rsidRPr="00F268FD">
        <w:rPr>
          <w:rFonts w:cstheme="minorHAnsi"/>
          <w:szCs w:val="24"/>
        </w:rPr>
        <w:t>STATE OF FLORIDA</w:t>
      </w:r>
      <w:r w:rsidRPr="00F268FD">
        <w:rPr>
          <w:rFonts w:cstheme="minorHAnsi"/>
          <w:szCs w:val="24"/>
        </w:rPr>
        <w:tab/>
      </w:r>
      <w:r w:rsidRPr="00F268FD">
        <w:rPr>
          <w:rFonts w:cstheme="minorHAnsi"/>
          <w:szCs w:val="24"/>
        </w:rPr>
        <w:tab/>
      </w:r>
    </w:p>
    <w:p w14:paraId="081F57B0" w14:textId="77777777" w:rsidR="009E38DC" w:rsidRPr="00F268FD" w:rsidRDefault="009E38DC" w:rsidP="009E38DC">
      <w:pPr>
        <w:tabs>
          <w:tab w:val="left" w:pos="270"/>
        </w:tabs>
        <w:spacing w:line="276" w:lineRule="auto"/>
        <w:rPr>
          <w:rFonts w:cstheme="minorHAnsi"/>
          <w:b/>
          <w:szCs w:val="24"/>
        </w:rPr>
      </w:pPr>
      <w:r w:rsidRPr="00F268FD">
        <w:rPr>
          <w:rFonts w:cstheme="minorHAnsi"/>
          <w:szCs w:val="24"/>
        </w:rPr>
        <w:t xml:space="preserve">COUNTY OF LEON </w:t>
      </w:r>
      <w:r w:rsidRPr="00F268FD">
        <w:rPr>
          <w:rFonts w:cstheme="minorHAnsi"/>
          <w:szCs w:val="24"/>
        </w:rPr>
        <w:tab/>
      </w:r>
    </w:p>
    <w:p w14:paraId="3573C08C" w14:textId="77777777" w:rsidR="009E38DC" w:rsidRPr="00F268FD" w:rsidRDefault="009E38DC" w:rsidP="009E38DC">
      <w:pPr>
        <w:tabs>
          <w:tab w:val="left" w:pos="270"/>
        </w:tabs>
        <w:spacing w:line="276" w:lineRule="auto"/>
        <w:rPr>
          <w:rFonts w:cstheme="minorHAnsi"/>
          <w:color w:val="000000"/>
          <w:szCs w:val="24"/>
        </w:rPr>
      </w:pPr>
      <w:r w:rsidRPr="00F268FD">
        <w:rPr>
          <w:rFonts w:cstheme="minorHAnsi"/>
          <w:color w:val="000000"/>
          <w:szCs w:val="24"/>
        </w:rPr>
        <w:t>The foregoing instrument was acknowledged before me before this ______ day of ______, 20___, by______________________, as Chief Executive Officer, on behalf of the Florida Healthy Kids Corporation. He/she is personally known to me or has produced ________________ as identification.</w:t>
      </w:r>
    </w:p>
    <w:p w14:paraId="34AE8AE2" w14:textId="77777777" w:rsidR="009E38DC" w:rsidRPr="00F268FD" w:rsidRDefault="009E38DC" w:rsidP="009E38DC">
      <w:pPr>
        <w:tabs>
          <w:tab w:val="left" w:pos="270"/>
        </w:tabs>
        <w:spacing w:line="276" w:lineRule="auto"/>
        <w:rPr>
          <w:rFonts w:cstheme="minorHAnsi"/>
          <w:color w:val="000000"/>
          <w:szCs w:val="24"/>
        </w:rPr>
      </w:pPr>
    </w:p>
    <w:p w14:paraId="2712D9A5" w14:textId="77777777" w:rsidR="009E38DC" w:rsidRPr="00F268FD" w:rsidRDefault="009E38DC" w:rsidP="009E38DC">
      <w:pPr>
        <w:tabs>
          <w:tab w:val="left" w:pos="270"/>
        </w:tabs>
        <w:spacing w:line="276" w:lineRule="auto"/>
        <w:rPr>
          <w:rFonts w:cstheme="minorHAnsi"/>
          <w:color w:val="000000"/>
          <w:szCs w:val="24"/>
        </w:rPr>
      </w:pPr>
      <w:r w:rsidRPr="00F268FD">
        <w:rPr>
          <w:rFonts w:cstheme="minorHAnsi"/>
          <w:color w:val="000000"/>
          <w:szCs w:val="24"/>
        </w:rPr>
        <w:t>____________________________</w:t>
      </w:r>
    </w:p>
    <w:p w14:paraId="193444BE" w14:textId="77777777" w:rsidR="009E38DC" w:rsidRPr="00F268FD" w:rsidRDefault="009E38DC" w:rsidP="009E38DC">
      <w:pPr>
        <w:tabs>
          <w:tab w:val="left" w:pos="270"/>
        </w:tabs>
        <w:spacing w:line="276" w:lineRule="auto"/>
        <w:rPr>
          <w:rFonts w:cstheme="minorHAnsi"/>
          <w:color w:val="000000"/>
          <w:szCs w:val="24"/>
        </w:rPr>
      </w:pPr>
      <w:r w:rsidRPr="00F268FD">
        <w:rPr>
          <w:rFonts w:cstheme="minorHAnsi"/>
          <w:color w:val="000000"/>
          <w:szCs w:val="24"/>
        </w:rPr>
        <w:t xml:space="preserve">Signature </w:t>
      </w:r>
    </w:p>
    <w:p w14:paraId="053DF08A" w14:textId="77777777" w:rsidR="009E38DC" w:rsidRPr="00F268FD" w:rsidRDefault="009E38DC" w:rsidP="009E38DC">
      <w:pPr>
        <w:tabs>
          <w:tab w:val="left" w:pos="270"/>
        </w:tabs>
        <w:spacing w:line="276" w:lineRule="auto"/>
        <w:rPr>
          <w:rFonts w:cstheme="minorHAnsi"/>
          <w:color w:val="000000"/>
          <w:szCs w:val="24"/>
        </w:rPr>
      </w:pPr>
      <w:r w:rsidRPr="00F268FD">
        <w:rPr>
          <w:rFonts w:cstheme="minorHAnsi"/>
          <w:color w:val="000000"/>
          <w:szCs w:val="24"/>
        </w:rPr>
        <w:t>Notary Public – State of Florida</w:t>
      </w:r>
    </w:p>
    <w:p w14:paraId="3441847F" w14:textId="77777777" w:rsidR="009E38DC" w:rsidRPr="00F268FD" w:rsidRDefault="009E38DC" w:rsidP="009E38DC">
      <w:pPr>
        <w:tabs>
          <w:tab w:val="left" w:pos="270"/>
        </w:tabs>
        <w:spacing w:line="276" w:lineRule="auto"/>
        <w:rPr>
          <w:rFonts w:cstheme="minorHAnsi"/>
          <w:color w:val="000000"/>
          <w:szCs w:val="24"/>
        </w:rPr>
      </w:pPr>
    </w:p>
    <w:p w14:paraId="5084D5FA" w14:textId="77777777" w:rsidR="009E38DC" w:rsidRPr="00F268FD" w:rsidRDefault="009E38DC" w:rsidP="009E38DC">
      <w:pPr>
        <w:tabs>
          <w:tab w:val="left" w:pos="270"/>
        </w:tabs>
        <w:spacing w:line="276" w:lineRule="auto"/>
        <w:rPr>
          <w:rFonts w:cstheme="minorHAnsi"/>
          <w:color w:val="000000"/>
          <w:szCs w:val="24"/>
        </w:rPr>
      </w:pPr>
      <w:r w:rsidRPr="00F268FD">
        <w:rPr>
          <w:rFonts w:cstheme="minorHAnsi"/>
          <w:color w:val="000000"/>
          <w:szCs w:val="24"/>
        </w:rPr>
        <w:t>____________________________</w:t>
      </w:r>
    </w:p>
    <w:p w14:paraId="1311A97F" w14:textId="77777777" w:rsidR="009E38DC" w:rsidRPr="00F268FD" w:rsidRDefault="009E38DC" w:rsidP="009E38DC">
      <w:pPr>
        <w:tabs>
          <w:tab w:val="left" w:pos="270"/>
        </w:tabs>
        <w:spacing w:line="276" w:lineRule="auto"/>
        <w:rPr>
          <w:rFonts w:cstheme="minorHAnsi"/>
          <w:color w:val="000000"/>
          <w:szCs w:val="24"/>
        </w:rPr>
      </w:pPr>
      <w:r w:rsidRPr="00F268FD">
        <w:rPr>
          <w:rFonts w:cstheme="minorHAnsi"/>
          <w:color w:val="000000"/>
          <w:szCs w:val="24"/>
        </w:rPr>
        <w:t>Print, Type or Stamp Name of Notary Public</w:t>
      </w:r>
    </w:p>
    <w:p w14:paraId="27A0202A" w14:textId="77777777" w:rsidR="009E38DC" w:rsidRPr="00F268FD" w:rsidRDefault="009E38DC" w:rsidP="009E38DC">
      <w:pPr>
        <w:tabs>
          <w:tab w:val="left" w:pos="270"/>
        </w:tabs>
        <w:spacing w:line="276" w:lineRule="auto"/>
        <w:rPr>
          <w:rFonts w:cstheme="minorHAnsi"/>
          <w:color w:val="000000"/>
          <w:szCs w:val="24"/>
        </w:rPr>
      </w:pPr>
    </w:p>
    <w:p w14:paraId="44FEB97C" w14:textId="77777777" w:rsidR="009E38DC" w:rsidRPr="00F268FD" w:rsidRDefault="009E38DC" w:rsidP="009E38DC">
      <w:pPr>
        <w:tabs>
          <w:tab w:val="left" w:pos="270"/>
        </w:tabs>
        <w:spacing w:line="276" w:lineRule="auto"/>
        <w:rPr>
          <w:rFonts w:cstheme="minorHAnsi"/>
          <w:color w:val="000000"/>
          <w:szCs w:val="24"/>
        </w:rPr>
      </w:pPr>
    </w:p>
    <w:p w14:paraId="7B1E95CC" w14:textId="77777777" w:rsidR="009E38DC" w:rsidRPr="00F268FD" w:rsidRDefault="009E38DC" w:rsidP="009E38DC">
      <w:pPr>
        <w:tabs>
          <w:tab w:val="left" w:pos="270"/>
        </w:tabs>
        <w:spacing w:line="276" w:lineRule="auto"/>
        <w:rPr>
          <w:rFonts w:cstheme="minorHAnsi"/>
          <w:color w:val="000000"/>
          <w:szCs w:val="24"/>
        </w:rPr>
      </w:pPr>
      <w:r w:rsidRPr="00F268FD">
        <w:rPr>
          <w:rFonts w:cstheme="minorHAnsi"/>
          <w:color w:val="000000"/>
          <w:szCs w:val="24"/>
        </w:rPr>
        <w:t>_____________________________</w:t>
      </w:r>
    </w:p>
    <w:p w14:paraId="5F65A573" w14:textId="77777777" w:rsidR="009E38DC" w:rsidRPr="00F268FD" w:rsidRDefault="009E38DC" w:rsidP="009E38DC">
      <w:pPr>
        <w:tabs>
          <w:tab w:val="left" w:pos="270"/>
        </w:tabs>
        <w:spacing w:line="276" w:lineRule="auto"/>
        <w:rPr>
          <w:rFonts w:cstheme="minorHAnsi"/>
          <w:color w:val="000000"/>
          <w:szCs w:val="24"/>
        </w:rPr>
      </w:pPr>
      <w:r w:rsidRPr="00F268FD">
        <w:rPr>
          <w:rFonts w:cstheme="minorHAnsi"/>
          <w:color w:val="000000"/>
          <w:szCs w:val="24"/>
        </w:rPr>
        <w:t>My Commission Expires</w:t>
      </w:r>
    </w:p>
    <w:p w14:paraId="59890DCF" w14:textId="77777777" w:rsidR="009E38DC" w:rsidRPr="00F268FD" w:rsidRDefault="009E38DC" w:rsidP="009E38DC"/>
    <w:p w14:paraId="6D2D4464" w14:textId="77777777" w:rsidR="00EF7047" w:rsidRPr="00F268FD" w:rsidRDefault="00EF7047" w:rsidP="008C57FF">
      <w:pPr>
        <w:rPr>
          <w:rFonts w:cstheme="minorHAnsi"/>
          <w:szCs w:val="24"/>
        </w:rPr>
      </w:pPr>
      <w:r w:rsidRPr="00F268FD">
        <w:rPr>
          <w:rFonts w:cstheme="minorHAnsi"/>
          <w:szCs w:val="24"/>
        </w:rPr>
        <w:br w:type="page"/>
      </w:r>
    </w:p>
    <w:p w14:paraId="4FF8E2EC" w14:textId="565A6EDA" w:rsidR="003746A4" w:rsidRPr="00F268FD" w:rsidRDefault="003746A4" w:rsidP="008C57FF">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b/>
          <w:szCs w:val="24"/>
        </w:rPr>
      </w:pPr>
      <w:r w:rsidRPr="00F268FD">
        <w:rPr>
          <w:rFonts w:cstheme="minorHAnsi"/>
          <w:b/>
          <w:szCs w:val="24"/>
        </w:rPr>
        <w:lastRenderedPageBreak/>
        <w:t>NOTIFICATION TO FHKC OF BREACH OF UNSECURED PROTECTED HEALTH INFORMATION</w:t>
      </w:r>
    </w:p>
    <w:tbl>
      <w:tblPr>
        <w:tblW w:w="935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55"/>
        <w:gridCol w:w="1260"/>
        <w:gridCol w:w="5737"/>
      </w:tblGrid>
      <w:tr w:rsidR="003746A4" w:rsidRPr="00F268FD" w14:paraId="4A1D1132" w14:textId="77777777" w:rsidTr="00561700">
        <w:tc>
          <w:tcPr>
            <w:tcW w:w="9352" w:type="dxa"/>
            <w:gridSpan w:val="3"/>
            <w:tcBorders>
              <w:top w:val="single" w:sz="6" w:space="0" w:color="auto"/>
              <w:left w:val="single" w:sz="6" w:space="0" w:color="auto"/>
              <w:bottom w:val="single" w:sz="6" w:space="0" w:color="auto"/>
              <w:right w:val="single" w:sz="6" w:space="0" w:color="auto"/>
            </w:tcBorders>
            <w:shd w:val="clear" w:color="auto" w:fill="2E74B5" w:themeFill="accent5" w:themeFillShade="BF"/>
            <w:hideMark/>
          </w:tcPr>
          <w:p w14:paraId="1A264B22" w14:textId="77777777" w:rsidR="003746A4" w:rsidRPr="00F268FD" w:rsidRDefault="003746A4" w:rsidP="008C57FF">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divId w:val="695155497"/>
              <w:rPr>
                <w:rFonts w:cstheme="minorHAnsi"/>
                <w:color w:val="FFFFFF" w:themeColor="background1"/>
                <w:szCs w:val="24"/>
              </w:rPr>
            </w:pPr>
            <w:r w:rsidRPr="00F268FD">
              <w:rPr>
                <w:rFonts w:cstheme="minorHAnsi"/>
                <w:color w:val="FFFFFF" w:themeColor="background1"/>
                <w:szCs w:val="24"/>
              </w:rPr>
              <w:t>Contract Information </w:t>
            </w:r>
          </w:p>
        </w:tc>
      </w:tr>
      <w:tr w:rsidR="003746A4" w:rsidRPr="00F268FD" w14:paraId="6E46B2F9" w14:textId="77777777" w:rsidTr="00561700">
        <w:tc>
          <w:tcPr>
            <w:tcW w:w="3615" w:type="dxa"/>
            <w:gridSpan w:val="2"/>
            <w:tcBorders>
              <w:top w:val="nil"/>
              <w:left w:val="single" w:sz="6" w:space="0" w:color="auto"/>
              <w:bottom w:val="single" w:sz="6" w:space="0" w:color="auto"/>
              <w:right w:val="single" w:sz="6" w:space="0" w:color="auto"/>
            </w:tcBorders>
            <w:shd w:val="clear" w:color="auto" w:fill="BDD6EE" w:themeFill="accent5" w:themeFillTint="66"/>
            <w:hideMark/>
          </w:tcPr>
          <w:p w14:paraId="58298DB2" w14:textId="77777777" w:rsidR="003746A4" w:rsidRPr="00F268FD" w:rsidRDefault="003746A4" w:rsidP="008C57FF">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F268FD">
              <w:rPr>
                <w:rFonts w:cstheme="minorHAnsi"/>
                <w:szCs w:val="24"/>
              </w:rPr>
              <w:t>Contract Number </w:t>
            </w:r>
          </w:p>
        </w:tc>
        <w:tc>
          <w:tcPr>
            <w:tcW w:w="5737" w:type="dxa"/>
            <w:tcBorders>
              <w:top w:val="nil"/>
              <w:left w:val="nil"/>
              <w:bottom w:val="single" w:sz="6" w:space="0" w:color="auto"/>
              <w:right w:val="single" w:sz="6" w:space="0" w:color="auto"/>
            </w:tcBorders>
            <w:shd w:val="clear" w:color="auto" w:fill="BDD6EE" w:themeFill="accent5" w:themeFillTint="66"/>
            <w:hideMark/>
          </w:tcPr>
          <w:p w14:paraId="4D2DBA08" w14:textId="77777777" w:rsidR="003746A4" w:rsidRPr="00F268FD" w:rsidRDefault="003746A4" w:rsidP="008C57FF">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F268FD">
              <w:rPr>
                <w:rFonts w:cstheme="minorHAnsi"/>
                <w:szCs w:val="24"/>
              </w:rPr>
              <w:t>Contract Title </w:t>
            </w:r>
          </w:p>
        </w:tc>
      </w:tr>
      <w:tr w:rsidR="003746A4" w:rsidRPr="00F268FD" w14:paraId="6F7D2413" w14:textId="77777777" w:rsidTr="00561700">
        <w:tc>
          <w:tcPr>
            <w:tcW w:w="3615" w:type="dxa"/>
            <w:gridSpan w:val="2"/>
            <w:tcBorders>
              <w:top w:val="nil"/>
              <w:left w:val="single" w:sz="6" w:space="0" w:color="auto"/>
              <w:bottom w:val="single" w:sz="6" w:space="0" w:color="auto"/>
              <w:right w:val="single" w:sz="6" w:space="0" w:color="auto"/>
            </w:tcBorders>
            <w:shd w:val="clear" w:color="auto" w:fill="auto"/>
            <w:hideMark/>
          </w:tcPr>
          <w:p w14:paraId="294CF424" w14:textId="77777777" w:rsidR="003746A4" w:rsidRPr="00F268FD" w:rsidRDefault="003746A4" w:rsidP="008C57FF">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F268FD">
              <w:rPr>
                <w:rFonts w:cstheme="minorHAnsi"/>
                <w:szCs w:val="24"/>
              </w:rPr>
              <w:t> </w:t>
            </w:r>
          </w:p>
        </w:tc>
        <w:tc>
          <w:tcPr>
            <w:tcW w:w="5737" w:type="dxa"/>
            <w:tcBorders>
              <w:top w:val="nil"/>
              <w:left w:val="nil"/>
              <w:bottom w:val="single" w:sz="6" w:space="0" w:color="auto"/>
              <w:right w:val="single" w:sz="6" w:space="0" w:color="auto"/>
            </w:tcBorders>
            <w:shd w:val="clear" w:color="auto" w:fill="auto"/>
            <w:hideMark/>
          </w:tcPr>
          <w:p w14:paraId="083EE252" w14:textId="77777777" w:rsidR="003746A4" w:rsidRPr="00F268FD" w:rsidRDefault="003746A4" w:rsidP="008C57FF">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F268FD">
              <w:rPr>
                <w:rFonts w:cstheme="minorHAnsi"/>
                <w:szCs w:val="24"/>
              </w:rPr>
              <w:t> </w:t>
            </w:r>
          </w:p>
        </w:tc>
      </w:tr>
      <w:tr w:rsidR="00EF7047" w:rsidRPr="00F268FD" w14:paraId="11FDC0A5" w14:textId="77777777" w:rsidTr="00561700">
        <w:tc>
          <w:tcPr>
            <w:tcW w:w="9352" w:type="dxa"/>
            <w:gridSpan w:val="3"/>
            <w:tcBorders>
              <w:top w:val="nil"/>
              <w:left w:val="single" w:sz="6" w:space="0" w:color="auto"/>
              <w:bottom w:val="single" w:sz="6" w:space="0" w:color="auto"/>
              <w:right w:val="single" w:sz="6" w:space="0" w:color="auto"/>
            </w:tcBorders>
            <w:shd w:val="clear" w:color="auto" w:fill="2E74B5" w:themeFill="accent5" w:themeFillShade="BF"/>
            <w:hideMark/>
          </w:tcPr>
          <w:p w14:paraId="2EDDE743" w14:textId="77777777" w:rsidR="003746A4" w:rsidRPr="00F268FD" w:rsidRDefault="003746A4" w:rsidP="008C57FF">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color w:val="FFFFFF" w:themeColor="background1"/>
                <w:szCs w:val="24"/>
              </w:rPr>
            </w:pPr>
            <w:r w:rsidRPr="00F268FD">
              <w:rPr>
                <w:rFonts w:cstheme="minorHAnsi"/>
                <w:color w:val="FFFFFF" w:themeColor="background1"/>
                <w:szCs w:val="24"/>
              </w:rPr>
              <w:t>Contract Contact Information </w:t>
            </w:r>
          </w:p>
        </w:tc>
      </w:tr>
      <w:tr w:rsidR="003746A4" w:rsidRPr="00F268FD" w14:paraId="65137029" w14:textId="77777777" w:rsidTr="00561700">
        <w:tc>
          <w:tcPr>
            <w:tcW w:w="2355" w:type="dxa"/>
            <w:tcBorders>
              <w:top w:val="nil"/>
              <w:left w:val="single" w:sz="6" w:space="0" w:color="auto"/>
              <w:bottom w:val="single" w:sz="6" w:space="0" w:color="auto"/>
              <w:right w:val="single" w:sz="6" w:space="0" w:color="auto"/>
            </w:tcBorders>
            <w:shd w:val="clear" w:color="auto" w:fill="BDD6EE" w:themeFill="accent5" w:themeFillTint="66"/>
            <w:hideMark/>
          </w:tcPr>
          <w:p w14:paraId="4ED44279" w14:textId="5FB6CC7D" w:rsidR="003746A4" w:rsidRPr="00F268FD" w:rsidRDefault="003746A4" w:rsidP="008C57FF">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F268FD">
              <w:rPr>
                <w:rFonts w:cstheme="minorHAnsi"/>
                <w:szCs w:val="24"/>
              </w:rPr>
              <w:t xml:space="preserve">Contact Person </w:t>
            </w:r>
            <w:r w:rsidR="00EF7047" w:rsidRPr="00F268FD">
              <w:rPr>
                <w:rFonts w:cstheme="minorHAnsi"/>
                <w:szCs w:val="24"/>
              </w:rPr>
              <w:t>f</w:t>
            </w:r>
            <w:r w:rsidRPr="00F268FD">
              <w:rPr>
                <w:rFonts w:cstheme="minorHAnsi"/>
                <w:szCs w:val="24"/>
              </w:rPr>
              <w:t>or This Incident: </w:t>
            </w:r>
          </w:p>
        </w:tc>
        <w:tc>
          <w:tcPr>
            <w:tcW w:w="6997" w:type="dxa"/>
            <w:gridSpan w:val="2"/>
            <w:tcBorders>
              <w:top w:val="nil"/>
              <w:left w:val="nil"/>
              <w:bottom w:val="single" w:sz="6" w:space="0" w:color="auto"/>
              <w:right w:val="single" w:sz="6" w:space="0" w:color="auto"/>
            </w:tcBorders>
            <w:shd w:val="clear" w:color="auto" w:fill="auto"/>
            <w:hideMark/>
          </w:tcPr>
          <w:p w14:paraId="4006EF34" w14:textId="77777777" w:rsidR="003746A4" w:rsidRPr="00F268FD" w:rsidRDefault="003746A4" w:rsidP="008C57FF">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F268FD">
              <w:rPr>
                <w:rFonts w:cstheme="minorHAnsi"/>
                <w:szCs w:val="24"/>
              </w:rPr>
              <w:t> </w:t>
            </w:r>
          </w:p>
        </w:tc>
      </w:tr>
      <w:tr w:rsidR="003746A4" w:rsidRPr="00F268FD" w14:paraId="2B1E05C6" w14:textId="77777777" w:rsidTr="00561700">
        <w:tc>
          <w:tcPr>
            <w:tcW w:w="2355" w:type="dxa"/>
            <w:tcBorders>
              <w:top w:val="nil"/>
              <w:left w:val="single" w:sz="6" w:space="0" w:color="auto"/>
              <w:bottom w:val="single" w:sz="6" w:space="0" w:color="auto"/>
              <w:right w:val="single" w:sz="6" w:space="0" w:color="auto"/>
            </w:tcBorders>
            <w:shd w:val="clear" w:color="auto" w:fill="BDD6EE" w:themeFill="accent5" w:themeFillTint="66"/>
            <w:hideMark/>
          </w:tcPr>
          <w:p w14:paraId="35C2BFAB" w14:textId="77777777" w:rsidR="003746A4" w:rsidRPr="00F268FD" w:rsidRDefault="003746A4" w:rsidP="008C57FF">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F268FD">
              <w:rPr>
                <w:rFonts w:cstheme="minorHAnsi"/>
                <w:szCs w:val="24"/>
              </w:rPr>
              <w:t>Contact Person’s Title: </w:t>
            </w:r>
          </w:p>
        </w:tc>
        <w:tc>
          <w:tcPr>
            <w:tcW w:w="6997" w:type="dxa"/>
            <w:gridSpan w:val="2"/>
            <w:tcBorders>
              <w:top w:val="nil"/>
              <w:left w:val="nil"/>
              <w:bottom w:val="single" w:sz="6" w:space="0" w:color="auto"/>
              <w:right w:val="single" w:sz="6" w:space="0" w:color="auto"/>
            </w:tcBorders>
            <w:shd w:val="clear" w:color="auto" w:fill="auto"/>
            <w:hideMark/>
          </w:tcPr>
          <w:p w14:paraId="0B3FD6BF" w14:textId="77777777" w:rsidR="003746A4" w:rsidRPr="00F268FD" w:rsidRDefault="003746A4" w:rsidP="008C57FF">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F268FD">
              <w:rPr>
                <w:rFonts w:cstheme="minorHAnsi"/>
                <w:szCs w:val="24"/>
              </w:rPr>
              <w:t> </w:t>
            </w:r>
          </w:p>
        </w:tc>
      </w:tr>
      <w:tr w:rsidR="003746A4" w:rsidRPr="00F268FD" w14:paraId="04F8D9E9" w14:textId="77777777" w:rsidTr="00561700">
        <w:tc>
          <w:tcPr>
            <w:tcW w:w="2355" w:type="dxa"/>
            <w:tcBorders>
              <w:top w:val="nil"/>
              <w:left w:val="single" w:sz="6" w:space="0" w:color="auto"/>
              <w:bottom w:val="single" w:sz="6" w:space="0" w:color="auto"/>
              <w:right w:val="single" w:sz="6" w:space="0" w:color="auto"/>
            </w:tcBorders>
            <w:shd w:val="clear" w:color="auto" w:fill="BDD6EE" w:themeFill="accent5" w:themeFillTint="66"/>
            <w:hideMark/>
          </w:tcPr>
          <w:p w14:paraId="39D05319" w14:textId="77777777" w:rsidR="003746A4" w:rsidRPr="00F268FD" w:rsidRDefault="003746A4" w:rsidP="008C57FF">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F268FD">
              <w:rPr>
                <w:rFonts w:cstheme="minorHAnsi"/>
                <w:szCs w:val="24"/>
              </w:rPr>
              <w:t>Contact’s Address </w:t>
            </w:r>
          </w:p>
        </w:tc>
        <w:tc>
          <w:tcPr>
            <w:tcW w:w="6997" w:type="dxa"/>
            <w:gridSpan w:val="2"/>
            <w:tcBorders>
              <w:top w:val="nil"/>
              <w:left w:val="nil"/>
              <w:bottom w:val="single" w:sz="6" w:space="0" w:color="auto"/>
              <w:right w:val="single" w:sz="6" w:space="0" w:color="auto"/>
            </w:tcBorders>
            <w:shd w:val="clear" w:color="auto" w:fill="auto"/>
            <w:hideMark/>
          </w:tcPr>
          <w:p w14:paraId="0810BB94" w14:textId="77777777" w:rsidR="003746A4" w:rsidRPr="00F268FD" w:rsidRDefault="003746A4" w:rsidP="008C57FF">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F268FD">
              <w:rPr>
                <w:rFonts w:cstheme="minorHAnsi"/>
                <w:szCs w:val="24"/>
              </w:rPr>
              <w:t> </w:t>
            </w:r>
          </w:p>
        </w:tc>
      </w:tr>
      <w:tr w:rsidR="003746A4" w:rsidRPr="00F268FD" w14:paraId="064826F9" w14:textId="77777777" w:rsidTr="00561700">
        <w:tc>
          <w:tcPr>
            <w:tcW w:w="2355" w:type="dxa"/>
            <w:tcBorders>
              <w:top w:val="nil"/>
              <w:left w:val="single" w:sz="6" w:space="0" w:color="auto"/>
              <w:bottom w:val="single" w:sz="6" w:space="0" w:color="auto"/>
              <w:right w:val="single" w:sz="6" w:space="0" w:color="auto"/>
            </w:tcBorders>
            <w:shd w:val="clear" w:color="auto" w:fill="BDD6EE" w:themeFill="accent5" w:themeFillTint="66"/>
            <w:hideMark/>
          </w:tcPr>
          <w:p w14:paraId="59CC7B83" w14:textId="77777777" w:rsidR="003746A4" w:rsidRPr="00F268FD" w:rsidRDefault="003746A4" w:rsidP="008C57FF">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F268FD">
              <w:rPr>
                <w:rFonts w:cstheme="minorHAnsi"/>
                <w:szCs w:val="24"/>
              </w:rPr>
              <w:t>Contact’s Email: </w:t>
            </w:r>
          </w:p>
        </w:tc>
        <w:tc>
          <w:tcPr>
            <w:tcW w:w="6997" w:type="dxa"/>
            <w:gridSpan w:val="2"/>
            <w:tcBorders>
              <w:top w:val="nil"/>
              <w:left w:val="nil"/>
              <w:bottom w:val="single" w:sz="6" w:space="0" w:color="auto"/>
              <w:right w:val="single" w:sz="6" w:space="0" w:color="auto"/>
            </w:tcBorders>
            <w:shd w:val="clear" w:color="auto" w:fill="auto"/>
            <w:hideMark/>
          </w:tcPr>
          <w:p w14:paraId="14AB2F74" w14:textId="77777777" w:rsidR="003746A4" w:rsidRPr="00F268FD" w:rsidRDefault="003746A4" w:rsidP="008C57FF">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F268FD">
              <w:rPr>
                <w:rFonts w:cstheme="minorHAnsi"/>
                <w:szCs w:val="24"/>
              </w:rPr>
              <w:t> </w:t>
            </w:r>
          </w:p>
        </w:tc>
      </w:tr>
      <w:tr w:rsidR="003746A4" w:rsidRPr="00F268FD" w14:paraId="6EFC9239" w14:textId="77777777" w:rsidTr="00561700">
        <w:tc>
          <w:tcPr>
            <w:tcW w:w="2355" w:type="dxa"/>
            <w:tcBorders>
              <w:top w:val="nil"/>
              <w:left w:val="single" w:sz="6" w:space="0" w:color="auto"/>
              <w:bottom w:val="single" w:sz="6" w:space="0" w:color="auto"/>
              <w:right w:val="single" w:sz="6" w:space="0" w:color="auto"/>
            </w:tcBorders>
            <w:shd w:val="clear" w:color="auto" w:fill="BDD6EE" w:themeFill="accent5" w:themeFillTint="66"/>
            <w:hideMark/>
          </w:tcPr>
          <w:p w14:paraId="190BC9EB" w14:textId="77777777" w:rsidR="003746A4" w:rsidRPr="00F268FD" w:rsidRDefault="003746A4" w:rsidP="008C57FF">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F268FD">
              <w:rPr>
                <w:rFonts w:cstheme="minorHAnsi"/>
                <w:szCs w:val="24"/>
              </w:rPr>
              <w:t>Contact’s Telephone No:  </w:t>
            </w:r>
          </w:p>
        </w:tc>
        <w:tc>
          <w:tcPr>
            <w:tcW w:w="6997" w:type="dxa"/>
            <w:gridSpan w:val="2"/>
            <w:tcBorders>
              <w:top w:val="nil"/>
              <w:left w:val="nil"/>
              <w:bottom w:val="single" w:sz="6" w:space="0" w:color="auto"/>
              <w:right w:val="single" w:sz="6" w:space="0" w:color="auto"/>
            </w:tcBorders>
            <w:shd w:val="clear" w:color="auto" w:fill="auto"/>
            <w:hideMark/>
          </w:tcPr>
          <w:p w14:paraId="744DFD55" w14:textId="77777777" w:rsidR="003746A4" w:rsidRPr="00F268FD" w:rsidRDefault="003746A4" w:rsidP="008C57FF">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F268FD">
              <w:rPr>
                <w:rFonts w:cstheme="minorHAnsi"/>
                <w:szCs w:val="24"/>
              </w:rPr>
              <w:t> </w:t>
            </w:r>
          </w:p>
        </w:tc>
      </w:tr>
    </w:tbl>
    <w:p w14:paraId="01218756" w14:textId="77777777" w:rsidR="00561700" w:rsidRPr="00F268FD" w:rsidRDefault="00561700" w:rsidP="008C57FF">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p>
    <w:p w14:paraId="6A8287B8" w14:textId="5A296556" w:rsidR="003746A4" w:rsidRPr="00F268FD" w:rsidRDefault="003746A4" w:rsidP="008C57FF">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F268FD">
        <w:rPr>
          <w:rFonts w:cstheme="minorHAnsi"/>
          <w:szCs w:val="24"/>
        </w:rPr>
        <w:t>Business Associate hereby notifies FHKC that there has been a Breach of Unsecured Protected Health Information that Business Associate has used or has had access to under the terms of the Business Associate Agreement, as described in detail below: </w:t>
      </w:r>
    </w:p>
    <w:tbl>
      <w:tblPr>
        <w:tblW w:w="935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00"/>
        <w:gridCol w:w="1815"/>
        <w:gridCol w:w="810"/>
        <w:gridCol w:w="1800"/>
        <w:gridCol w:w="3127"/>
      </w:tblGrid>
      <w:tr w:rsidR="003746A4" w:rsidRPr="00F268FD" w14:paraId="34BC8FEE" w14:textId="77777777" w:rsidTr="00561700">
        <w:tc>
          <w:tcPr>
            <w:tcW w:w="9352" w:type="dxa"/>
            <w:gridSpan w:val="5"/>
            <w:tcBorders>
              <w:top w:val="single" w:sz="6" w:space="0" w:color="auto"/>
              <w:left w:val="single" w:sz="6" w:space="0" w:color="auto"/>
              <w:bottom w:val="single" w:sz="6" w:space="0" w:color="auto"/>
              <w:right w:val="single" w:sz="6" w:space="0" w:color="auto"/>
            </w:tcBorders>
            <w:shd w:val="clear" w:color="auto" w:fill="2E74B5" w:themeFill="accent5" w:themeFillShade="BF"/>
            <w:hideMark/>
          </w:tcPr>
          <w:p w14:paraId="2C9D9727" w14:textId="77777777" w:rsidR="003746A4" w:rsidRPr="00F268FD" w:rsidRDefault="003746A4" w:rsidP="008C57FF">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divId w:val="268123527"/>
              <w:rPr>
                <w:rFonts w:cstheme="minorHAnsi"/>
                <w:color w:val="FFFFFF" w:themeColor="background1"/>
                <w:szCs w:val="24"/>
              </w:rPr>
            </w:pPr>
            <w:r w:rsidRPr="00F268FD">
              <w:rPr>
                <w:rFonts w:cstheme="minorHAnsi"/>
                <w:color w:val="FFFFFF" w:themeColor="background1"/>
                <w:szCs w:val="24"/>
              </w:rPr>
              <w:t>Breach Detail </w:t>
            </w:r>
          </w:p>
        </w:tc>
      </w:tr>
      <w:tr w:rsidR="003A5586" w:rsidRPr="00F268FD" w14:paraId="7D4BC48B" w14:textId="77777777" w:rsidTr="00561700">
        <w:tc>
          <w:tcPr>
            <w:tcW w:w="3615" w:type="dxa"/>
            <w:gridSpan w:val="2"/>
            <w:tcBorders>
              <w:top w:val="nil"/>
              <w:left w:val="single" w:sz="6" w:space="0" w:color="auto"/>
              <w:bottom w:val="single" w:sz="6" w:space="0" w:color="auto"/>
              <w:right w:val="single" w:sz="6" w:space="0" w:color="auto"/>
            </w:tcBorders>
            <w:shd w:val="clear" w:color="auto" w:fill="BDD6EE" w:themeFill="accent5" w:themeFillTint="66"/>
            <w:hideMark/>
          </w:tcPr>
          <w:p w14:paraId="40EA725B" w14:textId="77777777" w:rsidR="003746A4" w:rsidRPr="00F268FD" w:rsidRDefault="003746A4" w:rsidP="008C57FF">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F268FD">
              <w:rPr>
                <w:rFonts w:cstheme="minorHAnsi"/>
                <w:szCs w:val="24"/>
              </w:rPr>
              <w:t>Date of Breach </w:t>
            </w:r>
          </w:p>
        </w:tc>
        <w:tc>
          <w:tcPr>
            <w:tcW w:w="5737" w:type="dxa"/>
            <w:gridSpan w:val="3"/>
            <w:tcBorders>
              <w:top w:val="nil"/>
              <w:left w:val="nil"/>
              <w:bottom w:val="single" w:sz="6" w:space="0" w:color="auto"/>
              <w:right w:val="single" w:sz="6" w:space="0" w:color="auto"/>
            </w:tcBorders>
            <w:shd w:val="clear" w:color="auto" w:fill="BDD6EE" w:themeFill="accent5" w:themeFillTint="66"/>
            <w:hideMark/>
          </w:tcPr>
          <w:p w14:paraId="7D31DF2D" w14:textId="77777777" w:rsidR="003746A4" w:rsidRPr="00F268FD" w:rsidRDefault="003746A4" w:rsidP="008C57FF">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F268FD">
              <w:rPr>
                <w:rFonts w:cstheme="minorHAnsi"/>
                <w:szCs w:val="24"/>
              </w:rPr>
              <w:t>Date of Discovery of Breach </w:t>
            </w:r>
          </w:p>
        </w:tc>
      </w:tr>
      <w:tr w:rsidR="003746A4" w:rsidRPr="00F268FD" w14:paraId="0D4AFD3B" w14:textId="77777777" w:rsidTr="00561700">
        <w:tc>
          <w:tcPr>
            <w:tcW w:w="3615" w:type="dxa"/>
            <w:gridSpan w:val="2"/>
            <w:tcBorders>
              <w:top w:val="nil"/>
              <w:left w:val="single" w:sz="6" w:space="0" w:color="auto"/>
              <w:bottom w:val="single" w:sz="6" w:space="0" w:color="auto"/>
              <w:right w:val="single" w:sz="6" w:space="0" w:color="auto"/>
            </w:tcBorders>
            <w:shd w:val="clear" w:color="auto" w:fill="auto"/>
            <w:hideMark/>
          </w:tcPr>
          <w:p w14:paraId="5EC00ACB" w14:textId="77777777" w:rsidR="003746A4" w:rsidRPr="00F268FD" w:rsidRDefault="003746A4" w:rsidP="008C57FF">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F268FD">
              <w:rPr>
                <w:rFonts w:cstheme="minorHAnsi"/>
                <w:szCs w:val="24"/>
              </w:rPr>
              <w:t> </w:t>
            </w:r>
          </w:p>
        </w:tc>
        <w:tc>
          <w:tcPr>
            <w:tcW w:w="5737" w:type="dxa"/>
            <w:gridSpan w:val="3"/>
            <w:tcBorders>
              <w:top w:val="nil"/>
              <w:left w:val="nil"/>
              <w:bottom w:val="single" w:sz="6" w:space="0" w:color="auto"/>
              <w:right w:val="single" w:sz="6" w:space="0" w:color="auto"/>
            </w:tcBorders>
            <w:shd w:val="clear" w:color="auto" w:fill="auto"/>
            <w:hideMark/>
          </w:tcPr>
          <w:p w14:paraId="086B0928" w14:textId="77777777" w:rsidR="003746A4" w:rsidRPr="00F268FD" w:rsidRDefault="003746A4" w:rsidP="008C57FF">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F268FD">
              <w:rPr>
                <w:rFonts w:cstheme="minorHAnsi"/>
                <w:szCs w:val="24"/>
              </w:rPr>
              <w:t> </w:t>
            </w:r>
          </w:p>
        </w:tc>
      </w:tr>
      <w:tr w:rsidR="003A5586" w:rsidRPr="00F268FD" w14:paraId="335F4C5F" w14:textId="77777777" w:rsidTr="00561700">
        <w:tc>
          <w:tcPr>
            <w:tcW w:w="9352" w:type="dxa"/>
            <w:gridSpan w:val="5"/>
            <w:tcBorders>
              <w:top w:val="nil"/>
              <w:left w:val="single" w:sz="6" w:space="0" w:color="auto"/>
              <w:bottom w:val="single" w:sz="6" w:space="0" w:color="auto"/>
              <w:right w:val="single" w:sz="6" w:space="0" w:color="auto"/>
            </w:tcBorders>
            <w:shd w:val="clear" w:color="auto" w:fill="BDD6EE" w:themeFill="accent5" w:themeFillTint="66"/>
            <w:hideMark/>
          </w:tcPr>
          <w:p w14:paraId="10E16EAB" w14:textId="77777777" w:rsidR="003746A4" w:rsidRPr="00F268FD" w:rsidRDefault="003746A4" w:rsidP="008C57FF">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F268FD">
              <w:rPr>
                <w:rFonts w:cstheme="minorHAnsi"/>
                <w:szCs w:val="24"/>
              </w:rPr>
              <w:t>Information about the Breach </w:t>
            </w:r>
          </w:p>
        </w:tc>
      </w:tr>
      <w:tr w:rsidR="003746A4" w:rsidRPr="00F268FD" w14:paraId="45AF5C2B" w14:textId="77777777" w:rsidTr="00561700">
        <w:tc>
          <w:tcPr>
            <w:tcW w:w="9352" w:type="dxa"/>
            <w:gridSpan w:val="5"/>
            <w:tcBorders>
              <w:top w:val="nil"/>
              <w:left w:val="single" w:sz="6" w:space="0" w:color="auto"/>
              <w:bottom w:val="single" w:sz="6" w:space="0" w:color="auto"/>
              <w:right w:val="single" w:sz="6" w:space="0" w:color="auto"/>
            </w:tcBorders>
            <w:shd w:val="clear" w:color="auto" w:fill="FFFFFF"/>
            <w:hideMark/>
          </w:tcPr>
          <w:p w14:paraId="6A019F77" w14:textId="77777777" w:rsidR="003746A4" w:rsidRPr="00F268FD" w:rsidRDefault="003746A4" w:rsidP="008C57FF">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F268FD">
              <w:rPr>
                <w:rFonts w:cstheme="minorHAnsi"/>
                <w:szCs w:val="24"/>
              </w:rPr>
              <w:t>Type of Breach: </w:t>
            </w:r>
          </w:p>
          <w:p w14:paraId="5B4F98F5" w14:textId="77777777" w:rsidR="003746A4" w:rsidRPr="00F268FD" w:rsidRDefault="003746A4" w:rsidP="008C57FF">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F268FD">
              <w:rPr>
                <w:rFonts w:cstheme="minorHAnsi"/>
                <w:szCs w:val="24"/>
              </w:rPr>
              <w:t>Lost or stolen laptop, computer, flash drive, disk, etc. </w:t>
            </w:r>
          </w:p>
          <w:p w14:paraId="17ABCB18" w14:textId="77777777" w:rsidR="003746A4" w:rsidRPr="00F268FD" w:rsidRDefault="003746A4" w:rsidP="008C57FF">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F268FD">
              <w:rPr>
                <w:rFonts w:cstheme="minorHAnsi"/>
                <w:szCs w:val="24"/>
              </w:rPr>
              <w:t>Stolen password or credentials </w:t>
            </w:r>
          </w:p>
          <w:p w14:paraId="349B1443" w14:textId="77777777" w:rsidR="003746A4" w:rsidRPr="00F268FD" w:rsidRDefault="003746A4" w:rsidP="008C57FF">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F268FD">
              <w:rPr>
                <w:rFonts w:cstheme="minorHAnsi"/>
                <w:szCs w:val="24"/>
              </w:rPr>
              <w:t>Unauthorized Access by an employee or contractor </w:t>
            </w:r>
          </w:p>
          <w:p w14:paraId="3C651F30" w14:textId="77777777" w:rsidR="003746A4" w:rsidRPr="00F268FD" w:rsidRDefault="003746A4" w:rsidP="008C57FF">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F268FD">
              <w:rPr>
                <w:rFonts w:cstheme="minorHAnsi"/>
                <w:szCs w:val="24"/>
              </w:rPr>
              <w:t>Unauthorized Access by an outsider </w:t>
            </w:r>
          </w:p>
          <w:p w14:paraId="1F3B6C1D" w14:textId="14FA7A6B" w:rsidR="003746A4" w:rsidRPr="00F268FD" w:rsidRDefault="003746A4" w:rsidP="008C57FF">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F268FD">
              <w:rPr>
                <w:rFonts w:cstheme="minorHAnsi"/>
                <w:szCs w:val="24"/>
              </w:rPr>
              <w:lastRenderedPageBreak/>
              <w:t>Other (describe)  </w:t>
            </w:r>
          </w:p>
        </w:tc>
      </w:tr>
      <w:tr w:rsidR="003A5586" w:rsidRPr="00F268FD" w14:paraId="1DD892D2" w14:textId="77777777" w:rsidTr="00561700">
        <w:tc>
          <w:tcPr>
            <w:tcW w:w="9352" w:type="dxa"/>
            <w:gridSpan w:val="5"/>
            <w:tcBorders>
              <w:top w:val="nil"/>
              <w:left w:val="single" w:sz="6" w:space="0" w:color="auto"/>
              <w:bottom w:val="single" w:sz="6" w:space="0" w:color="auto"/>
              <w:right w:val="single" w:sz="6" w:space="0" w:color="auto"/>
            </w:tcBorders>
            <w:shd w:val="clear" w:color="auto" w:fill="BDD6EE" w:themeFill="accent5" w:themeFillTint="66"/>
            <w:hideMark/>
          </w:tcPr>
          <w:p w14:paraId="736FA9F8" w14:textId="77777777" w:rsidR="003746A4" w:rsidRPr="00F268FD" w:rsidRDefault="003746A4" w:rsidP="008C57FF">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F268FD">
              <w:rPr>
                <w:rFonts w:cstheme="minorHAnsi"/>
                <w:szCs w:val="24"/>
              </w:rPr>
              <w:lastRenderedPageBreak/>
              <w:t>Detailed Description of the Breach </w:t>
            </w:r>
          </w:p>
        </w:tc>
      </w:tr>
      <w:tr w:rsidR="003746A4" w:rsidRPr="00F268FD" w14:paraId="11C465B5" w14:textId="77777777" w:rsidTr="00561700">
        <w:trPr>
          <w:trHeight w:val="420"/>
        </w:trPr>
        <w:tc>
          <w:tcPr>
            <w:tcW w:w="9352" w:type="dxa"/>
            <w:gridSpan w:val="5"/>
            <w:tcBorders>
              <w:top w:val="nil"/>
              <w:left w:val="single" w:sz="6" w:space="0" w:color="auto"/>
              <w:bottom w:val="single" w:sz="6" w:space="0" w:color="auto"/>
              <w:right w:val="single" w:sz="6" w:space="0" w:color="auto"/>
            </w:tcBorders>
            <w:shd w:val="clear" w:color="auto" w:fill="FFFFFF"/>
            <w:hideMark/>
          </w:tcPr>
          <w:p w14:paraId="1885425B" w14:textId="77777777" w:rsidR="003746A4" w:rsidRPr="00F268FD" w:rsidRDefault="003746A4" w:rsidP="008C57FF">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F268FD">
              <w:rPr>
                <w:rFonts w:cstheme="minorHAnsi"/>
                <w:szCs w:val="24"/>
              </w:rPr>
              <w:t>  </w:t>
            </w:r>
          </w:p>
          <w:p w14:paraId="4B4F5C26" w14:textId="77777777" w:rsidR="003746A4" w:rsidRPr="00F268FD" w:rsidRDefault="003746A4" w:rsidP="008C57FF">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F268FD">
              <w:rPr>
                <w:rFonts w:cstheme="minorHAnsi"/>
                <w:szCs w:val="24"/>
              </w:rPr>
              <w:t> </w:t>
            </w:r>
          </w:p>
          <w:p w14:paraId="3E8EF565" w14:textId="77777777" w:rsidR="003746A4" w:rsidRPr="00F268FD" w:rsidRDefault="003746A4" w:rsidP="008C57FF">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F268FD">
              <w:rPr>
                <w:rFonts w:cstheme="minorHAnsi"/>
                <w:szCs w:val="24"/>
              </w:rPr>
              <w:t> </w:t>
            </w:r>
          </w:p>
          <w:p w14:paraId="0D690A7F" w14:textId="77777777" w:rsidR="003746A4" w:rsidRPr="00F268FD" w:rsidRDefault="003746A4" w:rsidP="008C57FF">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F268FD">
              <w:rPr>
                <w:rFonts w:cstheme="minorHAnsi"/>
                <w:szCs w:val="24"/>
              </w:rPr>
              <w:t> </w:t>
            </w:r>
          </w:p>
        </w:tc>
      </w:tr>
      <w:tr w:rsidR="003A5586" w:rsidRPr="00F268FD" w14:paraId="30F6A256" w14:textId="77777777" w:rsidTr="00561700">
        <w:tc>
          <w:tcPr>
            <w:tcW w:w="9352" w:type="dxa"/>
            <w:gridSpan w:val="5"/>
            <w:tcBorders>
              <w:top w:val="nil"/>
              <w:left w:val="single" w:sz="6" w:space="0" w:color="auto"/>
              <w:bottom w:val="single" w:sz="6" w:space="0" w:color="auto"/>
              <w:right w:val="single" w:sz="6" w:space="0" w:color="auto"/>
            </w:tcBorders>
            <w:shd w:val="clear" w:color="auto" w:fill="BDD6EE" w:themeFill="accent5" w:themeFillTint="66"/>
            <w:hideMark/>
          </w:tcPr>
          <w:p w14:paraId="367E93BE" w14:textId="2CBB2874" w:rsidR="003746A4" w:rsidRPr="00F268FD" w:rsidRDefault="003746A4" w:rsidP="008C57FF">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F268FD">
              <w:rPr>
                <w:rFonts w:cstheme="minorHAnsi"/>
                <w:szCs w:val="24"/>
              </w:rPr>
              <w:t>Types of Unsecured Protected Health Information involved in the breach (such as Full Name, SSN, Date of Birth, Address, Account Number, Disability Code, etc</w:t>
            </w:r>
            <w:r w:rsidR="00EF7047" w:rsidRPr="00F268FD">
              <w:rPr>
                <w:rFonts w:cstheme="minorHAnsi"/>
                <w:szCs w:val="24"/>
              </w:rPr>
              <w:t>.</w:t>
            </w:r>
            <w:r w:rsidRPr="00F268FD">
              <w:rPr>
                <w:rFonts w:cstheme="minorHAnsi"/>
                <w:szCs w:val="24"/>
              </w:rPr>
              <w:t>) </w:t>
            </w:r>
          </w:p>
        </w:tc>
      </w:tr>
      <w:tr w:rsidR="003746A4" w:rsidRPr="00F268FD" w14:paraId="7600FEA4" w14:textId="77777777" w:rsidTr="00561700">
        <w:trPr>
          <w:trHeight w:val="435"/>
        </w:trPr>
        <w:tc>
          <w:tcPr>
            <w:tcW w:w="4425" w:type="dxa"/>
            <w:gridSpan w:val="3"/>
            <w:tcBorders>
              <w:top w:val="nil"/>
              <w:left w:val="single" w:sz="6" w:space="0" w:color="auto"/>
              <w:bottom w:val="single" w:sz="6" w:space="0" w:color="auto"/>
              <w:right w:val="single" w:sz="6" w:space="0" w:color="auto"/>
            </w:tcBorders>
            <w:shd w:val="clear" w:color="auto" w:fill="auto"/>
            <w:hideMark/>
          </w:tcPr>
          <w:p w14:paraId="00BE8D92" w14:textId="77777777" w:rsidR="003746A4" w:rsidRPr="00F268FD" w:rsidRDefault="003746A4" w:rsidP="008C57FF">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F268FD">
              <w:rPr>
                <w:rFonts w:cstheme="minorHAnsi"/>
                <w:szCs w:val="24"/>
              </w:rPr>
              <w:t> Personal Information: </w:t>
            </w:r>
          </w:p>
          <w:p w14:paraId="2949C2BA" w14:textId="77777777" w:rsidR="003746A4" w:rsidRPr="00F268FD" w:rsidRDefault="003746A4" w:rsidP="008C57FF">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F268FD">
              <w:rPr>
                <w:rFonts w:cstheme="minorHAnsi"/>
                <w:szCs w:val="24"/>
              </w:rPr>
              <w:t>Name </w:t>
            </w:r>
          </w:p>
          <w:p w14:paraId="0DC02541" w14:textId="77777777" w:rsidR="003746A4" w:rsidRPr="00F268FD" w:rsidRDefault="003746A4" w:rsidP="008C57FF">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F268FD">
              <w:rPr>
                <w:rFonts w:cstheme="minorHAnsi"/>
                <w:szCs w:val="24"/>
              </w:rPr>
              <w:t>Address </w:t>
            </w:r>
          </w:p>
          <w:p w14:paraId="1F61D8C3" w14:textId="77777777" w:rsidR="003746A4" w:rsidRPr="00F268FD" w:rsidRDefault="003746A4" w:rsidP="008C57FF">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F268FD">
              <w:rPr>
                <w:rFonts w:cstheme="minorHAnsi"/>
                <w:szCs w:val="24"/>
              </w:rPr>
              <w:t>Date of birth </w:t>
            </w:r>
          </w:p>
          <w:p w14:paraId="07C57E22" w14:textId="77777777" w:rsidR="003746A4" w:rsidRPr="00F268FD" w:rsidRDefault="003746A4" w:rsidP="008C57FF">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F268FD">
              <w:rPr>
                <w:rFonts w:cstheme="minorHAnsi"/>
                <w:szCs w:val="24"/>
              </w:rPr>
              <w:t>Social Security number </w:t>
            </w:r>
          </w:p>
          <w:p w14:paraId="3E848C8C" w14:textId="6F19E975" w:rsidR="003746A4" w:rsidRPr="00F268FD" w:rsidRDefault="00C62C3C" w:rsidP="008C57FF">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F268FD">
              <w:rPr>
                <w:rFonts w:cstheme="minorHAnsi"/>
                <w:szCs w:val="24"/>
              </w:rPr>
              <w:t>Driver’s</w:t>
            </w:r>
            <w:r w:rsidR="003746A4" w:rsidRPr="00F268FD">
              <w:rPr>
                <w:rFonts w:cstheme="minorHAnsi"/>
                <w:szCs w:val="24"/>
              </w:rPr>
              <w:t xml:space="preserve"> license or identification card number </w:t>
            </w:r>
          </w:p>
          <w:p w14:paraId="7E109CCD" w14:textId="7CDAF5B9" w:rsidR="003746A4" w:rsidRPr="00F268FD" w:rsidRDefault="003746A4" w:rsidP="008C57FF">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F268FD">
              <w:rPr>
                <w:rFonts w:cstheme="minorHAnsi"/>
                <w:szCs w:val="24"/>
              </w:rPr>
              <w:t>Financial insurance information (credit card number, bank account number, etc</w:t>
            </w:r>
            <w:r w:rsidR="004602C6" w:rsidRPr="00F268FD">
              <w:rPr>
                <w:rFonts w:cstheme="minorHAnsi"/>
                <w:szCs w:val="24"/>
              </w:rPr>
              <w:t>.</w:t>
            </w:r>
            <w:r w:rsidRPr="00F268FD">
              <w:rPr>
                <w:rFonts w:cstheme="minorHAnsi"/>
                <w:szCs w:val="24"/>
              </w:rPr>
              <w:t>) </w:t>
            </w:r>
          </w:p>
          <w:p w14:paraId="5E5C66FF" w14:textId="7711C379" w:rsidR="003746A4" w:rsidRPr="00F268FD" w:rsidRDefault="003746A4" w:rsidP="008C57FF">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F268FD">
              <w:rPr>
                <w:rFonts w:cstheme="minorHAnsi"/>
                <w:szCs w:val="24"/>
              </w:rPr>
              <w:t>Health insurance information (insurance carrier, insurance card number, etc</w:t>
            </w:r>
            <w:r w:rsidR="004602C6" w:rsidRPr="00F268FD">
              <w:rPr>
                <w:rFonts w:cstheme="minorHAnsi"/>
                <w:szCs w:val="24"/>
              </w:rPr>
              <w:t>.</w:t>
            </w:r>
            <w:r w:rsidRPr="00F268FD">
              <w:rPr>
                <w:rFonts w:cstheme="minorHAnsi"/>
                <w:szCs w:val="24"/>
              </w:rPr>
              <w:t>) </w:t>
            </w:r>
          </w:p>
          <w:p w14:paraId="19E82EAA" w14:textId="77777777" w:rsidR="003746A4" w:rsidRPr="00F268FD" w:rsidRDefault="003746A4" w:rsidP="008C57FF">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F268FD">
              <w:rPr>
                <w:rFonts w:cstheme="minorHAnsi"/>
                <w:szCs w:val="24"/>
              </w:rPr>
              <w:t>Other Personal or Health Information (describe): </w:t>
            </w:r>
          </w:p>
          <w:p w14:paraId="7B52E40E" w14:textId="77777777" w:rsidR="003746A4" w:rsidRPr="00F268FD" w:rsidRDefault="003746A4" w:rsidP="008C57FF">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F268FD">
              <w:rPr>
                <w:rFonts w:cstheme="minorHAnsi"/>
                <w:szCs w:val="24"/>
              </w:rPr>
              <w:t> </w:t>
            </w:r>
          </w:p>
          <w:p w14:paraId="3603E50C" w14:textId="77777777" w:rsidR="003746A4" w:rsidRPr="00F268FD" w:rsidRDefault="003746A4" w:rsidP="008C57FF">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F268FD">
              <w:rPr>
                <w:rFonts w:cstheme="minorHAnsi"/>
                <w:szCs w:val="24"/>
              </w:rPr>
              <w:t> </w:t>
            </w:r>
          </w:p>
          <w:p w14:paraId="4E76CFDB" w14:textId="77777777" w:rsidR="003746A4" w:rsidRPr="00F268FD" w:rsidRDefault="003746A4" w:rsidP="008C57FF">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F268FD">
              <w:rPr>
                <w:rFonts w:cstheme="minorHAnsi"/>
                <w:szCs w:val="24"/>
              </w:rPr>
              <w:t> </w:t>
            </w:r>
          </w:p>
        </w:tc>
        <w:tc>
          <w:tcPr>
            <w:tcW w:w="4927" w:type="dxa"/>
            <w:gridSpan w:val="2"/>
            <w:tcBorders>
              <w:top w:val="nil"/>
              <w:left w:val="nil"/>
              <w:bottom w:val="single" w:sz="6" w:space="0" w:color="auto"/>
              <w:right w:val="single" w:sz="6" w:space="0" w:color="auto"/>
            </w:tcBorders>
            <w:shd w:val="clear" w:color="auto" w:fill="auto"/>
            <w:hideMark/>
          </w:tcPr>
          <w:p w14:paraId="3F10DDE0" w14:textId="77777777" w:rsidR="003746A4" w:rsidRPr="00F268FD" w:rsidRDefault="003746A4" w:rsidP="008C57FF">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F268FD">
              <w:rPr>
                <w:rFonts w:cstheme="minorHAnsi"/>
                <w:szCs w:val="24"/>
              </w:rPr>
              <w:t>Health Information: </w:t>
            </w:r>
          </w:p>
          <w:p w14:paraId="051CA1A3" w14:textId="10392F5E" w:rsidR="003746A4" w:rsidRPr="00F268FD" w:rsidRDefault="003746A4" w:rsidP="008C57FF">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F268FD">
              <w:rPr>
                <w:rFonts w:cstheme="minorHAnsi"/>
                <w:szCs w:val="24"/>
              </w:rPr>
              <w:t>Basic information (age, sex, height, etc</w:t>
            </w:r>
            <w:r w:rsidR="004602C6" w:rsidRPr="00F268FD">
              <w:rPr>
                <w:rFonts w:cstheme="minorHAnsi"/>
                <w:szCs w:val="24"/>
              </w:rPr>
              <w:t>.</w:t>
            </w:r>
            <w:r w:rsidRPr="00F268FD">
              <w:rPr>
                <w:rFonts w:cstheme="minorHAnsi"/>
                <w:szCs w:val="24"/>
              </w:rPr>
              <w:t>) </w:t>
            </w:r>
          </w:p>
          <w:p w14:paraId="367193BA" w14:textId="77777777" w:rsidR="003746A4" w:rsidRPr="00F268FD" w:rsidRDefault="003746A4" w:rsidP="008C57FF">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F268FD">
              <w:rPr>
                <w:rFonts w:cstheme="minorHAnsi"/>
                <w:szCs w:val="24"/>
              </w:rPr>
              <w:t>Disease or medical conditions </w:t>
            </w:r>
          </w:p>
          <w:p w14:paraId="3E3D122C" w14:textId="77777777" w:rsidR="003746A4" w:rsidRPr="00F268FD" w:rsidRDefault="003746A4" w:rsidP="008C57FF">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F268FD">
              <w:rPr>
                <w:rFonts w:cstheme="minorHAnsi"/>
                <w:szCs w:val="24"/>
              </w:rPr>
              <w:t>Medications </w:t>
            </w:r>
          </w:p>
          <w:p w14:paraId="47EF0663" w14:textId="77777777" w:rsidR="003746A4" w:rsidRPr="00F268FD" w:rsidRDefault="003746A4" w:rsidP="008C57FF">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F268FD">
              <w:rPr>
                <w:rFonts w:cstheme="minorHAnsi"/>
                <w:szCs w:val="24"/>
              </w:rPr>
              <w:t>Treatments or procedures </w:t>
            </w:r>
          </w:p>
          <w:p w14:paraId="37D4ED17" w14:textId="77777777" w:rsidR="003746A4" w:rsidRPr="00F268FD" w:rsidRDefault="003746A4" w:rsidP="008C57FF">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F268FD">
              <w:rPr>
                <w:rFonts w:cstheme="minorHAnsi"/>
                <w:szCs w:val="24"/>
              </w:rPr>
              <w:t>Immunizations </w:t>
            </w:r>
          </w:p>
          <w:p w14:paraId="7E985F1F" w14:textId="77777777" w:rsidR="003746A4" w:rsidRPr="00F268FD" w:rsidRDefault="003746A4" w:rsidP="008C57FF">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F268FD">
              <w:rPr>
                <w:rFonts w:cstheme="minorHAnsi"/>
                <w:szCs w:val="24"/>
              </w:rPr>
              <w:t>Allergies </w:t>
            </w:r>
          </w:p>
          <w:p w14:paraId="36862B50" w14:textId="77777777" w:rsidR="003746A4" w:rsidRPr="00F268FD" w:rsidRDefault="003746A4" w:rsidP="008C57FF">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F268FD">
              <w:rPr>
                <w:rFonts w:cstheme="minorHAnsi"/>
                <w:szCs w:val="24"/>
              </w:rPr>
              <w:t>Information about children </w:t>
            </w:r>
          </w:p>
          <w:p w14:paraId="54386A10" w14:textId="77777777" w:rsidR="003746A4" w:rsidRPr="00F268FD" w:rsidRDefault="003746A4" w:rsidP="008C57FF">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F268FD">
              <w:rPr>
                <w:rFonts w:cstheme="minorHAnsi"/>
                <w:szCs w:val="24"/>
              </w:rPr>
              <w:t>Test results </w:t>
            </w:r>
          </w:p>
          <w:p w14:paraId="1349C507" w14:textId="77777777" w:rsidR="003746A4" w:rsidRPr="00F268FD" w:rsidRDefault="003746A4" w:rsidP="008C57FF">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F268FD">
              <w:rPr>
                <w:rFonts w:cstheme="minorHAnsi"/>
                <w:szCs w:val="24"/>
              </w:rPr>
              <w:t>Hereditary conditions </w:t>
            </w:r>
          </w:p>
          <w:p w14:paraId="10184F86" w14:textId="77777777" w:rsidR="003746A4" w:rsidRPr="00F268FD" w:rsidRDefault="003746A4" w:rsidP="008C57FF">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F268FD">
              <w:rPr>
                <w:rFonts w:cstheme="minorHAnsi"/>
                <w:szCs w:val="24"/>
              </w:rPr>
              <w:t>Mental health information </w:t>
            </w:r>
          </w:p>
          <w:p w14:paraId="0FAF8114" w14:textId="7F84F02A" w:rsidR="003746A4" w:rsidRPr="00F268FD" w:rsidRDefault="003746A4" w:rsidP="008C57FF">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F268FD">
              <w:rPr>
                <w:rFonts w:cstheme="minorHAnsi"/>
                <w:szCs w:val="24"/>
              </w:rPr>
              <w:t>Information about diet, exercise, weight, etc</w:t>
            </w:r>
            <w:r w:rsidR="004602C6" w:rsidRPr="00F268FD">
              <w:rPr>
                <w:rFonts w:cstheme="minorHAnsi"/>
                <w:szCs w:val="24"/>
              </w:rPr>
              <w:t>.</w:t>
            </w:r>
            <w:r w:rsidRPr="00F268FD">
              <w:rPr>
                <w:rFonts w:cstheme="minorHAnsi"/>
                <w:szCs w:val="24"/>
              </w:rPr>
              <w:t>) </w:t>
            </w:r>
          </w:p>
          <w:p w14:paraId="5AF794FC" w14:textId="77777777" w:rsidR="003746A4" w:rsidRPr="00F268FD" w:rsidRDefault="003746A4" w:rsidP="008C57FF">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F268FD">
              <w:rPr>
                <w:rFonts w:cstheme="minorHAnsi"/>
                <w:szCs w:val="24"/>
              </w:rPr>
              <w:t>Correspondence between patient, or medical power of attorney </w:t>
            </w:r>
          </w:p>
          <w:p w14:paraId="671B74A4" w14:textId="77777777" w:rsidR="003746A4" w:rsidRPr="00F268FD" w:rsidRDefault="003746A4" w:rsidP="008C57FF">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F268FD">
              <w:rPr>
                <w:rFonts w:cstheme="minorHAnsi"/>
                <w:szCs w:val="24"/>
              </w:rPr>
              <w:t>Organ donor authorization </w:t>
            </w:r>
          </w:p>
          <w:p w14:paraId="2356A367" w14:textId="77777777" w:rsidR="003746A4" w:rsidRPr="00F268FD" w:rsidRDefault="003746A4" w:rsidP="008C57FF">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F268FD">
              <w:rPr>
                <w:rFonts w:cstheme="minorHAnsi"/>
                <w:szCs w:val="24"/>
              </w:rPr>
              <w:t> </w:t>
            </w:r>
          </w:p>
          <w:p w14:paraId="4DC76881" w14:textId="77777777" w:rsidR="003746A4" w:rsidRPr="00F268FD" w:rsidRDefault="003746A4" w:rsidP="008C57FF">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F268FD">
              <w:rPr>
                <w:rFonts w:cstheme="minorHAnsi"/>
                <w:szCs w:val="24"/>
              </w:rPr>
              <w:lastRenderedPageBreak/>
              <w:t> </w:t>
            </w:r>
          </w:p>
        </w:tc>
      </w:tr>
      <w:tr w:rsidR="003A5586" w:rsidRPr="00F268FD" w14:paraId="702CFC9C" w14:textId="77777777" w:rsidTr="00561700">
        <w:tc>
          <w:tcPr>
            <w:tcW w:w="9352" w:type="dxa"/>
            <w:gridSpan w:val="5"/>
            <w:tcBorders>
              <w:top w:val="nil"/>
              <w:left w:val="single" w:sz="6" w:space="0" w:color="auto"/>
              <w:bottom w:val="single" w:sz="6" w:space="0" w:color="auto"/>
              <w:right w:val="single" w:sz="6" w:space="0" w:color="auto"/>
            </w:tcBorders>
            <w:shd w:val="clear" w:color="auto" w:fill="BDD6EE" w:themeFill="accent5" w:themeFillTint="66"/>
            <w:hideMark/>
          </w:tcPr>
          <w:p w14:paraId="1F35DB5B" w14:textId="51D93FD7" w:rsidR="003746A4" w:rsidRPr="00F268FD" w:rsidRDefault="003746A4" w:rsidP="008C57FF">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F268FD">
              <w:rPr>
                <w:rFonts w:cstheme="minorHAnsi"/>
                <w:szCs w:val="24"/>
              </w:rPr>
              <w:lastRenderedPageBreak/>
              <w:t>What steps are being taken to investigate the breach, mitigate losses, and protect against any further breaches? </w:t>
            </w:r>
          </w:p>
        </w:tc>
      </w:tr>
      <w:tr w:rsidR="003746A4" w:rsidRPr="00F268FD" w14:paraId="1D3C306E" w14:textId="77777777" w:rsidTr="00561700">
        <w:trPr>
          <w:trHeight w:val="435"/>
        </w:trPr>
        <w:tc>
          <w:tcPr>
            <w:tcW w:w="9352" w:type="dxa"/>
            <w:gridSpan w:val="5"/>
            <w:tcBorders>
              <w:top w:val="nil"/>
              <w:left w:val="single" w:sz="6" w:space="0" w:color="auto"/>
              <w:bottom w:val="single" w:sz="6" w:space="0" w:color="auto"/>
              <w:right w:val="single" w:sz="6" w:space="0" w:color="auto"/>
            </w:tcBorders>
            <w:shd w:val="clear" w:color="auto" w:fill="auto"/>
            <w:hideMark/>
          </w:tcPr>
          <w:p w14:paraId="08E3E29D" w14:textId="77777777" w:rsidR="003746A4" w:rsidRPr="00F268FD" w:rsidRDefault="003746A4" w:rsidP="008C57FF">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F268FD">
              <w:rPr>
                <w:rFonts w:cstheme="minorHAnsi"/>
                <w:szCs w:val="24"/>
              </w:rPr>
              <w:t> </w:t>
            </w:r>
          </w:p>
          <w:p w14:paraId="297950EB" w14:textId="77777777" w:rsidR="003746A4" w:rsidRPr="00F268FD" w:rsidRDefault="003746A4" w:rsidP="008C57FF">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F268FD">
              <w:rPr>
                <w:rFonts w:cstheme="minorHAnsi"/>
                <w:szCs w:val="24"/>
              </w:rPr>
              <w:t> </w:t>
            </w:r>
          </w:p>
          <w:p w14:paraId="2E21FD79" w14:textId="77777777" w:rsidR="003746A4" w:rsidRPr="00F268FD" w:rsidRDefault="003746A4" w:rsidP="008C57FF">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F268FD">
              <w:rPr>
                <w:rFonts w:cstheme="minorHAnsi"/>
                <w:szCs w:val="24"/>
              </w:rPr>
              <w:t> </w:t>
            </w:r>
          </w:p>
          <w:p w14:paraId="6905C3FA" w14:textId="77777777" w:rsidR="003746A4" w:rsidRPr="00F268FD" w:rsidRDefault="003746A4" w:rsidP="008C57FF">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F268FD">
              <w:rPr>
                <w:rFonts w:cstheme="minorHAnsi"/>
                <w:szCs w:val="24"/>
              </w:rPr>
              <w:t> </w:t>
            </w:r>
          </w:p>
        </w:tc>
      </w:tr>
      <w:tr w:rsidR="003A5586" w:rsidRPr="00F268FD" w14:paraId="7D9CDAC5" w14:textId="77777777" w:rsidTr="00561700">
        <w:tc>
          <w:tcPr>
            <w:tcW w:w="9352" w:type="dxa"/>
            <w:gridSpan w:val="5"/>
            <w:tcBorders>
              <w:top w:val="nil"/>
              <w:left w:val="single" w:sz="6" w:space="0" w:color="auto"/>
              <w:bottom w:val="single" w:sz="6" w:space="0" w:color="auto"/>
              <w:right w:val="single" w:sz="6" w:space="0" w:color="auto"/>
            </w:tcBorders>
            <w:shd w:val="clear" w:color="auto" w:fill="BDD6EE" w:themeFill="accent5" w:themeFillTint="66"/>
            <w:hideMark/>
          </w:tcPr>
          <w:p w14:paraId="291AA0F0" w14:textId="776BBCEC" w:rsidR="003746A4" w:rsidRPr="00F268FD" w:rsidRDefault="003746A4" w:rsidP="008C57FF">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F268FD">
              <w:rPr>
                <w:rFonts w:cstheme="minorHAnsi"/>
                <w:szCs w:val="24"/>
              </w:rPr>
              <w:t>List any law enforcement agencies you’ve contacted about the b</w:t>
            </w:r>
            <w:r w:rsidR="0037731C" w:rsidRPr="00F268FD">
              <w:rPr>
                <w:rFonts w:cstheme="minorHAnsi"/>
                <w:szCs w:val="24"/>
              </w:rPr>
              <w:t>reach</w:t>
            </w:r>
          </w:p>
        </w:tc>
      </w:tr>
      <w:tr w:rsidR="003746A4" w:rsidRPr="00F268FD" w14:paraId="5B881CEB" w14:textId="77777777" w:rsidTr="00561700">
        <w:tc>
          <w:tcPr>
            <w:tcW w:w="9352" w:type="dxa"/>
            <w:gridSpan w:val="5"/>
            <w:tcBorders>
              <w:top w:val="nil"/>
              <w:left w:val="single" w:sz="6" w:space="0" w:color="auto"/>
              <w:bottom w:val="single" w:sz="6" w:space="0" w:color="auto"/>
              <w:right w:val="single" w:sz="6" w:space="0" w:color="auto"/>
            </w:tcBorders>
            <w:shd w:val="clear" w:color="auto" w:fill="FFFFFF"/>
            <w:hideMark/>
          </w:tcPr>
          <w:p w14:paraId="0581B1A1" w14:textId="77777777" w:rsidR="003746A4" w:rsidRPr="00F268FD" w:rsidRDefault="003746A4" w:rsidP="008C57FF">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F268FD">
              <w:rPr>
                <w:rFonts w:cstheme="minorHAnsi"/>
                <w:szCs w:val="24"/>
              </w:rPr>
              <w:t> </w:t>
            </w:r>
          </w:p>
        </w:tc>
      </w:tr>
      <w:tr w:rsidR="003A5586" w:rsidRPr="00F268FD" w14:paraId="0712ED7B" w14:textId="77777777" w:rsidTr="00561700">
        <w:tc>
          <w:tcPr>
            <w:tcW w:w="3615" w:type="dxa"/>
            <w:gridSpan w:val="2"/>
            <w:tcBorders>
              <w:top w:val="nil"/>
              <w:left w:val="single" w:sz="6" w:space="0" w:color="auto"/>
              <w:bottom w:val="single" w:sz="6" w:space="0" w:color="auto"/>
              <w:right w:val="single" w:sz="6" w:space="0" w:color="auto"/>
            </w:tcBorders>
            <w:shd w:val="clear" w:color="auto" w:fill="BDD6EE" w:themeFill="accent5" w:themeFillTint="66"/>
            <w:hideMark/>
          </w:tcPr>
          <w:p w14:paraId="0FCA3C64" w14:textId="77777777" w:rsidR="003746A4" w:rsidRPr="00F268FD" w:rsidRDefault="003746A4" w:rsidP="008C57FF">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F268FD">
              <w:rPr>
                <w:rFonts w:cstheme="minorHAnsi"/>
                <w:szCs w:val="24"/>
              </w:rPr>
              <w:t>Number of Individuals Impacted </w:t>
            </w:r>
          </w:p>
        </w:tc>
        <w:tc>
          <w:tcPr>
            <w:tcW w:w="5737" w:type="dxa"/>
            <w:gridSpan w:val="3"/>
            <w:tcBorders>
              <w:top w:val="nil"/>
              <w:left w:val="nil"/>
              <w:bottom w:val="single" w:sz="6" w:space="0" w:color="auto"/>
              <w:right w:val="single" w:sz="6" w:space="0" w:color="auto"/>
            </w:tcBorders>
            <w:shd w:val="clear" w:color="auto" w:fill="BDD6EE" w:themeFill="accent5" w:themeFillTint="66"/>
            <w:hideMark/>
          </w:tcPr>
          <w:p w14:paraId="5C7B73B6" w14:textId="77777777" w:rsidR="003746A4" w:rsidRPr="00F268FD" w:rsidRDefault="003746A4" w:rsidP="008C57FF">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F268FD">
              <w:rPr>
                <w:rFonts w:cstheme="minorHAnsi"/>
                <w:szCs w:val="24"/>
              </w:rPr>
              <w:t>If over 500, do individuals live in multiple states? </w:t>
            </w:r>
          </w:p>
        </w:tc>
      </w:tr>
      <w:tr w:rsidR="003746A4" w:rsidRPr="00F268FD" w14:paraId="1378A0E6" w14:textId="77777777" w:rsidTr="00561700">
        <w:tc>
          <w:tcPr>
            <w:tcW w:w="3615" w:type="dxa"/>
            <w:gridSpan w:val="2"/>
            <w:tcBorders>
              <w:top w:val="nil"/>
              <w:left w:val="single" w:sz="6" w:space="0" w:color="auto"/>
              <w:bottom w:val="single" w:sz="6" w:space="0" w:color="auto"/>
              <w:right w:val="single" w:sz="6" w:space="0" w:color="auto"/>
            </w:tcBorders>
            <w:shd w:val="clear" w:color="auto" w:fill="auto"/>
            <w:hideMark/>
          </w:tcPr>
          <w:p w14:paraId="7C2D2B6C" w14:textId="77777777" w:rsidR="003746A4" w:rsidRPr="00F268FD" w:rsidRDefault="003746A4" w:rsidP="008C57FF">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F268FD">
              <w:rPr>
                <w:rFonts w:cstheme="minorHAnsi"/>
                <w:szCs w:val="24"/>
              </w:rPr>
              <w:t> </w:t>
            </w:r>
          </w:p>
        </w:tc>
        <w:tc>
          <w:tcPr>
            <w:tcW w:w="2610" w:type="dxa"/>
            <w:gridSpan w:val="2"/>
            <w:tcBorders>
              <w:top w:val="nil"/>
              <w:left w:val="nil"/>
              <w:bottom w:val="single" w:sz="6" w:space="0" w:color="auto"/>
              <w:right w:val="single" w:sz="6" w:space="0" w:color="auto"/>
            </w:tcBorders>
            <w:shd w:val="clear" w:color="auto" w:fill="auto"/>
            <w:hideMark/>
          </w:tcPr>
          <w:p w14:paraId="6BE7C0B9" w14:textId="77777777" w:rsidR="003746A4" w:rsidRPr="00F268FD" w:rsidRDefault="003746A4" w:rsidP="008C57FF">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F268FD">
              <w:rPr>
                <w:rFonts w:cstheme="minorHAnsi"/>
                <w:szCs w:val="24"/>
              </w:rPr>
              <w:t>Yes </w:t>
            </w:r>
          </w:p>
        </w:tc>
        <w:tc>
          <w:tcPr>
            <w:tcW w:w="3127" w:type="dxa"/>
            <w:tcBorders>
              <w:top w:val="nil"/>
              <w:left w:val="nil"/>
              <w:bottom w:val="single" w:sz="6" w:space="0" w:color="auto"/>
              <w:right w:val="single" w:sz="6" w:space="0" w:color="auto"/>
            </w:tcBorders>
            <w:shd w:val="clear" w:color="auto" w:fill="auto"/>
            <w:hideMark/>
          </w:tcPr>
          <w:p w14:paraId="34D96807" w14:textId="77777777" w:rsidR="003746A4" w:rsidRPr="00F268FD" w:rsidRDefault="003746A4" w:rsidP="008C57FF">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F268FD">
              <w:rPr>
                <w:rFonts w:cstheme="minorHAnsi"/>
                <w:szCs w:val="24"/>
              </w:rPr>
              <w:t>No </w:t>
            </w:r>
          </w:p>
        </w:tc>
      </w:tr>
      <w:tr w:rsidR="003A5586" w:rsidRPr="00F268FD" w14:paraId="33EF5D80" w14:textId="77777777" w:rsidTr="00561700">
        <w:tc>
          <w:tcPr>
            <w:tcW w:w="9352" w:type="dxa"/>
            <w:gridSpan w:val="5"/>
            <w:tcBorders>
              <w:top w:val="nil"/>
              <w:left w:val="single" w:sz="6" w:space="0" w:color="auto"/>
              <w:bottom w:val="single" w:sz="6" w:space="0" w:color="auto"/>
              <w:right w:val="single" w:sz="6" w:space="0" w:color="auto"/>
            </w:tcBorders>
            <w:shd w:val="clear" w:color="auto" w:fill="BDD6EE" w:themeFill="accent5" w:themeFillTint="66"/>
            <w:hideMark/>
          </w:tcPr>
          <w:p w14:paraId="15C14E8E" w14:textId="77777777" w:rsidR="003746A4" w:rsidRPr="00F268FD" w:rsidRDefault="003746A4" w:rsidP="008C57FF">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F268FD">
              <w:rPr>
                <w:rFonts w:cstheme="minorHAnsi"/>
                <w:szCs w:val="24"/>
              </w:rPr>
              <w:t>Breach Notification </w:t>
            </w:r>
          </w:p>
        </w:tc>
      </w:tr>
      <w:tr w:rsidR="003A5586" w:rsidRPr="00F268FD" w14:paraId="04DA5294" w14:textId="77777777" w:rsidTr="00561700">
        <w:tc>
          <w:tcPr>
            <w:tcW w:w="3615" w:type="dxa"/>
            <w:gridSpan w:val="2"/>
            <w:tcBorders>
              <w:top w:val="nil"/>
              <w:left w:val="single" w:sz="6" w:space="0" w:color="auto"/>
              <w:bottom w:val="single" w:sz="6" w:space="0" w:color="auto"/>
              <w:right w:val="single" w:sz="6" w:space="0" w:color="auto"/>
            </w:tcBorders>
            <w:shd w:val="clear" w:color="auto" w:fill="BDD6EE" w:themeFill="accent5" w:themeFillTint="66"/>
            <w:hideMark/>
          </w:tcPr>
          <w:p w14:paraId="00E2CF05" w14:textId="77777777" w:rsidR="003746A4" w:rsidRPr="00F268FD" w:rsidRDefault="003746A4" w:rsidP="008C57FF">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F268FD">
              <w:rPr>
                <w:rFonts w:cstheme="minorHAnsi"/>
                <w:szCs w:val="24"/>
              </w:rPr>
              <w:t>Have you made the breach public? </w:t>
            </w:r>
          </w:p>
        </w:tc>
        <w:tc>
          <w:tcPr>
            <w:tcW w:w="5737" w:type="dxa"/>
            <w:gridSpan w:val="3"/>
            <w:tcBorders>
              <w:top w:val="nil"/>
              <w:left w:val="nil"/>
              <w:bottom w:val="single" w:sz="6" w:space="0" w:color="auto"/>
              <w:right w:val="single" w:sz="6" w:space="0" w:color="auto"/>
            </w:tcBorders>
            <w:shd w:val="clear" w:color="auto" w:fill="BDD6EE" w:themeFill="accent5" w:themeFillTint="66"/>
            <w:hideMark/>
          </w:tcPr>
          <w:p w14:paraId="182CAC4A" w14:textId="77777777" w:rsidR="003746A4" w:rsidRPr="00F268FD" w:rsidRDefault="003746A4" w:rsidP="008C57FF">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F268FD">
              <w:rPr>
                <w:rFonts w:cstheme="minorHAnsi"/>
                <w:szCs w:val="24"/>
              </w:rPr>
              <w:t>If YES, when did you make it public </w:t>
            </w:r>
          </w:p>
        </w:tc>
      </w:tr>
      <w:tr w:rsidR="003746A4" w:rsidRPr="00F268FD" w14:paraId="75008C24" w14:textId="77777777" w:rsidTr="00561700">
        <w:tc>
          <w:tcPr>
            <w:tcW w:w="1800" w:type="dxa"/>
            <w:tcBorders>
              <w:top w:val="nil"/>
              <w:left w:val="single" w:sz="6" w:space="0" w:color="auto"/>
              <w:bottom w:val="single" w:sz="6" w:space="0" w:color="auto"/>
              <w:right w:val="single" w:sz="6" w:space="0" w:color="auto"/>
            </w:tcBorders>
            <w:shd w:val="clear" w:color="auto" w:fill="auto"/>
            <w:hideMark/>
          </w:tcPr>
          <w:p w14:paraId="469E9F84" w14:textId="77777777" w:rsidR="003746A4" w:rsidRPr="00F268FD" w:rsidRDefault="003746A4" w:rsidP="008C57FF">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F268FD">
              <w:rPr>
                <w:rFonts w:cstheme="minorHAnsi"/>
                <w:szCs w:val="24"/>
              </w:rPr>
              <w:t>Yes </w:t>
            </w:r>
          </w:p>
        </w:tc>
        <w:tc>
          <w:tcPr>
            <w:tcW w:w="1815" w:type="dxa"/>
            <w:tcBorders>
              <w:top w:val="nil"/>
              <w:left w:val="nil"/>
              <w:bottom w:val="single" w:sz="6" w:space="0" w:color="auto"/>
              <w:right w:val="single" w:sz="6" w:space="0" w:color="auto"/>
            </w:tcBorders>
            <w:shd w:val="clear" w:color="auto" w:fill="auto"/>
            <w:hideMark/>
          </w:tcPr>
          <w:p w14:paraId="4E5A5F6F" w14:textId="77777777" w:rsidR="003746A4" w:rsidRPr="00F268FD" w:rsidRDefault="003746A4" w:rsidP="008C57FF">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F268FD">
              <w:rPr>
                <w:rFonts w:cstheme="minorHAnsi"/>
                <w:szCs w:val="24"/>
              </w:rPr>
              <w:t>No </w:t>
            </w:r>
          </w:p>
        </w:tc>
        <w:tc>
          <w:tcPr>
            <w:tcW w:w="5737" w:type="dxa"/>
            <w:gridSpan w:val="3"/>
            <w:tcBorders>
              <w:top w:val="nil"/>
              <w:left w:val="nil"/>
              <w:bottom w:val="single" w:sz="6" w:space="0" w:color="auto"/>
              <w:right w:val="single" w:sz="6" w:space="0" w:color="auto"/>
            </w:tcBorders>
            <w:shd w:val="clear" w:color="auto" w:fill="auto"/>
            <w:hideMark/>
          </w:tcPr>
          <w:p w14:paraId="7C0C0AA0" w14:textId="77777777" w:rsidR="003746A4" w:rsidRPr="00F268FD" w:rsidRDefault="003746A4" w:rsidP="008C57FF">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F268FD">
              <w:rPr>
                <w:rFonts w:cstheme="minorHAnsi"/>
                <w:szCs w:val="24"/>
              </w:rPr>
              <w:t>  </w:t>
            </w:r>
          </w:p>
        </w:tc>
      </w:tr>
      <w:tr w:rsidR="003746A4" w:rsidRPr="00F268FD" w14:paraId="2F7C07F8" w14:textId="77777777" w:rsidTr="00561700">
        <w:tc>
          <w:tcPr>
            <w:tcW w:w="9352" w:type="dxa"/>
            <w:gridSpan w:val="5"/>
            <w:tcBorders>
              <w:top w:val="nil"/>
              <w:left w:val="single" w:sz="6" w:space="0" w:color="auto"/>
              <w:bottom w:val="single" w:sz="6" w:space="0" w:color="auto"/>
              <w:right w:val="single" w:sz="6" w:space="0" w:color="auto"/>
            </w:tcBorders>
            <w:shd w:val="clear" w:color="auto" w:fill="auto"/>
            <w:hideMark/>
          </w:tcPr>
          <w:p w14:paraId="310D3033" w14:textId="77777777" w:rsidR="003746A4" w:rsidRPr="00F268FD" w:rsidRDefault="003746A4" w:rsidP="008C57FF">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F268FD">
              <w:rPr>
                <w:rFonts w:cstheme="minorHAnsi"/>
                <w:szCs w:val="24"/>
              </w:rPr>
              <w:t>Have you notified the people whose information was breached?  </w:t>
            </w:r>
          </w:p>
          <w:p w14:paraId="61FED663" w14:textId="77777777" w:rsidR="003746A4" w:rsidRPr="00F268FD" w:rsidRDefault="003746A4" w:rsidP="008C57FF">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F268FD">
              <w:rPr>
                <w:rFonts w:cstheme="minorHAnsi"/>
                <w:szCs w:val="24"/>
              </w:rPr>
              <w:t>YES. We notified them on:  </w:t>
            </w:r>
          </w:p>
          <w:p w14:paraId="08738735" w14:textId="77777777" w:rsidR="003746A4" w:rsidRPr="00F268FD" w:rsidRDefault="003746A4" w:rsidP="008C57FF">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F268FD">
              <w:rPr>
                <w:rFonts w:cstheme="minorHAnsi"/>
                <w:szCs w:val="24"/>
              </w:rPr>
              <w:t>Attach a copy of the letter to this form. Don’t include any personally identifiable information, other than your own contact information.  </w:t>
            </w:r>
          </w:p>
          <w:p w14:paraId="350F855D" w14:textId="46D28423" w:rsidR="003746A4" w:rsidRPr="00F268FD" w:rsidRDefault="003746A4" w:rsidP="008C57FF">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F268FD">
              <w:rPr>
                <w:rFonts w:cstheme="minorHAnsi"/>
                <w:szCs w:val="24"/>
              </w:rPr>
              <w:t>NO. Our investigation isn’t complete. </w:t>
            </w:r>
          </w:p>
        </w:tc>
      </w:tr>
      <w:tr w:rsidR="003A5586" w:rsidRPr="00F268FD" w14:paraId="78D095B8" w14:textId="77777777" w:rsidTr="00561700">
        <w:tc>
          <w:tcPr>
            <w:tcW w:w="9352" w:type="dxa"/>
            <w:gridSpan w:val="5"/>
            <w:tcBorders>
              <w:top w:val="nil"/>
              <w:left w:val="single" w:sz="6" w:space="0" w:color="auto"/>
              <w:bottom w:val="single" w:sz="6" w:space="0" w:color="auto"/>
              <w:right w:val="single" w:sz="6" w:space="0" w:color="auto"/>
            </w:tcBorders>
            <w:shd w:val="clear" w:color="auto" w:fill="BDD6EE" w:themeFill="accent5" w:themeFillTint="66"/>
            <w:hideMark/>
          </w:tcPr>
          <w:p w14:paraId="444A7E00" w14:textId="77777777" w:rsidR="003746A4" w:rsidRPr="00F268FD" w:rsidRDefault="003746A4" w:rsidP="008C57FF">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F268FD">
              <w:rPr>
                <w:rFonts w:cstheme="minorHAnsi"/>
                <w:szCs w:val="24"/>
              </w:rPr>
              <w:t>Comments </w:t>
            </w:r>
          </w:p>
        </w:tc>
      </w:tr>
      <w:tr w:rsidR="003746A4" w:rsidRPr="00F268FD" w14:paraId="4419E75F" w14:textId="77777777" w:rsidTr="00561700">
        <w:tc>
          <w:tcPr>
            <w:tcW w:w="9352" w:type="dxa"/>
            <w:gridSpan w:val="5"/>
            <w:tcBorders>
              <w:top w:val="nil"/>
              <w:left w:val="single" w:sz="6" w:space="0" w:color="auto"/>
              <w:bottom w:val="single" w:sz="6" w:space="0" w:color="auto"/>
              <w:right w:val="single" w:sz="6" w:space="0" w:color="auto"/>
            </w:tcBorders>
            <w:shd w:val="clear" w:color="auto" w:fill="auto"/>
            <w:hideMark/>
          </w:tcPr>
          <w:p w14:paraId="04EAF086" w14:textId="55F23B4F" w:rsidR="003746A4" w:rsidRPr="00F268FD" w:rsidRDefault="003746A4" w:rsidP="008C57FF">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F268FD">
              <w:rPr>
                <w:rFonts w:cstheme="minorHAnsi"/>
                <w:szCs w:val="24"/>
              </w:rPr>
              <w:t>  </w:t>
            </w:r>
          </w:p>
        </w:tc>
      </w:tr>
    </w:tbl>
    <w:p w14:paraId="30CE052C" w14:textId="77777777" w:rsidR="003746A4" w:rsidRPr="00F268FD" w:rsidRDefault="003746A4" w:rsidP="008C57FF">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F268FD">
        <w:rPr>
          <w:rFonts w:cstheme="minorHAnsi"/>
          <w:szCs w:val="24"/>
        </w:rPr>
        <w:t> </w:t>
      </w:r>
    </w:p>
    <w:p w14:paraId="38A38CB3" w14:textId="1DC50103" w:rsidR="003746A4" w:rsidRPr="00F268FD" w:rsidRDefault="003746A4" w:rsidP="008C57FF">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F268FD">
        <w:rPr>
          <w:rFonts w:cstheme="minorHAnsi"/>
          <w:szCs w:val="24"/>
        </w:rPr>
        <w:t> Submitted By:</w:t>
      </w:r>
      <w:r w:rsidR="00F80679" w:rsidRPr="00F268FD">
        <w:rPr>
          <w:rFonts w:cstheme="minorHAnsi"/>
          <w:szCs w:val="24"/>
        </w:rPr>
        <w:tab/>
      </w:r>
      <w:r w:rsidR="00F80679" w:rsidRPr="00F268FD">
        <w:rPr>
          <w:rFonts w:cstheme="minorHAnsi"/>
          <w:szCs w:val="24"/>
        </w:rPr>
        <w:tab/>
      </w:r>
      <w:r w:rsidR="00F80679" w:rsidRPr="00F268FD">
        <w:rPr>
          <w:rFonts w:cstheme="minorHAnsi"/>
          <w:szCs w:val="24"/>
        </w:rPr>
        <w:tab/>
      </w:r>
      <w:r w:rsidR="00F80679" w:rsidRPr="00F268FD">
        <w:rPr>
          <w:rFonts w:cstheme="minorHAnsi"/>
          <w:szCs w:val="24"/>
        </w:rPr>
        <w:tab/>
      </w:r>
      <w:r w:rsidR="00F80679" w:rsidRPr="00F268FD">
        <w:rPr>
          <w:rFonts w:cstheme="minorHAnsi"/>
          <w:szCs w:val="24"/>
        </w:rPr>
        <w:tab/>
      </w:r>
      <w:r w:rsidRPr="00F268FD">
        <w:rPr>
          <w:rFonts w:cstheme="minorHAnsi"/>
          <w:szCs w:val="24"/>
        </w:rPr>
        <w:t>Date of Submission: </w:t>
      </w:r>
    </w:p>
    <w:p w14:paraId="7BB292CF" w14:textId="795F2102" w:rsidR="003746A4" w:rsidRPr="00F268FD" w:rsidRDefault="003746A4" w:rsidP="008C57FF">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pPr>
      <w:r w:rsidRPr="00F268FD">
        <w:rPr>
          <w:rFonts w:cstheme="minorHAnsi"/>
          <w:szCs w:val="24"/>
        </w:rPr>
        <w:t> ____________________________</w:t>
      </w:r>
      <w:r w:rsidR="00F80679" w:rsidRPr="00F268FD">
        <w:rPr>
          <w:rFonts w:cstheme="minorHAnsi"/>
          <w:szCs w:val="24"/>
        </w:rPr>
        <w:tab/>
      </w:r>
      <w:r w:rsidR="00F80679" w:rsidRPr="00F268FD">
        <w:rPr>
          <w:rFonts w:cstheme="minorHAnsi"/>
          <w:szCs w:val="24"/>
        </w:rPr>
        <w:tab/>
      </w:r>
      <w:r w:rsidRPr="00F268FD">
        <w:rPr>
          <w:rFonts w:cstheme="minorHAnsi"/>
          <w:szCs w:val="24"/>
        </w:rPr>
        <w:t xml:space="preserve"> ________________________  </w:t>
      </w:r>
    </w:p>
    <w:p w14:paraId="4D187AC3" w14:textId="77777777" w:rsidR="00A86263" w:rsidRPr="00F268FD" w:rsidRDefault="00A86263" w:rsidP="008C57FF">
      <w:pPr>
        <w:keepLines/>
        <w:tabs>
          <w:tab w:val="left" w:pos="-1838"/>
          <w:tab w:val="left" w:pos="-1118"/>
          <w:tab w:val="left" w:pos="-398"/>
          <w:tab w:val="left" w:pos="270"/>
          <w:tab w:val="left" w:pos="768"/>
          <w:tab w:val="left" w:pos="1248"/>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line="276" w:lineRule="auto"/>
        <w:rPr>
          <w:rFonts w:cstheme="minorHAnsi"/>
          <w:szCs w:val="24"/>
        </w:rPr>
        <w:sectPr w:rsidR="00A86263" w:rsidRPr="00F268FD" w:rsidSect="008C57FF">
          <w:headerReference w:type="default" r:id="rId50"/>
          <w:pgSz w:w="12240" w:h="15840" w:code="1"/>
          <w:pgMar w:top="720" w:right="1440" w:bottom="1354" w:left="1440" w:header="720" w:footer="720" w:gutter="0"/>
          <w:cols w:space="720"/>
          <w:docGrid w:linePitch="360"/>
        </w:sectPr>
      </w:pPr>
    </w:p>
    <w:p w14:paraId="3F2A63C8" w14:textId="50B7EE14" w:rsidR="00A86263" w:rsidRPr="00F268FD" w:rsidRDefault="00D15549" w:rsidP="00B2783A">
      <w:pPr>
        <w:pStyle w:val="Appendix1"/>
        <w:numPr>
          <w:ilvl w:val="0"/>
          <w:numId w:val="0"/>
        </w:numPr>
        <w:tabs>
          <w:tab w:val="clear" w:pos="270"/>
        </w:tabs>
      </w:pPr>
      <w:bookmarkStart w:id="754" w:name="_Toc21006281"/>
      <w:r w:rsidRPr="00F268FD">
        <w:lastRenderedPageBreak/>
        <w:t>Appendix H</w:t>
      </w:r>
      <w:r w:rsidR="00A86263" w:rsidRPr="00F268FD">
        <w:t xml:space="preserve"> Conflict of Interest Disclosure Form</w:t>
      </w:r>
      <w:bookmarkEnd w:id="754"/>
    </w:p>
    <w:p w14:paraId="5842BA6F" w14:textId="77777777" w:rsidR="00A86263" w:rsidRPr="00F268FD" w:rsidRDefault="00A86263" w:rsidP="00A86263">
      <w:pPr>
        <w:pStyle w:val="BodyText"/>
        <w:rPr>
          <w:rFonts w:cstheme="minorHAnsi"/>
          <w:szCs w:val="24"/>
        </w:rPr>
      </w:pPr>
    </w:p>
    <w:p w14:paraId="12F718CE" w14:textId="77777777" w:rsidR="00A86263" w:rsidRPr="00F268FD" w:rsidRDefault="00A86263" w:rsidP="00A86263">
      <w:pPr>
        <w:spacing w:line="276" w:lineRule="auto"/>
        <w:rPr>
          <w:rFonts w:eastAsia="Calibri" w:cstheme="minorHAnsi"/>
          <w:szCs w:val="24"/>
        </w:rPr>
      </w:pPr>
      <w:r w:rsidRPr="00F268FD">
        <w:rPr>
          <w:rFonts w:eastAsia="Calibri" w:cstheme="minorHAnsi"/>
          <w:szCs w:val="24"/>
        </w:rPr>
        <w:t>Respondent: _________________________________</w:t>
      </w:r>
    </w:p>
    <w:p w14:paraId="2C7F6091" w14:textId="77777777" w:rsidR="00A86263" w:rsidRPr="00F268FD" w:rsidRDefault="00A86263" w:rsidP="00A86263">
      <w:pPr>
        <w:spacing w:line="276" w:lineRule="auto"/>
        <w:rPr>
          <w:rFonts w:eastAsia="Calibri" w:cstheme="minorHAnsi"/>
          <w:szCs w:val="24"/>
        </w:rPr>
      </w:pPr>
    </w:p>
    <w:p w14:paraId="2DA86A53" w14:textId="7C1C2049" w:rsidR="00A86263" w:rsidRPr="00F268FD" w:rsidRDefault="00A86263" w:rsidP="00A86263">
      <w:pPr>
        <w:rPr>
          <w:rFonts w:eastAsia="Calibri" w:cstheme="minorHAnsi"/>
          <w:szCs w:val="24"/>
        </w:rPr>
      </w:pPr>
      <w:r w:rsidRPr="00F268FD">
        <w:rPr>
          <w:rFonts w:eastAsia="Calibri" w:cstheme="minorHAnsi"/>
          <w:szCs w:val="24"/>
        </w:rPr>
        <w:t xml:space="preserve">The following are relationships, business and personal, that may create a conflict of interest that </w:t>
      </w:r>
      <w:r w:rsidR="009E38DC" w:rsidRPr="00F268FD">
        <w:rPr>
          <w:rFonts w:eastAsia="Calibri" w:cstheme="minorHAnsi"/>
          <w:szCs w:val="24"/>
        </w:rPr>
        <w:t>Vendor</w:t>
      </w:r>
      <w:r w:rsidRPr="00F268FD">
        <w:rPr>
          <w:rFonts w:eastAsia="Calibri" w:cstheme="minorHAnsi"/>
          <w:szCs w:val="24"/>
        </w:rPr>
        <w:t xml:space="preserve"> is hereby disclosing (add rows as necessary):</w:t>
      </w:r>
    </w:p>
    <w:p w14:paraId="3103CF37" w14:textId="77777777" w:rsidR="00A86263" w:rsidRPr="00F268FD" w:rsidRDefault="00A86263" w:rsidP="00A86263">
      <w:pPr>
        <w:rPr>
          <w:rFonts w:eastAsia="Calibri" w:cstheme="minorHAnsi"/>
          <w:szCs w:val="24"/>
        </w:rPr>
      </w:pPr>
    </w:p>
    <w:tbl>
      <w:tblPr>
        <w:tblStyle w:val="TableGrid1"/>
        <w:tblW w:w="5000" w:type="pct"/>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Look w:val="04A0" w:firstRow="1" w:lastRow="0" w:firstColumn="1" w:lastColumn="0" w:noHBand="0" w:noVBand="1"/>
      </w:tblPr>
      <w:tblGrid>
        <w:gridCol w:w="2337"/>
        <w:gridCol w:w="2337"/>
        <w:gridCol w:w="2338"/>
        <w:gridCol w:w="2338"/>
      </w:tblGrid>
      <w:tr w:rsidR="00A86263" w:rsidRPr="00F268FD" w14:paraId="1A629AB2" w14:textId="77777777" w:rsidTr="00D15549">
        <w:tc>
          <w:tcPr>
            <w:tcW w:w="1250" w:type="pct"/>
          </w:tcPr>
          <w:p w14:paraId="7A313B62" w14:textId="77777777" w:rsidR="00A86263" w:rsidRPr="00F268FD" w:rsidRDefault="00A86263" w:rsidP="00BB5BFD">
            <w:pPr>
              <w:rPr>
                <w:rFonts w:asciiTheme="minorHAnsi" w:hAnsiTheme="minorHAnsi" w:cstheme="minorHAnsi"/>
                <w:b/>
                <w:szCs w:val="24"/>
              </w:rPr>
            </w:pPr>
            <w:r w:rsidRPr="00F268FD">
              <w:rPr>
                <w:rFonts w:asciiTheme="minorHAnsi" w:hAnsiTheme="minorHAnsi" w:cstheme="minorHAnsi"/>
                <w:b/>
                <w:szCs w:val="24"/>
              </w:rPr>
              <w:t>Type of Relationship</w:t>
            </w:r>
          </w:p>
          <w:p w14:paraId="4DC0069A" w14:textId="77777777" w:rsidR="00A86263" w:rsidRPr="00F268FD" w:rsidRDefault="00A86263" w:rsidP="00BB5BFD">
            <w:pPr>
              <w:rPr>
                <w:rFonts w:asciiTheme="minorHAnsi" w:hAnsiTheme="minorHAnsi" w:cstheme="minorHAnsi"/>
                <w:b/>
                <w:szCs w:val="24"/>
              </w:rPr>
            </w:pPr>
            <w:r w:rsidRPr="00F268FD">
              <w:rPr>
                <w:rFonts w:asciiTheme="minorHAnsi" w:hAnsiTheme="minorHAnsi" w:cstheme="minorHAnsi"/>
                <w:b/>
                <w:szCs w:val="24"/>
              </w:rPr>
              <w:t>(Business, Personal)</w:t>
            </w:r>
          </w:p>
        </w:tc>
        <w:tc>
          <w:tcPr>
            <w:tcW w:w="1250" w:type="pct"/>
          </w:tcPr>
          <w:p w14:paraId="5ACA2047" w14:textId="77777777" w:rsidR="00A86263" w:rsidRPr="00F268FD" w:rsidRDefault="00A86263" w:rsidP="00BB5BFD">
            <w:pPr>
              <w:rPr>
                <w:rFonts w:asciiTheme="minorHAnsi" w:hAnsiTheme="minorHAnsi" w:cstheme="minorHAnsi"/>
                <w:b/>
                <w:szCs w:val="24"/>
              </w:rPr>
            </w:pPr>
            <w:r w:rsidRPr="00F268FD">
              <w:rPr>
                <w:rFonts w:asciiTheme="minorHAnsi" w:hAnsiTheme="minorHAnsi" w:cstheme="minorHAnsi"/>
                <w:b/>
                <w:szCs w:val="24"/>
              </w:rPr>
              <w:t xml:space="preserve">Name of Entity or Individual </w:t>
            </w:r>
          </w:p>
        </w:tc>
        <w:tc>
          <w:tcPr>
            <w:tcW w:w="1250" w:type="pct"/>
          </w:tcPr>
          <w:p w14:paraId="174537EF" w14:textId="77777777" w:rsidR="00A86263" w:rsidRPr="00F268FD" w:rsidRDefault="00A86263" w:rsidP="00BB5BFD">
            <w:pPr>
              <w:rPr>
                <w:rFonts w:asciiTheme="minorHAnsi" w:hAnsiTheme="minorHAnsi" w:cstheme="minorHAnsi"/>
                <w:b/>
                <w:szCs w:val="24"/>
              </w:rPr>
            </w:pPr>
            <w:r w:rsidRPr="00F268FD">
              <w:rPr>
                <w:rFonts w:asciiTheme="minorHAnsi" w:hAnsiTheme="minorHAnsi" w:cstheme="minorHAnsi"/>
                <w:b/>
                <w:szCs w:val="24"/>
              </w:rPr>
              <w:t>Status of Entity or Individual (Current Contractor, Board Member, Enrollee, etc.)</w:t>
            </w:r>
          </w:p>
        </w:tc>
        <w:tc>
          <w:tcPr>
            <w:tcW w:w="1250" w:type="pct"/>
          </w:tcPr>
          <w:p w14:paraId="557F9421" w14:textId="77777777" w:rsidR="00A86263" w:rsidRPr="00F268FD" w:rsidRDefault="00A86263" w:rsidP="00BB5BFD">
            <w:pPr>
              <w:rPr>
                <w:rFonts w:asciiTheme="minorHAnsi" w:hAnsiTheme="minorHAnsi" w:cstheme="minorHAnsi"/>
                <w:b/>
                <w:szCs w:val="24"/>
              </w:rPr>
            </w:pPr>
            <w:r w:rsidRPr="00F268FD">
              <w:rPr>
                <w:rFonts w:asciiTheme="minorHAnsi" w:hAnsiTheme="minorHAnsi" w:cstheme="minorHAnsi"/>
                <w:b/>
                <w:szCs w:val="24"/>
              </w:rPr>
              <w:t>Term of Relationship</w:t>
            </w:r>
          </w:p>
        </w:tc>
      </w:tr>
      <w:tr w:rsidR="00A86263" w:rsidRPr="00F268FD" w14:paraId="443EB1B4" w14:textId="77777777" w:rsidTr="00D15549">
        <w:tc>
          <w:tcPr>
            <w:tcW w:w="1250" w:type="pct"/>
          </w:tcPr>
          <w:p w14:paraId="53D556EF" w14:textId="77777777" w:rsidR="00A86263" w:rsidRPr="00F268FD" w:rsidRDefault="00A86263" w:rsidP="00BB5BFD">
            <w:pPr>
              <w:rPr>
                <w:rFonts w:asciiTheme="minorHAnsi" w:hAnsiTheme="minorHAnsi" w:cstheme="minorHAnsi"/>
                <w:szCs w:val="24"/>
              </w:rPr>
            </w:pPr>
          </w:p>
        </w:tc>
        <w:tc>
          <w:tcPr>
            <w:tcW w:w="1250" w:type="pct"/>
          </w:tcPr>
          <w:p w14:paraId="3A74F879" w14:textId="77777777" w:rsidR="00A86263" w:rsidRPr="00F268FD" w:rsidRDefault="00A86263" w:rsidP="00BB5BFD">
            <w:pPr>
              <w:rPr>
                <w:rFonts w:asciiTheme="minorHAnsi" w:hAnsiTheme="minorHAnsi" w:cstheme="minorHAnsi"/>
                <w:szCs w:val="24"/>
              </w:rPr>
            </w:pPr>
          </w:p>
        </w:tc>
        <w:tc>
          <w:tcPr>
            <w:tcW w:w="1250" w:type="pct"/>
          </w:tcPr>
          <w:p w14:paraId="346D1825" w14:textId="77777777" w:rsidR="00A86263" w:rsidRPr="00F268FD" w:rsidRDefault="00A86263" w:rsidP="00BB5BFD">
            <w:pPr>
              <w:rPr>
                <w:rFonts w:asciiTheme="minorHAnsi" w:hAnsiTheme="minorHAnsi" w:cstheme="minorHAnsi"/>
                <w:szCs w:val="24"/>
              </w:rPr>
            </w:pPr>
          </w:p>
        </w:tc>
        <w:tc>
          <w:tcPr>
            <w:tcW w:w="1250" w:type="pct"/>
          </w:tcPr>
          <w:p w14:paraId="58440347" w14:textId="77777777" w:rsidR="00A86263" w:rsidRPr="00F268FD" w:rsidRDefault="00A86263" w:rsidP="00BB5BFD">
            <w:pPr>
              <w:rPr>
                <w:rFonts w:asciiTheme="minorHAnsi" w:hAnsiTheme="minorHAnsi" w:cstheme="minorHAnsi"/>
                <w:szCs w:val="24"/>
              </w:rPr>
            </w:pPr>
          </w:p>
        </w:tc>
      </w:tr>
      <w:tr w:rsidR="00A86263" w:rsidRPr="00F268FD" w14:paraId="638BEEAE" w14:textId="77777777" w:rsidTr="00D15549">
        <w:tc>
          <w:tcPr>
            <w:tcW w:w="1250" w:type="pct"/>
          </w:tcPr>
          <w:p w14:paraId="34342A59" w14:textId="77777777" w:rsidR="00A86263" w:rsidRPr="00F268FD" w:rsidRDefault="00A86263" w:rsidP="00BB5BFD">
            <w:pPr>
              <w:rPr>
                <w:rFonts w:asciiTheme="minorHAnsi" w:hAnsiTheme="minorHAnsi" w:cstheme="minorHAnsi"/>
                <w:szCs w:val="24"/>
              </w:rPr>
            </w:pPr>
          </w:p>
        </w:tc>
        <w:tc>
          <w:tcPr>
            <w:tcW w:w="1250" w:type="pct"/>
          </w:tcPr>
          <w:p w14:paraId="504957A5" w14:textId="77777777" w:rsidR="00A86263" w:rsidRPr="00F268FD" w:rsidRDefault="00A86263" w:rsidP="00BB5BFD">
            <w:pPr>
              <w:rPr>
                <w:rFonts w:asciiTheme="minorHAnsi" w:hAnsiTheme="minorHAnsi" w:cstheme="minorHAnsi"/>
                <w:szCs w:val="24"/>
              </w:rPr>
            </w:pPr>
          </w:p>
        </w:tc>
        <w:tc>
          <w:tcPr>
            <w:tcW w:w="1250" w:type="pct"/>
          </w:tcPr>
          <w:p w14:paraId="28B44170" w14:textId="77777777" w:rsidR="00A86263" w:rsidRPr="00F268FD" w:rsidRDefault="00A86263" w:rsidP="00BB5BFD">
            <w:pPr>
              <w:rPr>
                <w:rFonts w:asciiTheme="minorHAnsi" w:hAnsiTheme="minorHAnsi" w:cstheme="minorHAnsi"/>
                <w:szCs w:val="24"/>
              </w:rPr>
            </w:pPr>
          </w:p>
        </w:tc>
        <w:tc>
          <w:tcPr>
            <w:tcW w:w="1250" w:type="pct"/>
          </w:tcPr>
          <w:p w14:paraId="263F4021" w14:textId="77777777" w:rsidR="00A86263" w:rsidRPr="00F268FD" w:rsidRDefault="00A86263" w:rsidP="00BB5BFD">
            <w:pPr>
              <w:rPr>
                <w:rFonts w:asciiTheme="minorHAnsi" w:hAnsiTheme="minorHAnsi" w:cstheme="minorHAnsi"/>
                <w:szCs w:val="24"/>
              </w:rPr>
            </w:pPr>
          </w:p>
        </w:tc>
      </w:tr>
      <w:tr w:rsidR="00A86263" w:rsidRPr="00F268FD" w14:paraId="3966EDAA" w14:textId="77777777" w:rsidTr="00D15549">
        <w:tc>
          <w:tcPr>
            <w:tcW w:w="1250" w:type="pct"/>
          </w:tcPr>
          <w:p w14:paraId="0A506800" w14:textId="77777777" w:rsidR="00A86263" w:rsidRPr="00F268FD" w:rsidRDefault="00A86263" w:rsidP="00BB5BFD">
            <w:pPr>
              <w:rPr>
                <w:rFonts w:asciiTheme="minorHAnsi" w:hAnsiTheme="minorHAnsi" w:cstheme="minorHAnsi"/>
                <w:szCs w:val="24"/>
              </w:rPr>
            </w:pPr>
          </w:p>
        </w:tc>
        <w:tc>
          <w:tcPr>
            <w:tcW w:w="1250" w:type="pct"/>
          </w:tcPr>
          <w:p w14:paraId="49B272DC" w14:textId="77777777" w:rsidR="00A86263" w:rsidRPr="00F268FD" w:rsidRDefault="00A86263" w:rsidP="00BB5BFD">
            <w:pPr>
              <w:rPr>
                <w:rFonts w:asciiTheme="minorHAnsi" w:hAnsiTheme="minorHAnsi" w:cstheme="minorHAnsi"/>
                <w:szCs w:val="24"/>
              </w:rPr>
            </w:pPr>
          </w:p>
        </w:tc>
        <w:tc>
          <w:tcPr>
            <w:tcW w:w="1250" w:type="pct"/>
          </w:tcPr>
          <w:p w14:paraId="5DED37DD" w14:textId="77777777" w:rsidR="00A86263" w:rsidRPr="00F268FD" w:rsidRDefault="00A86263" w:rsidP="00BB5BFD">
            <w:pPr>
              <w:rPr>
                <w:rFonts w:asciiTheme="minorHAnsi" w:hAnsiTheme="minorHAnsi" w:cstheme="minorHAnsi"/>
                <w:szCs w:val="24"/>
              </w:rPr>
            </w:pPr>
          </w:p>
        </w:tc>
        <w:tc>
          <w:tcPr>
            <w:tcW w:w="1250" w:type="pct"/>
          </w:tcPr>
          <w:p w14:paraId="7085003C" w14:textId="77777777" w:rsidR="00A86263" w:rsidRPr="00F268FD" w:rsidRDefault="00A86263" w:rsidP="00BB5BFD">
            <w:pPr>
              <w:rPr>
                <w:rFonts w:asciiTheme="minorHAnsi" w:hAnsiTheme="minorHAnsi" w:cstheme="minorHAnsi"/>
                <w:szCs w:val="24"/>
              </w:rPr>
            </w:pPr>
          </w:p>
        </w:tc>
      </w:tr>
      <w:tr w:rsidR="00A86263" w:rsidRPr="00F268FD" w14:paraId="27C8F8C5" w14:textId="77777777" w:rsidTr="00D15549">
        <w:tc>
          <w:tcPr>
            <w:tcW w:w="1250" w:type="pct"/>
          </w:tcPr>
          <w:p w14:paraId="3CB873F1" w14:textId="77777777" w:rsidR="00A86263" w:rsidRPr="00F268FD" w:rsidRDefault="00A86263" w:rsidP="00BB5BFD">
            <w:pPr>
              <w:rPr>
                <w:rFonts w:asciiTheme="minorHAnsi" w:hAnsiTheme="minorHAnsi" w:cstheme="minorHAnsi"/>
                <w:szCs w:val="24"/>
              </w:rPr>
            </w:pPr>
          </w:p>
        </w:tc>
        <w:tc>
          <w:tcPr>
            <w:tcW w:w="1250" w:type="pct"/>
          </w:tcPr>
          <w:p w14:paraId="0B44AE95" w14:textId="77777777" w:rsidR="00A86263" w:rsidRPr="00F268FD" w:rsidRDefault="00A86263" w:rsidP="00BB5BFD">
            <w:pPr>
              <w:rPr>
                <w:rFonts w:asciiTheme="minorHAnsi" w:hAnsiTheme="minorHAnsi" w:cstheme="minorHAnsi"/>
                <w:szCs w:val="24"/>
              </w:rPr>
            </w:pPr>
          </w:p>
        </w:tc>
        <w:tc>
          <w:tcPr>
            <w:tcW w:w="1250" w:type="pct"/>
          </w:tcPr>
          <w:p w14:paraId="64EA4F49" w14:textId="77777777" w:rsidR="00A86263" w:rsidRPr="00F268FD" w:rsidRDefault="00A86263" w:rsidP="00BB5BFD">
            <w:pPr>
              <w:rPr>
                <w:rFonts w:asciiTheme="minorHAnsi" w:hAnsiTheme="minorHAnsi" w:cstheme="minorHAnsi"/>
                <w:szCs w:val="24"/>
              </w:rPr>
            </w:pPr>
          </w:p>
        </w:tc>
        <w:tc>
          <w:tcPr>
            <w:tcW w:w="1250" w:type="pct"/>
          </w:tcPr>
          <w:p w14:paraId="0BF09677" w14:textId="77777777" w:rsidR="00A86263" w:rsidRPr="00F268FD" w:rsidRDefault="00A86263" w:rsidP="00BB5BFD">
            <w:pPr>
              <w:rPr>
                <w:rFonts w:asciiTheme="minorHAnsi" w:hAnsiTheme="minorHAnsi" w:cstheme="minorHAnsi"/>
                <w:szCs w:val="24"/>
              </w:rPr>
            </w:pPr>
          </w:p>
        </w:tc>
      </w:tr>
      <w:tr w:rsidR="00A86263" w:rsidRPr="00F268FD" w14:paraId="3D1D79F9" w14:textId="77777777" w:rsidTr="00D15549">
        <w:tc>
          <w:tcPr>
            <w:tcW w:w="1250" w:type="pct"/>
          </w:tcPr>
          <w:p w14:paraId="63FC777A" w14:textId="77777777" w:rsidR="00A86263" w:rsidRPr="00F268FD" w:rsidRDefault="00A86263" w:rsidP="00BB5BFD">
            <w:pPr>
              <w:rPr>
                <w:rFonts w:asciiTheme="minorHAnsi" w:hAnsiTheme="minorHAnsi" w:cstheme="minorHAnsi"/>
                <w:szCs w:val="24"/>
              </w:rPr>
            </w:pPr>
          </w:p>
        </w:tc>
        <w:tc>
          <w:tcPr>
            <w:tcW w:w="1250" w:type="pct"/>
          </w:tcPr>
          <w:p w14:paraId="67808252" w14:textId="77777777" w:rsidR="00A86263" w:rsidRPr="00F268FD" w:rsidRDefault="00A86263" w:rsidP="00BB5BFD">
            <w:pPr>
              <w:rPr>
                <w:rFonts w:asciiTheme="minorHAnsi" w:hAnsiTheme="minorHAnsi" w:cstheme="minorHAnsi"/>
                <w:szCs w:val="24"/>
              </w:rPr>
            </w:pPr>
          </w:p>
        </w:tc>
        <w:tc>
          <w:tcPr>
            <w:tcW w:w="1250" w:type="pct"/>
          </w:tcPr>
          <w:p w14:paraId="48147F6C" w14:textId="77777777" w:rsidR="00A86263" w:rsidRPr="00F268FD" w:rsidRDefault="00A86263" w:rsidP="00BB5BFD">
            <w:pPr>
              <w:rPr>
                <w:rFonts w:asciiTheme="minorHAnsi" w:hAnsiTheme="minorHAnsi" w:cstheme="minorHAnsi"/>
                <w:szCs w:val="24"/>
              </w:rPr>
            </w:pPr>
          </w:p>
        </w:tc>
        <w:tc>
          <w:tcPr>
            <w:tcW w:w="1250" w:type="pct"/>
          </w:tcPr>
          <w:p w14:paraId="556920D5" w14:textId="77777777" w:rsidR="00A86263" w:rsidRPr="00F268FD" w:rsidRDefault="00A86263" w:rsidP="00BB5BFD">
            <w:pPr>
              <w:rPr>
                <w:rFonts w:asciiTheme="minorHAnsi" w:hAnsiTheme="minorHAnsi" w:cstheme="minorHAnsi"/>
                <w:szCs w:val="24"/>
              </w:rPr>
            </w:pPr>
          </w:p>
        </w:tc>
      </w:tr>
    </w:tbl>
    <w:p w14:paraId="2EDD2332" w14:textId="77777777" w:rsidR="00A86263" w:rsidRPr="00F268FD" w:rsidRDefault="00A86263" w:rsidP="00A86263">
      <w:pPr>
        <w:rPr>
          <w:rFonts w:eastAsia="Calibri" w:cstheme="minorHAnsi"/>
          <w:szCs w:val="24"/>
        </w:rPr>
      </w:pPr>
    </w:p>
    <w:p w14:paraId="749BF18E" w14:textId="0B694136" w:rsidR="00A86263" w:rsidRPr="00F268FD" w:rsidRDefault="00536686" w:rsidP="00A86263">
      <w:pPr>
        <w:rPr>
          <w:rFonts w:eastAsia="Calibri" w:cstheme="minorHAnsi"/>
          <w:szCs w:val="24"/>
        </w:rPr>
      </w:pPr>
      <w:sdt>
        <w:sdtPr>
          <w:rPr>
            <w:rFonts w:eastAsia="Calibri" w:cstheme="minorHAnsi"/>
            <w:szCs w:val="24"/>
          </w:rPr>
          <w:id w:val="-181896596"/>
          <w14:checkbox>
            <w14:checked w14:val="0"/>
            <w14:checkedState w14:val="2612" w14:font="MS Gothic"/>
            <w14:uncheckedState w14:val="2610" w14:font="MS Gothic"/>
          </w14:checkbox>
        </w:sdtPr>
        <w:sdtContent>
          <w:r w:rsidR="00A86263" w:rsidRPr="00F268FD">
            <w:rPr>
              <w:rFonts w:ascii="Segoe UI Symbol" w:eastAsia="MS Gothic" w:hAnsi="Segoe UI Symbol" w:cs="Segoe UI Symbol"/>
              <w:szCs w:val="24"/>
            </w:rPr>
            <w:t>☐</w:t>
          </w:r>
        </w:sdtContent>
      </w:sdt>
      <w:r w:rsidR="00A86263" w:rsidRPr="00F268FD">
        <w:rPr>
          <w:rFonts w:eastAsia="Calibri" w:cstheme="minorHAnsi"/>
          <w:szCs w:val="24"/>
        </w:rPr>
        <w:t xml:space="preserve"> To the best of my knowledge, no conflicts of interest exist between </w:t>
      </w:r>
      <w:r w:rsidR="009E38DC" w:rsidRPr="00F268FD">
        <w:rPr>
          <w:rFonts w:eastAsia="Calibri" w:cstheme="minorHAnsi"/>
          <w:szCs w:val="24"/>
        </w:rPr>
        <w:t>Vendor</w:t>
      </w:r>
      <w:r w:rsidR="00A86263" w:rsidRPr="00F268FD">
        <w:rPr>
          <w:rFonts w:eastAsia="Calibri" w:cstheme="minorHAnsi"/>
          <w:szCs w:val="24"/>
        </w:rPr>
        <w:t xml:space="preserve"> and any individual or entity identified in the FHKC Leadership, Staff, </w:t>
      </w:r>
      <w:r w:rsidR="00A86263" w:rsidRPr="00F268FD">
        <w:rPr>
          <w:rFonts w:cstheme="minorHAnsi"/>
          <w:szCs w:val="24"/>
        </w:rPr>
        <w:t>and Entity List attached to this form</w:t>
      </w:r>
      <w:r w:rsidR="00A86263" w:rsidRPr="00F268FD">
        <w:rPr>
          <w:rFonts w:eastAsia="Calibri" w:cstheme="minorHAnsi"/>
          <w:szCs w:val="24"/>
        </w:rPr>
        <w:t>.</w:t>
      </w:r>
    </w:p>
    <w:p w14:paraId="3ED82EE7" w14:textId="77777777" w:rsidR="00A86263" w:rsidRPr="00F268FD" w:rsidRDefault="00A86263" w:rsidP="00A86263">
      <w:pPr>
        <w:spacing w:line="276" w:lineRule="auto"/>
        <w:rPr>
          <w:rFonts w:cstheme="minorHAnsi"/>
          <w:szCs w:val="24"/>
        </w:rPr>
      </w:pPr>
      <w:r w:rsidRPr="00F268FD">
        <w:rPr>
          <w:rFonts w:cstheme="minorHAnsi"/>
          <w:szCs w:val="24"/>
        </w:rPr>
        <w:t>________________________________________________</w:t>
      </w:r>
      <w:r w:rsidRPr="00F268FD">
        <w:rPr>
          <w:rFonts w:cstheme="minorHAnsi"/>
          <w:szCs w:val="24"/>
        </w:rPr>
        <w:tab/>
      </w:r>
      <w:r w:rsidRPr="00F268FD">
        <w:rPr>
          <w:rFonts w:cstheme="minorHAnsi"/>
          <w:szCs w:val="24"/>
        </w:rPr>
        <w:tab/>
        <w:t>______________________</w:t>
      </w:r>
    </w:p>
    <w:p w14:paraId="068C2A04" w14:textId="77777777" w:rsidR="00A86263" w:rsidRPr="00F268FD" w:rsidRDefault="00A86263" w:rsidP="00A86263">
      <w:pPr>
        <w:spacing w:line="276" w:lineRule="auto"/>
        <w:rPr>
          <w:rFonts w:cstheme="minorHAnsi"/>
          <w:szCs w:val="24"/>
        </w:rPr>
      </w:pPr>
      <w:r w:rsidRPr="00F268FD">
        <w:rPr>
          <w:rFonts w:cstheme="minorHAnsi"/>
          <w:szCs w:val="24"/>
        </w:rPr>
        <w:t>Signature of Individual Authorized to Represent Respondent</w:t>
      </w:r>
      <w:r w:rsidRPr="00F268FD">
        <w:rPr>
          <w:rFonts w:cstheme="minorHAnsi"/>
          <w:szCs w:val="24"/>
        </w:rPr>
        <w:tab/>
        <w:t>Date</w:t>
      </w:r>
    </w:p>
    <w:p w14:paraId="24A80641" w14:textId="77777777" w:rsidR="00A86263" w:rsidRPr="00F268FD" w:rsidRDefault="00A86263" w:rsidP="00A86263">
      <w:pPr>
        <w:spacing w:line="276" w:lineRule="auto"/>
        <w:rPr>
          <w:rFonts w:cstheme="minorHAnsi"/>
          <w:szCs w:val="24"/>
        </w:rPr>
      </w:pPr>
      <w:r w:rsidRPr="00F268FD">
        <w:rPr>
          <w:rFonts w:cstheme="minorHAnsi"/>
          <w:szCs w:val="24"/>
        </w:rPr>
        <w:t>___________________________________</w:t>
      </w:r>
      <w:r w:rsidRPr="00F268FD">
        <w:rPr>
          <w:rFonts w:cstheme="minorHAnsi"/>
          <w:szCs w:val="24"/>
        </w:rPr>
        <w:tab/>
        <w:t>__________________________________________</w:t>
      </w:r>
    </w:p>
    <w:p w14:paraId="4452CECB" w14:textId="2B742C31" w:rsidR="00015C10" w:rsidRDefault="00A86263" w:rsidP="009E38DC">
      <w:pPr>
        <w:spacing w:line="276" w:lineRule="auto"/>
        <w:rPr>
          <w:rFonts w:cstheme="minorHAnsi"/>
          <w:szCs w:val="24"/>
        </w:rPr>
      </w:pPr>
      <w:r w:rsidRPr="00F268FD">
        <w:rPr>
          <w:rFonts w:cstheme="minorHAnsi"/>
          <w:szCs w:val="24"/>
        </w:rPr>
        <w:t>Printed Name</w:t>
      </w:r>
      <w:r w:rsidRPr="00F268FD">
        <w:rPr>
          <w:rFonts w:cstheme="minorHAnsi"/>
          <w:szCs w:val="24"/>
        </w:rPr>
        <w:tab/>
      </w:r>
      <w:r w:rsidRPr="00F268FD">
        <w:rPr>
          <w:rFonts w:cstheme="minorHAnsi"/>
          <w:szCs w:val="24"/>
        </w:rPr>
        <w:tab/>
      </w:r>
      <w:r w:rsidRPr="00F268FD">
        <w:rPr>
          <w:rFonts w:cstheme="minorHAnsi"/>
          <w:szCs w:val="24"/>
        </w:rPr>
        <w:tab/>
      </w:r>
      <w:r w:rsidRPr="00F268FD">
        <w:rPr>
          <w:rFonts w:cstheme="minorHAnsi"/>
          <w:szCs w:val="24"/>
        </w:rPr>
        <w:tab/>
      </w:r>
      <w:r w:rsidRPr="00F268FD">
        <w:rPr>
          <w:rFonts w:cstheme="minorHAnsi"/>
          <w:szCs w:val="24"/>
        </w:rPr>
        <w:tab/>
        <w:t>Title</w:t>
      </w:r>
    </w:p>
    <w:p w14:paraId="6127519A" w14:textId="77777777" w:rsidR="00D72D6B" w:rsidRDefault="00D72D6B" w:rsidP="009E38DC">
      <w:pPr>
        <w:spacing w:line="276" w:lineRule="auto"/>
        <w:rPr>
          <w:rFonts w:cstheme="minorHAnsi"/>
          <w:szCs w:val="24"/>
        </w:rPr>
        <w:sectPr w:rsidR="00D72D6B" w:rsidSect="008C57FF">
          <w:headerReference w:type="default" r:id="rId51"/>
          <w:pgSz w:w="12240" w:h="15840" w:code="1"/>
          <w:pgMar w:top="720" w:right="1440" w:bottom="1354" w:left="1440" w:header="720" w:footer="720" w:gutter="0"/>
          <w:cols w:space="720"/>
          <w:docGrid w:linePitch="360"/>
        </w:sectPr>
      </w:pPr>
    </w:p>
    <w:p w14:paraId="518166E6" w14:textId="77777777" w:rsidR="008536B3" w:rsidRPr="00D15549" w:rsidRDefault="008536B3" w:rsidP="00B2783A">
      <w:pPr>
        <w:pStyle w:val="Appendix1"/>
        <w:numPr>
          <w:ilvl w:val="0"/>
          <w:numId w:val="0"/>
        </w:numPr>
        <w:tabs>
          <w:tab w:val="clear" w:pos="270"/>
        </w:tabs>
      </w:pPr>
      <w:bookmarkStart w:id="755" w:name="_Toc21006282"/>
      <w:r>
        <w:lastRenderedPageBreak/>
        <w:t>Appendix I</w:t>
      </w:r>
      <w:r w:rsidRPr="00D15549">
        <w:t xml:space="preserve"> </w:t>
      </w:r>
      <w:r>
        <w:t>General Contract Conditions</w:t>
      </w:r>
      <w:bookmarkEnd w:id="755"/>
    </w:p>
    <w:p w14:paraId="6C556550" w14:textId="77777777" w:rsidR="008536B3" w:rsidRPr="00D72D6B" w:rsidRDefault="008536B3" w:rsidP="00D72D6B">
      <w:pPr>
        <w:numPr>
          <w:ilvl w:val="0"/>
          <w:numId w:val="107"/>
        </w:numPr>
        <w:spacing w:after="0" w:line="240" w:lineRule="auto"/>
        <w:rPr>
          <w:rFonts w:ascii="Calibri" w:hAnsi="Calibri" w:cs="Calibri"/>
          <w:szCs w:val="24"/>
        </w:rPr>
      </w:pPr>
      <w:r w:rsidRPr="00D72D6B">
        <w:rPr>
          <w:rFonts w:ascii="Calibri" w:hAnsi="Calibri" w:cs="Calibri"/>
          <w:szCs w:val="24"/>
        </w:rPr>
        <w:t>Definitions.</w:t>
      </w:r>
    </w:p>
    <w:p w14:paraId="231C8D26" w14:textId="77777777" w:rsidR="008536B3" w:rsidRPr="00D72D6B" w:rsidRDefault="008536B3" w:rsidP="00D72D6B">
      <w:pPr>
        <w:numPr>
          <w:ilvl w:val="0"/>
          <w:numId w:val="107"/>
        </w:numPr>
        <w:spacing w:after="0" w:line="240" w:lineRule="auto"/>
        <w:rPr>
          <w:rFonts w:ascii="Calibri" w:hAnsi="Calibri" w:cs="Calibri"/>
          <w:szCs w:val="24"/>
        </w:rPr>
      </w:pPr>
      <w:r w:rsidRPr="00D72D6B">
        <w:rPr>
          <w:rFonts w:ascii="Calibri" w:hAnsi="Calibri" w:cs="Calibri"/>
          <w:szCs w:val="24"/>
        </w:rPr>
        <w:t>Purchase Orders.</w:t>
      </w:r>
    </w:p>
    <w:p w14:paraId="195FB19D" w14:textId="77777777" w:rsidR="008536B3" w:rsidRPr="00D72D6B" w:rsidRDefault="008536B3" w:rsidP="00D72D6B">
      <w:pPr>
        <w:numPr>
          <w:ilvl w:val="0"/>
          <w:numId w:val="107"/>
        </w:numPr>
        <w:spacing w:after="0" w:line="240" w:lineRule="auto"/>
        <w:rPr>
          <w:rFonts w:ascii="Calibri" w:hAnsi="Calibri" w:cs="Calibri"/>
          <w:szCs w:val="24"/>
        </w:rPr>
      </w:pPr>
      <w:r w:rsidRPr="00D72D6B">
        <w:rPr>
          <w:rFonts w:ascii="Calibri" w:hAnsi="Calibri" w:cs="Calibri"/>
          <w:szCs w:val="24"/>
        </w:rPr>
        <w:t>Product Version.</w:t>
      </w:r>
    </w:p>
    <w:p w14:paraId="072DA077" w14:textId="77777777" w:rsidR="008536B3" w:rsidRPr="00D72D6B" w:rsidRDefault="008536B3" w:rsidP="00D72D6B">
      <w:pPr>
        <w:numPr>
          <w:ilvl w:val="0"/>
          <w:numId w:val="107"/>
        </w:numPr>
        <w:spacing w:after="0" w:line="240" w:lineRule="auto"/>
        <w:rPr>
          <w:rFonts w:ascii="Calibri" w:hAnsi="Calibri" w:cs="Calibri"/>
          <w:szCs w:val="24"/>
        </w:rPr>
      </w:pPr>
      <w:r w:rsidRPr="00D72D6B">
        <w:rPr>
          <w:rFonts w:ascii="Calibri" w:hAnsi="Calibri" w:cs="Calibri"/>
          <w:szCs w:val="24"/>
        </w:rPr>
        <w:t>Price Changes Applicable only to Term Contracts.</w:t>
      </w:r>
    </w:p>
    <w:p w14:paraId="7C71B331" w14:textId="77777777" w:rsidR="008536B3" w:rsidRPr="00D72D6B" w:rsidRDefault="008536B3" w:rsidP="00D72D6B">
      <w:pPr>
        <w:numPr>
          <w:ilvl w:val="0"/>
          <w:numId w:val="107"/>
        </w:numPr>
        <w:spacing w:after="0" w:line="240" w:lineRule="auto"/>
        <w:rPr>
          <w:rFonts w:ascii="Calibri" w:hAnsi="Calibri" w:cs="Calibri"/>
          <w:szCs w:val="24"/>
        </w:rPr>
      </w:pPr>
      <w:r w:rsidRPr="00D72D6B">
        <w:rPr>
          <w:rFonts w:ascii="Calibri" w:hAnsi="Calibri" w:cs="Calibri"/>
          <w:szCs w:val="24"/>
        </w:rPr>
        <w:t>Packaging.</w:t>
      </w:r>
    </w:p>
    <w:p w14:paraId="30F46752" w14:textId="77777777" w:rsidR="008536B3" w:rsidRPr="00D72D6B" w:rsidRDefault="008536B3" w:rsidP="00D72D6B">
      <w:pPr>
        <w:numPr>
          <w:ilvl w:val="0"/>
          <w:numId w:val="107"/>
        </w:numPr>
        <w:spacing w:after="0" w:line="240" w:lineRule="auto"/>
        <w:rPr>
          <w:rFonts w:ascii="Calibri" w:hAnsi="Calibri" w:cs="Calibri"/>
          <w:szCs w:val="24"/>
        </w:rPr>
      </w:pPr>
      <w:r w:rsidRPr="00D72D6B">
        <w:rPr>
          <w:rFonts w:ascii="Calibri" w:hAnsi="Calibri" w:cs="Calibri"/>
          <w:szCs w:val="24"/>
        </w:rPr>
        <w:t>Inspection at Vendor’s Site.</w:t>
      </w:r>
    </w:p>
    <w:p w14:paraId="2B2C8CD5" w14:textId="77777777" w:rsidR="008536B3" w:rsidRPr="00D72D6B" w:rsidRDefault="008536B3" w:rsidP="00D72D6B">
      <w:pPr>
        <w:numPr>
          <w:ilvl w:val="0"/>
          <w:numId w:val="107"/>
        </w:numPr>
        <w:spacing w:after="0" w:line="240" w:lineRule="auto"/>
        <w:rPr>
          <w:rFonts w:ascii="Calibri" w:hAnsi="Calibri" w:cs="Calibri"/>
          <w:szCs w:val="24"/>
        </w:rPr>
      </w:pPr>
      <w:r w:rsidRPr="00D72D6B">
        <w:rPr>
          <w:rFonts w:ascii="Calibri" w:hAnsi="Calibri" w:cs="Calibri"/>
          <w:szCs w:val="24"/>
        </w:rPr>
        <w:t>Safety Standards.</w:t>
      </w:r>
    </w:p>
    <w:p w14:paraId="67238B43" w14:textId="77777777" w:rsidR="008536B3" w:rsidRPr="00D72D6B" w:rsidRDefault="008536B3" w:rsidP="00D72D6B">
      <w:pPr>
        <w:numPr>
          <w:ilvl w:val="0"/>
          <w:numId w:val="107"/>
        </w:numPr>
        <w:spacing w:after="0" w:line="240" w:lineRule="auto"/>
        <w:rPr>
          <w:rFonts w:ascii="Calibri" w:hAnsi="Calibri" w:cs="Calibri"/>
          <w:szCs w:val="24"/>
        </w:rPr>
      </w:pPr>
      <w:r w:rsidRPr="00D72D6B">
        <w:rPr>
          <w:rFonts w:ascii="Calibri" w:hAnsi="Calibri" w:cs="Calibri"/>
          <w:szCs w:val="24"/>
        </w:rPr>
        <w:t>Americans with Disabilities Act.</w:t>
      </w:r>
    </w:p>
    <w:p w14:paraId="59A278E8" w14:textId="77777777" w:rsidR="008536B3" w:rsidRPr="00D72D6B" w:rsidRDefault="008536B3" w:rsidP="00D72D6B">
      <w:pPr>
        <w:numPr>
          <w:ilvl w:val="0"/>
          <w:numId w:val="107"/>
        </w:numPr>
        <w:spacing w:after="0" w:line="240" w:lineRule="auto"/>
        <w:rPr>
          <w:rFonts w:ascii="Calibri" w:hAnsi="Calibri" w:cs="Calibri"/>
          <w:szCs w:val="24"/>
        </w:rPr>
      </w:pPr>
      <w:r w:rsidRPr="00D72D6B">
        <w:rPr>
          <w:rFonts w:ascii="Calibri" w:hAnsi="Calibri" w:cs="Calibri"/>
          <w:szCs w:val="24"/>
        </w:rPr>
        <w:t>Literature.</w:t>
      </w:r>
    </w:p>
    <w:p w14:paraId="490547E1" w14:textId="77777777" w:rsidR="008536B3" w:rsidRPr="00D72D6B" w:rsidRDefault="008536B3" w:rsidP="00D72D6B">
      <w:pPr>
        <w:numPr>
          <w:ilvl w:val="0"/>
          <w:numId w:val="107"/>
        </w:numPr>
        <w:spacing w:after="0" w:line="240" w:lineRule="auto"/>
        <w:rPr>
          <w:rFonts w:ascii="Calibri" w:hAnsi="Calibri" w:cs="Calibri"/>
          <w:szCs w:val="24"/>
        </w:rPr>
      </w:pPr>
      <w:r w:rsidRPr="00D72D6B">
        <w:rPr>
          <w:rFonts w:ascii="Calibri" w:hAnsi="Calibri" w:cs="Calibri"/>
          <w:szCs w:val="24"/>
        </w:rPr>
        <w:t>Transportation and Delivery.</w:t>
      </w:r>
    </w:p>
    <w:p w14:paraId="6AA35648" w14:textId="77777777" w:rsidR="008536B3" w:rsidRPr="00D72D6B" w:rsidRDefault="008536B3" w:rsidP="00D72D6B">
      <w:pPr>
        <w:numPr>
          <w:ilvl w:val="0"/>
          <w:numId w:val="107"/>
        </w:numPr>
        <w:spacing w:after="0" w:line="240" w:lineRule="auto"/>
        <w:rPr>
          <w:rFonts w:ascii="Calibri" w:hAnsi="Calibri" w:cs="Calibri"/>
          <w:szCs w:val="24"/>
        </w:rPr>
      </w:pPr>
      <w:r w:rsidRPr="00D72D6B">
        <w:rPr>
          <w:rFonts w:ascii="Calibri" w:hAnsi="Calibri" w:cs="Calibri"/>
          <w:szCs w:val="24"/>
        </w:rPr>
        <w:t>Installation.</w:t>
      </w:r>
    </w:p>
    <w:p w14:paraId="1731F64E" w14:textId="77777777" w:rsidR="008536B3" w:rsidRPr="00D72D6B" w:rsidRDefault="008536B3" w:rsidP="00D72D6B">
      <w:pPr>
        <w:numPr>
          <w:ilvl w:val="0"/>
          <w:numId w:val="107"/>
        </w:numPr>
        <w:spacing w:after="0" w:line="240" w:lineRule="auto"/>
        <w:rPr>
          <w:rFonts w:ascii="Calibri" w:hAnsi="Calibri" w:cs="Calibri"/>
          <w:szCs w:val="24"/>
        </w:rPr>
      </w:pPr>
      <w:r w:rsidRPr="00D72D6B">
        <w:rPr>
          <w:rFonts w:ascii="Calibri" w:hAnsi="Calibri" w:cs="Calibri"/>
          <w:szCs w:val="24"/>
        </w:rPr>
        <w:t>Risk of Loss.</w:t>
      </w:r>
    </w:p>
    <w:p w14:paraId="72C2C242" w14:textId="77777777" w:rsidR="008536B3" w:rsidRPr="00D72D6B" w:rsidRDefault="008536B3" w:rsidP="00D72D6B">
      <w:pPr>
        <w:numPr>
          <w:ilvl w:val="0"/>
          <w:numId w:val="107"/>
        </w:numPr>
        <w:spacing w:after="0" w:line="240" w:lineRule="auto"/>
        <w:rPr>
          <w:rFonts w:ascii="Calibri" w:hAnsi="Calibri" w:cs="Calibri"/>
          <w:szCs w:val="24"/>
        </w:rPr>
      </w:pPr>
      <w:r w:rsidRPr="00D72D6B">
        <w:rPr>
          <w:rFonts w:ascii="Calibri" w:hAnsi="Calibri" w:cs="Calibri"/>
          <w:szCs w:val="24"/>
        </w:rPr>
        <w:t>Governmental Restrictions.</w:t>
      </w:r>
    </w:p>
    <w:p w14:paraId="34A35976" w14:textId="77777777" w:rsidR="008536B3" w:rsidRPr="00D72D6B" w:rsidRDefault="008536B3" w:rsidP="00D72D6B">
      <w:pPr>
        <w:numPr>
          <w:ilvl w:val="0"/>
          <w:numId w:val="107"/>
        </w:numPr>
        <w:spacing w:after="0" w:line="240" w:lineRule="auto"/>
        <w:rPr>
          <w:rFonts w:ascii="Calibri" w:hAnsi="Calibri" w:cs="Calibri"/>
          <w:szCs w:val="24"/>
        </w:rPr>
      </w:pPr>
      <w:r w:rsidRPr="00D72D6B">
        <w:rPr>
          <w:rFonts w:ascii="Calibri" w:hAnsi="Calibri" w:cs="Calibri"/>
          <w:szCs w:val="24"/>
        </w:rPr>
        <w:t>Lobbying and Integrity.</w:t>
      </w:r>
    </w:p>
    <w:p w14:paraId="79ABC487" w14:textId="77777777" w:rsidR="008536B3" w:rsidRPr="00D72D6B" w:rsidRDefault="008536B3" w:rsidP="00D72D6B">
      <w:pPr>
        <w:numPr>
          <w:ilvl w:val="0"/>
          <w:numId w:val="107"/>
        </w:numPr>
        <w:spacing w:after="0" w:line="240" w:lineRule="auto"/>
        <w:rPr>
          <w:rFonts w:ascii="Calibri" w:hAnsi="Calibri" w:cs="Calibri"/>
          <w:szCs w:val="24"/>
        </w:rPr>
      </w:pPr>
      <w:r w:rsidRPr="00D72D6B">
        <w:rPr>
          <w:rFonts w:ascii="Calibri" w:hAnsi="Calibri" w:cs="Calibri"/>
          <w:szCs w:val="24"/>
        </w:rPr>
        <w:t>Suspension of Work.</w:t>
      </w:r>
    </w:p>
    <w:p w14:paraId="4D9F65E1" w14:textId="77777777" w:rsidR="008536B3" w:rsidRPr="00D72D6B" w:rsidRDefault="008536B3" w:rsidP="00D72D6B">
      <w:pPr>
        <w:numPr>
          <w:ilvl w:val="0"/>
          <w:numId w:val="107"/>
        </w:numPr>
        <w:spacing w:after="0" w:line="240" w:lineRule="auto"/>
        <w:rPr>
          <w:rFonts w:ascii="Calibri" w:hAnsi="Calibri" w:cs="Calibri"/>
          <w:szCs w:val="24"/>
        </w:rPr>
      </w:pPr>
      <w:r w:rsidRPr="00D72D6B">
        <w:rPr>
          <w:rFonts w:ascii="Calibri" w:hAnsi="Calibri" w:cs="Calibri"/>
          <w:szCs w:val="24"/>
        </w:rPr>
        <w:t>Changes.</w:t>
      </w:r>
    </w:p>
    <w:p w14:paraId="771445DF" w14:textId="77777777" w:rsidR="008536B3" w:rsidRPr="00D72D6B" w:rsidRDefault="008536B3" w:rsidP="00D72D6B">
      <w:pPr>
        <w:numPr>
          <w:ilvl w:val="0"/>
          <w:numId w:val="107"/>
        </w:numPr>
        <w:spacing w:after="0" w:line="240" w:lineRule="auto"/>
        <w:rPr>
          <w:rFonts w:ascii="Calibri" w:hAnsi="Calibri" w:cs="Calibri"/>
          <w:szCs w:val="24"/>
        </w:rPr>
      </w:pPr>
      <w:r w:rsidRPr="00D72D6B">
        <w:rPr>
          <w:rFonts w:ascii="Calibri" w:hAnsi="Calibri" w:cs="Calibri"/>
          <w:szCs w:val="24"/>
        </w:rPr>
        <w:t>Purchase Order Duration.</w:t>
      </w:r>
    </w:p>
    <w:p w14:paraId="5FC973BF" w14:textId="77777777" w:rsidR="008536B3" w:rsidRPr="00D72D6B" w:rsidRDefault="008536B3" w:rsidP="00D72D6B">
      <w:pPr>
        <w:numPr>
          <w:ilvl w:val="0"/>
          <w:numId w:val="107"/>
        </w:numPr>
        <w:spacing w:after="0" w:line="240" w:lineRule="auto"/>
        <w:rPr>
          <w:rFonts w:ascii="Calibri" w:hAnsi="Calibri" w:cs="Calibri"/>
          <w:szCs w:val="24"/>
        </w:rPr>
      </w:pPr>
      <w:r w:rsidRPr="00D72D6B">
        <w:rPr>
          <w:rFonts w:ascii="Calibri" w:hAnsi="Calibri" w:cs="Calibri"/>
          <w:szCs w:val="24"/>
        </w:rPr>
        <w:t>Advertising.</w:t>
      </w:r>
    </w:p>
    <w:p w14:paraId="4E6A4A6A" w14:textId="77777777" w:rsidR="008536B3" w:rsidRPr="00D72D6B" w:rsidRDefault="008536B3" w:rsidP="00D72D6B">
      <w:pPr>
        <w:numPr>
          <w:ilvl w:val="0"/>
          <w:numId w:val="107"/>
        </w:numPr>
        <w:spacing w:after="0" w:line="240" w:lineRule="auto"/>
        <w:rPr>
          <w:rFonts w:ascii="Calibri" w:hAnsi="Calibri" w:cs="Calibri"/>
          <w:szCs w:val="24"/>
        </w:rPr>
      </w:pPr>
      <w:r w:rsidRPr="00D72D6B">
        <w:rPr>
          <w:rFonts w:ascii="Calibri" w:hAnsi="Calibri" w:cs="Calibri"/>
          <w:szCs w:val="24"/>
        </w:rPr>
        <w:t>Assignment.</w:t>
      </w:r>
    </w:p>
    <w:p w14:paraId="5EB5B127" w14:textId="77777777" w:rsidR="008536B3" w:rsidRPr="00D72D6B" w:rsidRDefault="008536B3" w:rsidP="00D72D6B">
      <w:pPr>
        <w:numPr>
          <w:ilvl w:val="0"/>
          <w:numId w:val="107"/>
        </w:numPr>
        <w:spacing w:after="0" w:line="240" w:lineRule="auto"/>
        <w:rPr>
          <w:rFonts w:ascii="Calibri" w:hAnsi="Calibri" w:cs="Calibri"/>
          <w:szCs w:val="24"/>
        </w:rPr>
      </w:pPr>
      <w:r w:rsidRPr="00D72D6B">
        <w:rPr>
          <w:rFonts w:ascii="Calibri" w:hAnsi="Calibri" w:cs="Calibri"/>
          <w:szCs w:val="24"/>
        </w:rPr>
        <w:t>Employees, Subcontractors, and Agents.</w:t>
      </w:r>
    </w:p>
    <w:p w14:paraId="7B5A0D8A" w14:textId="77777777" w:rsidR="008536B3" w:rsidRPr="00D72D6B" w:rsidRDefault="008536B3" w:rsidP="00D72D6B">
      <w:pPr>
        <w:numPr>
          <w:ilvl w:val="0"/>
          <w:numId w:val="107"/>
        </w:numPr>
        <w:spacing w:after="0" w:line="240" w:lineRule="auto"/>
        <w:rPr>
          <w:rFonts w:ascii="Calibri" w:hAnsi="Calibri" w:cs="Calibri"/>
          <w:szCs w:val="24"/>
        </w:rPr>
      </w:pPr>
      <w:r w:rsidRPr="00D72D6B">
        <w:rPr>
          <w:rFonts w:ascii="Calibri" w:hAnsi="Calibri" w:cs="Calibri"/>
          <w:szCs w:val="24"/>
        </w:rPr>
        <w:t>Security and Confidentiality.</w:t>
      </w:r>
    </w:p>
    <w:p w14:paraId="48C6684F" w14:textId="77777777" w:rsidR="008536B3" w:rsidRPr="00D72D6B" w:rsidRDefault="008536B3" w:rsidP="00D72D6B">
      <w:pPr>
        <w:numPr>
          <w:ilvl w:val="0"/>
          <w:numId w:val="107"/>
        </w:numPr>
        <w:spacing w:after="0" w:line="240" w:lineRule="auto"/>
        <w:rPr>
          <w:rFonts w:ascii="Calibri" w:hAnsi="Calibri" w:cs="Calibri"/>
          <w:szCs w:val="24"/>
        </w:rPr>
      </w:pPr>
      <w:r w:rsidRPr="00D72D6B">
        <w:rPr>
          <w:rFonts w:ascii="Calibri" w:hAnsi="Calibri" w:cs="Calibri"/>
          <w:szCs w:val="24"/>
        </w:rPr>
        <w:t>Warranty of Authority.</w:t>
      </w:r>
    </w:p>
    <w:p w14:paraId="7E9C7E3B" w14:textId="77777777" w:rsidR="008536B3" w:rsidRPr="00D72D6B" w:rsidRDefault="008536B3" w:rsidP="00D72D6B">
      <w:pPr>
        <w:numPr>
          <w:ilvl w:val="0"/>
          <w:numId w:val="107"/>
        </w:numPr>
        <w:spacing w:after="0" w:line="240" w:lineRule="auto"/>
        <w:rPr>
          <w:rFonts w:ascii="Calibri" w:hAnsi="Calibri" w:cs="Calibri"/>
          <w:szCs w:val="24"/>
        </w:rPr>
      </w:pPr>
      <w:r w:rsidRPr="00D72D6B">
        <w:rPr>
          <w:rFonts w:ascii="Calibri" w:hAnsi="Calibri" w:cs="Calibri"/>
          <w:szCs w:val="24"/>
        </w:rPr>
        <w:t>Warranty of Ability to Perform.</w:t>
      </w:r>
    </w:p>
    <w:p w14:paraId="54A38DFA" w14:textId="77777777" w:rsidR="008536B3" w:rsidRPr="00D72D6B" w:rsidRDefault="008536B3" w:rsidP="00D72D6B">
      <w:pPr>
        <w:numPr>
          <w:ilvl w:val="0"/>
          <w:numId w:val="107"/>
        </w:numPr>
        <w:spacing w:after="0" w:line="240" w:lineRule="auto"/>
        <w:rPr>
          <w:rFonts w:ascii="Calibri" w:hAnsi="Calibri" w:cs="Calibri"/>
          <w:szCs w:val="24"/>
        </w:rPr>
      </w:pPr>
      <w:r w:rsidRPr="00D72D6B">
        <w:rPr>
          <w:rFonts w:ascii="Calibri" w:hAnsi="Calibri" w:cs="Calibri"/>
          <w:szCs w:val="24"/>
        </w:rPr>
        <w:t>Modification of Terms.</w:t>
      </w:r>
    </w:p>
    <w:p w14:paraId="218A8311" w14:textId="77777777" w:rsidR="008536B3" w:rsidRPr="00D72D6B" w:rsidRDefault="008536B3" w:rsidP="00D72D6B">
      <w:pPr>
        <w:numPr>
          <w:ilvl w:val="0"/>
          <w:numId w:val="107"/>
        </w:numPr>
        <w:spacing w:after="0" w:line="240" w:lineRule="auto"/>
        <w:rPr>
          <w:rFonts w:ascii="Calibri" w:hAnsi="Calibri" w:cs="Calibri"/>
          <w:szCs w:val="24"/>
        </w:rPr>
      </w:pPr>
      <w:r w:rsidRPr="00D72D6B">
        <w:rPr>
          <w:rFonts w:ascii="Calibri" w:hAnsi="Calibri" w:cs="Calibri"/>
          <w:szCs w:val="24"/>
        </w:rPr>
        <w:t>Cooperative Purchasing.</w:t>
      </w:r>
    </w:p>
    <w:p w14:paraId="59D2F572" w14:textId="77777777" w:rsidR="008536B3" w:rsidRPr="00D72D6B" w:rsidRDefault="008536B3" w:rsidP="00D72D6B">
      <w:pPr>
        <w:numPr>
          <w:ilvl w:val="0"/>
          <w:numId w:val="107"/>
        </w:numPr>
        <w:spacing w:after="0" w:line="240" w:lineRule="auto"/>
        <w:rPr>
          <w:rFonts w:ascii="Calibri" w:hAnsi="Calibri" w:cs="Calibri"/>
          <w:szCs w:val="24"/>
        </w:rPr>
      </w:pPr>
      <w:r w:rsidRPr="00D72D6B">
        <w:rPr>
          <w:rFonts w:ascii="Calibri" w:hAnsi="Calibri" w:cs="Calibri"/>
          <w:szCs w:val="24"/>
        </w:rPr>
        <w:t>Waiver.</w:t>
      </w:r>
    </w:p>
    <w:p w14:paraId="0D1F0131" w14:textId="77777777" w:rsidR="008536B3" w:rsidRPr="00D72D6B" w:rsidRDefault="008536B3" w:rsidP="00D72D6B">
      <w:pPr>
        <w:numPr>
          <w:ilvl w:val="0"/>
          <w:numId w:val="107"/>
        </w:numPr>
        <w:spacing w:after="0" w:line="240" w:lineRule="auto"/>
        <w:rPr>
          <w:rFonts w:ascii="Calibri" w:hAnsi="Calibri" w:cs="Calibri"/>
          <w:szCs w:val="24"/>
        </w:rPr>
      </w:pPr>
      <w:r w:rsidRPr="00D72D6B">
        <w:rPr>
          <w:rFonts w:ascii="Calibri" w:hAnsi="Calibri" w:cs="Calibri"/>
          <w:szCs w:val="24"/>
        </w:rPr>
        <w:t>Execution in Counterparts.</w:t>
      </w:r>
    </w:p>
    <w:p w14:paraId="797D620E" w14:textId="77777777" w:rsidR="008536B3" w:rsidRPr="00D72D6B" w:rsidRDefault="008536B3" w:rsidP="00D72D6B">
      <w:pPr>
        <w:numPr>
          <w:ilvl w:val="0"/>
          <w:numId w:val="107"/>
        </w:numPr>
        <w:spacing w:after="0" w:line="240" w:lineRule="auto"/>
        <w:rPr>
          <w:rFonts w:ascii="Calibri" w:hAnsi="Calibri" w:cs="Calibri"/>
          <w:szCs w:val="24"/>
        </w:rPr>
      </w:pPr>
      <w:r w:rsidRPr="00D72D6B">
        <w:rPr>
          <w:rFonts w:ascii="Calibri" w:hAnsi="Calibri" w:cs="Calibri"/>
          <w:szCs w:val="24"/>
        </w:rPr>
        <w:t>Severability.</w:t>
      </w:r>
    </w:p>
    <w:p w14:paraId="5A27A833" w14:textId="77777777" w:rsidR="008536B3" w:rsidRPr="00D72D6B" w:rsidRDefault="008536B3" w:rsidP="00D72D6B">
      <w:pPr>
        <w:numPr>
          <w:ilvl w:val="0"/>
          <w:numId w:val="107"/>
        </w:numPr>
        <w:spacing w:after="0" w:line="240" w:lineRule="auto"/>
        <w:rPr>
          <w:rFonts w:ascii="Calibri" w:hAnsi="Calibri" w:cs="Calibri"/>
          <w:szCs w:val="24"/>
        </w:rPr>
      </w:pPr>
      <w:r w:rsidRPr="00D72D6B">
        <w:rPr>
          <w:rFonts w:ascii="Calibri" w:hAnsi="Calibri" w:cs="Calibri"/>
          <w:szCs w:val="24"/>
        </w:rPr>
        <w:t>Contract Overlap.</w:t>
      </w:r>
    </w:p>
    <w:p w14:paraId="3E6C82C5" w14:textId="77777777" w:rsidR="008536B3" w:rsidRPr="00D72D6B" w:rsidRDefault="008536B3" w:rsidP="00D72D6B">
      <w:pPr>
        <w:spacing w:after="0" w:line="240" w:lineRule="auto"/>
        <w:ind w:left="360"/>
        <w:rPr>
          <w:rFonts w:ascii="Calibri" w:hAnsi="Calibri" w:cs="Calibri"/>
          <w:szCs w:val="24"/>
        </w:rPr>
      </w:pPr>
    </w:p>
    <w:p w14:paraId="63E19C07" w14:textId="77777777" w:rsidR="008536B3" w:rsidRPr="00D72D6B" w:rsidRDefault="008536B3" w:rsidP="00D72D6B">
      <w:pPr>
        <w:numPr>
          <w:ilvl w:val="0"/>
          <w:numId w:val="108"/>
        </w:numPr>
        <w:suppressAutoHyphens/>
        <w:spacing w:line="240" w:lineRule="auto"/>
        <w:jc w:val="both"/>
        <w:rPr>
          <w:rFonts w:ascii="Calibri" w:hAnsi="Calibri" w:cs="Calibri"/>
          <w:szCs w:val="24"/>
        </w:rPr>
      </w:pPr>
      <w:bookmarkStart w:id="756" w:name="_Toc67799645"/>
      <w:r w:rsidRPr="00D72D6B">
        <w:rPr>
          <w:rStyle w:val="Heading1CharCharCharCharCharCharCharCharCharCharCharCharCharCharCharCharCharCharCharCharCharCharCharCharCharCharCharCharCharCharCharCharCharCharCharCharCharCharCharCharCharCharCharCharCharCharCharChaChar"/>
          <w:rFonts w:ascii="Calibri" w:hAnsi="Calibri" w:cs="Calibri"/>
          <w:sz w:val="24"/>
          <w:szCs w:val="24"/>
        </w:rPr>
        <w:t>Definitions.</w:t>
      </w:r>
      <w:bookmarkEnd w:id="756"/>
      <w:r w:rsidRPr="00D72D6B">
        <w:rPr>
          <w:rFonts w:ascii="Calibri" w:hAnsi="Calibri" w:cs="Calibri"/>
          <w:szCs w:val="24"/>
        </w:rPr>
        <w:t xml:space="preserve"> The definitions contained in the Contract shall apply to this Appendix I. The following additional terms are also defined:</w:t>
      </w:r>
    </w:p>
    <w:p w14:paraId="612B97ED" w14:textId="77777777" w:rsidR="008536B3" w:rsidRPr="00D72D6B" w:rsidRDefault="008536B3" w:rsidP="00D72D6B">
      <w:pPr>
        <w:numPr>
          <w:ilvl w:val="0"/>
          <w:numId w:val="109"/>
        </w:numPr>
        <w:suppressAutoHyphens/>
        <w:spacing w:line="240" w:lineRule="auto"/>
        <w:jc w:val="both"/>
        <w:rPr>
          <w:rFonts w:ascii="Calibri" w:hAnsi="Calibri" w:cs="Calibri"/>
          <w:szCs w:val="24"/>
        </w:rPr>
      </w:pPr>
      <w:r w:rsidRPr="00D72D6B">
        <w:rPr>
          <w:rFonts w:ascii="Calibri" w:hAnsi="Calibri" w:cs="Calibri"/>
          <w:szCs w:val="24"/>
        </w:rPr>
        <w:t>“Product” means any deliverable under the Contract.</w:t>
      </w:r>
    </w:p>
    <w:p w14:paraId="607041B4" w14:textId="77777777" w:rsidR="008536B3" w:rsidRPr="00D72D6B" w:rsidRDefault="008536B3" w:rsidP="00D72D6B">
      <w:pPr>
        <w:numPr>
          <w:ilvl w:val="0"/>
          <w:numId w:val="109"/>
        </w:numPr>
        <w:suppressAutoHyphens/>
        <w:spacing w:line="240" w:lineRule="auto"/>
        <w:jc w:val="both"/>
        <w:rPr>
          <w:rFonts w:ascii="Calibri" w:hAnsi="Calibri" w:cs="Calibri"/>
          <w:szCs w:val="24"/>
        </w:rPr>
      </w:pPr>
      <w:r w:rsidRPr="00D72D6B">
        <w:rPr>
          <w:rFonts w:ascii="Calibri" w:hAnsi="Calibri" w:cs="Calibri"/>
          <w:szCs w:val="24"/>
        </w:rPr>
        <w:t>“Purchase Order” means the form or format FHKC uses to make a purchase under the Contract (e.g., a formal written purchase order, electronic purchase order, procurement card, contract or other authorized means).</w:t>
      </w:r>
    </w:p>
    <w:p w14:paraId="4D9571BA" w14:textId="77777777" w:rsidR="008536B3" w:rsidRPr="00D72D6B" w:rsidRDefault="008536B3" w:rsidP="00D72D6B">
      <w:pPr>
        <w:numPr>
          <w:ilvl w:val="0"/>
          <w:numId w:val="108"/>
        </w:numPr>
        <w:autoSpaceDE w:val="0"/>
        <w:autoSpaceDN w:val="0"/>
        <w:adjustRightInd w:val="0"/>
        <w:spacing w:line="240" w:lineRule="auto"/>
        <w:jc w:val="both"/>
        <w:rPr>
          <w:rFonts w:ascii="Calibri" w:hAnsi="Calibri" w:cs="Calibri"/>
          <w:szCs w:val="24"/>
        </w:rPr>
      </w:pPr>
      <w:bookmarkStart w:id="757" w:name="_Toc67799646"/>
      <w:r w:rsidRPr="00D72D6B">
        <w:rPr>
          <w:rStyle w:val="Heading1CharCharCharCharCharCharCharCharCharCharCharCharCharCharCharCharCharCharCharCharCharCharCharCharCharCharCharCharCharCharCharCharCharCharCharCharCharCharCharCharCharCharCharCharCharCharCharChaChar"/>
          <w:rFonts w:ascii="Calibri" w:hAnsi="Calibri" w:cs="Calibri"/>
          <w:sz w:val="24"/>
          <w:szCs w:val="24"/>
        </w:rPr>
        <w:t>Purchase Orders.</w:t>
      </w:r>
      <w:bookmarkEnd w:id="757"/>
      <w:r w:rsidRPr="00D72D6B">
        <w:rPr>
          <w:rFonts w:ascii="Calibri" w:hAnsi="Calibri" w:cs="Calibri"/>
          <w:szCs w:val="24"/>
        </w:rPr>
        <w:t xml:space="preserve"> In contracts where commodities or services as those terms are defined under chapter 287, Florida Statutes, are ordered by FHKC via Purchase Order, Vendor shall not deliver or furnish products until a FHKC transmits a Purchase Order. All Purchase Orders </w:t>
      </w:r>
      <w:r w:rsidRPr="00D72D6B">
        <w:rPr>
          <w:rFonts w:ascii="Calibri" w:hAnsi="Calibri" w:cs="Calibri"/>
          <w:szCs w:val="24"/>
        </w:rPr>
        <w:lastRenderedPageBreak/>
        <w:t xml:space="preserve">shall bear the Contract or solicitation number, shall be placed by FHKC directly with the Vendor, and shall be deemed to incorporate by reference the Contract and solicitation terms and conditions. Any discrepancy between the Contract terms and the terms stated on the Vendor’s order form, confirmation, or acknowledgement shall be resolved in favor of terms most favorable to FHKC. </w:t>
      </w:r>
    </w:p>
    <w:p w14:paraId="7938D684" w14:textId="77777777" w:rsidR="008536B3" w:rsidRPr="00D72D6B" w:rsidRDefault="008536B3" w:rsidP="00D72D6B">
      <w:pPr>
        <w:numPr>
          <w:ilvl w:val="0"/>
          <w:numId w:val="108"/>
        </w:numPr>
        <w:suppressAutoHyphens/>
        <w:spacing w:line="240" w:lineRule="auto"/>
        <w:jc w:val="both"/>
        <w:rPr>
          <w:rFonts w:ascii="Calibri" w:hAnsi="Calibri" w:cs="Calibri"/>
          <w:szCs w:val="24"/>
        </w:rPr>
      </w:pPr>
      <w:bookmarkStart w:id="758" w:name="_Toc67799647"/>
      <w:r w:rsidRPr="00D72D6B">
        <w:rPr>
          <w:rStyle w:val="Heading1CharCharCharCharCharCharCharCharCharCharCharCharCharCharCharCharCharCharCharCharCharCharCharCharCharCharCharCharCharCharCharCharCharCharCharCharCharCharCharCharCharCharCharCharCharCharCharChaChar"/>
          <w:rFonts w:ascii="Calibri" w:hAnsi="Calibri" w:cs="Calibri"/>
          <w:sz w:val="24"/>
          <w:szCs w:val="24"/>
        </w:rPr>
        <w:t>Product Version.</w:t>
      </w:r>
      <w:bookmarkEnd w:id="758"/>
      <w:r w:rsidRPr="00D72D6B">
        <w:rPr>
          <w:rFonts w:ascii="Calibri" w:hAnsi="Calibri" w:cs="Calibri"/>
          <w:b/>
          <w:szCs w:val="24"/>
        </w:rPr>
        <w:t xml:space="preserve"> </w:t>
      </w:r>
      <w:r w:rsidRPr="00D72D6B">
        <w:rPr>
          <w:rFonts w:ascii="Calibri" w:hAnsi="Calibri" w:cs="Calibri"/>
          <w:szCs w:val="24"/>
        </w:rPr>
        <w:t>Purchase Orders shall be deemed to reference a manufacturer’s most recently released model or version of the product at the time of the order, unless FHKC specifically requests in writing an earlier model or version and Vendor is willing to provide such model or version.</w:t>
      </w:r>
    </w:p>
    <w:p w14:paraId="148A8004" w14:textId="77777777" w:rsidR="008536B3" w:rsidRPr="00D72D6B" w:rsidRDefault="008536B3" w:rsidP="00D72D6B">
      <w:pPr>
        <w:numPr>
          <w:ilvl w:val="0"/>
          <w:numId w:val="108"/>
        </w:numPr>
        <w:suppressAutoHyphens/>
        <w:spacing w:line="240" w:lineRule="auto"/>
        <w:jc w:val="both"/>
        <w:rPr>
          <w:rFonts w:ascii="Calibri" w:hAnsi="Calibri" w:cs="Calibri"/>
          <w:szCs w:val="24"/>
        </w:rPr>
      </w:pPr>
      <w:bookmarkStart w:id="759" w:name="_Toc67799648"/>
      <w:r w:rsidRPr="00D72D6B">
        <w:rPr>
          <w:rStyle w:val="Heading1CharCharCharCharCharCharCharCharCharCharCharCharCharCharCharCharCharCharCharCharCharCharCharCharCharCharCharCharCharCharCharCharCharCharCharCharCharCharCharCharCharCharCharCharCharCharCharChaChar"/>
          <w:rFonts w:ascii="Calibri" w:hAnsi="Calibri" w:cs="Calibri"/>
          <w:sz w:val="24"/>
          <w:szCs w:val="24"/>
        </w:rPr>
        <w:t>Price Changes Applicable only to Term Contracts.</w:t>
      </w:r>
      <w:bookmarkEnd w:id="759"/>
      <w:r w:rsidRPr="00D72D6B">
        <w:rPr>
          <w:rFonts w:ascii="Calibri" w:hAnsi="Calibri" w:cs="Calibri"/>
          <w:szCs w:val="24"/>
        </w:rPr>
        <w:t xml:space="preserve"> If this is a term contract for commodities or services as those terms defined under chapter 287, Florida Statutes, the following provisions apply.</w:t>
      </w:r>
    </w:p>
    <w:p w14:paraId="205DC8E3" w14:textId="77777777" w:rsidR="008536B3" w:rsidRPr="00D72D6B" w:rsidRDefault="008536B3" w:rsidP="00D72D6B">
      <w:pPr>
        <w:numPr>
          <w:ilvl w:val="0"/>
          <w:numId w:val="110"/>
        </w:numPr>
        <w:suppressAutoHyphens/>
        <w:spacing w:line="240" w:lineRule="auto"/>
        <w:jc w:val="both"/>
        <w:rPr>
          <w:rFonts w:ascii="Calibri" w:hAnsi="Calibri" w:cs="Calibri"/>
          <w:szCs w:val="24"/>
        </w:rPr>
      </w:pPr>
      <w:r w:rsidRPr="00D72D6B">
        <w:rPr>
          <w:rFonts w:ascii="Calibri" w:hAnsi="Calibri" w:cs="Calibri"/>
          <w:szCs w:val="24"/>
          <w:u w:val="single"/>
        </w:rPr>
        <w:t>Quantity Discounts.</w:t>
      </w:r>
      <w:r w:rsidRPr="00D72D6B">
        <w:rPr>
          <w:rFonts w:ascii="Calibri" w:hAnsi="Calibri" w:cs="Calibri"/>
          <w:szCs w:val="24"/>
        </w:rPr>
        <w:t xml:space="preserve"> Vendors are urged to offer additional discounts for one-time delivery of large single orders. FHKC should seek to negotiate additional price concessions on quantity purchases of any products offered under the Contract. </w:t>
      </w:r>
    </w:p>
    <w:p w14:paraId="48F05F1E" w14:textId="77777777" w:rsidR="008536B3" w:rsidRPr="00D72D6B" w:rsidRDefault="008536B3" w:rsidP="00D72D6B">
      <w:pPr>
        <w:numPr>
          <w:ilvl w:val="0"/>
          <w:numId w:val="110"/>
        </w:numPr>
        <w:autoSpaceDE w:val="0"/>
        <w:autoSpaceDN w:val="0"/>
        <w:adjustRightInd w:val="0"/>
        <w:spacing w:line="240" w:lineRule="auto"/>
        <w:jc w:val="both"/>
        <w:rPr>
          <w:rFonts w:ascii="Calibri" w:hAnsi="Calibri" w:cs="Calibri"/>
          <w:szCs w:val="24"/>
        </w:rPr>
      </w:pPr>
      <w:r w:rsidRPr="00D72D6B">
        <w:rPr>
          <w:rFonts w:ascii="Calibri" w:hAnsi="Calibri" w:cs="Calibri"/>
          <w:szCs w:val="24"/>
          <w:u w:val="single"/>
        </w:rPr>
        <w:t>Best Pricing Offer.</w:t>
      </w:r>
      <w:r w:rsidRPr="00D72D6B">
        <w:rPr>
          <w:rFonts w:ascii="Calibri" w:hAnsi="Calibri" w:cs="Calibri"/>
          <w:szCs w:val="24"/>
        </w:rPr>
        <w:t xml:space="preserve"> During the Contract term, if FHKC becomes aware of better pricing offered by Vendor for substantially the same or a smaller quantity of a product outside the Contract, but upon the same or similar terms of the Contract, then at the discretion of FHKC the price under the Contract shall be immediately reduced to the lower price.</w:t>
      </w:r>
    </w:p>
    <w:p w14:paraId="487DD3A5" w14:textId="77777777" w:rsidR="008536B3" w:rsidRPr="00D72D6B" w:rsidRDefault="008536B3" w:rsidP="00D72D6B">
      <w:pPr>
        <w:numPr>
          <w:ilvl w:val="0"/>
          <w:numId w:val="110"/>
        </w:numPr>
        <w:tabs>
          <w:tab w:val="left" w:pos="0"/>
        </w:tabs>
        <w:suppressAutoHyphens/>
        <w:spacing w:line="240" w:lineRule="auto"/>
        <w:jc w:val="both"/>
        <w:rPr>
          <w:rFonts w:ascii="Calibri" w:hAnsi="Calibri" w:cs="Calibri"/>
          <w:szCs w:val="24"/>
        </w:rPr>
      </w:pPr>
      <w:r w:rsidRPr="00D72D6B">
        <w:rPr>
          <w:rFonts w:ascii="Calibri" w:hAnsi="Calibri" w:cs="Calibri"/>
          <w:szCs w:val="24"/>
          <w:u w:val="single"/>
        </w:rPr>
        <w:t>Sales Promotions.</w:t>
      </w:r>
      <w:r w:rsidRPr="00D72D6B">
        <w:rPr>
          <w:rFonts w:ascii="Calibri" w:hAnsi="Calibri" w:cs="Calibri"/>
          <w:szCs w:val="24"/>
        </w:rPr>
        <w:t xml:space="preserve"> In addition to decreasing prices for the balance of the Contract term due to a change in market conditions, Vendor may conduct sales promotions involving price reductions for a specified lesser period. Vendor shall submit to the </w:t>
      </w:r>
      <w:r w:rsidRPr="00D72D6B">
        <w:rPr>
          <w:rFonts w:ascii="Calibri" w:hAnsi="Calibri" w:cs="Calibri"/>
          <w:spacing w:val="-3"/>
          <w:szCs w:val="24"/>
        </w:rPr>
        <w:t>Contract manager</w:t>
      </w:r>
      <w:r w:rsidRPr="00D72D6B">
        <w:rPr>
          <w:rFonts w:ascii="Calibri" w:hAnsi="Calibri" w:cs="Calibri"/>
          <w:szCs w:val="24"/>
        </w:rPr>
        <w:t xml:space="preserve"> documentation identifying the proposed (1) starting and ending dates of the promotion, (2) products involved, and (3) promotional prices compared to then-authorized prices. Promotional prices shall be available to FHKC. Upon approval, Vendor shall provide conspicuous notice of the promotion.</w:t>
      </w:r>
    </w:p>
    <w:p w14:paraId="1E2D414D" w14:textId="77777777" w:rsidR="008536B3" w:rsidRPr="00D72D6B" w:rsidRDefault="008536B3" w:rsidP="00D72D6B">
      <w:pPr>
        <w:numPr>
          <w:ilvl w:val="0"/>
          <w:numId w:val="110"/>
        </w:numPr>
        <w:autoSpaceDE w:val="0"/>
        <w:autoSpaceDN w:val="0"/>
        <w:adjustRightInd w:val="0"/>
        <w:spacing w:line="240" w:lineRule="auto"/>
        <w:jc w:val="both"/>
        <w:rPr>
          <w:rFonts w:ascii="Calibri" w:hAnsi="Calibri" w:cs="Calibri"/>
          <w:bCs/>
          <w:szCs w:val="24"/>
        </w:rPr>
      </w:pPr>
      <w:r w:rsidRPr="00D72D6B">
        <w:rPr>
          <w:rFonts w:ascii="Calibri" w:hAnsi="Calibri" w:cs="Calibri"/>
          <w:bCs/>
          <w:szCs w:val="24"/>
          <w:u w:val="single"/>
        </w:rPr>
        <w:t>Trade-In.</w:t>
      </w:r>
      <w:r w:rsidRPr="00D72D6B">
        <w:rPr>
          <w:rFonts w:ascii="Calibri" w:hAnsi="Calibri" w:cs="Calibri"/>
          <w:bCs/>
          <w:szCs w:val="24"/>
        </w:rPr>
        <w:t xml:space="preserve"> FHKC may trade-in equipment when making purchases from the Contract. A trade-in shall be negotiated between FHKC and Vendor. FHKC is obligated to actively seek current fair market value when trading equipment, and to keep accurate records of the process.  </w:t>
      </w:r>
    </w:p>
    <w:p w14:paraId="492EF114" w14:textId="77777777" w:rsidR="008536B3" w:rsidRPr="00D72D6B" w:rsidRDefault="008536B3" w:rsidP="00D72D6B">
      <w:pPr>
        <w:numPr>
          <w:ilvl w:val="0"/>
          <w:numId w:val="110"/>
        </w:numPr>
        <w:autoSpaceDE w:val="0"/>
        <w:autoSpaceDN w:val="0"/>
        <w:adjustRightInd w:val="0"/>
        <w:spacing w:line="240" w:lineRule="auto"/>
        <w:jc w:val="both"/>
        <w:rPr>
          <w:rFonts w:ascii="Calibri" w:hAnsi="Calibri" w:cs="Calibri"/>
          <w:bCs/>
          <w:szCs w:val="24"/>
        </w:rPr>
      </w:pPr>
      <w:r w:rsidRPr="00D72D6B">
        <w:rPr>
          <w:rFonts w:ascii="Calibri" w:hAnsi="Calibri" w:cs="Calibri"/>
          <w:bCs/>
          <w:szCs w:val="24"/>
          <w:u w:val="single"/>
        </w:rPr>
        <w:t>Equitable Adjustment.</w:t>
      </w:r>
      <w:r w:rsidRPr="00D72D6B">
        <w:rPr>
          <w:rFonts w:ascii="Calibri" w:hAnsi="Calibri" w:cs="Calibri"/>
          <w:bCs/>
          <w:szCs w:val="24"/>
        </w:rPr>
        <w:t xml:space="preserve"> </w:t>
      </w:r>
      <w:r w:rsidRPr="00D72D6B">
        <w:rPr>
          <w:rFonts w:ascii="Calibri" w:hAnsi="Calibri" w:cs="Calibri"/>
          <w:szCs w:val="24"/>
        </w:rPr>
        <w:t>FHKC may, in its sole discretion, make an equitable adjustment in the Contract terms or pricing if pricing or availability of supply is affected by extreme and unforeseen volatility in the marketplace, that is, by circumstances that satisfy all the following criteria: (1) the volatility is due to causes wholly beyond Vendor’s control, (2) the volatility affects the marketplace or industry, not just the particular Contract source of supply, (3) the effect on pricing or availability of supply is substantial, and (4) the volatility so affects Vendor that continued performance of the Contract would result in a substantial loss.</w:t>
      </w:r>
    </w:p>
    <w:p w14:paraId="28E35865" w14:textId="77777777" w:rsidR="008536B3" w:rsidRPr="00D72D6B" w:rsidRDefault="008536B3" w:rsidP="00D72D6B">
      <w:pPr>
        <w:numPr>
          <w:ilvl w:val="0"/>
          <w:numId w:val="108"/>
        </w:numPr>
        <w:autoSpaceDE w:val="0"/>
        <w:autoSpaceDN w:val="0"/>
        <w:adjustRightInd w:val="0"/>
        <w:spacing w:line="240" w:lineRule="auto"/>
        <w:jc w:val="both"/>
        <w:rPr>
          <w:rFonts w:ascii="Calibri" w:hAnsi="Calibri" w:cs="Calibri"/>
          <w:bCs/>
          <w:szCs w:val="24"/>
        </w:rPr>
      </w:pPr>
      <w:bookmarkStart w:id="760" w:name="_Toc67799650"/>
      <w:r w:rsidRPr="00D72D6B">
        <w:rPr>
          <w:rStyle w:val="Heading1CharCharCharCharCharCharCharCharCharCharCharCharCharCharCharCharCharCharCharCharCharCharCharCharCharCharCharCharCharCharCharCharCharCharCharCharCharCharCharCharCharCharCharCharCharCharCharChaChar"/>
          <w:rFonts w:ascii="Calibri" w:hAnsi="Calibri" w:cs="Calibri"/>
          <w:sz w:val="24"/>
          <w:szCs w:val="24"/>
        </w:rPr>
        <w:lastRenderedPageBreak/>
        <w:t>Packaging.</w:t>
      </w:r>
      <w:bookmarkEnd w:id="760"/>
      <w:r w:rsidRPr="00D72D6B">
        <w:rPr>
          <w:rFonts w:ascii="Calibri" w:hAnsi="Calibri" w:cs="Calibri"/>
          <w:bCs/>
          <w:szCs w:val="24"/>
        </w:rPr>
        <w:t xml:space="preserve"> Tangible product shall be securely and properly packed for shipment, storage, and stocking in appropriate, clearly labeled, shipping containers and according to accepted commercial practice, without extra charge for packing materials, cases, or other types of containers. All containers and packaging shall become and remain FHKC’s property.</w:t>
      </w:r>
    </w:p>
    <w:p w14:paraId="34C2E326" w14:textId="77777777" w:rsidR="008536B3" w:rsidRPr="00D72D6B" w:rsidRDefault="008536B3" w:rsidP="00D72D6B">
      <w:pPr>
        <w:numPr>
          <w:ilvl w:val="0"/>
          <w:numId w:val="108"/>
        </w:numPr>
        <w:autoSpaceDE w:val="0"/>
        <w:autoSpaceDN w:val="0"/>
        <w:adjustRightInd w:val="0"/>
        <w:spacing w:line="240" w:lineRule="auto"/>
        <w:jc w:val="both"/>
        <w:rPr>
          <w:rFonts w:ascii="Calibri" w:hAnsi="Calibri" w:cs="Calibri"/>
          <w:szCs w:val="24"/>
        </w:rPr>
      </w:pPr>
      <w:bookmarkStart w:id="761" w:name="_Toc67799652"/>
      <w:r w:rsidRPr="00D72D6B">
        <w:rPr>
          <w:rStyle w:val="Heading1CharCharCharCharCharCharCharCharCharCharCharCharCharCharCharCharCharCharCharCharCharCharCharCharCharCharCharCharCharCharCharCharCharCharCharCharCharCharCharCharCharCharCharCharCharCharCharChaChar"/>
          <w:rFonts w:ascii="Calibri" w:hAnsi="Calibri" w:cs="Calibri"/>
          <w:sz w:val="24"/>
          <w:szCs w:val="24"/>
        </w:rPr>
        <w:t>Inspection at Vendor’s Site.</w:t>
      </w:r>
      <w:bookmarkEnd w:id="761"/>
      <w:r w:rsidRPr="00D72D6B">
        <w:rPr>
          <w:rFonts w:ascii="Calibri" w:hAnsi="Calibri" w:cs="Calibri"/>
          <w:b/>
          <w:bCs/>
          <w:szCs w:val="24"/>
        </w:rPr>
        <w:t xml:space="preserve"> </w:t>
      </w:r>
      <w:r w:rsidRPr="00D72D6B">
        <w:rPr>
          <w:rFonts w:ascii="Calibri" w:hAnsi="Calibri" w:cs="Calibri"/>
          <w:szCs w:val="24"/>
        </w:rPr>
        <w:t xml:space="preserve">FHKC reserves the right to inspect, at any reasonable time with prior notice, the equipment or product or plant or other facilities of Vendor to assess conformity with Contract requirements and to determine whether they are adequate and suitable for proper and effective Contract performance. </w:t>
      </w:r>
    </w:p>
    <w:p w14:paraId="3390F515" w14:textId="77777777" w:rsidR="008536B3" w:rsidRPr="00D72D6B" w:rsidRDefault="008536B3" w:rsidP="00D72D6B">
      <w:pPr>
        <w:numPr>
          <w:ilvl w:val="0"/>
          <w:numId w:val="108"/>
        </w:numPr>
        <w:spacing w:line="240" w:lineRule="auto"/>
        <w:jc w:val="both"/>
        <w:rPr>
          <w:rFonts w:ascii="Calibri" w:hAnsi="Calibri" w:cs="Calibri"/>
          <w:bCs/>
          <w:szCs w:val="24"/>
        </w:rPr>
      </w:pPr>
      <w:bookmarkStart w:id="762" w:name="_Toc67799653"/>
      <w:r w:rsidRPr="00D72D6B">
        <w:rPr>
          <w:rStyle w:val="Heading1CharCharCharCharCharCharCharCharCharCharCharCharCharCharCharCharCharCharCharCharCharCharCharCharCharCharCharCharCharCharCharCharCharCharCharCharCharCharCharCharCharCharCharCharCharCharCharChaChar"/>
          <w:rFonts w:ascii="Calibri" w:hAnsi="Calibri" w:cs="Calibri"/>
          <w:sz w:val="24"/>
          <w:szCs w:val="24"/>
        </w:rPr>
        <w:t>Safety Standards.</w:t>
      </w:r>
      <w:bookmarkEnd w:id="762"/>
      <w:r w:rsidRPr="00D72D6B">
        <w:rPr>
          <w:rFonts w:ascii="Calibri" w:hAnsi="Calibri" w:cs="Calibri"/>
          <w:bCs/>
          <w:szCs w:val="24"/>
        </w:rPr>
        <w:t xml:space="preserve"> All manufactured items and fabricated assemblies subject to operation under pressure, operation by connection to an electric source, or operation involving connection to a manufactured, natural, or LP gas source shall be constructed and approved in a manner acceptable to the appropriate State inspector. Acceptability customarily requires, at a minimum, identification marking of the appropriate safety standard organization, where such approvals of listings have been established for the type of device offered and furnished, for example: the American Society of Mechanical Engineers for pressure vessels; the Underwriters Laboratories and/or National Electrical Manufacturers’ Association for electrically operated assemblies; and the American Gas Association for gas-operated assemblies. In addition, all items furnished shall meet all applicable requirements of the Occupational Safety and Health Act and state and federal requirements relating to clean air and water pollution.</w:t>
      </w:r>
    </w:p>
    <w:p w14:paraId="5B16FD05" w14:textId="77777777" w:rsidR="008536B3" w:rsidRPr="00D72D6B" w:rsidRDefault="008536B3" w:rsidP="00D72D6B">
      <w:pPr>
        <w:numPr>
          <w:ilvl w:val="0"/>
          <w:numId w:val="108"/>
        </w:numPr>
        <w:autoSpaceDE w:val="0"/>
        <w:autoSpaceDN w:val="0"/>
        <w:adjustRightInd w:val="0"/>
        <w:spacing w:line="240" w:lineRule="auto"/>
        <w:jc w:val="both"/>
        <w:rPr>
          <w:rFonts w:ascii="Calibri" w:hAnsi="Calibri" w:cs="Calibri"/>
          <w:bCs/>
          <w:szCs w:val="24"/>
        </w:rPr>
      </w:pPr>
      <w:bookmarkStart w:id="763" w:name="_Toc67799654"/>
      <w:r w:rsidRPr="00D72D6B">
        <w:rPr>
          <w:rStyle w:val="Heading1CharCharCharCharCharCharCharCharCharCharCharCharCharCharCharCharCharCharCharCharCharCharCharCharCharCharCharCharCharCharCharCharCharCharCharCharCharCharCharCharCharCharCharCharCharCharCharChaChar"/>
          <w:rFonts w:ascii="Calibri" w:hAnsi="Calibri" w:cs="Calibri"/>
          <w:sz w:val="24"/>
          <w:szCs w:val="24"/>
        </w:rPr>
        <w:t>Americans with Disabilities Act.</w:t>
      </w:r>
      <w:bookmarkEnd w:id="763"/>
      <w:r w:rsidRPr="00D72D6B">
        <w:rPr>
          <w:rFonts w:ascii="Calibri" w:hAnsi="Calibri" w:cs="Calibri"/>
          <w:bCs/>
          <w:szCs w:val="24"/>
        </w:rPr>
        <w:t xml:space="preserve"> Vendor should identify any products that may be used or adapted for use by visually, hearing, or other physically impaired individuals.</w:t>
      </w:r>
    </w:p>
    <w:p w14:paraId="1BF59338" w14:textId="77777777" w:rsidR="008536B3" w:rsidRPr="00D72D6B" w:rsidRDefault="008536B3" w:rsidP="00D72D6B">
      <w:pPr>
        <w:numPr>
          <w:ilvl w:val="0"/>
          <w:numId w:val="108"/>
        </w:numPr>
        <w:spacing w:line="240" w:lineRule="auto"/>
        <w:jc w:val="both"/>
        <w:rPr>
          <w:rFonts w:ascii="Calibri" w:hAnsi="Calibri" w:cs="Calibri"/>
          <w:szCs w:val="24"/>
        </w:rPr>
      </w:pPr>
      <w:bookmarkStart w:id="764" w:name="_Toc67799655"/>
      <w:r w:rsidRPr="00D72D6B">
        <w:rPr>
          <w:rStyle w:val="Heading1CharCharCharCharCharCharCharCharCharCharCharCharCharCharCharCharCharCharCharCharCharCharCharCharCharCharCharCharCharCharCharCharCharCharCharCharCharCharCharCharCharCharCharCharCharCharCharChaChar"/>
          <w:rFonts w:ascii="Calibri" w:hAnsi="Calibri" w:cs="Calibri"/>
          <w:sz w:val="24"/>
          <w:szCs w:val="24"/>
        </w:rPr>
        <w:t>Literature.</w:t>
      </w:r>
      <w:bookmarkEnd w:id="764"/>
      <w:r w:rsidRPr="00D72D6B">
        <w:rPr>
          <w:rFonts w:ascii="Calibri" w:hAnsi="Calibri" w:cs="Calibri"/>
          <w:szCs w:val="24"/>
        </w:rPr>
        <w:t xml:space="preserve"> Upon request, Vendor shall furnish literature reasonably related to the product offered, for example, user manuals, price schedules, catalogs, descriptive brochures, etc. </w:t>
      </w:r>
    </w:p>
    <w:p w14:paraId="371D7C1F" w14:textId="77777777" w:rsidR="008536B3" w:rsidRPr="00D72D6B" w:rsidRDefault="008536B3" w:rsidP="00D72D6B">
      <w:pPr>
        <w:numPr>
          <w:ilvl w:val="0"/>
          <w:numId w:val="108"/>
        </w:numPr>
        <w:autoSpaceDE w:val="0"/>
        <w:autoSpaceDN w:val="0"/>
        <w:adjustRightInd w:val="0"/>
        <w:spacing w:line="240" w:lineRule="auto"/>
        <w:jc w:val="both"/>
        <w:rPr>
          <w:rFonts w:ascii="Calibri" w:hAnsi="Calibri" w:cs="Calibri"/>
          <w:szCs w:val="24"/>
        </w:rPr>
      </w:pPr>
      <w:bookmarkStart w:id="765" w:name="_Toc67799656"/>
      <w:r w:rsidRPr="00D72D6B">
        <w:rPr>
          <w:rStyle w:val="Heading1CharCharCharCharCharCharCharCharCharCharCharCharCharCharCharCharCharCharCharCharCharCharCharCharCharCharCharCharCharCharCharCharCharCharCharCharCharCharCharCharCharCharCharCharCharCharCharChaChar"/>
          <w:rFonts w:ascii="Calibri" w:hAnsi="Calibri" w:cs="Calibri"/>
          <w:sz w:val="24"/>
          <w:szCs w:val="24"/>
        </w:rPr>
        <w:t>Transportation and Delivery.</w:t>
      </w:r>
      <w:bookmarkEnd w:id="765"/>
      <w:r w:rsidRPr="00D72D6B">
        <w:rPr>
          <w:rFonts w:ascii="Calibri" w:hAnsi="Calibri" w:cs="Calibri"/>
          <w:szCs w:val="24"/>
        </w:rPr>
        <w:t xml:space="preserve"> Prices shall include all charges for packing, handling, freight, distribution, and inside delivery. Transportation of goods shall be FOB Destination to any point within thirty (30) Calendar Days after FHKC places an Order. Vendor, within five (5) Calendar Days after receiving a purchase order, shall notify FHKC of any potential delivery delays. Evidence of inability or intentional delays shall be cause for Contract cancellation and Vendor suspension.</w:t>
      </w:r>
    </w:p>
    <w:p w14:paraId="012F949F" w14:textId="77777777" w:rsidR="008536B3" w:rsidRPr="00D72D6B" w:rsidRDefault="008536B3" w:rsidP="00D72D6B">
      <w:pPr>
        <w:numPr>
          <w:ilvl w:val="0"/>
          <w:numId w:val="108"/>
        </w:numPr>
        <w:autoSpaceDE w:val="0"/>
        <w:autoSpaceDN w:val="0"/>
        <w:adjustRightInd w:val="0"/>
        <w:spacing w:line="240" w:lineRule="auto"/>
        <w:jc w:val="both"/>
        <w:rPr>
          <w:rFonts w:ascii="Calibri" w:hAnsi="Calibri" w:cs="Calibri"/>
          <w:szCs w:val="24"/>
        </w:rPr>
      </w:pPr>
      <w:bookmarkStart w:id="766" w:name="_Toc67799657"/>
      <w:r w:rsidRPr="00D72D6B">
        <w:rPr>
          <w:rStyle w:val="Heading1CharCharCharCharCharCharCharCharCharCharCharCharCharCharCharCharCharCharCharCharCharCharCharCharCharCharCharCharCharCharCharCharCharCharCharCharCharCharCharCharCharCharCharCharCharCharCharChaChar"/>
          <w:rFonts w:ascii="Calibri" w:hAnsi="Calibri" w:cs="Calibri"/>
          <w:sz w:val="24"/>
          <w:szCs w:val="24"/>
        </w:rPr>
        <w:t>Installation.</w:t>
      </w:r>
      <w:bookmarkEnd w:id="766"/>
      <w:r w:rsidRPr="00D72D6B">
        <w:rPr>
          <w:rFonts w:ascii="Calibri" w:hAnsi="Calibri" w:cs="Calibri"/>
          <w:szCs w:val="24"/>
        </w:rPr>
        <w:t xml:space="preserve"> Where installation is required, Vendor shall be responsible for placing and installing the product in the required locations at no additional charge, unless otherwise designated on the Contract or purchase order. Vendor’s authorized product and price list shall clearly and separately identify any additional installation charges. All materials used in the installation shall be of good quality and shall be free of defects that would diminish the appearance of the product or render it structurally or operationally unsound. Installation includes the furnishing of any equipment, rigging, and materials required to install or replace the product in the proper location. Vendor shall protect the site from damage and shall repair damages or injury caused during installation by Vendor or its employees or agents. If any alteration, dismantling, excavation, etc., is required to achieve installation, Vendor shall </w:t>
      </w:r>
      <w:r w:rsidRPr="00D72D6B">
        <w:rPr>
          <w:rFonts w:ascii="Calibri" w:hAnsi="Calibri" w:cs="Calibri"/>
          <w:szCs w:val="24"/>
        </w:rPr>
        <w:lastRenderedPageBreak/>
        <w:t>promptly restore the structure or site to its original condition. Vendor shall perform installation work so as to cause the least inconvenience and interference with FHKC and with proper consideration of others on site. Upon completion of the installation, the location and surrounding area of work shall be left clean and in a neat and unobstructed condition, with everything in satisfactory repair and order.</w:t>
      </w:r>
    </w:p>
    <w:p w14:paraId="196545B2" w14:textId="77777777" w:rsidR="008536B3" w:rsidRPr="00D72D6B" w:rsidRDefault="008536B3" w:rsidP="00D72D6B">
      <w:pPr>
        <w:numPr>
          <w:ilvl w:val="0"/>
          <w:numId w:val="108"/>
        </w:numPr>
        <w:autoSpaceDE w:val="0"/>
        <w:autoSpaceDN w:val="0"/>
        <w:adjustRightInd w:val="0"/>
        <w:spacing w:line="240" w:lineRule="auto"/>
        <w:jc w:val="both"/>
        <w:rPr>
          <w:rFonts w:ascii="Calibri" w:hAnsi="Calibri" w:cs="Calibri"/>
          <w:szCs w:val="24"/>
        </w:rPr>
      </w:pPr>
      <w:bookmarkStart w:id="767" w:name="_Toc67799658"/>
      <w:r w:rsidRPr="00D72D6B">
        <w:rPr>
          <w:rStyle w:val="Heading1CharCharCharCharCharCharCharCharCharCharCharCharCharCharCharCharCharCharCharCharCharCharCharCharCharCharCharCharCharCharCharCharCharCharCharCharCharCharCharCharCharCharCharCharCharCharCharChaChar"/>
          <w:rFonts w:ascii="Calibri" w:hAnsi="Calibri" w:cs="Calibri"/>
          <w:sz w:val="24"/>
          <w:szCs w:val="24"/>
        </w:rPr>
        <w:t>Risk of Loss.</w:t>
      </w:r>
      <w:bookmarkEnd w:id="767"/>
      <w:r w:rsidRPr="00D72D6B">
        <w:rPr>
          <w:rFonts w:ascii="Calibri" w:hAnsi="Calibri" w:cs="Calibri"/>
          <w:szCs w:val="24"/>
        </w:rPr>
        <w:t xml:space="preserve"> Until acceptance, risk of loss or damage shall remain with Vendor. Vendor shall be responsible for filing, processing, and collecting all damage claims. To assist Vendor with damage claims, FHKC shall: record any evidence of visible damage on all copies of the delivering carrier’s Bill of Lading; report damages to the carrier and Vendor; and provide Vendor with a copy of the carrier’s Bill of Lading and damage inspection report. When FHKC rejects a product, Vendor shall remove it from the premises within ten (10) Calendar Days after notification or rejection. Upon rejection notification, the risk of loss of rejected or non-conforming product shall remain with Vendor. Rejected product not removed by Vendor within ten (10) Calendar Days shall be deemed abandoned by the Vendor, and FHKC shall have the right to dispose of it as its own property. Vendor shall reimburse FHKC for costs and expenses incurred in storing or effecting removal or disposition of rejected product.</w:t>
      </w:r>
    </w:p>
    <w:p w14:paraId="5D2F7E67" w14:textId="77777777" w:rsidR="008536B3" w:rsidRPr="00D72D6B" w:rsidRDefault="008536B3" w:rsidP="00D72D6B">
      <w:pPr>
        <w:numPr>
          <w:ilvl w:val="0"/>
          <w:numId w:val="108"/>
        </w:numPr>
        <w:autoSpaceDE w:val="0"/>
        <w:autoSpaceDN w:val="0"/>
        <w:adjustRightInd w:val="0"/>
        <w:spacing w:line="240" w:lineRule="auto"/>
        <w:jc w:val="both"/>
        <w:rPr>
          <w:rFonts w:ascii="Calibri" w:hAnsi="Calibri" w:cs="Calibri"/>
          <w:szCs w:val="24"/>
        </w:rPr>
      </w:pPr>
      <w:bookmarkStart w:id="768" w:name="_Toc67799662"/>
      <w:r w:rsidRPr="00D72D6B">
        <w:rPr>
          <w:rStyle w:val="Heading1CharCharCharCharCharCharCharCharCharCharCharCharCharCharCharCharCharCharCharCharCharCharCharCharCharCharCharCharCharCharCharCharCharCharCharCharCharCharCharCharCharCharCharCharCharCharCharChaChar"/>
          <w:rFonts w:ascii="Calibri" w:hAnsi="Calibri" w:cs="Calibri"/>
          <w:sz w:val="24"/>
          <w:szCs w:val="24"/>
        </w:rPr>
        <w:t>Governmental Restrictions.</w:t>
      </w:r>
      <w:bookmarkEnd w:id="768"/>
      <w:r w:rsidRPr="00D72D6B">
        <w:rPr>
          <w:rFonts w:ascii="Calibri" w:hAnsi="Calibri" w:cs="Calibri"/>
          <w:b/>
          <w:bCs/>
          <w:szCs w:val="24"/>
        </w:rPr>
        <w:t xml:space="preserve"> </w:t>
      </w:r>
      <w:r w:rsidRPr="00D72D6B">
        <w:rPr>
          <w:rFonts w:ascii="Calibri" w:hAnsi="Calibri" w:cs="Calibri"/>
          <w:szCs w:val="24"/>
        </w:rPr>
        <w:t>If the Vendor believes that any governmental restrictions have been imposed that require alteration of the material, quality, workmanship or performance of the products offered under the Contract, the Vendor shall immediately notify FHKC in writing, indicating the specific restriction. FHKC reserves the right and the complete discretion to accept any such alteration or to cancel the Contract at no further expense to FHKC.</w:t>
      </w:r>
    </w:p>
    <w:p w14:paraId="0211185D" w14:textId="57A1709C" w:rsidR="008536B3" w:rsidRPr="00D72D6B" w:rsidRDefault="008536B3" w:rsidP="00D72D6B">
      <w:pPr>
        <w:pStyle w:val="BodyTextIndent"/>
        <w:numPr>
          <w:ilvl w:val="0"/>
          <w:numId w:val="108"/>
        </w:numPr>
        <w:spacing w:line="240" w:lineRule="auto"/>
        <w:rPr>
          <w:rFonts w:ascii="Calibri" w:hAnsi="Calibri" w:cs="Calibri"/>
          <w:szCs w:val="24"/>
        </w:rPr>
      </w:pPr>
      <w:bookmarkStart w:id="769" w:name="_Toc67799664"/>
      <w:r w:rsidRPr="00D72D6B">
        <w:rPr>
          <w:rStyle w:val="Heading1CharCharCharCharCharCharCharCharCharCharCharCharCharCharCharCharCharCharCharCharCharCharCharCharCharCharCharCharCharCharCharCharCharCharCharCharCharCharCharCharCharCharCharCharCharCharCharChaChar"/>
          <w:rFonts w:ascii="Calibri" w:hAnsi="Calibri" w:cs="Calibri"/>
          <w:sz w:val="24"/>
          <w:szCs w:val="24"/>
        </w:rPr>
        <w:t>Lobbying and Integrity.</w:t>
      </w:r>
      <w:bookmarkEnd w:id="769"/>
      <w:r w:rsidRPr="00D72D6B">
        <w:rPr>
          <w:rFonts w:ascii="Calibri" w:hAnsi="Calibri" w:cs="Calibri"/>
          <w:szCs w:val="24"/>
        </w:rPr>
        <w:t xml:space="preserve">  Vendor shall not directly or indirectly (1) offer, confer, or agree to confer any pecuniary benefit on anyone as consideration for any FHKC or State officer or employee’s decision, opinion, recommendation, vote, other exercise of discretion, or violation of a known legal duty, or (2) offer, give, or agree to give to anyone any gratuity for the benefit of, or at the direction or request of, any FHKC or State officer or employee. For purposes of clause (2), “gratuity” means any payment of more than nominal monetary value in the form of cash, travel, entertainment, gifts, meals, lodging, loans, subscriptions, advances, deposits of money, services, employment, or contracts of any kind. Upon request of FHKC or authorized State official, Vendor shall provide any type of information FHKC deems relevant to Vendor’s integrity or responsibility. Such information may include, but is not limited to, Vendor’s business or financial records, documents, or files of any type or form that refer to or relate to the Contract. Vendor agrees to reimburse FHKC and/or the State for the reasonable costs of investigation incurred by FHKC and/or authorized State official for investigations of Vendor’s compliance with the terms of this Contract that results in the suspension or debarment of Vendor. Such costs shall include, but shall not be limited to</w:t>
      </w:r>
      <w:r w:rsidR="00724E76">
        <w:rPr>
          <w:rFonts w:ascii="Calibri" w:hAnsi="Calibri" w:cs="Calibri"/>
          <w:szCs w:val="24"/>
        </w:rPr>
        <w:t>,</w:t>
      </w:r>
      <w:r w:rsidRPr="00D72D6B">
        <w:rPr>
          <w:rFonts w:ascii="Calibri" w:hAnsi="Calibri" w:cs="Calibri"/>
          <w:szCs w:val="24"/>
        </w:rPr>
        <w:t xml:space="preserve"> salaries of investigators, including overtime; travel and lodging expenses; and expert witness and documentary fees. Vendor shall not be responsible for any costs of investigations that do not result in Vendor’s suspension or debarment.</w:t>
      </w:r>
    </w:p>
    <w:p w14:paraId="64E068F9" w14:textId="77777777" w:rsidR="008536B3" w:rsidRPr="00D72D6B" w:rsidRDefault="008536B3" w:rsidP="00D72D6B">
      <w:pPr>
        <w:numPr>
          <w:ilvl w:val="0"/>
          <w:numId w:val="108"/>
        </w:numPr>
        <w:autoSpaceDE w:val="0"/>
        <w:autoSpaceDN w:val="0"/>
        <w:adjustRightInd w:val="0"/>
        <w:spacing w:line="240" w:lineRule="auto"/>
        <w:jc w:val="both"/>
        <w:rPr>
          <w:rFonts w:ascii="Calibri" w:hAnsi="Calibri" w:cs="Calibri"/>
          <w:szCs w:val="24"/>
        </w:rPr>
      </w:pPr>
      <w:bookmarkStart w:id="770" w:name="_Toc67799667"/>
      <w:r w:rsidRPr="00D72D6B">
        <w:rPr>
          <w:rStyle w:val="Heading1CharCharCharCharCharCharCharCharCharCharCharCharCharCharCharCharCharCharCharCharCharCharCharCharCharCharCharCharCharCharCharCharCharCharCharCharCharCharCharCharCharCharCharCharCharCharCharChaChar"/>
          <w:rFonts w:ascii="Calibri" w:hAnsi="Calibri" w:cs="Calibri"/>
          <w:sz w:val="24"/>
          <w:szCs w:val="24"/>
        </w:rPr>
        <w:t>Suspension of Work.</w:t>
      </w:r>
      <w:bookmarkEnd w:id="770"/>
      <w:r w:rsidRPr="00D72D6B">
        <w:rPr>
          <w:rFonts w:ascii="Calibri" w:hAnsi="Calibri" w:cs="Calibri"/>
          <w:szCs w:val="24"/>
        </w:rPr>
        <w:t xml:space="preserve"> FHKC may in its sole discretion suspend any or all activities under the Contract or Purchase Order, at any time, when in the best interests of FHKC to do so. FHKC shall provide Vendor written Notice outlining the particulars of suspension. Examples of the </w:t>
      </w:r>
      <w:r w:rsidRPr="00D72D6B">
        <w:rPr>
          <w:rFonts w:ascii="Calibri" w:hAnsi="Calibri" w:cs="Calibri"/>
          <w:szCs w:val="24"/>
        </w:rPr>
        <w:lastRenderedPageBreak/>
        <w:t>reason for suspension include, but are not limited to, budgetary constraints, declaration of emergency, or other such circumstances. After receiving a suspension Notice, Vendor shall comply with the Notice and shall not accept any Purchase Orders. Within ninety (90) Calendar Days, or any longer period agreed to by Vendor, FHKC shall either (1) issue a Notice authorizing resumption of work, at which time activity shall resume, or (2) terminate the Contract or Purchase Order. Suspension of work shall not entitle Vendor to any additional compensation.</w:t>
      </w:r>
    </w:p>
    <w:p w14:paraId="1027F35A" w14:textId="77777777" w:rsidR="008536B3" w:rsidRPr="00D72D6B" w:rsidRDefault="008536B3" w:rsidP="00D72D6B">
      <w:pPr>
        <w:numPr>
          <w:ilvl w:val="0"/>
          <w:numId w:val="108"/>
        </w:numPr>
        <w:autoSpaceDE w:val="0"/>
        <w:autoSpaceDN w:val="0"/>
        <w:adjustRightInd w:val="0"/>
        <w:spacing w:line="240" w:lineRule="auto"/>
        <w:jc w:val="both"/>
        <w:rPr>
          <w:rFonts w:ascii="Calibri" w:hAnsi="Calibri" w:cs="Calibri"/>
          <w:szCs w:val="24"/>
        </w:rPr>
      </w:pPr>
      <w:bookmarkStart w:id="771" w:name="_Toc67799671"/>
      <w:r w:rsidRPr="00D72D6B">
        <w:rPr>
          <w:rStyle w:val="Heading1CharCharCharCharCharCharCharCharCharCharCharCharCharCharCharCharCharCharCharCharCharCharCharCharCharCharCharCharCharCharCharCharCharCharCharCharCharCharCharCharCharCharCharCharCharCharCharChaChar"/>
          <w:rFonts w:ascii="Calibri" w:hAnsi="Calibri" w:cs="Calibri"/>
          <w:sz w:val="24"/>
          <w:szCs w:val="24"/>
        </w:rPr>
        <w:t>Changes.</w:t>
      </w:r>
      <w:bookmarkEnd w:id="771"/>
      <w:r w:rsidRPr="00D72D6B">
        <w:rPr>
          <w:rFonts w:ascii="Calibri" w:hAnsi="Calibri" w:cs="Calibri"/>
          <w:szCs w:val="24"/>
        </w:rPr>
        <w:t xml:space="preserve"> FHKC may unilaterally require, by written order, changes altering, adding to, or deducting from the Contract specifications, provided that such changes are within the general scope of the Contract. FHKC may make an equitable adjustment in the Contract price or delivery date if the change affects the cost or time of performance. Such equitable adjustments require the written consent of Vendor, which shall not be unreasonably withheld. If unusual quantity requirements arise, FHKC may solicit separate bids to satisfy them. </w:t>
      </w:r>
    </w:p>
    <w:p w14:paraId="51142950" w14:textId="78BCDFD0" w:rsidR="008536B3" w:rsidRPr="00D72D6B" w:rsidRDefault="008536B3" w:rsidP="00D72D6B">
      <w:pPr>
        <w:numPr>
          <w:ilvl w:val="0"/>
          <w:numId w:val="108"/>
        </w:numPr>
        <w:autoSpaceDE w:val="0"/>
        <w:autoSpaceDN w:val="0"/>
        <w:adjustRightInd w:val="0"/>
        <w:spacing w:line="240" w:lineRule="auto"/>
        <w:jc w:val="both"/>
        <w:rPr>
          <w:rFonts w:ascii="Calibri" w:hAnsi="Calibri" w:cs="Calibri"/>
          <w:szCs w:val="24"/>
        </w:rPr>
      </w:pPr>
      <w:r w:rsidRPr="00D72D6B">
        <w:rPr>
          <w:rFonts w:ascii="Calibri" w:hAnsi="Calibri" w:cs="Calibri"/>
          <w:b/>
          <w:szCs w:val="24"/>
        </w:rPr>
        <w:t xml:space="preserve">Purchase Order Duration. </w:t>
      </w:r>
      <w:r w:rsidRPr="00D72D6B">
        <w:rPr>
          <w:rFonts w:ascii="Calibri" w:hAnsi="Calibri" w:cs="Calibri"/>
          <w:szCs w:val="24"/>
        </w:rPr>
        <w:t>Purchase Orders for a one-time delivery of commodities or performance of contractual services, as those terms are defined under chapter 287, Florida Statutes, shall be valid through the performance by Vendor, and all terms and conditions of the Contract shall apply to the single delivery/performance, and shall survive termination or expiration of the Contract.</w:t>
      </w:r>
    </w:p>
    <w:p w14:paraId="0D81B65C" w14:textId="77777777" w:rsidR="008536B3" w:rsidRPr="00D72D6B" w:rsidRDefault="008536B3" w:rsidP="00D72D6B">
      <w:pPr>
        <w:autoSpaceDE w:val="0"/>
        <w:autoSpaceDN w:val="0"/>
        <w:adjustRightInd w:val="0"/>
        <w:spacing w:line="240" w:lineRule="auto"/>
        <w:ind w:left="360"/>
        <w:jc w:val="both"/>
        <w:rPr>
          <w:rFonts w:ascii="Calibri" w:hAnsi="Calibri" w:cs="Calibri"/>
          <w:szCs w:val="24"/>
        </w:rPr>
      </w:pPr>
      <w:r w:rsidRPr="00D72D6B">
        <w:rPr>
          <w:rFonts w:ascii="Calibri" w:hAnsi="Calibri" w:cs="Calibri"/>
          <w:szCs w:val="24"/>
        </w:rPr>
        <w:t>Vendor is required to accept Purchase Orders specifying delivery schedules exceeding the contracted schedule even when such extended delivery will occur after expiration of the Contract. For example, if the Contract calls for delivery thirty (30) Calendar Days after receipt of order (ARO), and an order specifies delivery will occur both in excess of thirty (30) Calendar Days ARO and after expiration of the Contract, Vendor shall accept the order. However, if Vendor expressly and in writing notifies FHKC within ten (10) Calendar Days of receipt of the Purchase Order that Vendor will not accept the extended delivery terms beyond the expiration of the Contract, then the Purchase Order will either be amended in writing by FHKC within ten (10) Calendar Days of receipt of Vendor’s notice to reflect the Contract delivery schedule, or it shall be considered withdrawn.</w:t>
      </w:r>
    </w:p>
    <w:p w14:paraId="443DA829" w14:textId="77777777" w:rsidR="008536B3" w:rsidRPr="00D72D6B" w:rsidRDefault="008536B3" w:rsidP="00D72D6B">
      <w:pPr>
        <w:autoSpaceDE w:val="0"/>
        <w:autoSpaceDN w:val="0"/>
        <w:adjustRightInd w:val="0"/>
        <w:spacing w:line="240" w:lineRule="auto"/>
        <w:ind w:left="360"/>
        <w:jc w:val="both"/>
        <w:rPr>
          <w:rFonts w:ascii="Calibri" w:hAnsi="Calibri" w:cs="Calibri"/>
          <w:szCs w:val="24"/>
        </w:rPr>
      </w:pPr>
      <w:r w:rsidRPr="00D72D6B">
        <w:rPr>
          <w:rFonts w:ascii="Calibri" w:hAnsi="Calibri" w:cs="Calibri"/>
          <w:szCs w:val="24"/>
        </w:rPr>
        <w:t>Timely Purchase Orders shall be valid through their specified term and performance by Vendor, and all terms and conditions of the Contract shall apply to the recurring delivery/performance as provided herein, and shall survive termination or expiration of the Contract.</w:t>
      </w:r>
    </w:p>
    <w:p w14:paraId="0C690457" w14:textId="77777777" w:rsidR="008536B3" w:rsidRPr="00D72D6B" w:rsidRDefault="008536B3" w:rsidP="00D72D6B">
      <w:pPr>
        <w:numPr>
          <w:ilvl w:val="0"/>
          <w:numId w:val="108"/>
        </w:numPr>
        <w:autoSpaceDE w:val="0"/>
        <w:autoSpaceDN w:val="0"/>
        <w:adjustRightInd w:val="0"/>
        <w:spacing w:line="240" w:lineRule="auto"/>
        <w:jc w:val="both"/>
        <w:rPr>
          <w:rFonts w:ascii="Calibri" w:hAnsi="Calibri" w:cs="Calibri"/>
          <w:szCs w:val="24"/>
        </w:rPr>
      </w:pPr>
      <w:bookmarkStart w:id="772" w:name="_Toc67799673"/>
      <w:r w:rsidRPr="00D72D6B">
        <w:rPr>
          <w:rStyle w:val="Heading1CharCharCharCharCharCharCharCharCharCharCharCharCharCharCharCharCharCharCharCharCharCharCharCharCharCharCharCharCharCharCharCharCharCharCharCharCharCharCharCharCharCharCharCharCharCharCharChaChar"/>
          <w:rFonts w:ascii="Calibri" w:hAnsi="Calibri" w:cs="Calibri"/>
          <w:sz w:val="24"/>
          <w:szCs w:val="24"/>
        </w:rPr>
        <w:t>Advertising.</w:t>
      </w:r>
      <w:bookmarkEnd w:id="772"/>
      <w:r w:rsidRPr="00D72D6B">
        <w:rPr>
          <w:rFonts w:ascii="Calibri" w:hAnsi="Calibri" w:cs="Calibri"/>
          <w:szCs w:val="24"/>
        </w:rPr>
        <w:t xml:space="preserve"> Subject to Chapter 119, Florida Statutes, Vendor shall not publicly disseminate any information concerning the Contract without prior written approval from FHKC, including, but not limited to mentioning the Contract in a press release or other promotional material, identifying FHKC or the State as a reference, or otherwise linking Vendor’s name and either a description of the Contract or the name of the State or FHKC in any material published, either in print or electronically, to any entity that is not a Party to Contract, except potential or actual authorized distributors, dealers, resellers, or service representative.</w:t>
      </w:r>
    </w:p>
    <w:p w14:paraId="33D8301C" w14:textId="77777777" w:rsidR="008536B3" w:rsidRPr="00D72D6B" w:rsidRDefault="008536B3" w:rsidP="00D72D6B">
      <w:pPr>
        <w:numPr>
          <w:ilvl w:val="0"/>
          <w:numId w:val="108"/>
        </w:numPr>
        <w:spacing w:line="240" w:lineRule="auto"/>
        <w:jc w:val="both"/>
        <w:rPr>
          <w:rFonts w:ascii="Calibri" w:hAnsi="Calibri" w:cs="Calibri"/>
          <w:szCs w:val="24"/>
        </w:rPr>
      </w:pPr>
      <w:bookmarkStart w:id="773" w:name="_Toc67799674"/>
      <w:r w:rsidRPr="00D72D6B">
        <w:rPr>
          <w:rStyle w:val="Heading1CharCharCharCharCharCharCharCharCharCharCharCharCharCharCharCharCharCharCharCharCharCharCharCharCharCharCharCharCharCharCharCharCharCharCharCharCharCharCharCharCharCharCharCharCharCharCharChaChar"/>
          <w:rFonts w:ascii="Calibri" w:hAnsi="Calibri" w:cs="Calibri"/>
          <w:sz w:val="24"/>
          <w:szCs w:val="24"/>
        </w:rPr>
        <w:lastRenderedPageBreak/>
        <w:t>Assignment.</w:t>
      </w:r>
      <w:bookmarkEnd w:id="773"/>
      <w:r w:rsidRPr="00D72D6B">
        <w:rPr>
          <w:rFonts w:ascii="Calibri" w:hAnsi="Calibri" w:cs="Calibri"/>
          <w:szCs w:val="24"/>
        </w:rPr>
        <w:t xml:space="preserve"> Vendor shall not sell, assign or transfer any of its rights, duties or obligations under the Contract, or under any Purchase Order issued pursuant to the Contract, without the prior written consent of FHKC. In the event of any assignment, Vendor remains secondarily liable for performance of the contract, unless FHKC expressly waives such secondary liability. FHKC may assign the Contract with prior written notice to Vendor of its intent to do so.</w:t>
      </w:r>
    </w:p>
    <w:p w14:paraId="07BA65FC" w14:textId="77777777" w:rsidR="008536B3" w:rsidRPr="00D72D6B" w:rsidRDefault="008536B3" w:rsidP="00D72D6B">
      <w:pPr>
        <w:numPr>
          <w:ilvl w:val="0"/>
          <w:numId w:val="108"/>
        </w:numPr>
        <w:tabs>
          <w:tab w:val="left" w:pos="-720"/>
        </w:tabs>
        <w:suppressAutoHyphens/>
        <w:spacing w:line="240" w:lineRule="auto"/>
        <w:jc w:val="both"/>
        <w:rPr>
          <w:rFonts w:ascii="Calibri" w:hAnsi="Calibri" w:cs="Calibri"/>
          <w:szCs w:val="24"/>
        </w:rPr>
      </w:pPr>
      <w:bookmarkStart w:id="774" w:name="_Toc67799676"/>
      <w:r w:rsidRPr="00D72D6B">
        <w:rPr>
          <w:rStyle w:val="Heading1CharCharCharCharCharCharCharCharCharCharCharCharCharCharCharCharCharCharCharCharCharCharCharCharCharCharCharCharCharCharCharCharCharCharCharCharCharCharCharCharCharCharCharCharCharCharCharChaChar"/>
          <w:rFonts w:ascii="Calibri" w:hAnsi="Calibri" w:cs="Calibri"/>
          <w:sz w:val="24"/>
          <w:szCs w:val="24"/>
        </w:rPr>
        <w:t>Employees, Subcontractors, and Agents.</w:t>
      </w:r>
      <w:bookmarkEnd w:id="774"/>
      <w:r w:rsidRPr="00D72D6B">
        <w:rPr>
          <w:rFonts w:ascii="Calibri" w:hAnsi="Calibri" w:cs="Calibri"/>
          <w:b/>
          <w:bCs/>
          <w:szCs w:val="24"/>
        </w:rPr>
        <w:t xml:space="preserve"> </w:t>
      </w:r>
      <w:r w:rsidRPr="00D72D6B">
        <w:rPr>
          <w:rFonts w:ascii="Calibri" w:hAnsi="Calibri" w:cs="Calibri"/>
          <w:szCs w:val="24"/>
        </w:rPr>
        <w:t>All Vendor employees, Subcontractors, or agents performing work under the Contract shall be properly trained technicians who meet or exceed any specified training qualifications. Upon request, Vendor shall furnish a copy of technical certification or other proof of qualification. All employees, Subcontractors, or agents performing work under the Contract must comply with all security and administrative requirements of FHKC and shall comply with all controlling laws and regulations relevant to the Services they are providing under the Contract. FHKC may conduct, and Vendor shall cooperate in, a security background check or otherwise assess any employee, Subcontractor, or agent furnished by the Vendor. FHKC may refuse access to, or require replacement of, any personnel for cause, including, but not limited to, technical or training qualifications, quality of work, change in security status, or non-compliance with FHKC’s security or other requirements. Such approval shall not relieve Vendor of its obligation to perform all work in compliance with the Contract. FHKC may reject and bar from any facility for cause any of Vendor’s employees, Subcontractors, or agents.</w:t>
      </w:r>
    </w:p>
    <w:p w14:paraId="14E736C9" w14:textId="77777777" w:rsidR="008536B3" w:rsidRPr="00D72D6B" w:rsidRDefault="008536B3" w:rsidP="00D72D6B">
      <w:pPr>
        <w:numPr>
          <w:ilvl w:val="0"/>
          <w:numId w:val="108"/>
        </w:numPr>
        <w:tabs>
          <w:tab w:val="left" w:pos="-720"/>
        </w:tabs>
        <w:suppressAutoHyphens/>
        <w:spacing w:line="240" w:lineRule="auto"/>
        <w:jc w:val="both"/>
        <w:rPr>
          <w:rFonts w:ascii="Calibri" w:hAnsi="Calibri" w:cs="Calibri"/>
          <w:szCs w:val="24"/>
        </w:rPr>
      </w:pPr>
      <w:bookmarkStart w:id="775" w:name="_Toc67799677"/>
      <w:r w:rsidRPr="00D72D6B">
        <w:rPr>
          <w:rStyle w:val="Heading1CharCharCharCharCharCharCharCharCharCharCharCharCharCharCharCharCharCharCharCharCharCharCharCharCharCharCharCharCharCharCharCharCharCharCharCharCharCharCharCharCharCharCharCharCharCharCharChaChar"/>
          <w:rFonts w:ascii="Calibri" w:hAnsi="Calibri" w:cs="Calibri"/>
          <w:sz w:val="24"/>
          <w:szCs w:val="24"/>
        </w:rPr>
        <w:t>Security and Confidentiality.</w:t>
      </w:r>
      <w:bookmarkEnd w:id="775"/>
      <w:r w:rsidRPr="00D72D6B">
        <w:rPr>
          <w:rFonts w:ascii="Calibri" w:hAnsi="Calibri" w:cs="Calibri"/>
          <w:szCs w:val="24"/>
        </w:rPr>
        <w:t xml:space="preserve"> Vendor shall comply fully with all security procedures of the United States, State of Florida, and FHKC in performance of the Contract. Vendor shall not divulge to third parties any confidential information of FHKC’s that is obtained by Vendor or its agents, distributors, resellers, Subcontractors, officers, or employees in the course of performing Contract work. Such information includes, but is not limited to, security procedures, business operations information, or commercial proprietary information in the possession of FHKC. Vendor shall not be required to keep confidential that information or material that is publicly available through no fault of the Vendor, information or material that Vendor developed independently without relying on FHKC’s confidential information, or information or material that is otherwise obtainable under State law as a public record. To ensure confidentiality, Vendor shall take appropriate steps as to its personnel, agents, and Subcontractors. The warranties of this paragraph shall survive termination or expiration of the Contract.</w:t>
      </w:r>
    </w:p>
    <w:p w14:paraId="052D8661" w14:textId="77777777" w:rsidR="008536B3" w:rsidRPr="00D72D6B" w:rsidRDefault="008536B3" w:rsidP="00D72D6B">
      <w:pPr>
        <w:numPr>
          <w:ilvl w:val="0"/>
          <w:numId w:val="108"/>
        </w:numPr>
        <w:tabs>
          <w:tab w:val="left" w:pos="0"/>
        </w:tabs>
        <w:suppressAutoHyphens/>
        <w:spacing w:line="240" w:lineRule="auto"/>
        <w:jc w:val="both"/>
        <w:rPr>
          <w:rFonts w:ascii="Calibri" w:hAnsi="Calibri" w:cs="Calibri"/>
          <w:szCs w:val="24"/>
        </w:rPr>
      </w:pPr>
      <w:bookmarkStart w:id="776" w:name="_Toc67799680"/>
      <w:r w:rsidRPr="00D72D6B">
        <w:rPr>
          <w:rStyle w:val="Heading1CharCharCharCharCharCharCharCharCharCharCharCharCharCharCharCharCharCharCharCharCharCharCharCharCharCharCharCharCharCharCharCharCharCharCharCharCharCharCharCharCharCharCharCharCharCharCharChaChar"/>
          <w:rFonts w:ascii="Calibri" w:hAnsi="Calibri" w:cs="Calibri"/>
          <w:sz w:val="24"/>
          <w:szCs w:val="24"/>
        </w:rPr>
        <w:t>Warranty of Authority.</w:t>
      </w:r>
      <w:bookmarkEnd w:id="776"/>
      <w:r w:rsidRPr="00D72D6B">
        <w:rPr>
          <w:rFonts w:ascii="Calibri" w:hAnsi="Calibri" w:cs="Calibri"/>
          <w:szCs w:val="24"/>
        </w:rPr>
        <w:t xml:space="preserve"> Each person signing the Contract warrants that he or she is duly authorized to do so and to bind the respective Party to the Contract. </w:t>
      </w:r>
    </w:p>
    <w:p w14:paraId="3E88E40C" w14:textId="77777777" w:rsidR="008536B3" w:rsidRPr="00D72D6B" w:rsidRDefault="008536B3" w:rsidP="00D72D6B">
      <w:pPr>
        <w:numPr>
          <w:ilvl w:val="0"/>
          <w:numId w:val="108"/>
        </w:numPr>
        <w:spacing w:line="240" w:lineRule="auto"/>
        <w:jc w:val="both"/>
        <w:rPr>
          <w:rFonts w:ascii="Calibri" w:hAnsi="Calibri" w:cs="Calibri"/>
          <w:szCs w:val="24"/>
        </w:rPr>
      </w:pPr>
      <w:bookmarkStart w:id="777" w:name="_Toc67799681"/>
      <w:r w:rsidRPr="00D72D6B">
        <w:rPr>
          <w:rStyle w:val="Heading1CharCharCharCharCharCharCharCharCharCharCharCharCharCharCharCharCharCharCharCharCharCharCharCharCharCharCharCharCharCharCharCharCharCharCharCharCharCharCharCharCharCharCharCharCharCharCharChaChar"/>
          <w:rFonts w:ascii="Calibri" w:hAnsi="Calibri" w:cs="Calibri"/>
          <w:sz w:val="24"/>
          <w:szCs w:val="24"/>
        </w:rPr>
        <w:t>Warranty of Ability to Perform.</w:t>
      </w:r>
      <w:bookmarkEnd w:id="777"/>
      <w:r w:rsidRPr="00D72D6B">
        <w:rPr>
          <w:rFonts w:ascii="Calibri" w:hAnsi="Calibri" w:cs="Calibri"/>
          <w:szCs w:val="24"/>
        </w:rPr>
        <w:t xml:space="preserve"> Vendor warrants that, to the best of its knowledge, there is no pending or threatened action, proceeding, or investigation, or any other legal or financial condition, that would in any way prohibit, restrain, or diminish Vendor’s ability to satisfy its Contract obligations. Vendor warrants that neither it nor any affiliate is currently on the convicted vendor list maintained pursuant to section </w:t>
      </w:r>
      <w:r w:rsidRPr="00D72D6B">
        <w:rPr>
          <w:rFonts w:ascii="Calibri" w:hAnsi="Calibri" w:cs="Calibri"/>
          <w:snapToGrid w:val="0"/>
          <w:szCs w:val="24"/>
        </w:rPr>
        <w:t>287.133, Florida Statutes, or on any similar list maintained by any other state or the federal government.</w:t>
      </w:r>
      <w:r w:rsidRPr="00D72D6B">
        <w:rPr>
          <w:rFonts w:ascii="Calibri" w:hAnsi="Calibri" w:cs="Calibri"/>
          <w:szCs w:val="24"/>
        </w:rPr>
        <w:t xml:space="preserve"> Vendor shall </w:t>
      </w:r>
      <w:r w:rsidRPr="00D72D6B">
        <w:rPr>
          <w:rFonts w:ascii="Calibri" w:hAnsi="Calibri" w:cs="Calibri"/>
          <w:szCs w:val="24"/>
        </w:rPr>
        <w:lastRenderedPageBreak/>
        <w:t xml:space="preserve">immediately notify FHKC in writing if its ability to perform is compromised in any manner during the Contract Term. </w:t>
      </w:r>
    </w:p>
    <w:p w14:paraId="24A16BAA" w14:textId="77777777" w:rsidR="008536B3" w:rsidRPr="00D72D6B" w:rsidRDefault="008536B3" w:rsidP="00D72D6B">
      <w:pPr>
        <w:numPr>
          <w:ilvl w:val="0"/>
          <w:numId w:val="108"/>
        </w:numPr>
        <w:spacing w:line="240" w:lineRule="auto"/>
        <w:jc w:val="both"/>
        <w:rPr>
          <w:rFonts w:ascii="Calibri" w:hAnsi="Calibri" w:cs="Calibri"/>
          <w:szCs w:val="24"/>
        </w:rPr>
      </w:pPr>
      <w:bookmarkStart w:id="778" w:name="_Toc67799686"/>
      <w:r w:rsidRPr="00D72D6B">
        <w:rPr>
          <w:rStyle w:val="Heading1CharCharCharCharCharCharCharCharCharCharCharCharCharCharCharCharCharCharCharCharCharCharCharCharCharCharCharCharCharCharCharCharCharCharCharCharCharCharCharCharCharCharCharCharCharCharCharChaChar"/>
          <w:rFonts w:ascii="Calibri" w:hAnsi="Calibri" w:cs="Calibri"/>
          <w:sz w:val="24"/>
          <w:szCs w:val="24"/>
        </w:rPr>
        <w:t>Modification of Terms.</w:t>
      </w:r>
      <w:bookmarkEnd w:id="778"/>
      <w:r w:rsidRPr="00D72D6B">
        <w:rPr>
          <w:rFonts w:ascii="Calibri" w:hAnsi="Calibri" w:cs="Calibri"/>
          <w:szCs w:val="24"/>
        </w:rPr>
        <w:t xml:space="preserve"> The Contract contains all the terms and conditions agreed upon by the Parties, which terms and conditions shall govern all transactions between FHKC and Vendor. The Contract may only be modified or amended as set forth in Section 2.3 of the Contract. No oral agreements or representations shall be valid or binding upon FHKC or Vendor. No alteration or modification of the Contract terms, including substitution of product, shall be valid or binding against FHKC. Vendor may not unilaterally modify the terms of the Contract by affixing additional terms to product upon delivery (e.g., attachment or inclusion of standard preprinted forms, product literature, “shrink wrap” terms accompanying or affixed to a product, whether written or electronic) or by incorporating such terms onto Vendor’s order or fiscal forms or other documents forwarded by the Vendor for payment. FHKC's acceptance of product or processing of documentation on forms furnished by the Vendor for approval or payment shall not constitute acceptance of the proposed modification to terms and conditions.</w:t>
      </w:r>
    </w:p>
    <w:p w14:paraId="5FAC2149" w14:textId="77777777" w:rsidR="008536B3" w:rsidRPr="00D72D6B" w:rsidRDefault="008536B3" w:rsidP="00D72D6B">
      <w:pPr>
        <w:numPr>
          <w:ilvl w:val="0"/>
          <w:numId w:val="108"/>
        </w:numPr>
        <w:spacing w:line="240" w:lineRule="auto"/>
        <w:jc w:val="both"/>
        <w:rPr>
          <w:rFonts w:ascii="Calibri" w:hAnsi="Calibri" w:cs="Calibri"/>
          <w:szCs w:val="24"/>
        </w:rPr>
      </w:pPr>
      <w:bookmarkStart w:id="779" w:name="_Toc67799687"/>
      <w:r w:rsidRPr="00D72D6B">
        <w:rPr>
          <w:rStyle w:val="Heading1CharCharCharCharCharCharCharCharCharCharCharCharCharCharCharCharCharCharCharCharCharCharCharCharCharCharCharCharCharCharCharCharCharCharCharCharCharCharCharCharCharCharCharCharCharCharCharChaChar"/>
          <w:rFonts w:ascii="Calibri" w:hAnsi="Calibri" w:cs="Calibri"/>
          <w:sz w:val="24"/>
          <w:szCs w:val="24"/>
        </w:rPr>
        <w:t>Cooperative Purchasing.</w:t>
      </w:r>
      <w:bookmarkEnd w:id="779"/>
      <w:r w:rsidRPr="00D72D6B">
        <w:rPr>
          <w:rFonts w:ascii="Calibri" w:hAnsi="Calibri" w:cs="Calibri"/>
          <w:szCs w:val="24"/>
        </w:rPr>
        <w:t xml:space="preserve"> Pursuant to their own governing laws, and subject to the agreement of Vendor, other entities may be permitted to make purchases at the terms and conditions contained herein. Non-FHKC purchases are independent of the agreement between FHKC and Vendor, and FHKC shall not be a party to any transaction between the Vendor and any other purchaser.</w:t>
      </w:r>
    </w:p>
    <w:p w14:paraId="6985E720" w14:textId="77777777" w:rsidR="008536B3" w:rsidRPr="00D72D6B" w:rsidRDefault="008536B3" w:rsidP="00D72D6B">
      <w:pPr>
        <w:spacing w:line="240" w:lineRule="auto"/>
        <w:ind w:left="360"/>
        <w:jc w:val="both"/>
        <w:rPr>
          <w:rFonts w:ascii="Calibri" w:hAnsi="Calibri" w:cs="Calibri"/>
          <w:szCs w:val="24"/>
        </w:rPr>
      </w:pPr>
      <w:r w:rsidRPr="00D72D6B">
        <w:rPr>
          <w:rFonts w:ascii="Calibri" w:hAnsi="Calibri" w:cs="Calibri"/>
          <w:szCs w:val="24"/>
        </w:rPr>
        <w:t>State agencies wishing to make purchases from this agreement are required to follow the provisions of section 287.042(16)(a), Florida Statutes. This statute requires the Department of Management Services to determine that the requestor's use of the Contract is cost-effective and in the best interest of the State.</w:t>
      </w:r>
    </w:p>
    <w:p w14:paraId="5100AF42" w14:textId="77777777" w:rsidR="008536B3" w:rsidRPr="00D72D6B" w:rsidRDefault="008536B3" w:rsidP="00D72D6B">
      <w:pPr>
        <w:spacing w:line="240" w:lineRule="auto"/>
        <w:ind w:left="360"/>
        <w:jc w:val="both"/>
        <w:rPr>
          <w:rFonts w:ascii="Calibri" w:hAnsi="Calibri" w:cs="Calibri"/>
          <w:szCs w:val="24"/>
        </w:rPr>
      </w:pPr>
      <w:r w:rsidRPr="00D72D6B">
        <w:rPr>
          <w:rFonts w:ascii="Calibri" w:hAnsi="Calibri" w:cs="Calibri"/>
          <w:szCs w:val="24"/>
        </w:rPr>
        <w:t>This section is applicable to the extent allowable under Florida law.</w:t>
      </w:r>
    </w:p>
    <w:p w14:paraId="225061C0" w14:textId="77777777" w:rsidR="008536B3" w:rsidRPr="00D72D6B" w:rsidRDefault="008536B3" w:rsidP="00D72D6B">
      <w:pPr>
        <w:numPr>
          <w:ilvl w:val="0"/>
          <w:numId w:val="108"/>
        </w:numPr>
        <w:spacing w:line="240" w:lineRule="auto"/>
        <w:jc w:val="both"/>
        <w:rPr>
          <w:rFonts w:ascii="Calibri" w:hAnsi="Calibri" w:cs="Calibri"/>
          <w:szCs w:val="24"/>
        </w:rPr>
      </w:pPr>
      <w:bookmarkStart w:id="780" w:name="_Toc67799688"/>
      <w:r w:rsidRPr="00D72D6B">
        <w:rPr>
          <w:rStyle w:val="Heading1CharCharCharCharCharCharCharCharCharCharCharCharCharCharCharCharCharCharCharCharCharCharCharCharCharCharCharCharCharCharCharCharCharCharCharCharCharCharCharCharCharCharCharCharCharCharCharChaChar"/>
          <w:rFonts w:ascii="Calibri" w:hAnsi="Calibri" w:cs="Calibri"/>
          <w:sz w:val="24"/>
          <w:szCs w:val="24"/>
        </w:rPr>
        <w:t>Waiver.</w:t>
      </w:r>
      <w:bookmarkEnd w:id="780"/>
      <w:r w:rsidRPr="00D72D6B">
        <w:rPr>
          <w:rFonts w:ascii="Calibri" w:hAnsi="Calibri" w:cs="Calibri"/>
          <w:szCs w:val="24"/>
        </w:rPr>
        <w:t xml:space="preserve"> The delay or failure by FHKC to exercise or enforce any of its rights under this Contract shall not constitute or be deemed a waiver of FHKC’s right thereafter to enforce those rights, nor shall any single or partial exercise of any such right preclude any other or further exercise thereof or the exercise of any other right.</w:t>
      </w:r>
    </w:p>
    <w:p w14:paraId="00C2D660" w14:textId="77777777" w:rsidR="008536B3" w:rsidRPr="00D72D6B" w:rsidRDefault="008536B3" w:rsidP="00D72D6B">
      <w:pPr>
        <w:numPr>
          <w:ilvl w:val="0"/>
          <w:numId w:val="108"/>
        </w:numPr>
        <w:spacing w:line="240" w:lineRule="auto"/>
        <w:jc w:val="both"/>
        <w:rPr>
          <w:rFonts w:ascii="Calibri" w:hAnsi="Calibri" w:cs="Calibri"/>
          <w:szCs w:val="24"/>
        </w:rPr>
      </w:pPr>
      <w:bookmarkStart w:id="781" w:name="_Toc67799690"/>
      <w:r w:rsidRPr="00D72D6B">
        <w:rPr>
          <w:rStyle w:val="Heading1CharCharCharCharCharCharCharCharCharCharCharCharCharCharCharCharCharCharCharCharCharCharCharCharCharCharCharCharCharCharCharCharCharCharCharCharCharCharCharCharCharCharCharCharCharCharCharChaChar"/>
          <w:rFonts w:ascii="Calibri" w:hAnsi="Calibri" w:cs="Calibri"/>
          <w:sz w:val="24"/>
          <w:szCs w:val="24"/>
        </w:rPr>
        <w:t>Execution in Counterparts.</w:t>
      </w:r>
      <w:bookmarkEnd w:id="781"/>
      <w:r w:rsidRPr="00D72D6B">
        <w:rPr>
          <w:rFonts w:ascii="Calibri" w:hAnsi="Calibri" w:cs="Calibri"/>
          <w:szCs w:val="24"/>
        </w:rPr>
        <w:t xml:space="preserve"> The Contract may be executed in counterparts, each of which shall be an original and all of which shall constitute one and the same instrument.</w:t>
      </w:r>
    </w:p>
    <w:p w14:paraId="4DA6C943" w14:textId="77777777" w:rsidR="008536B3" w:rsidRPr="00D72D6B" w:rsidRDefault="008536B3" w:rsidP="00D72D6B">
      <w:pPr>
        <w:numPr>
          <w:ilvl w:val="0"/>
          <w:numId w:val="108"/>
        </w:numPr>
        <w:spacing w:line="240" w:lineRule="auto"/>
        <w:jc w:val="both"/>
        <w:rPr>
          <w:rFonts w:ascii="Calibri" w:hAnsi="Calibri" w:cs="Calibri"/>
          <w:szCs w:val="24"/>
        </w:rPr>
      </w:pPr>
      <w:bookmarkStart w:id="782" w:name="_Toc67799691"/>
      <w:r w:rsidRPr="00D72D6B">
        <w:rPr>
          <w:rStyle w:val="Heading1CharCharCharCharCharCharCharCharCharCharCharCharCharCharCharCharCharCharCharCharCharCharCharCharCharCharCharCharCharCharCharCharCharCharCharCharCharCharCharCharCharCharCharCharCharCharCharChaChar"/>
          <w:rFonts w:ascii="Calibri" w:hAnsi="Calibri" w:cs="Calibri"/>
          <w:sz w:val="24"/>
          <w:szCs w:val="24"/>
        </w:rPr>
        <w:t>Severability.</w:t>
      </w:r>
      <w:bookmarkEnd w:id="782"/>
      <w:r w:rsidRPr="00D72D6B">
        <w:rPr>
          <w:rFonts w:ascii="Calibri" w:hAnsi="Calibri" w:cs="Calibri"/>
          <w:szCs w:val="24"/>
        </w:rPr>
        <w:t xml:space="preserve"> If a court deems any provision of the Contract void or unenforceable, that provision shall be enforced only to the extent that it is not in violation of law or is not otherwise unenforceable and all other provisions shall remain in full force and effect.</w:t>
      </w:r>
    </w:p>
    <w:p w14:paraId="26A7E4CD" w14:textId="52C399CC" w:rsidR="00AB1C66" w:rsidRPr="00D72D6B" w:rsidRDefault="008536B3" w:rsidP="00D72D6B">
      <w:pPr>
        <w:numPr>
          <w:ilvl w:val="0"/>
          <w:numId w:val="108"/>
        </w:numPr>
        <w:spacing w:line="240" w:lineRule="auto"/>
        <w:jc w:val="both"/>
        <w:rPr>
          <w:rFonts w:cstheme="minorHAnsi"/>
          <w:szCs w:val="24"/>
        </w:rPr>
      </w:pPr>
      <w:bookmarkStart w:id="783" w:name="_Toc67799557"/>
      <w:r w:rsidRPr="00D72D6B">
        <w:rPr>
          <w:rFonts w:ascii="Calibri" w:hAnsi="Calibri" w:cs="Calibri"/>
          <w:b/>
          <w:bCs/>
          <w:szCs w:val="24"/>
        </w:rPr>
        <w:t>Contract Overlap.</w:t>
      </w:r>
      <w:bookmarkEnd w:id="783"/>
      <w:r w:rsidRPr="00D72D6B">
        <w:rPr>
          <w:rFonts w:ascii="Calibri" w:hAnsi="Calibri" w:cs="Calibri"/>
          <w:b/>
          <w:bCs/>
          <w:szCs w:val="24"/>
        </w:rPr>
        <w:t xml:space="preserve"> </w:t>
      </w:r>
      <w:r w:rsidRPr="00D72D6B">
        <w:rPr>
          <w:rFonts w:ascii="Calibri" w:hAnsi="Calibri" w:cs="Calibri"/>
          <w:szCs w:val="24"/>
        </w:rPr>
        <w:t>By entering into the Contract, Vendor authorizes FHKC to eliminate duplication between the Contract and any other agreements in the manner FHKC deems to be in its best interest.</w:t>
      </w:r>
    </w:p>
    <w:sectPr w:rsidR="00AB1C66" w:rsidRPr="00D72D6B" w:rsidSect="008C57FF">
      <w:headerReference w:type="default" r:id="rId52"/>
      <w:pgSz w:w="12240" w:h="15840" w:code="1"/>
      <w:pgMar w:top="720" w:right="1440" w:bottom="135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D103BD" w14:textId="77777777" w:rsidR="00536686" w:rsidRDefault="00536686">
      <w:r>
        <w:separator/>
      </w:r>
    </w:p>
  </w:endnote>
  <w:endnote w:type="continuationSeparator" w:id="0">
    <w:p w14:paraId="29F7F6C9" w14:textId="77777777" w:rsidR="00536686" w:rsidRDefault="00536686">
      <w:r>
        <w:continuationSeparator/>
      </w:r>
    </w:p>
  </w:endnote>
  <w:endnote w:type="continuationNotice" w:id="1">
    <w:p w14:paraId="66FC7DB5" w14:textId="77777777" w:rsidR="00536686" w:rsidRDefault="005366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Univers">
    <w:charset w:val="00"/>
    <w:family w:val="swiss"/>
    <w:pitch w:val="variable"/>
    <w:sig w:usb0="80000287" w:usb1="00000000" w:usb2="00000000" w:usb3="00000000" w:csb0="0000000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Bold">
    <w:panose1 w:val="020B0704020202020204"/>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492D1" w14:textId="7DF9E4B7" w:rsidR="00536686" w:rsidRPr="003B3E41" w:rsidRDefault="00536686" w:rsidP="00713D2F">
    <w:pPr>
      <w:pStyle w:val="Footer"/>
      <w:pBdr>
        <w:top w:val="single" w:sz="4" w:space="1" w:color="auto"/>
      </w:pBdr>
      <w:tabs>
        <w:tab w:val="clear" w:pos="8640"/>
        <w:tab w:val="right" w:pos="13316"/>
      </w:tabs>
      <w:ind w:left="0"/>
      <w:rPr>
        <w:rFonts w:cstheme="minorHAnsi"/>
        <w:sz w:val="22"/>
        <w:szCs w:val="22"/>
      </w:rPr>
    </w:pPr>
    <w:r w:rsidRPr="003B3E41">
      <w:rPr>
        <w:rFonts w:cstheme="minorHAnsi"/>
        <w:noProof/>
        <w:sz w:val="22"/>
        <w:szCs w:val="22"/>
      </w:rPr>
      <mc:AlternateContent>
        <mc:Choice Requires="wps">
          <w:drawing>
            <wp:anchor distT="4294967295" distB="4294967295" distL="114300" distR="114300" simplePos="0" relativeHeight="251656192" behindDoc="0" locked="0" layoutInCell="1" allowOverlap="1" wp14:anchorId="5FEF5C81" wp14:editId="197E1D26">
              <wp:simplePos x="0" y="0"/>
              <wp:positionH relativeFrom="column">
                <wp:posOffset>638175</wp:posOffset>
              </wp:positionH>
              <wp:positionV relativeFrom="paragraph">
                <wp:posOffset>9050019</wp:posOffset>
              </wp:positionV>
              <wp:extent cx="6457950" cy="0"/>
              <wp:effectExtent l="0" t="19050" r="0" b="0"/>
              <wp:wrapNone/>
              <wp:docPr id="5"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57950" cy="0"/>
                      </a:xfrm>
                      <a:prstGeom prst="line">
                        <a:avLst/>
                      </a:prstGeom>
                      <a:noFill/>
                      <a:ln w="381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943538E" id="Straight Connector 4"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0.25pt,712.6pt" to="558.75pt,7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" strokecolor="windowText" strokeweight="3pt">
              <o:lock v:ext="edit" shapetype="f"/>
            </v:line>
          </w:pict>
        </mc:Fallback>
      </mc:AlternateContent>
    </w:r>
    <w:r w:rsidRPr="003B3E41">
      <w:rPr>
        <w:rFonts w:cstheme="minorHAnsi"/>
        <w:caps w:val="0"/>
        <w:sz w:val="22"/>
        <w:szCs w:val="22"/>
      </w:rPr>
      <w:t>Contract</w:t>
    </w:r>
    <w:r w:rsidRPr="003B3E41">
      <w:rPr>
        <w:rFonts w:cstheme="minorHAnsi"/>
        <w:sz w:val="22"/>
        <w:szCs w:val="22"/>
      </w:rPr>
      <w:t xml:space="preserve"> N</w:t>
    </w:r>
    <w:r w:rsidRPr="003B3E41">
      <w:rPr>
        <w:rFonts w:cstheme="minorHAnsi"/>
        <w:caps w:val="0"/>
        <w:sz w:val="22"/>
        <w:szCs w:val="22"/>
      </w:rPr>
      <w:t>o</w:t>
    </w:r>
    <w:r w:rsidRPr="003B3E41">
      <w:rPr>
        <w:rFonts w:cstheme="minorHAnsi"/>
        <w:sz w:val="22"/>
        <w:szCs w:val="22"/>
      </w:rPr>
      <w:t>.:</w:t>
    </w:r>
    <w:r w:rsidRPr="003B3E41">
      <w:rPr>
        <w:rFonts w:cstheme="minorHAnsi"/>
        <w:sz w:val="22"/>
        <w:szCs w:val="22"/>
      </w:rPr>
      <w:tab/>
    </w:r>
    <w:r w:rsidRPr="003B3E41">
      <w:rPr>
        <w:rFonts w:cstheme="minorHAnsi"/>
        <w:sz w:val="22"/>
        <w:szCs w:val="22"/>
      </w:rPr>
      <w:tab/>
    </w:r>
    <w:r w:rsidRPr="003B3E41">
      <w:rPr>
        <w:rFonts w:cstheme="minorHAnsi"/>
        <w:caps w:val="0"/>
        <w:sz w:val="22"/>
        <w:szCs w:val="22"/>
      </w:rPr>
      <w:t>Page</w:t>
    </w:r>
    <w:r w:rsidRPr="003B3E41">
      <w:rPr>
        <w:rFonts w:cstheme="minorHAnsi"/>
        <w:sz w:val="22"/>
        <w:szCs w:val="22"/>
      </w:rPr>
      <w:t xml:space="preserve"> </w:t>
    </w:r>
    <w:r w:rsidRPr="003B3E41">
      <w:rPr>
        <w:rFonts w:cstheme="minorHAnsi"/>
        <w:sz w:val="22"/>
        <w:szCs w:val="22"/>
      </w:rPr>
      <w:fldChar w:fldCharType="begin"/>
    </w:r>
    <w:r w:rsidRPr="003B3E41">
      <w:rPr>
        <w:rFonts w:cstheme="minorHAnsi"/>
        <w:sz w:val="22"/>
        <w:szCs w:val="22"/>
      </w:rPr>
      <w:instrText xml:space="preserve"> PAGE  </w:instrText>
    </w:r>
    <w:r w:rsidRPr="003B3E41">
      <w:rPr>
        <w:rFonts w:cstheme="minorHAnsi"/>
        <w:sz w:val="22"/>
        <w:szCs w:val="22"/>
      </w:rPr>
      <w:fldChar w:fldCharType="separate"/>
    </w:r>
    <w:r w:rsidRPr="003B3E41">
      <w:rPr>
        <w:rFonts w:cstheme="minorHAnsi"/>
        <w:noProof/>
        <w:sz w:val="22"/>
        <w:szCs w:val="22"/>
      </w:rPr>
      <w:t>151</w:t>
    </w:r>
    <w:r w:rsidRPr="003B3E41">
      <w:rPr>
        <w:rFonts w:cstheme="minorHAnsi"/>
        <w:sz w:val="22"/>
        <w:szCs w:val="22"/>
      </w:rPr>
      <w:fldChar w:fldCharType="end"/>
    </w:r>
    <w:r w:rsidRPr="003B3E41">
      <w:rPr>
        <w:rFonts w:cstheme="minorHAnsi"/>
        <w:sz w:val="22"/>
        <w:szCs w:val="22"/>
      </w:rPr>
      <w:t xml:space="preserve"> </w:t>
    </w:r>
    <w:r w:rsidRPr="003B3E41">
      <w:rPr>
        <w:rFonts w:cstheme="minorHAnsi"/>
        <w:caps w:val="0"/>
        <w:sz w:val="22"/>
        <w:szCs w:val="22"/>
      </w:rPr>
      <w:t>of</w:t>
    </w:r>
    <w:r w:rsidRPr="003B3E41">
      <w:rPr>
        <w:rFonts w:cstheme="minorHAnsi"/>
        <w:sz w:val="22"/>
        <w:szCs w:val="22"/>
      </w:rPr>
      <w:t xml:space="preserve"> </w:t>
    </w:r>
    <w:r w:rsidRPr="003B3E41">
      <w:rPr>
        <w:rFonts w:cstheme="minorHAnsi"/>
        <w:sz w:val="22"/>
        <w:szCs w:val="22"/>
      </w:rPr>
      <w:fldChar w:fldCharType="begin"/>
    </w:r>
    <w:r w:rsidRPr="003B3E41">
      <w:rPr>
        <w:rFonts w:cstheme="minorHAnsi"/>
        <w:sz w:val="22"/>
        <w:szCs w:val="22"/>
      </w:rPr>
      <w:instrText xml:space="preserve"> NUMPAGES </w:instrText>
    </w:r>
    <w:r w:rsidRPr="003B3E41">
      <w:rPr>
        <w:rFonts w:cstheme="minorHAnsi"/>
        <w:sz w:val="22"/>
        <w:szCs w:val="22"/>
      </w:rPr>
      <w:fldChar w:fldCharType="separate"/>
    </w:r>
    <w:r w:rsidRPr="003B3E41">
      <w:rPr>
        <w:rFonts w:cstheme="minorHAnsi"/>
        <w:noProof/>
        <w:sz w:val="22"/>
        <w:szCs w:val="22"/>
      </w:rPr>
      <w:t>151</w:t>
    </w:r>
    <w:r w:rsidRPr="003B3E41">
      <w:rPr>
        <w:rFonts w:cstheme="minorHAnsi"/>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01B4A" w14:textId="48832481" w:rsidR="00536686" w:rsidRPr="003B3E41" w:rsidRDefault="00536686" w:rsidP="005D4402">
    <w:pPr>
      <w:pStyle w:val="Footer"/>
      <w:pBdr>
        <w:top w:val="single" w:sz="4" w:space="1" w:color="auto"/>
      </w:pBdr>
      <w:tabs>
        <w:tab w:val="clear" w:pos="8640"/>
        <w:tab w:val="right" w:pos="9360"/>
      </w:tabs>
      <w:ind w:left="0"/>
      <w:rPr>
        <w:rFonts w:cstheme="minorHAnsi"/>
        <w:sz w:val="22"/>
        <w:szCs w:val="22"/>
      </w:rPr>
    </w:pPr>
    <w:r w:rsidRPr="003B3E41">
      <w:rPr>
        <w:rFonts w:cstheme="minorHAnsi"/>
        <w:noProof/>
        <w:sz w:val="22"/>
        <w:szCs w:val="22"/>
      </w:rPr>
      <mc:AlternateContent>
        <mc:Choice Requires="wps">
          <w:drawing>
            <wp:anchor distT="4294967295" distB="4294967295" distL="114300" distR="114300" simplePos="0" relativeHeight="251658240" behindDoc="0" locked="0" layoutInCell="1" allowOverlap="1" wp14:anchorId="3EC7C9D6" wp14:editId="1196E63F">
              <wp:simplePos x="0" y="0"/>
              <wp:positionH relativeFrom="column">
                <wp:posOffset>638175</wp:posOffset>
              </wp:positionH>
              <wp:positionV relativeFrom="paragraph">
                <wp:posOffset>9050019</wp:posOffset>
              </wp:positionV>
              <wp:extent cx="6457950" cy="0"/>
              <wp:effectExtent l="0" t="19050" r="0" b="0"/>
              <wp:wrapNone/>
              <wp:docPr id="13"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57950" cy="0"/>
                      </a:xfrm>
                      <a:prstGeom prst="line">
                        <a:avLst/>
                      </a:prstGeom>
                      <a:noFill/>
                      <a:ln w="381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170EDAE" id="Straight Connector 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0.25pt,712.6pt" to="558.75pt,7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" strokecolor="windowText" strokeweight="3pt">
              <o:lock v:ext="edit" shapetype="f"/>
            </v:line>
          </w:pict>
        </mc:Fallback>
      </mc:AlternateContent>
    </w:r>
    <w:r w:rsidRPr="003B3E41">
      <w:rPr>
        <w:rFonts w:cstheme="minorHAnsi"/>
        <w:caps w:val="0"/>
        <w:sz w:val="22"/>
        <w:szCs w:val="22"/>
      </w:rPr>
      <w:t>Contract</w:t>
    </w:r>
    <w:r w:rsidRPr="003B3E41">
      <w:rPr>
        <w:rFonts w:cstheme="minorHAnsi"/>
        <w:sz w:val="22"/>
        <w:szCs w:val="22"/>
      </w:rPr>
      <w:t xml:space="preserve"> N</w:t>
    </w:r>
    <w:r w:rsidRPr="003B3E41">
      <w:rPr>
        <w:rFonts w:cstheme="minorHAnsi"/>
        <w:caps w:val="0"/>
        <w:sz w:val="22"/>
        <w:szCs w:val="22"/>
      </w:rPr>
      <w:t>o</w:t>
    </w:r>
    <w:r w:rsidRPr="003B3E41">
      <w:rPr>
        <w:rFonts w:cstheme="minorHAnsi"/>
        <w:sz w:val="22"/>
        <w:szCs w:val="22"/>
      </w:rPr>
      <w:t>.:</w:t>
    </w:r>
    <w:r w:rsidRPr="003B3E41">
      <w:rPr>
        <w:rFonts w:cstheme="minorHAnsi"/>
        <w:sz w:val="22"/>
        <w:szCs w:val="22"/>
      </w:rPr>
      <w:tab/>
    </w:r>
    <w:r w:rsidRPr="003B3E41">
      <w:rPr>
        <w:rFonts w:cstheme="minorHAnsi"/>
        <w:sz w:val="22"/>
        <w:szCs w:val="22"/>
      </w:rPr>
      <w:tab/>
    </w:r>
    <w:r w:rsidRPr="003B3E41">
      <w:rPr>
        <w:rFonts w:cstheme="minorHAnsi"/>
        <w:caps w:val="0"/>
        <w:sz w:val="22"/>
        <w:szCs w:val="22"/>
      </w:rPr>
      <w:t>Page</w:t>
    </w:r>
    <w:r w:rsidRPr="003B3E41">
      <w:rPr>
        <w:rFonts w:cstheme="minorHAnsi"/>
        <w:sz w:val="22"/>
        <w:szCs w:val="22"/>
      </w:rPr>
      <w:t xml:space="preserve"> </w:t>
    </w:r>
    <w:r w:rsidRPr="003B3E41">
      <w:rPr>
        <w:rFonts w:cstheme="minorHAnsi"/>
        <w:sz w:val="22"/>
        <w:szCs w:val="22"/>
      </w:rPr>
      <w:fldChar w:fldCharType="begin"/>
    </w:r>
    <w:r w:rsidRPr="003B3E41">
      <w:rPr>
        <w:rFonts w:cstheme="minorHAnsi"/>
        <w:sz w:val="22"/>
        <w:szCs w:val="22"/>
      </w:rPr>
      <w:instrText xml:space="preserve"> PAGE  </w:instrText>
    </w:r>
    <w:r w:rsidRPr="003B3E41">
      <w:rPr>
        <w:rFonts w:cstheme="minorHAnsi"/>
        <w:sz w:val="22"/>
        <w:szCs w:val="22"/>
      </w:rPr>
      <w:fldChar w:fldCharType="separate"/>
    </w:r>
    <w:r>
      <w:rPr>
        <w:rFonts w:cstheme="minorHAnsi"/>
        <w:sz w:val="22"/>
        <w:szCs w:val="22"/>
      </w:rPr>
      <w:t>2</w:t>
    </w:r>
    <w:r w:rsidRPr="003B3E41">
      <w:rPr>
        <w:rFonts w:cstheme="minorHAnsi"/>
        <w:sz w:val="22"/>
        <w:szCs w:val="22"/>
      </w:rPr>
      <w:fldChar w:fldCharType="end"/>
    </w:r>
    <w:r w:rsidRPr="003B3E41">
      <w:rPr>
        <w:rFonts w:cstheme="minorHAnsi"/>
        <w:sz w:val="22"/>
        <w:szCs w:val="22"/>
      </w:rPr>
      <w:t xml:space="preserve"> </w:t>
    </w:r>
    <w:r w:rsidRPr="003B3E41">
      <w:rPr>
        <w:rFonts w:cstheme="minorHAnsi"/>
        <w:caps w:val="0"/>
        <w:sz w:val="22"/>
        <w:szCs w:val="22"/>
      </w:rPr>
      <w:t>of</w:t>
    </w:r>
    <w:r w:rsidRPr="003B3E41">
      <w:rPr>
        <w:rFonts w:cstheme="minorHAnsi"/>
        <w:sz w:val="22"/>
        <w:szCs w:val="22"/>
      </w:rPr>
      <w:t xml:space="preserve"> </w:t>
    </w:r>
    <w:r w:rsidRPr="003B3E41">
      <w:rPr>
        <w:rFonts w:cstheme="minorHAnsi"/>
        <w:sz w:val="22"/>
        <w:szCs w:val="22"/>
      </w:rPr>
      <w:fldChar w:fldCharType="begin"/>
    </w:r>
    <w:r w:rsidRPr="003B3E41">
      <w:rPr>
        <w:rFonts w:cstheme="minorHAnsi"/>
        <w:sz w:val="22"/>
        <w:szCs w:val="22"/>
      </w:rPr>
      <w:instrText xml:space="preserve"> NUMPAGES </w:instrText>
    </w:r>
    <w:r w:rsidRPr="003B3E41">
      <w:rPr>
        <w:rFonts w:cstheme="minorHAnsi"/>
        <w:sz w:val="22"/>
        <w:szCs w:val="22"/>
      </w:rPr>
      <w:fldChar w:fldCharType="separate"/>
    </w:r>
    <w:r>
      <w:rPr>
        <w:rFonts w:cstheme="minorHAnsi"/>
        <w:sz w:val="22"/>
        <w:szCs w:val="22"/>
      </w:rPr>
      <w:t>136</w:t>
    </w:r>
    <w:r w:rsidRPr="003B3E41">
      <w:rPr>
        <w:rFonts w:cstheme="minorHAnsi"/>
        <w:sz w:val="22"/>
        <w:szCs w:val="22"/>
      </w:rPr>
      <w:fldChar w:fldCharType="end"/>
    </w:r>
  </w:p>
  <w:p w14:paraId="0D5B32E9" w14:textId="31C4D79B" w:rsidR="00536686" w:rsidRPr="00662287" w:rsidRDefault="00536686" w:rsidP="00662287">
    <w:pPr>
      <w:pStyle w:val="Footer"/>
      <w:pBdr>
        <w:top w:val="single" w:sz="4" w:space="1" w:color="auto"/>
      </w:pBdr>
      <w:tabs>
        <w:tab w:val="clear" w:pos="8640"/>
        <w:tab w:val="right" w:pos="9360"/>
      </w:tabs>
      <w:ind w:left="0"/>
      <w:rPr>
        <w:rFonts w:cstheme="minorHAnsi"/>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16223" w14:textId="54097FCE" w:rsidR="00536686" w:rsidRPr="003B3E41" w:rsidRDefault="00536686" w:rsidP="00713D2F">
    <w:pPr>
      <w:pStyle w:val="Footer"/>
      <w:pBdr>
        <w:top w:val="single" w:sz="4" w:space="1" w:color="auto"/>
      </w:pBdr>
      <w:tabs>
        <w:tab w:val="clear" w:pos="8640"/>
        <w:tab w:val="right" w:pos="13316"/>
      </w:tabs>
      <w:ind w:left="0"/>
      <w:rPr>
        <w:rFonts w:cstheme="minorHAnsi"/>
        <w:sz w:val="22"/>
        <w:szCs w:val="22"/>
      </w:rPr>
    </w:pPr>
    <w:r w:rsidRPr="003B3E41">
      <w:rPr>
        <w:rFonts w:cstheme="minorHAnsi"/>
        <w:noProof/>
        <w:sz w:val="22"/>
        <w:szCs w:val="22"/>
      </w:rPr>
      <mc:AlternateContent>
        <mc:Choice Requires="wps">
          <w:drawing>
            <wp:anchor distT="4294967295" distB="4294967295" distL="114300" distR="114300" simplePos="0" relativeHeight="251660288" behindDoc="0" locked="0" layoutInCell="1" allowOverlap="1" wp14:anchorId="797A2193" wp14:editId="5D66F4F1">
              <wp:simplePos x="0" y="0"/>
              <wp:positionH relativeFrom="column">
                <wp:posOffset>638175</wp:posOffset>
              </wp:positionH>
              <wp:positionV relativeFrom="paragraph">
                <wp:posOffset>9050019</wp:posOffset>
              </wp:positionV>
              <wp:extent cx="6457950" cy="0"/>
              <wp:effectExtent l="0" t="19050" r="0" b="0"/>
              <wp:wrapNone/>
              <wp:docPr id="1"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57950" cy="0"/>
                      </a:xfrm>
                      <a:prstGeom prst="line">
                        <a:avLst/>
                      </a:prstGeom>
                      <a:noFill/>
                      <a:ln w="381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0213B9B"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0.25pt,712.6pt" to="558.75pt,7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" strokecolor="windowText" strokeweight="3pt">
              <o:lock v:ext="edit" shapetype="f"/>
            </v:line>
          </w:pict>
        </mc:Fallback>
      </mc:AlternateContent>
    </w:r>
    <w:r w:rsidRPr="003B3E41">
      <w:rPr>
        <w:rFonts w:cstheme="minorHAnsi"/>
        <w:caps w:val="0"/>
        <w:sz w:val="22"/>
        <w:szCs w:val="22"/>
      </w:rPr>
      <w:t>Contract</w:t>
    </w:r>
    <w:r w:rsidRPr="003B3E41">
      <w:rPr>
        <w:rFonts w:cstheme="minorHAnsi"/>
        <w:sz w:val="22"/>
        <w:szCs w:val="22"/>
      </w:rPr>
      <w:t xml:space="preserve"> N</w:t>
    </w:r>
    <w:r w:rsidRPr="003B3E41">
      <w:rPr>
        <w:rFonts w:cstheme="minorHAnsi"/>
        <w:caps w:val="0"/>
        <w:sz w:val="22"/>
        <w:szCs w:val="22"/>
      </w:rPr>
      <w:t>o</w:t>
    </w:r>
    <w:r w:rsidRPr="003B3E41">
      <w:rPr>
        <w:rFonts w:cstheme="minorHAnsi"/>
        <w:sz w:val="22"/>
        <w:szCs w:val="22"/>
      </w:rPr>
      <w:t>.:</w:t>
    </w:r>
    <w:r w:rsidRPr="003B3E41">
      <w:rPr>
        <w:rFonts w:cstheme="minorHAnsi"/>
        <w:sz w:val="22"/>
        <w:szCs w:val="22"/>
      </w:rPr>
      <w:tab/>
    </w:r>
    <w:r w:rsidRPr="003B3E41">
      <w:rPr>
        <w:rFonts w:cstheme="minorHAnsi"/>
        <w:sz w:val="22"/>
        <w:szCs w:val="22"/>
      </w:rPr>
      <w:tab/>
    </w:r>
    <w:r w:rsidRPr="003B3E41">
      <w:rPr>
        <w:rFonts w:cstheme="minorHAnsi"/>
        <w:caps w:val="0"/>
        <w:sz w:val="22"/>
        <w:szCs w:val="22"/>
      </w:rPr>
      <w:t>Page</w:t>
    </w:r>
    <w:r w:rsidRPr="003B3E41">
      <w:rPr>
        <w:rFonts w:cstheme="minorHAnsi"/>
        <w:sz w:val="22"/>
        <w:szCs w:val="22"/>
      </w:rPr>
      <w:t xml:space="preserve"> </w:t>
    </w:r>
    <w:r w:rsidRPr="003B3E41">
      <w:rPr>
        <w:rFonts w:cstheme="minorHAnsi"/>
        <w:sz w:val="22"/>
        <w:szCs w:val="22"/>
      </w:rPr>
      <w:fldChar w:fldCharType="begin"/>
    </w:r>
    <w:r w:rsidRPr="003B3E41">
      <w:rPr>
        <w:rFonts w:cstheme="minorHAnsi"/>
        <w:sz w:val="22"/>
        <w:szCs w:val="22"/>
      </w:rPr>
      <w:instrText xml:space="preserve"> PAGE  </w:instrText>
    </w:r>
    <w:r w:rsidRPr="003B3E41">
      <w:rPr>
        <w:rFonts w:cstheme="minorHAnsi"/>
        <w:sz w:val="22"/>
        <w:szCs w:val="22"/>
      </w:rPr>
      <w:fldChar w:fldCharType="separate"/>
    </w:r>
    <w:r>
      <w:rPr>
        <w:rFonts w:cstheme="minorHAnsi"/>
        <w:sz w:val="22"/>
        <w:szCs w:val="22"/>
      </w:rPr>
      <w:t>2</w:t>
    </w:r>
    <w:r w:rsidRPr="003B3E41">
      <w:rPr>
        <w:rFonts w:cstheme="minorHAnsi"/>
        <w:sz w:val="22"/>
        <w:szCs w:val="22"/>
      </w:rPr>
      <w:fldChar w:fldCharType="end"/>
    </w:r>
    <w:r w:rsidRPr="003B3E41">
      <w:rPr>
        <w:rFonts w:cstheme="minorHAnsi"/>
        <w:sz w:val="22"/>
        <w:szCs w:val="22"/>
      </w:rPr>
      <w:t xml:space="preserve"> </w:t>
    </w:r>
    <w:r w:rsidRPr="003B3E41">
      <w:rPr>
        <w:rFonts w:cstheme="minorHAnsi"/>
        <w:caps w:val="0"/>
        <w:sz w:val="22"/>
        <w:szCs w:val="22"/>
      </w:rPr>
      <w:t>of</w:t>
    </w:r>
    <w:r w:rsidRPr="003B3E41">
      <w:rPr>
        <w:rFonts w:cstheme="minorHAnsi"/>
        <w:sz w:val="22"/>
        <w:szCs w:val="22"/>
      </w:rPr>
      <w:t xml:space="preserve"> </w:t>
    </w:r>
    <w:r w:rsidRPr="003B3E41">
      <w:rPr>
        <w:rFonts w:cstheme="minorHAnsi"/>
        <w:sz w:val="22"/>
        <w:szCs w:val="22"/>
      </w:rPr>
      <w:fldChar w:fldCharType="begin"/>
    </w:r>
    <w:r w:rsidRPr="003B3E41">
      <w:rPr>
        <w:rFonts w:cstheme="minorHAnsi"/>
        <w:sz w:val="22"/>
        <w:szCs w:val="22"/>
      </w:rPr>
      <w:instrText xml:space="preserve"> NUMPAGES </w:instrText>
    </w:r>
    <w:r w:rsidRPr="003B3E41">
      <w:rPr>
        <w:rFonts w:cstheme="minorHAnsi"/>
        <w:sz w:val="22"/>
        <w:szCs w:val="22"/>
      </w:rPr>
      <w:fldChar w:fldCharType="separate"/>
    </w:r>
    <w:r>
      <w:rPr>
        <w:rFonts w:cstheme="minorHAnsi"/>
        <w:sz w:val="22"/>
        <w:szCs w:val="22"/>
      </w:rPr>
      <w:t>136</w:t>
    </w:r>
    <w:r w:rsidRPr="003B3E41">
      <w:rPr>
        <w:rFonts w:cstheme="minorHAnsi"/>
        <w:sz w:val="22"/>
        <w:szCs w:val="22"/>
      </w:rPr>
      <w:fldChar w:fldCharType="end"/>
    </w:r>
  </w:p>
  <w:p w14:paraId="4D3EB387" w14:textId="77777777" w:rsidR="00536686" w:rsidRPr="00662287" w:rsidRDefault="00536686" w:rsidP="00662287">
    <w:pPr>
      <w:pStyle w:val="Footer"/>
      <w:pBdr>
        <w:top w:val="single" w:sz="4" w:space="1" w:color="auto"/>
      </w:pBdr>
      <w:tabs>
        <w:tab w:val="clear" w:pos="8640"/>
        <w:tab w:val="right" w:pos="9360"/>
      </w:tabs>
      <w:ind w:left="0"/>
      <w:rPr>
        <w:rFonts w:cstheme="minorHAns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8DC680" w14:textId="77777777" w:rsidR="00536686" w:rsidRDefault="00536686">
      <w:r>
        <w:separator/>
      </w:r>
    </w:p>
  </w:footnote>
  <w:footnote w:type="continuationSeparator" w:id="0">
    <w:p w14:paraId="48A408BA" w14:textId="77777777" w:rsidR="00536686" w:rsidRDefault="00536686">
      <w:r>
        <w:continuationSeparator/>
      </w:r>
    </w:p>
  </w:footnote>
  <w:footnote w:type="continuationNotice" w:id="1">
    <w:p w14:paraId="1DCB396F" w14:textId="77777777" w:rsidR="00536686" w:rsidRDefault="005366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53D78" w14:textId="77777777" w:rsidR="00536686" w:rsidRDefault="00536686" w:rsidP="004D21FB">
    <w:pPr>
      <w:pStyle w:val="Header"/>
      <w:ind w:left="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CB2B0" w14:textId="7423218A" w:rsidR="00536686" w:rsidRPr="001C5D72" w:rsidRDefault="00536686" w:rsidP="00594054">
    <w:pPr>
      <w:pStyle w:val="Header"/>
      <w:spacing w:after="0"/>
      <w:jc w:val="right"/>
      <w:rPr>
        <w:rFonts w:cstheme="minorHAnsi"/>
        <w:sz w:val="22"/>
        <w:szCs w:val="22"/>
      </w:rPr>
    </w:pPr>
    <w:r w:rsidRPr="001C5D72">
      <w:rPr>
        <w:rFonts w:cstheme="minorHAnsi"/>
        <w:sz w:val="22"/>
        <w:szCs w:val="22"/>
      </w:rPr>
      <w:t xml:space="preserve">Attachment </w:t>
    </w:r>
    <w:r>
      <w:rPr>
        <w:rFonts w:cstheme="minorHAnsi"/>
        <w:sz w:val="22"/>
        <w:szCs w:val="22"/>
      </w:rPr>
      <w:t>1</w:t>
    </w:r>
    <w:r w:rsidRPr="001C5D72">
      <w:rPr>
        <w:rFonts w:cstheme="minorHAnsi"/>
        <w:sz w:val="22"/>
        <w:szCs w:val="22"/>
      </w:rPr>
      <w:t xml:space="preserve">: Draft Contract  </w:t>
    </w:r>
  </w:p>
  <w:p w14:paraId="2FAFAFDA" w14:textId="78821A12" w:rsidR="00536686" w:rsidRPr="001C5D72" w:rsidRDefault="00536686" w:rsidP="00594054">
    <w:pPr>
      <w:pStyle w:val="Heading1"/>
      <w:numPr>
        <w:ilvl w:val="0"/>
        <w:numId w:val="0"/>
      </w:numPr>
      <w:pBdr>
        <w:bottom w:val="single" w:sz="4" w:space="1" w:color="auto"/>
      </w:pBdr>
      <w:spacing w:before="0" w:after="0"/>
      <w:jc w:val="right"/>
      <w:rPr>
        <w:sz w:val="22"/>
        <w:szCs w:val="22"/>
      </w:rPr>
    </w:pPr>
    <w:r>
      <w:rPr>
        <w:sz w:val="22"/>
        <w:szCs w:val="22"/>
      </w:rPr>
      <w:t>Section 4</w:t>
    </w:r>
  </w:p>
  <w:p w14:paraId="01FA1497" w14:textId="77777777" w:rsidR="00536686" w:rsidRDefault="0053668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0EE93" w14:textId="629E40E3" w:rsidR="00536686" w:rsidRPr="001C5D72" w:rsidRDefault="00536686" w:rsidP="00571F5E">
    <w:pPr>
      <w:pStyle w:val="Header"/>
      <w:spacing w:after="0"/>
      <w:jc w:val="right"/>
      <w:rPr>
        <w:rFonts w:cstheme="minorHAnsi"/>
        <w:sz w:val="22"/>
        <w:szCs w:val="22"/>
      </w:rPr>
    </w:pPr>
    <w:r w:rsidRPr="001C5D72">
      <w:rPr>
        <w:rFonts w:cstheme="minorHAnsi"/>
        <w:sz w:val="22"/>
        <w:szCs w:val="22"/>
      </w:rPr>
      <w:t xml:space="preserve">Attachment </w:t>
    </w:r>
    <w:r>
      <w:rPr>
        <w:rFonts w:cstheme="minorHAnsi"/>
        <w:sz w:val="22"/>
        <w:szCs w:val="22"/>
      </w:rPr>
      <w:t>1</w:t>
    </w:r>
    <w:r w:rsidRPr="001C5D72">
      <w:rPr>
        <w:rFonts w:cstheme="minorHAnsi"/>
        <w:sz w:val="22"/>
        <w:szCs w:val="22"/>
      </w:rPr>
      <w:t>: Draft Contract</w:t>
    </w:r>
  </w:p>
  <w:p w14:paraId="48CD4269" w14:textId="77777777" w:rsidR="00536686" w:rsidRPr="001C5D72" w:rsidRDefault="00536686" w:rsidP="00571F5E">
    <w:pPr>
      <w:pStyle w:val="Heading1"/>
      <w:numPr>
        <w:ilvl w:val="0"/>
        <w:numId w:val="0"/>
      </w:numPr>
      <w:pBdr>
        <w:bottom w:val="single" w:sz="4" w:space="1" w:color="auto"/>
      </w:pBdr>
      <w:spacing w:before="0" w:after="0"/>
      <w:ind w:left="360"/>
      <w:jc w:val="right"/>
      <w:rPr>
        <w:sz w:val="22"/>
        <w:szCs w:val="22"/>
      </w:rPr>
    </w:pPr>
    <w:r>
      <w:rPr>
        <w:sz w:val="22"/>
        <w:szCs w:val="22"/>
      </w:rPr>
      <w:t>Section 4</w:t>
    </w:r>
  </w:p>
  <w:p w14:paraId="05799B27" w14:textId="77777777" w:rsidR="00536686" w:rsidRDefault="00536686" w:rsidP="001C5D72">
    <w:pPr>
      <w:pStyle w:val="Header"/>
      <w:jc w:val="righ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BA88B" w14:textId="0211D10C" w:rsidR="00536686" w:rsidRPr="001C5D72" w:rsidRDefault="00536686" w:rsidP="00594054">
    <w:pPr>
      <w:pStyle w:val="Header"/>
      <w:spacing w:after="0"/>
      <w:jc w:val="right"/>
      <w:rPr>
        <w:rFonts w:cstheme="minorHAnsi"/>
        <w:sz w:val="22"/>
        <w:szCs w:val="22"/>
      </w:rPr>
    </w:pPr>
    <w:r w:rsidRPr="001C5D72">
      <w:rPr>
        <w:rFonts w:cstheme="minorHAnsi"/>
        <w:sz w:val="22"/>
        <w:szCs w:val="22"/>
      </w:rPr>
      <w:t xml:space="preserve">Attachment </w:t>
    </w:r>
    <w:r>
      <w:rPr>
        <w:rFonts w:cstheme="minorHAnsi"/>
        <w:sz w:val="22"/>
        <w:szCs w:val="22"/>
      </w:rPr>
      <w:t>1</w:t>
    </w:r>
    <w:r w:rsidRPr="001C5D72">
      <w:rPr>
        <w:rFonts w:cstheme="minorHAnsi"/>
        <w:sz w:val="22"/>
        <w:szCs w:val="22"/>
      </w:rPr>
      <w:t xml:space="preserve">: Draft Contract  </w:t>
    </w:r>
  </w:p>
  <w:p w14:paraId="512DA374" w14:textId="7600394E" w:rsidR="00536686" w:rsidRPr="001C5D72" w:rsidRDefault="00536686" w:rsidP="00594054">
    <w:pPr>
      <w:pStyle w:val="Heading1"/>
      <w:numPr>
        <w:ilvl w:val="0"/>
        <w:numId w:val="0"/>
      </w:numPr>
      <w:pBdr>
        <w:bottom w:val="single" w:sz="4" w:space="1" w:color="auto"/>
      </w:pBdr>
      <w:spacing w:before="0" w:after="0"/>
      <w:jc w:val="right"/>
      <w:rPr>
        <w:sz w:val="22"/>
        <w:szCs w:val="22"/>
      </w:rPr>
    </w:pPr>
    <w:r>
      <w:rPr>
        <w:sz w:val="22"/>
        <w:szCs w:val="22"/>
      </w:rPr>
      <w:t>Section 5</w:t>
    </w:r>
  </w:p>
  <w:p w14:paraId="5EE47381" w14:textId="77777777" w:rsidR="00536686" w:rsidRDefault="0053668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4E388" w14:textId="31E86D57" w:rsidR="00536686" w:rsidRPr="001C5D72" w:rsidRDefault="00536686" w:rsidP="006146CA">
    <w:pPr>
      <w:pStyle w:val="Header"/>
      <w:spacing w:after="0"/>
      <w:jc w:val="right"/>
      <w:rPr>
        <w:rFonts w:cstheme="minorHAnsi"/>
        <w:sz w:val="22"/>
        <w:szCs w:val="22"/>
      </w:rPr>
    </w:pPr>
    <w:r w:rsidRPr="001C5D72">
      <w:rPr>
        <w:rFonts w:cstheme="minorHAnsi"/>
        <w:sz w:val="22"/>
        <w:szCs w:val="22"/>
      </w:rPr>
      <w:t xml:space="preserve">Attachment </w:t>
    </w:r>
    <w:r>
      <w:rPr>
        <w:rFonts w:cstheme="minorHAnsi"/>
        <w:sz w:val="22"/>
        <w:szCs w:val="22"/>
      </w:rPr>
      <w:t>1</w:t>
    </w:r>
    <w:r w:rsidRPr="001C5D72">
      <w:rPr>
        <w:rFonts w:cstheme="minorHAnsi"/>
        <w:sz w:val="22"/>
        <w:szCs w:val="22"/>
      </w:rPr>
      <w:t>: Draft Contract</w:t>
    </w:r>
  </w:p>
  <w:p w14:paraId="6D89977E" w14:textId="06AABA1C" w:rsidR="00536686" w:rsidRPr="001C5D72" w:rsidRDefault="00536686" w:rsidP="00B06FB1">
    <w:pPr>
      <w:pStyle w:val="Heading1"/>
      <w:numPr>
        <w:ilvl w:val="0"/>
        <w:numId w:val="0"/>
      </w:numPr>
      <w:pBdr>
        <w:bottom w:val="single" w:sz="4" w:space="1" w:color="auto"/>
      </w:pBdr>
      <w:spacing w:before="0" w:after="0"/>
      <w:ind w:left="360"/>
      <w:jc w:val="right"/>
      <w:rPr>
        <w:sz w:val="22"/>
        <w:szCs w:val="22"/>
      </w:rPr>
    </w:pPr>
    <w:r>
      <w:rPr>
        <w:sz w:val="22"/>
        <w:szCs w:val="22"/>
      </w:rPr>
      <w:t>Section 5</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B8E05" w14:textId="7FB99B23" w:rsidR="00536686" w:rsidRPr="001C5D72" w:rsidRDefault="00536686" w:rsidP="00594054">
    <w:pPr>
      <w:pStyle w:val="Header"/>
      <w:spacing w:after="0"/>
      <w:jc w:val="right"/>
      <w:rPr>
        <w:rFonts w:cstheme="minorHAnsi"/>
        <w:sz w:val="22"/>
        <w:szCs w:val="22"/>
      </w:rPr>
    </w:pPr>
    <w:r w:rsidRPr="001C5D72">
      <w:rPr>
        <w:rFonts w:cstheme="minorHAnsi"/>
        <w:sz w:val="22"/>
        <w:szCs w:val="22"/>
      </w:rPr>
      <w:t xml:space="preserve">Attachment </w:t>
    </w:r>
    <w:r>
      <w:rPr>
        <w:rFonts w:cstheme="minorHAnsi"/>
        <w:sz w:val="22"/>
        <w:szCs w:val="22"/>
      </w:rPr>
      <w:t>1</w:t>
    </w:r>
    <w:r w:rsidRPr="001C5D72">
      <w:rPr>
        <w:rFonts w:cstheme="minorHAnsi"/>
        <w:sz w:val="22"/>
        <w:szCs w:val="22"/>
      </w:rPr>
      <w:t xml:space="preserve">: Draft Contract  </w:t>
    </w:r>
  </w:p>
  <w:p w14:paraId="665436C6" w14:textId="3B6E5787" w:rsidR="00536686" w:rsidRPr="001C5D72" w:rsidRDefault="00536686" w:rsidP="00594054">
    <w:pPr>
      <w:pStyle w:val="Heading1"/>
      <w:numPr>
        <w:ilvl w:val="0"/>
        <w:numId w:val="0"/>
      </w:numPr>
      <w:pBdr>
        <w:bottom w:val="single" w:sz="4" w:space="1" w:color="auto"/>
      </w:pBdr>
      <w:spacing w:before="0" w:after="0"/>
      <w:jc w:val="right"/>
      <w:rPr>
        <w:sz w:val="22"/>
        <w:szCs w:val="22"/>
      </w:rPr>
    </w:pPr>
    <w:r>
      <w:rPr>
        <w:sz w:val="22"/>
        <w:szCs w:val="22"/>
      </w:rPr>
      <w:t>Section 6</w:t>
    </w:r>
  </w:p>
  <w:p w14:paraId="47C6256B" w14:textId="77777777" w:rsidR="00536686" w:rsidRDefault="00536686">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A467D" w14:textId="4B58EDA4" w:rsidR="00536686" w:rsidRPr="001C5D72" w:rsidRDefault="00536686" w:rsidP="00666CDE">
    <w:pPr>
      <w:pStyle w:val="Header"/>
      <w:spacing w:after="0"/>
      <w:jc w:val="right"/>
      <w:rPr>
        <w:rFonts w:cstheme="minorHAnsi"/>
        <w:sz w:val="22"/>
        <w:szCs w:val="22"/>
      </w:rPr>
    </w:pPr>
    <w:r w:rsidRPr="001C5D72">
      <w:rPr>
        <w:rFonts w:cstheme="minorHAnsi"/>
        <w:sz w:val="22"/>
        <w:szCs w:val="22"/>
      </w:rPr>
      <w:t xml:space="preserve">Attachment </w:t>
    </w:r>
    <w:r>
      <w:rPr>
        <w:rFonts w:cstheme="minorHAnsi"/>
        <w:sz w:val="22"/>
        <w:szCs w:val="22"/>
      </w:rPr>
      <w:t>1</w:t>
    </w:r>
    <w:r w:rsidRPr="001C5D72">
      <w:rPr>
        <w:rFonts w:cstheme="minorHAnsi"/>
        <w:sz w:val="22"/>
        <w:szCs w:val="22"/>
      </w:rPr>
      <w:t>: Draft Contract</w:t>
    </w:r>
  </w:p>
  <w:p w14:paraId="1FEF1BAE" w14:textId="44FD38BE" w:rsidR="00536686" w:rsidRPr="001C5D72" w:rsidRDefault="00536686" w:rsidP="00151B77">
    <w:pPr>
      <w:pStyle w:val="Heading1"/>
      <w:numPr>
        <w:ilvl w:val="0"/>
        <w:numId w:val="0"/>
      </w:numPr>
      <w:pBdr>
        <w:bottom w:val="single" w:sz="4" w:space="1" w:color="auto"/>
      </w:pBdr>
      <w:spacing w:before="0" w:after="0"/>
      <w:jc w:val="right"/>
      <w:rPr>
        <w:sz w:val="22"/>
        <w:szCs w:val="22"/>
      </w:rPr>
    </w:pPr>
    <w:r>
      <w:rPr>
        <w:sz w:val="22"/>
        <w:szCs w:val="22"/>
      </w:rPr>
      <w:t>Section 6</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1B240" w14:textId="54421558" w:rsidR="00536686" w:rsidRPr="001C5D72" w:rsidRDefault="00536686" w:rsidP="00594054">
    <w:pPr>
      <w:pStyle w:val="Header"/>
      <w:spacing w:after="0"/>
      <w:jc w:val="right"/>
      <w:rPr>
        <w:rFonts w:cstheme="minorHAnsi"/>
        <w:sz w:val="22"/>
        <w:szCs w:val="22"/>
      </w:rPr>
    </w:pPr>
    <w:r w:rsidRPr="001C5D72">
      <w:rPr>
        <w:rFonts w:cstheme="minorHAnsi"/>
        <w:sz w:val="22"/>
        <w:szCs w:val="22"/>
      </w:rPr>
      <w:t xml:space="preserve">Attachment </w:t>
    </w:r>
    <w:r>
      <w:rPr>
        <w:rFonts w:cstheme="minorHAnsi"/>
        <w:sz w:val="22"/>
        <w:szCs w:val="22"/>
      </w:rPr>
      <w:t>1</w:t>
    </w:r>
    <w:r w:rsidRPr="001C5D72">
      <w:rPr>
        <w:rFonts w:cstheme="minorHAnsi"/>
        <w:sz w:val="22"/>
        <w:szCs w:val="22"/>
      </w:rPr>
      <w:t xml:space="preserve">: Draft Contract  </w:t>
    </w:r>
  </w:p>
  <w:p w14:paraId="25000CA1" w14:textId="0CFB41F7" w:rsidR="00536686" w:rsidRPr="001C5D72" w:rsidRDefault="00536686" w:rsidP="00594054">
    <w:pPr>
      <w:pStyle w:val="Heading1"/>
      <w:numPr>
        <w:ilvl w:val="0"/>
        <w:numId w:val="0"/>
      </w:numPr>
      <w:pBdr>
        <w:bottom w:val="single" w:sz="4" w:space="1" w:color="auto"/>
      </w:pBdr>
      <w:spacing w:before="0" w:after="0"/>
      <w:jc w:val="right"/>
      <w:rPr>
        <w:sz w:val="22"/>
        <w:szCs w:val="22"/>
      </w:rPr>
    </w:pPr>
    <w:r>
      <w:rPr>
        <w:sz w:val="22"/>
        <w:szCs w:val="22"/>
      </w:rPr>
      <w:t>Section 7</w:t>
    </w:r>
  </w:p>
  <w:p w14:paraId="0DF14BFE" w14:textId="77777777" w:rsidR="00536686" w:rsidRDefault="00536686">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82082" w14:textId="3EE5DA6E" w:rsidR="00536686" w:rsidRDefault="00536686" w:rsidP="00151B77">
    <w:pPr>
      <w:pStyle w:val="Header"/>
      <w:pBdr>
        <w:bottom w:val="single" w:sz="4" w:space="1" w:color="262626" w:themeColor="text1" w:themeTint="D9"/>
      </w:pBdr>
      <w:tabs>
        <w:tab w:val="clear" w:pos="4320"/>
        <w:tab w:val="clear" w:pos="8640"/>
      </w:tabs>
      <w:spacing w:after="0"/>
      <w:ind w:left="0"/>
      <w:jc w:val="right"/>
      <w:rPr>
        <w:rFonts w:cstheme="minorHAnsi"/>
        <w:sz w:val="22"/>
        <w:szCs w:val="22"/>
      </w:rPr>
    </w:pPr>
    <w:r w:rsidRPr="001C5D72">
      <w:rPr>
        <w:rFonts w:cstheme="minorHAnsi"/>
        <w:sz w:val="22"/>
        <w:szCs w:val="22"/>
      </w:rPr>
      <w:t xml:space="preserve">Attachment </w:t>
    </w:r>
    <w:r>
      <w:rPr>
        <w:rFonts w:cstheme="minorHAnsi"/>
        <w:sz w:val="22"/>
        <w:szCs w:val="22"/>
      </w:rPr>
      <w:t>1</w:t>
    </w:r>
    <w:r w:rsidRPr="001C5D72">
      <w:rPr>
        <w:rFonts w:cstheme="minorHAnsi"/>
        <w:sz w:val="22"/>
        <w:szCs w:val="22"/>
      </w:rPr>
      <w:t>: Draft Contract</w:t>
    </w:r>
  </w:p>
  <w:p w14:paraId="12F97705" w14:textId="0757B21E" w:rsidR="00536686" w:rsidRPr="001C5D72" w:rsidRDefault="00536686" w:rsidP="00151B77">
    <w:pPr>
      <w:pStyle w:val="Header"/>
      <w:pBdr>
        <w:bottom w:val="single" w:sz="4" w:space="1" w:color="262626" w:themeColor="text1" w:themeTint="D9"/>
      </w:pBdr>
      <w:tabs>
        <w:tab w:val="clear" w:pos="4320"/>
        <w:tab w:val="clear" w:pos="8640"/>
      </w:tabs>
      <w:spacing w:after="0"/>
      <w:ind w:left="0"/>
      <w:jc w:val="right"/>
      <w:rPr>
        <w:rFonts w:cstheme="minorHAnsi"/>
        <w:sz w:val="22"/>
        <w:szCs w:val="22"/>
      </w:rPr>
    </w:pPr>
    <w:r>
      <w:rPr>
        <w:sz w:val="22"/>
        <w:szCs w:val="22"/>
      </w:rPr>
      <w:t>Section 7</w:t>
    </w:r>
  </w:p>
  <w:p w14:paraId="654E3865" w14:textId="520FB028" w:rsidR="00536686" w:rsidRPr="009049D3" w:rsidRDefault="00536686" w:rsidP="00151B77">
    <w:pPr>
      <w:pStyle w:val="Heading1"/>
      <w:numPr>
        <w:ilvl w:val="0"/>
        <w:numId w:val="0"/>
      </w:numPr>
      <w:spacing w:before="0" w:after="0"/>
      <w:ind w:left="720" w:firstLine="720"/>
      <w:jc w:val="right"/>
      <w:rPr>
        <w:sz w:val="22"/>
        <w:szCs w:val="22"/>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C4E00" w14:textId="6A77357E" w:rsidR="00536686" w:rsidRPr="001C5D72" w:rsidRDefault="00536686" w:rsidP="00594054">
    <w:pPr>
      <w:pStyle w:val="Header"/>
      <w:spacing w:after="0"/>
      <w:jc w:val="right"/>
      <w:rPr>
        <w:rFonts w:cstheme="minorHAnsi"/>
        <w:sz w:val="22"/>
        <w:szCs w:val="22"/>
      </w:rPr>
    </w:pPr>
    <w:r w:rsidRPr="001C5D72">
      <w:rPr>
        <w:rFonts w:cstheme="minorHAnsi"/>
        <w:sz w:val="22"/>
        <w:szCs w:val="22"/>
      </w:rPr>
      <w:t xml:space="preserve">Attachment </w:t>
    </w:r>
    <w:r>
      <w:rPr>
        <w:rFonts w:cstheme="minorHAnsi"/>
        <w:sz w:val="22"/>
        <w:szCs w:val="22"/>
      </w:rPr>
      <w:t>1</w:t>
    </w:r>
    <w:r w:rsidRPr="001C5D72">
      <w:rPr>
        <w:rFonts w:cstheme="minorHAnsi"/>
        <w:sz w:val="22"/>
        <w:szCs w:val="22"/>
      </w:rPr>
      <w:t xml:space="preserve">: Draft Contract  </w:t>
    </w:r>
  </w:p>
  <w:p w14:paraId="6CD91FE0" w14:textId="28A1AA54" w:rsidR="00536686" w:rsidRPr="00904EF5" w:rsidRDefault="00536686" w:rsidP="008618F6">
    <w:pPr>
      <w:pStyle w:val="Heading1"/>
      <w:numPr>
        <w:ilvl w:val="0"/>
        <w:numId w:val="0"/>
      </w:numPr>
      <w:pBdr>
        <w:bottom w:val="single" w:sz="4" w:space="1" w:color="auto"/>
      </w:pBdr>
      <w:spacing w:before="0" w:after="0"/>
      <w:jc w:val="right"/>
      <w:rPr>
        <w:sz w:val="22"/>
        <w:szCs w:val="22"/>
      </w:rPr>
    </w:pPr>
    <w:r>
      <w:rPr>
        <w:sz w:val="22"/>
        <w:szCs w:val="22"/>
      </w:rPr>
      <w:t>Section 8</w:t>
    </w:r>
  </w:p>
  <w:p w14:paraId="60A8D852" w14:textId="77777777" w:rsidR="00536686" w:rsidRDefault="00536686">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FDD01" w14:textId="6CF8DD44" w:rsidR="00536686" w:rsidRPr="001C5D72" w:rsidRDefault="00536686" w:rsidP="00571F5E">
    <w:pPr>
      <w:pStyle w:val="Header"/>
      <w:spacing w:after="0"/>
      <w:jc w:val="right"/>
      <w:rPr>
        <w:rFonts w:cstheme="minorHAnsi"/>
        <w:sz w:val="22"/>
        <w:szCs w:val="22"/>
      </w:rPr>
    </w:pPr>
    <w:r w:rsidRPr="001C5D72">
      <w:rPr>
        <w:rFonts w:cstheme="minorHAnsi"/>
        <w:sz w:val="22"/>
        <w:szCs w:val="22"/>
      </w:rPr>
      <w:t xml:space="preserve">Attachment </w:t>
    </w:r>
    <w:r>
      <w:rPr>
        <w:rFonts w:cstheme="minorHAnsi"/>
        <w:sz w:val="22"/>
        <w:szCs w:val="22"/>
      </w:rPr>
      <w:t>1</w:t>
    </w:r>
    <w:r w:rsidRPr="001C5D72">
      <w:rPr>
        <w:rFonts w:cstheme="minorHAnsi"/>
        <w:sz w:val="22"/>
        <w:szCs w:val="22"/>
      </w:rPr>
      <w:t>: Draft Contract</w:t>
    </w:r>
  </w:p>
  <w:p w14:paraId="1A7E629B" w14:textId="0F39A2D4" w:rsidR="00536686" w:rsidRPr="001C5D72" w:rsidRDefault="00536686" w:rsidP="00151B77">
    <w:pPr>
      <w:pStyle w:val="Heading1"/>
      <w:numPr>
        <w:ilvl w:val="0"/>
        <w:numId w:val="0"/>
      </w:numPr>
      <w:pBdr>
        <w:bottom w:val="single" w:sz="4" w:space="1" w:color="auto"/>
      </w:pBdr>
      <w:spacing w:before="0" w:after="0"/>
      <w:jc w:val="right"/>
      <w:rPr>
        <w:sz w:val="22"/>
        <w:szCs w:val="22"/>
      </w:rPr>
    </w:pPr>
    <w:r>
      <w:rPr>
        <w:sz w:val="22"/>
        <w:szCs w:val="22"/>
      </w:rPr>
      <w:t>Section 8</w:t>
    </w:r>
  </w:p>
  <w:p w14:paraId="7D9995DE" w14:textId="77777777" w:rsidR="00536686" w:rsidRDefault="00536686" w:rsidP="001C5D72">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1E3BC" w14:textId="5A243084" w:rsidR="00536686" w:rsidRPr="001C5D72" w:rsidRDefault="00536686" w:rsidP="003B3E41">
    <w:pPr>
      <w:pStyle w:val="Header"/>
      <w:ind w:left="0"/>
      <w:jc w:val="right"/>
      <w:rPr>
        <w:rFonts w:cstheme="minorHAnsi"/>
        <w:szCs w:val="24"/>
      </w:rPr>
    </w:pPr>
    <w:r w:rsidRPr="001C5D72">
      <w:rPr>
        <w:rFonts w:cstheme="minorHAnsi"/>
        <w:szCs w:val="24"/>
      </w:rPr>
      <w:t xml:space="preserve">Attachment </w:t>
    </w:r>
    <w:r>
      <w:rPr>
        <w:rFonts w:cstheme="minorHAnsi"/>
        <w:szCs w:val="24"/>
      </w:rPr>
      <w:t>1</w:t>
    </w:r>
    <w:r w:rsidRPr="001C5D72">
      <w:rPr>
        <w:rFonts w:cstheme="minorHAnsi"/>
        <w:szCs w:val="24"/>
      </w:rPr>
      <w:t>: Draft Contract</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19757" w14:textId="77777777" w:rsidR="00536686" w:rsidRPr="001C5D72" w:rsidRDefault="00536686" w:rsidP="00594054">
    <w:pPr>
      <w:pStyle w:val="Header"/>
      <w:spacing w:after="0"/>
      <w:jc w:val="right"/>
      <w:rPr>
        <w:rFonts w:cstheme="minorHAnsi"/>
        <w:sz w:val="22"/>
        <w:szCs w:val="22"/>
      </w:rPr>
    </w:pPr>
    <w:r w:rsidRPr="001C5D72">
      <w:rPr>
        <w:rFonts w:cstheme="minorHAnsi"/>
        <w:sz w:val="22"/>
        <w:szCs w:val="22"/>
      </w:rPr>
      <w:t xml:space="preserve">Attachment </w:t>
    </w:r>
    <w:r>
      <w:rPr>
        <w:rFonts w:cstheme="minorHAnsi"/>
        <w:sz w:val="22"/>
        <w:szCs w:val="22"/>
      </w:rPr>
      <w:t>1</w:t>
    </w:r>
    <w:r w:rsidRPr="001C5D72">
      <w:rPr>
        <w:rFonts w:cstheme="minorHAnsi"/>
        <w:sz w:val="22"/>
        <w:szCs w:val="22"/>
      </w:rPr>
      <w:t xml:space="preserve">: Draft Contract  </w:t>
    </w:r>
  </w:p>
  <w:p w14:paraId="35F7B920" w14:textId="5698C594" w:rsidR="00536686" w:rsidRPr="00904EF5" w:rsidRDefault="00536686" w:rsidP="008618F6">
    <w:pPr>
      <w:pStyle w:val="Heading1"/>
      <w:numPr>
        <w:ilvl w:val="0"/>
        <w:numId w:val="0"/>
      </w:numPr>
      <w:pBdr>
        <w:bottom w:val="single" w:sz="4" w:space="1" w:color="auto"/>
      </w:pBdr>
      <w:spacing w:before="0" w:after="0"/>
      <w:jc w:val="right"/>
      <w:rPr>
        <w:sz w:val="22"/>
        <w:szCs w:val="22"/>
      </w:rPr>
    </w:pPr>
    <w:r>
      <w:rPr>
        <w:sz w:val="22"/>
        <w:szCs w:val="22"/>
      </w:rPr>
      <w:t>Section 9</w:t>
    </w:r>
  </w:p>
  <w:p w14:paraId="7B85D644" w14:textId="77777777" w:rsidR="00536686" w:rsidRDefault="00536686">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9D00D" w14:textId="7292A1B6" w:rsidR="00536686" w:rsidRPr="001C5D72" w:rsidRDefault="00536686" w:rsidP="00571F5E">
    <w:pPr>
      <w:pStyle w:val="Header"/>
      <w:spacing w:after="0"/>
      <w:jc w:val="right"/>
      <w:rPr>
        <w:rFonts w:cstheme="minorHAnsi"/>
        <w:sz w:val="22"/>
        <w:szCs w:val="22"/>
      </w:rPr>
    </w:pPr>
    <w:r w:rsidRPr="001C5D72">
      <w:rPr>
        <w:rFonts w:cstheme="minorHAnsi"/>
        <w:sz w:val="22"/>
        <w:szCs w:val="22"/>
      </w:rPr>
      <w:t xml:space="preserve">Attachment </w:t>
    </w:r>
    <w:r>
      <w:rPr>
        <w:rFonts w:cstheme="minorHAnsi"/>
        <w:sz w:val="22"/>
        <w:szCs w:val="22"/>
      </w:rPr>
      <w:t>1</w:t>
    </w:r>
    <w:r w:rsidRPr="001C5D72">
      <w:rPr>
        <w:rFonts w:cstheme="minorHAnsi"/>
        <w:sz w:val="22"/>
        <w:szCs w:val="22"/>
      </w:rPr>
      <w:t>: Draft Contract</w:t>
    </w:r>
  </w:p>
  <w:p w14:paraId="09BF778A" w14:textId="77777777" w:rsidR="00536686" w:rsidRPr="001C5D72" w:rsidRDefault="00536686" w:rsidP="00D9589B">
    <w:pPr>
      <w:pStyle w:val="Heading1"/>
      <w:numPr>
        <w:ilvl w:val="0"/>
        <w:numId w:val="0"/>
      </w:numPr>
      <w:pBdr>
        <w:bottom w:val="single" w:sz="4" w:space="1" w:color="auto"/>
      </w:pBdr>
      <w:spacing w:before="0" w:after="0"/>
      <w:jc w:val="right"/>
      <w:rPr>
        <w:sz w:val="22"/>
        <w:szCs w:val="22"/>
      </w:rPr>
    </w:pPr>
    <w:r>
      <w:rPr>
        <w:sz w:val="22"/>
        <w:szCs w:val="22"/>
      </w:rPr>
      <w:t>Section 9</w:t>
    </w:r>
  </w:p>
  <w:p w14:paraId="1159A381" w14:textId="77777777" w:rsidR="00536686" w:rsidRDefault="00536686" w:rsidP="001C5D72">
    <w:pPr>
      <w:pStyle w:val="Header"/>
      <w:jc w:val="right"/>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30A5C" w14:textId="77777777" w:rsidR="00536686" w:rsidRPr="001C5D72" w:rsidRDefault="00536686" w:rsidP="00594054">
    <w:pPr>
      <w:pStyle w:val="Header"/>
      <w:spacing w:after="0"/>
      <w:jc w:val="right"/>
      <w:rPr>
        <w:rFonts w:cstheme="minorHAnsi"/>
        <w:sz w:val="22"/>
        <w:szCs w:val="22"/>
      </w:rPr>
    </w:pPr>
    <w:r w:rsidRPr="001C5D72">
      <w:rPr>
        <w:rFonts w:cstheme="minorHAnsi"/>
        <w:sz w:val="22"/>
        <w:szCs w:val="22"/>
      </w:rPr>
      <w:t xml:space="preserve">Attachment </w:t>
    </w:r>
    <w:r>
      <w:rPr>
        <w:rFonts w:cstheme="minorHAnsi"/>
        <w:sz w:val="22"/>
        <w:szCs w:val="22"/>
      </w:rPr>
      <w:t>1</w:t>
    </w:r>
    <w:r w:rsidRPr="001C5D72">
      <w:rPr>
        <w:rFonts w:cstheme="minorHAnsi"/>
        <w:sz w:val="22"/>
        <w:szCs w:val="22"/>
      </w:rPr>
      <w:t xml:space="preserve">: Draft Contract  </w:t>
    </w:r>
  </w:p>
  <w:p w14:paraId="55710AD1" w14:textId="3C96A498" w:rsidR="00536686" w:rsidRPr="00904EF5" w:rsidRDefault="00536686" w:rsidP="008618F6">
    <w:pPr>
      <w:pStyle w:val="Heading1"/>
      <w:numPr>
        <w:ilvl w:val="0"/>
        <w:numId w:val="0"/>
      </w:numPr>
      <w:pBdr>
        <w:bottom w:val="single" w:sz="4" w:space="1" w:color="auto"/>
      </w:pBdr>
      <w:spacing w:before="0" w:after="0"/>
      <w:jc w:val="right"/>
      <w:rPr>
        <w:sz w:val="22"/>
        <w:szCs w:val="22"/>
      </w:rPr>
    </w:pPr>
    <w:r>
      <w:rPr>
        <w:sz w:val="22"/>
        <w:szCs w:val="22"/>
      </w:rPr>
      <w:t>Section 10</w:t>
    </w:r>
  </w:p>
  <w:p w14:paraId="6CB8D1E2" w14:textId="77777777" w:rsidR="00536686" w:rsidRDefault="00536686">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792A9" w14:textId="0BC3CD0C" w:rsidR="00536686" w:rsidRPr="001C5D72" w:rsidRDefault="00536686" w:rsidP="00743D38">
    <w:pPr>
      <w:pStyle w:val="Header"/>
      <w:spacing w:after="0"/>
      <w:jc w:val="right"/>
      <w:rPr>
        <w:rFonts w:cstheme="minorHAnsi"/>
        <w:sz w:val="22"/>
        <w:szCs w:val="22"/>
      </w:rPr>
    </w:pPr>
    <w:r w:rsidRPr="001C5D72">
      <w:rPr>
        <w:rFonts w:cstheme="minorHAnsi"/>
        <w:sz w:val="22"/>
        <w:szCs w:val="22"/>
      </w:rPr>
      <w:t xml:space="preserve">Attachment </w:t>
    </w:r>
    <w:r>
      <w:rPr>
        <w:rFonts w:cstheme="minorHAnsi"/>
        <w:sz w:val="22"/>
        <w:szCs w:val="22"/>
      </w:rPr>
      <w:t>1</w:t>
    </w:r>
    <w:r w:rsidRPr="001C5D72">
      <w:rPr>
        <w:rFonts w:cstheme="minorHAnsi"/>
        <w:sz w:val="22"/>
        <w:szCs w:val="22"/>
      </w:rPr>
      <w:t>: Draft Contract</w:t>
    </w:r>
  </w:p>
  <w:p w14:paraId="5AE2197C" w14:textId="01A34F4F" w:rsidR="00536686" w:rsidRPr="001C5D72" w:rsidRDefault="00536686" w:rsidP="00594054">
    <w:pPr>
      <w:pStyle w:val="Heading1"/>
      <w:numPr>
        <w:ilvl w:val="0"/>
        <w:numId w:val="0"/>
      </w:numPr>
      <w:pBdr>
        <w:bottom w:val="single" w:sz="4" w:space="1" w:color="auto"/>
      </w:pBdr>
      <w:spacing w:before="0" w:after="0"/>
      <w:ind w:left="360"/>
      <w:jc w:val="right"/>
      <w:rPr>
        <w:sz w:val="22"/>
        <w:szCs w:val="22"/>
      </w:rPr>
    </w:pPr>
    <w:r>
      <w:rPr>
        <w:sz w:val="22"/>
        <w:szCs w:val="22"/>
      </w:rPr>
      <w:t>Section 10</w:t>
    </w:r>
  </w:p>
  <w:p w14:paraId="2EF89DD0" w14:textId="77777777" w:rsidR="00536686" w:rsidRDefault="00536686" w:rsidP="001C5D72">
    <w:pPr>
      <w:pStyle w:val="Header"/>
      <w:jc w:val="right"/>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2C51E" w14:textId="77777777" w:rsidR="00536686" w:rsidRPr="001C5D72" w:rsidRDefault="00536686" w:rsidP="00594054">
    <w:pPr>
      <w:pStyle w:val="Header"/>
      <w:spacing w:after="0"/>
      <w:jc w:val="right"/>
      <w:rPr>
        <w:rFonts w:cstheme="minorHAnsi"/>
        <w:sz w:val="22"/>
        <w:szCs w:val="22"/>
      </w:rPr>
    </w:pPr>
    <w:r w:rsidRPr="001C5D72">
      <w:rPr>
        <w:rFonts w:cstheme="minorHAnsi"/>
        <w:sz w:val="22"/>
        <w:szCs w:val="22"/>
      </w:rPr>
      <w:t xml:space="preserve">Attachment </w:t>
    </w:r>
    <w:r>
      <w:rPr>
        <w:rFonts w:cstheme="minorHAnsi"/>
        <w:sz w:val="22"/>
        <w:szCs w:val="22"/>
      </w:rPr>
      <w:t>1</w:t>
    </w:r>
    <w:r w:rsidRPr="001C5D72">
      <w:rPr>
        <w:rFonts w:cstheme="minorHAnsi"/>
        <w:sz w:val="22"/>
        <w:szCs w:val="22"/>
      </w:rPr>
      <w:t xml:space="preserve">: Draft Contract  </w:t>
    </w:r>
  </w:p>
  <w:p w14:paraId="26D0CC71" w14:textId="256C13A3" w:rsidR="00536686" w:rsidRPr="00904EF5" w:rsidRDefault="00536686" w:rsidP="008618F6">
    <w:pPr>
      <w:pStyle w:val="Heading1"/>
      <w:numPr>
        <w:ilvl w:val="0"/>
        <w:numId w:val="0"/>
      </w:numPr>
      <w:pBdr>
        <w:bottom w:val="single" w:sz="4" w:space="1" w:color="auto"/>
      </w:pBdr>
      <w:spacing w:before="0" w:after="0"/>
      <w:jc w:val="right"/>
      <w:rPr>
        <w:sz w:val="22"/>
        <w:szCs w:val="22"/>
      </w:rPr>
    </w:pPr>
    <w:r>
      <w:rPr>
        <w:sz w:val="22"/>
        <w:szCs w:val="22"/>
      </w:rPr>
      <w:t>FHKC Signature Page</w:t>
    </w:r>
  </w:p>
  <w:p w14:paraId="333FDBE6" w14:textId="77777777" w:rsidR="00536686" w:rsidRDefault="00536686">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91B7F" w14:textId="77777777" w:rsidR="00536686" w:rsidRPr="001C5D72" w:rsidRDefault="00536686" w:rsidP="00743D38">
    <w:pPr>
      <w:pStyle w:val="Header"/>
      <w:spacing w:after="0"/>
      <w:jc w:val="right"/>
      <w:rPr>
        <w:rFonts w:cstheme="minorHAnsi"/>
        <w:sz w:val="22"/>
        <w:szCs w:val="22"/>
      </w:rPr>
    </w:pPr>
    <w:r w:rsidRPr="001C5D72">
      <w:rPr>
        <w:rFonts w:cstheme="minorHAnsi"/>
        <w:sz w:val="22"/>
        <w:szCs w:val="22"/>
      </w:rPr>
      <w:t xml:space="preserve">Attachment </w:t>
    </w:r>
    <w:r>
      <w:rPr>
        <w:rFonts w:cstheme="minorHAnsi"/>
        <w:sz w:val="22"/>
        <w:szCs w:val="22"/>
      </w:rPr>
      <w:t>1</w:t>
    </w:r>
    <w:r w:rsidRPr="001C5D72">
      <w:rPr>
        <w:rFonts w:cstheme="minorHAnsi"/>
        <w:sz w:val="22"/>
        <w:szCs w:val="22"/>
      </w:rPr>
      <w:t>: Draft Contract</w:t>
    </w:r>
  </w:p>
  <w:p w14:paraId="1700993A" w14:textId="1D9664D5" w:rsidR="00536686" w:rsidRPr="001C5D72" w:rsidRDefault="00536686" w:rsidP="00594054">
    <w:pPr>
      <w:pStyle w:val="Heading1"/>
      <w:numPr>
        <w:ilvl w:val="0"/>
        <w:numId w:val="0"/>
      </w:numPr>
      <w:pBdr>
        <w:bottom w:val="single" w:sz="4" w:space="1" w:color="auto"/>
      </w:pBdr>
      <w:spacing w:before="0" w:after="0"/>
      <w:ind w:left="360"/>
      <w:jc w:val="right"/>
      <w:rPr>
        <w:sz w:val="22"/>
        <w:szCs w:val="22"/>
      </w:rPr>
    </w:pPr>
    <w:r>
      <w:rPr>
        <w:sz w:val="22"/>
        <w:szCs w:val="22"/>
      </w:rPr>
      <w:t>Vendor Signature Page</w:t>
    </w:r>
  </w:p>
  <w:p w14:paraId="0D03017E" w14:textId="77777777" w:rsidR="00536686" w:rsidRDefault="00536686" w:rsidP="001C5D72">
    <w:pPr>
      <w:pStyle w:val="Header"/>
      <w:jc w:val="right"/>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AE8A8" w14:textId="3E3A2A28" w:rsidR="00536686" w:rsidRPr="004D21FB" w:rsidRDefault="00536686" w:rsidP="00456B1E">
    <w:pPr>
      <w:pStyle w:val="Header"/>
      <w:pBdr>
        <w:bottom w:val="single" w:sz="4" w:space="1" w:color="auto"/>
      </w:pBdr>
      <w:ind w:left="0"/>
      <w:jc w:val="right"/>
      <w:rPr>
        <w:rFonts w:cstheme="minorHAnsi"/>
        <w:szCs w:val="24"/>
      </w:rPr>
    </w:pPr>
    <w:r w:rsidRPr="004D21FB">
      <w:rPr>
        <w:rFonts w:cstheme="minorHAnsi"/>
        <w:szCs w:val="24"/>
      </w:rPr>
      <w:t xml:space="preserve">Appendix A </w:t>
    </w:r>
    <w:r>
      <w:rPr>
        <w:rFonts w:cstheme="minorHAnsi"/>
        <w:szCs w:val="24"/>
      </w:rPr>
      <w:t>Reports and Other Documents</w:t>
    </w:r>
  </w:p>
  <w:p w14:paraId="1559B2A6" w14:textId="77777777" w:rsidR="00536686" w:rsidRDefault="00536686">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81345" w14:textId="5C92B86F" w:rsidR="00536686" w:rsidRPr="004D21FB" w:rsidRDefault="00536686" w:rsidP="004D21FB">
    <w:pPr>
      <w:pStyle w:val="Header"/>
      <w:pBdr>
        <w:bottom w:val="single" w:sz="4" w:space="1" w:color="auto"/>
      </w:pBdr>
      <w:ind w:left="0"/>
      <w:jc w:val="right"/>
      <w:rPr>
        <w:rFonts w:cstheme="minorHAnsi"/>
        <w:szCs w:val="24"/>
      </w:rPr>
    </w:pPr>
    <w:bookmarkStart w:id="656" w:name="_Hlk16510490"/>
    <w:bookmarkStart w:id="657" w:name="_Hlk16510491"/>
    <w:r w:rsidRPr="004D21FB">
      <w:rPr>
        <w:rFonts w:cstheme="minorHAnsi"/>
        <w:szCs w:val="24"/>
      </w:rPr>
      <w:t xml:space="preserve">Appendix A </w:t>
    </w:r>
    <w:r>
      <w:rPr>
        <w:rFonts w:cstheme="minorHAnsi"/>
        <w:szCs w:val="24"/>
      </w:rPr>
      <w:t>Reports and Other Documents</w:t>
    </w:r>
    <w:bookmarkEnd w:id="656"/>
    <w:bookmarkEnd w:id="657"/>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D046C" w14:textId="643FC0F9" w:rsidR="00536686" w:rsidRPr="004D21FB" w:rsidRDefault="00536686" w:rsidP="00896B82">
    <w:pPr>
      <w:pStyle w:val="Header"/>
      <w:pBdr>
        <w:bottom w:val="single" w:sz="4" w:space="1" w:color="auto"/>
      </w:pBdr>
      <w:ind w:left="0"/>
      <w:jc w:val="right"/>
      <w:rPr>
        <w:rFonts w:cstheme="minorHAnsi"/>
        <w:szCs w:val="24"/>
      </w:rPr>
    </w:pPr>
    <w:r w:rsidRPr="004D21FB">
      <w:rPr>
        <w:rFonts w:cstheme="minorHAnsi"/>
        <w:szCs w:val="24"/>
      </w:rPr>
      <w:t xml:space="preserve">Appendix </w:t>
    </w:r>
    <w:r>
      <w:rPr>
        <w:rFonts w:cstheme="minorHAnsi"/>
        <w:szCs w:val="24"/>
      </w:rPr>
      <w:t>B</w:t>
    </w:r>
    <w:r w:rsidRPr="004D21FB">
      <w:rPr>
        <w:rFonts w:cstheme="minorHAnsi"/>
        <w:szCs w:val="24"/>
      </w:rPr>
      <w:t xml:space="preserve"> </w:t>
    </w:r>
    <w:r>
      <w:rPr>
        <w:rFonts w:cstheme="minorHAnsi"/>
        <w:szCs w:val="24"/>
      </w:rPr>
      <w:t>Performance Standards</w:t>
    </w:r>
  </w:p>
  <w:p w14:paraId="51E2CE63" w14:textId="77777777" w:rsidR="00536686" w:rsidRDefault="00536686">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D1B8A" w14:textId="5870277B" w:rsidR="00536686" w:rsidRPr="004D21FB" w:rsidRDefault="00536686" w:rsidP="00CE76D7">
    <w:pPr>
      <w:pStyle w:val="Header"/>
      <w:pBdr>
        <w:bottom w:val="single" w:sz="4" w:space="1" w:color="auto"/>
      </w:pBdr>
      <w:ind w:left="0"/>
      <w:jc w:val="right"/>
      <w:rPr>
        <w:rFonts w:cstheme="minorHAnsi"/>
        <w:szCs w:val="24"/>
      </w:rPr>
    </w:pPr>
    <w:bookmarkStart w:id="737" w:name="_Hlk16509363"/>
    <w:bookmarkStart w:id="738" w:name="_Hlk16509364"/>
    <w:bookmarkStart w:id="739" w:name="_Hlk16509365"/>
    <w:bookmarkStart w:id="740" w:name="_Hlk16509366"/>
    <w:r w:rsidRPr="004D21FB">
      <w:rPr>
        <w:rFonts w:cstheme="minorHAnsi"/>
        <w:szCs w:val="24"/>
      </w:rPr>
      <w:t xml:space="preserve">Appendix </w:t>
    </w:r>
    <w:r>
      <w:rPr>
        <w:rFonts w:cstheme="minorHAnsi"/>
        <w:szCs w:val="24"/>
      </w:rPr>
      <w:t>B</w:t>
    </w:r>
    <w:r w:rsidRPr="004D21FB">
      <w:rPr>
        <w:rFonts w:cstheme="minorHAnsi"/>
        <w:szCs w:val="24"/>
      </w:rPr>
      <w:t xml:space="preserve"> </w:t>
    </w:r>
    <w:r>
      <w:rPr>
        <w:rFonts w:cstheme="minorHAnsi"/>
        <w:szCs w:val="24"/>
      </w:rPr>
      <w:t>Performance Standards</w:t>
    </w:r>
    <w:bookmarkEnd w:id="737"/>
    <w:bookmarkEnd w:id="738"/>
    <w:bookmarkEnd w:id="739"/>
    <w:bookmarkEnd w:id="74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901FD" w14:textId="56C76BBF" w:rsidR="00536686" w:rsidRPr="001C5D72" w:rsidRDefault="00536686" w:rsidP="001C5D72">
    <w:pPr>
      <w:pStyle w:val="Header"/>
      <w:pBdr>
        <w:bottom w:val="single" w:sz="4" w:space="1" w:color="auto"/>
      </w:pBdr>
      <w:ind w:left="0"/>
      <w:jc w:val="right"/>
      <w:rPr>
        <w:rFonts w:cstheme="minorHAnsi"/>
        <w:szCs w:val="24"/>
      </w:rPr>
    </w:pPr>
    <w:r w:rsidRPr="001C5D72">
      <w:rPr>
        <w:rFonts w:cstheme="minorHAnsi"/>
        <w:szCs w:val="24"/>
      </w:rPr>
      <w:t xml:space="preserve">Attachment </w:t>
    </w:r>
    <w:r>
      <w:rPr>
        <w:rFonts w:cstheme="minorHAnsi"/>
        <w:szCs w:val="24"/>
      </w:rPr>
      <w:t>1</w:t>
    </w:r>
    <w:r w:rsidRPr="001C5D72">
      <w:rPr>
        <w:rFonts w:cstheme="minorHAnsi"/>
        <w:szCs w:val="24"/>
      </w:rPr>
      <w:t>: Draft Contract</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008B1" w14:textId="7CDB0D49" w:rsidR="00536686" w:rsidRPr="00627C21" w:rsidRDefault="00536686" w:rsidP="00411D48">
    <w:pPr>
      <w:pStyle w:val="Header"/>
      <w:pBdr>
        <w:bottom w:val="single" w:sz="4" w:space="1" w:color="auto"/>
      </w:pBdr>
      <w:ind w:left="0"/>
      <w:jc w:val="right"/>
    </w:pPr>
    <w:r w:rsidRPr="004D21FB">
      <w:rPr>
        <w:rFonts w:cstheme="minorHAnsi"/>
        <w:szCs w:val="24"/>
      </w:rPr>
      <w:t xml:space="preserve">Appendix </w:t>
    </w:r>
    <w:r>
      <w:rPr>
        <w:rFonts w:cstheme="minorHAnsi"/>
        <w:szCs w:val="24"/>
      </w:rPr>
      <w:t>C</w:t>
    </w:r>
    <w:r w:rsidRPr="004D21FB">
      <w:rPr>
        <w:rFonts w:cstheme="minorHAnsi"/>
        <w:szCs w:val="24"/>
      </w:rPr>
      <w:t xml:space="preserve"> </w:t>
    </w:r>
    <w:r>
      <w:rPr>
        <w:rFonts w:cstheme="minorHAnsi"/>
        <w:szCs w:val="24"/>
      </w:rPr>
      <w:t>Vendor Affidavit of Warranty of Security</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0B740" w14:textId="7A999AE2" w:rsidR="00536686" w:rsidRPr="00627C21" w:rsidRDefault="00536686" w:rsidP="00411D48">
    <w:pPr>
      <w:pStyle w:val="Header"/>
      <w:pBdr>
        <w:bottom w:val="single" w:sz="4" w:space="1" w:color="auto"/>
      </w:pBdr>
      <w:ind w:left="0"/>
      <w:jc w:val="right"/>
    </w:pPr>
    <w:r w:rsidRPr="004D21FB">
      <w:rPr>
        <w:rFonts w:cstheme="minorHAnsi"/>
        <w:szCs w:val="24"/>
      </w:rPr>
      <w:t xml:space="preserve">Appendix </w:t>
    </w:r>
    <w:r>
      <w:rPr>
        <w:rFonts w:cstheme="minorHAnsi"/>
        <w:szCs w:val="24"/>
      </w:rPr>
      <w:t>D Vendor Affidavit of Warranty of Security</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9A498" w14:textId="22FA1EDB" w:rsidR="00536686" w:rsidRPr="00627C21" w:rsidRDefault="00536686" w:rsidP="00411D48">
    <w:pPr>
      <w:pStyle w:val="Header"/>
      <w:pBdr>
        <w:bottom w:val="single" w:sz="4" w:space="1" w:color="auto"/>
      </w:pBdr>
      <w:ind w:left="0"/>
      <w:jc w:val="right"/>
    </w:pPr>
    <w:r w:rsidRPr="004D21FB">
      <w:rPr>
        <w:rFonts w:cstheme="minorHAnsi"/>
        <w:szCs w:val="24"/>
      </w:rPr>
      <w:t xml:space="preserve">Appendix </w:t>
    </w:r>
    <w:r>
      <w:rPr>
        <w:rFonts w:cstheme="minorHAnsi"/>
        <w:szCs w:val="24"/>
      </w:rPr>
      <w:t>E FHKC Materials</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DBEEA" w14:textId="4245B3E1" w:rsidR="00536686" w:rsidRPr="00627C21" w:rsidRDefault="00536686" w:rsidP="00411D48">
    <w:pPr>
      <w:pStyle w:val="Header"/>
      <w:pBdr>
        <w:bottom w:val="single" w:sz="4" w:space="1" w:color="auto"/>
      </w:pBdr>
      <w:ind w:left="0"/>
      <w:jc w:val="right"/>
    </w:pPr>
    <w:r w:rsidRPr="004D21FB">
      <w:rPr>
        <w:rFonts w:cstheme="minorHAnsi"/>
        <w:szCs w:val="24"/>
      </w:rPr>
      <w:t xml:space="preserve">Appendix </w:t>
    </w:r>
    <w:r>
      <w:rPr>
        <w:rFonts w:cstheme="minorHAnsi"/>
        <w:szCs w:val="24"/>
      </w:rPr>
      <w:t>F Third-party Vendor Software Products</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63601" w14:textId="7BB8FB76" w:rsidR="00536686" w:rsidRPr="00627C21" w:rsidRDefault="00536686" w:rsidP="00411D48">
    <w:pPr>
      <w:pStyle w:val="Header"/>
      <w:pBdr>
        <w:bottom w:val="single" w:sz="4" w:space="1" w:color="auto"/>
      </w:pBdr>
      <w:ind w:left="0"/>
      <w:jc w:val="right"/>
    </w:pPr>
    <w:r w:rsidRPr="004D21FB">
      <w:rPr>
        <w:rFonts w:cstheme="minorHAnsi"/>
        <w:szCs w:val="24"/>
      </w:rPr>
      <w:t xml:space="preserve">Appendix </w:t>
    </w:r>
    <w:r>
      <w:rPr>
        <w:rFonts w:cstheme="minorHAnsi"/>
        <w:szCs w:val="24"/>
      </w:rPr>
      <w:t>G Business Associate Agreement</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11081" w14:textId="6B82BE90" w:rsidR="00536686" w:rsidRPr="00D72D6B" w:rsidRDefault="00536686" w:rsidP="00411D48">
    <w:pPr>
      <w:pStyle w:val="Header"/>
      <w:pBdr>
        <w:bottom w:val="single" w:sz="4" w:space="1" w:color="auto"/>
      </w:pBdr>
      <w:ind w:left="0"/>
      <w:jc w:val="right"/>
    </w:pPr>
    <w:r w:rsidRPr="00D72D6B">
      <w:t>Appendix H Conflict of Interest Disclosure Form</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7B62F" w14:textId="0950201B" w:rsidR="00536686" w:rsidRPr="00D72D6B" w:rsidRDefault="00536686" w:rsidP="00411D48">
    <w:pPr>
      <w:pStyle w:val="Header"/>
      <w:pBdr>
        <w:bottom w:val="single" w:sz="4" w:space="1" w:color="auto"/>
      </w:pBdr>
      <w:ind w:left="0"/>
      <w:jc w:val="right"/>
    </w:pPr>
    <w:r w:rsidRPr="00D72D6B">
      <w:t xml:space="preserve">Appendix </w:t>
    </w:r>
    <w:r>
      <w:t>I General Contract Conditions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606C8" w14:textId="1A0943AC" w:rsidR="00536686" w:rsidRPr="001C5D72" w:rsidRDefault="00536686" w:rsidP="00594054">
    <w:pPr>
      <w:pStyle w:val="Header"/>
      <w:spacing w:after="0"/>
      <w:jc w:val="right"/>
      <w:rPr>
        <w:rFonts w:cstheme="minorHAnsi"/>
        <w:sz w:val="22"/>
        <w:szCs w:val="22"/>
      </w:rPr>
    </w:pPr>
    <w:r w:rsidRPr="001C5D72">
      <w:rPr>
        <w:rFonts w:cstheme="minorHAnsi"/>
        <w:sz w:val="22"/>
        <w:szCs w:val="22"/>
      </w:rPr>
      <w:t>Attachment</w:t>
    </w:r>
    <w:r>
      <w:rPr>
        <w:rFonts w:cstheme="minorHAnsi"/>
        <w:sz w:val="22"/>
        <w:szCs w:val="22"/>
      </w:rPr>
      <w:t xml:space="preserve"> 1</w:t>
    </w:r>
    <w:r w:rsidRPr="001C5D72">
      <w:rPr>
        <w:rFonts w:cstheme="minorHAnsi"/>
        <w:sz w:val="22"/>
        <w:szCs w:val="22"/>
      </w:rPr>
      <w:t xml:space="preserve">: Draft Contract  </w:t>
    </w:r>
  </w:p>
  <w:p w14:paraId="1D8EE586" w14:textId="77777777" w:rsidR="00536686" w:rsidRPr="001C5D72" w:rsidRDefault="00536686" w:rsidP="00594054">
    <w:pPr>
      <w:pStyle w:val="Heading1"/>
      <w:numPr>
        <w:ilvl w:val="0"/>
        <w:numId w:val="0"/>
      </w:numPr>
      <w:pBdr>
        <w:bottom w:val="single" w:sz="4" w:space="1" w:color="auto"/>
      </w:pBdr>
      <w:spacing w:before="0" w:after="0"/>
      <w:jc w:val="right"/>
      <w:rPr>
        <w:sz w:val="22"/>
        <w:szCs w:val="22"/>
      </w:rPr>
    </w:pPr>
    <w:r>
      <w:rPr>
        <w:sz w:val="22"/>
        <w:szCs w:val="22"/>
      </w:rPr>
      <w:t>Section 1</w:t>
    </w:r>
  </w:p>
  <w:p w14:paraId="6A0C65BF" w14:textId="77777777" w:rsidR="00536686" w:rsidRDefault="0053668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F396F" w14:textId="561B334C" w:rsidR="00536686" w:rsidRPr="001C5D72" w:rsidRDefault="00536686" w:rsidP="008F4BCC">
    <w:pPr>
      <w:pStyle w:val="Header"/>
      <w:spacing w:after="0"/>
      <w:jc w:val="right"/>
      <w:rPr>
        <w:rFonts w:cstheme="minorHAnsi"/>
        <w:sz w:val="22"/>
        <w:szCs w:val="22"/>
      </w:rPr>
    </w:pPr>
    <w:r w:rsidRPr="001C5D72">
      <w:rPr>
        <w:rFonts w:cstheme="minorHAnsi"/>
        <w:sz w:val="22"/>
        <w:szCs w:val="22"/>
      </w:rPr>
      <w:t xml:space="preserve">Attachment </w:t>
    </w:r>
    <w:r>
      <w:rPr>
        <w:rFonts w:cstheme="minorHAnsi"/>
        <w:sz w:val="22"/>
        <w:szCs w:val="22"/>
      </w:rPr>
      <w:t>1</w:t>
    </w:r>
    <w:r w:rsidRPr="001C5D72">
      <w:rPr>
        <w:rFonts w:cstheme="minorHAnsi"/>
        <w:sz w:val="22"/>
        <w:szCs w:val="22"/>
      </w:rPr>
      <w:t xml:space="preserve">: Draft Contract  </w:t>
    </w:r>
  </w:p>
  <w:p w14:paraId="483B517D" w14:textId="2A76B8A1" w:rsidR="00536686" w:rsidRPr="001C5D72" w:rsidRDefault="00536686" w:rsidP="003152F3">
    <w:pPr>
      <w:pStyle w:val="Heading1"/>
      <w:numPr>
        <w:ilvl w:val="0"/>
        <w:numId w:val="0"/>
      </w:numPr>
      <w:pBdr>
        <w:bottom w:val="single" w:sz="4" w:space="1" w:color="auto"/>
      </w:pBdr>
      <w:spacing w:before="0" w:after="0"/>
      <w:jc w:val="right"/>
      <w:rPr>
        <w:sz w:val="22"/>
        <w:szCs w:val="22"/>
      </w:rPr>
    </w:pPr>
    <w:r>
      <w:rPr>
        <w:sz w:val="22"/>
        <w:szCs w:val="22"/>
      </w:rPr>
      <w:t>Section 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FBC2B" w14:textId="38AC5403" w:rsidR="00536686" w:rsidRPr="001C5D72" w:rsidRDefault="00536686" w:rsidP="00594054">
    <w:pPr>
      <w:pStyle w:val="Header"/>
      <w:spacing w:after="0"/>
      <w:jc w:val="right"/>
      <w:rPr>
        <w:rFonts w:cstheme="minorHAnsi"/>
        <w:sz w:val="22"/>
        <w:szCs w:val="22"/>
      </w:rPr>
    </w:pPr>
    <w:r w:rsidRPr="001C5D72">
      <w:rPr>
        <w:rFonts w:cstheme="minorHAnsi"/>
        <w:sz w:val="22"/>
        <w:szCs w:val="22"/>
      </w:rPr>
      <w:t xml:space="preserve">Attachment </w:t>
    </w:r>
    <w:r>
      <w:rPr>
        <w:rFonts w:cstheme="minorHAnsi"/>
        <w:sz w:val="22"/>
        <w:szCs w:val="22"/>
      </w:rPr>
      <w:t>1</w:t>
    </w:r>
    <w:r w:rsidRPr="001C5D72">
      <w:rPr>
        <w:rFonts w:cstheme="minorHAnsi"/>
        <w:sz w:val="22"/>
        <w:szCs w:val="22"/>
      </w:rPr>
      <w:t xml:space="preserve">: Draft Contract  </w:t>
    </w:r>
  </w:p>
  <w:p w14:paraId="5442A35F" w14:textId="09FB4298" w:rsidR="00536686" w:rsidRPr="001C5D72" w:rsidRDefault="00536686" w:rsidP="00594054">
    <w:pPr>
      <w:pStyle w:val="Heading1"/>
      <w:numPr>
        <w:ilvl w:val="0"/>
        <w:numId w:val="0"/>
      </w:numPr>
      <w:pBdr>
        <w:bottom w:val="single" w:sz="4" w:space="1" w:color="auto"/>
      </w:pBdr>
      <w:spacing w:before="0" w:after="0"/>
      <w:jc w:val="right"/>
      <w:rPr>
        <w:sz w:val="22"/>
        <w:szCs w:val="22"/>
      </w:rPr>
    </w:pPr>
    <w:r>
      <w:rPr>
        <w:sz w:val="22"/>
        <w:szCs w:val="22"/>
      </w:rPr>
      <w:t>Section 2</w:t>
    </w:r>
  </w:p>
  <w:p w14:paraId="1B8266FB" w14:textId="77777777" w:rsidR="00536686" w:rsidRDefault="0053668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B58BF" w14:textId="7DEC3811" w:rsidR="00536686" w:rsidRPr="001C5D72" w:rsidRDefault="00536686" w:rsidP="001E7D78">
    <w:pPr>
      <w:pStyle w:val="Header"/>
      <w:spacing w:after="0"/>
      <w:jc w:val="right"/>
      <w:rPr>
        <w:rFonts w:cstheme="minorHAnsi"/>
        <w:sz w:val="22"/>
        <w:szCs w:val="22"/>
      </w:rPr>
    </w:pPr>
    <w:r w:rsidRPr="001C5D72">
      <w:rPr>
        <w:rFonts w:cstheme="minorHAnsi"/>
        <w:sz w:val="22"/>
        <w:szCs w:val="22"/>
      </w:rPr>
      <w:t>Attachment</w:t>
    </w:r>
    <w:r>
      <w:rPr>
        <w:rFonts w:cstheme="minorHAnsi"/>
        <w:sz w:val="22"/>
        <w:szCs w:val="22"/>
      </w:rPr>
      <w:t xml:space="preserve"> 1:</w:t>
    </w:r>
    <w:r w:rsidRPr="001C5D72">
      <w:rPr>
        <w:rFonts w:cstheme="minorHAnsi"/>
        <w:sz w:val="22"/>
        <w:szCs w:val="22"/>
      </w:rPr>
      <w:t xml:space="preserve"> Draft Contract</w:t>
    </w:r>
  </w:p>
  <w:p w14:paraId="16A8811D" w14:textId="54BED006" w:rsidR="00536686" w:rsidRPr="001C5D72" w:rsidRDefault="00536686" w:rsidP="00571F5E">
    <w:pPr>
      <w:pStyle w:val="Heading1"/>
      <w:numPr>
        <w:ilvl w:val="0"/>
        <w:numId w:val="0"/>
      </w:numPr>
      <w:pBdr>
        <w:bottom w:val="single" w:sz="4" w:space="1" w:color="auto"/>
      </w:pBdr>
      <w:spacing w:before="0" w:after="0"/>
      <w:ind w:left="360"/>
      <w:jc w:val="right"/>
      <w:rPr>
        <w:sz w:val="22"/>
        <w:szCs w:val="22"/>
      </w:rPr>
    </w:pPr>
    <w:r>
      <w:rPr>
        <w:sz w:val="22"/>
        <w:szCs w:val="22"/>
      </w:rPr>
      <w:t>Section 2</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C06B3" w14:textId="224F211A" w:rsidR="00536686" w:rsidRPr="001C5D72" w:rsidRDefault="00536686" w:rsidP="00594054">
    <w:pPr>
      <w:pStyle w:val="Header"/>
      <w:spacing w:after="0"/>
      <w:jc w:val="right"/>
      <w:rPr>
        <w:rFonts w:cstheme="minorHAnsi"/>
        <w:sz w:val="22"/>
        <w:szCs w:val="22"/>
      </w:rPr>
    </w:pPr>
    <w:r w:rsidRPr="001C5D72">
      <w:rPr>
        <w:rFonts w:cstheme="minorHAnsi"/>
        <w:sz w:val="22"/>
        <w:szCs w:val="22"/>
      </w:rPr>
      <w:t xml:space="preserve">Attachment </w:t>
    </w:r>
    <w:r>
      <w:rPr>
        <w:rFonts w:cstheme="minorHAnsi"/>
        <w:sz w:val="22"/>
        <w:szCs w:val="22"/>
      </w:rPr>
      <w:t>1</w:t>
    </w:r>
    <w:r w:rsidRPr="001C5D72">
      <w:rPr>
        <w:rFonts w:cstheme="minorHAnsi"/>
        <w:sz w:val="22"/>
        <w:szCs w:val="22"/>
      </w:rPr>
      <w:t xml:space="preserve">: Draft Contract  </w:t>
    </w:r>
  </w:p>
  <w:p w14:paraId="1069D10E" w14:textId="60317BEC" w:rsidR="00536686" w:rsidRPr="001C5D72" w:rsidRDefault="00536686" w:rsidP="00594054">
    <w:pPr>
      <w:pStyle w:val="Heading1"/>
      <w:numPr>
        <w:ilvl w:val="0"/>
        <w:numId w:val="0"/>
      </w:numPr>
      <w:pBdr>
        <w:bottom w:val="single" w:sz="4" w:space="1" w:color="auto"/>
      </w:pBdr>
      <w:spacing w:before="0" w:after="0"/>
      <w:jc w:val="right"/>
      <w:rPr>
        <w:sz w:val="22"/>
        <w:szCs w:val="22"/>
      </w:rPr>
    </w:pPr>
    <w:r>
      <w:rPr>
        <w:sz w:val="22"/>
        <w:szCs w:val="22"/>
      </w:rPr>
      <w:t>Section 3</w:t>
    </w:r>
  </w:p>
  <w:p w14:paraId="4685B943" w14:textId="77777777" w:rsidR="00536686" w:rsidRDefault="0053668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97EEE" w14:textId="4CAD96FF" w:rsidR="00536686" w:rsidRPr="001C5D72" w:rsidRDefault="00536686" w:rsidP="008F57B3">
    <w:pPr>
      <w:pStyle w:val="Header"/>
      <w:spacing w:after="0"/>
      <w:jc w:val="right"/>
      <w:rPr>
        <w:rFonts w:cstheme="minorHAnsi"/>
        <w:sz w:val="22"/>
        <w:szCs w:val="22"/>
      </w:rPr>
    </w:pPr>
    <w:r w:rsidRPr="001C5D72">
      <w:rPr>
        <w:rFonts w:cstheme="minorHAnsi"/>
        <w:sz w:val="22"/>
        <w:szCs w:val="22"/>
      </w:rPr>
      <w:t xml:space="preserve">Attachment </w:t>
    </w:r>
    <w:r>
      <w:rPr>
        <w:rFonts w:cstheme="minorHAnsi"/>
        <w:sz w:val="22"/>
        <w:szCs w:val="22"/>
      </w:rPr>
      <w:t>1</w:t>
    </w:r>
    <w:r w:rsidRPr="001C5D72">
      <w:rPr>
        <w:rFonts w:cstheme="minorHAnsi"/>
        <w:sz w:val="22"/>
        <w:szCs w:val="22"/>
      </w:rPr>
      <w:t>: Draft Contract</w:t>
    </w:r>
  </w:p>
  <w:p w14:paraId="7CF735FE" w14:textId="69934771" w:rsidR="00536686" w:rsidRPr="001C5D72" w:rsidRDefault="00536686" w:rsidP="00571F5E">
    <w:pPr>
      <w:pStyle w:val="Heading1"/>
      <w:numPr>
        <w:ilvl w:val="0"/>
        <w:numId w:val="0"/>
      </w:numPr>
      <w:pBdr>
        <w:bottom w:val="single" w:sz="4" w:space="1" w:color="auto"/>
      </w:pBdr>
      <w:spacing w:before="0" w:after="0"/>
      <w:ind w:left="360"/>
      <w:jc w:val="right"/>
      <w:rPr>
        <w:sz w:val="22"/>
        <w:szCs w:val="22"/>
      </w:rPr>
    </w:pPr>
    <w:r>
      <w:rPr>
        <w:sz w:val="22"/>
        <w:szCs w:val="22"/>
      </w:rPr>
      <w:t>Section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C56B34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7E21BE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4F4D9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838743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1B8C57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CF0E95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F5E230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16B76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368F68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9549D6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E730BB"/>
    <w:multiLevelType w:val="hybridMultilevel"/>
    <w:tmpl w:val="5DF624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F14E39"/>
    <w:multiLevelType w:val="hybridMultilevel"/>
    <w:tmpl w:val="5DF624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64A6372"/>
    <w:multiLevelType w:val="hybridMultilevel"/>
    <w:tmpl w:val="CCE2722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82B1A9C"/>
    <w:multiLevelType w:val="hybridMultilevel"/>
    <w:tmpl w:val="0D2A57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8DE5F5C"/>
    <w:multiLevelType w:val="hybridMultilevel"/>
    <w:tmpl w:val="52DE9D44"/>
    <w:lvl w:ilvl="0" w:tplc="FFFFFFFF">
      <w:start w:val="1"/>
      <w:numFmt w:val="lowerLetter"/>
      <w:lvlText w:val="%1."/>
      <w:lvlJc w:val="left"/>
      <w:pPr>
        <w:ind w:left="36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A3723C7"/>
    <w:multiLevelType w:val="multilevel"/>
    <w:tmpl w:val="CB841BCE"/>
    <w:lvl w:ilvl="0">
      <w:start w:val="1"/>
      <w:numFmt w:val="decimal"/>
      <w:pStyle w:val="LicenseHeading3"/>
      <w:lvlText w:val="%1."/>
      <w:lvlJc w:val="left"/>
      <w:pPr>
        <w:tabs>
          <w:tab w:val="num" w:pos="1080"/>
        </w:tabs>
        <w:ind w:left="0" w:firstLine="720"/>
      </w:pPr>
    </w:lvl>
    <w:lvl w:ilvl="1">
      <w:start w:val="1"/>
      <w:numFmt w:val="decimal"/>
      <w:lvlText w:val="%1.%2"/>
      <w:lvlJc w:val="left"/>
      <w:pPr>
        <w:tabs>
          <w:tab w:val="num" w:pos="1800"/>
        </w:tabs>
        <w:ind w:left="720" w:firstLine="720"/>
      </w:pPr>
    </w:lvl>
    <w:lvl w:ilvl="2">
      <w:start w:val="1"/>
      <w:numFmt w:val="lowerLetter"/>
      <w:pStyle w:val="LicenseHeading3"/>
      <w:lvlText w:val="(%3)"/>
      <w:lvlJc w:val="left"/>
      <w:pPr>
        <w:tabs>
          <w:tab w:val="num" w:pos="2520"/>
        </w:tabs>
        <w:ind w:left="1440" w:firstLine="720"/>
      </w:pPr>
      <w:rPr>
        <w:b w:val="0"/>
        <w:i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0C971FCB"/>
    <w:multiLevelType w:val="hybridMultilevel"/>
    <w:tmpl w:val="5DF624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EC13011"/>
    <w:multiLevelType w:val="hybridMultilevel"/>
    <w:tmpl w:val="55C853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0F724AF3"/>
    <w:multiLevelType w:val="hybridMultilevel"/>
    <w:tmpl w:val="490A8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F8220A3"/>
    <w:multiLevelType w:val="hybridMultilevel"/>
    <w:tmpl w:val="ACC46E34"/>
    <w:lvl w:ilvl="0" w:tplc="0409000F">
      <w:start w:val="1"/>
      <w:numFmt w:val="decimal"/>
      <w:lvlText w:val="%1."/>
      <w:lvlJc w:val="left"/>
      <w:pPr>
        <w:ind w:left="788" w:hanging="360"/>
      </w:p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20" w15:restartNumberingAfterBreak="0">
    <w:nsid w:val="0F8352EB"/>
    <w:multiLevelType w:val="hybridMultilevel"/>
    <w:tmpl w:val="55C853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0FAA20CC"/>
    <w:multiLevelType w:val="hybridMultilevel"/>
    <w:tmpl w:val="B8C4C0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508108D"/>
    <w:multiLevelType w:val="hybridMultilevel"/>
    <w:tmpl w:val="ACC46E34"/>
    <w:lvl w:ilvl="0" w:tplc="0409000F">
      <w:start w:val="1"/>
      <w:numFmt w:val="decimal"/>
      <w:lvlText w:val="%1."/>
      <w:lvlJc w:val="left"/>
      <w:pPr>
        <w:ind w:left="788" w:hanging="360"/>
      </w:p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23" w15:restartNumberingAfterBreak="0">
    <w:nsid w:val="17BA6681"/>
    <w:multiLevelType w:val="hybridMultilevel"/>
    <w:tmpl w:val="5DF624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8714E70"/>
    <w:multiLevelType w:val="hybridMultilevel"/>
    <w:tmpl w:val="0F5EF152"/>
    <w:lvl w:ilvl="0" w:tplc="17D22710">
      <w:start w:val="1"/>
      <w:numFmt w:val="bullet"/>
      <w:pStyle w:val="FHKCBullet2"/>
      <w:lvlText w:val=""/>
      <w:lvlJc w:val="left"/>
      <w:pPr>
        <w:ind w:left="927" w:hanging="360"/>
      </w:pPr>
      <w:rPr>
        <w:rFonts w:ascii="Wingdings" w:hAnsi="Wingdings" w:hint="default"/>
        <w:b w:val="0"/>
        <w:i w:val="0"/>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B1B1BD1"/>
    <w:multiLevelType w:val="hybridMultilevel"/>
    <w:tmpl w:val="55C853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1E362406"/>
    <w:multiLevelType w:val="hybridMultilevel"/>
    <w:tmpl w:val="5DF624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F635F04"/>
    <w:multiLevelType w:val="multilevel"/>
    <w:tmpl w:val="9E86EA1C"/>
    <w:lvl w:ilvl="0">
      <w:start w:val="1"/>
      <w:numFmt w:val="decimal"/>
      <w:pStyle w:val="ChapterHeading"/>
      <w:lvlText w:val="%1."/>
      <w:lvlJc w:val="left"/>
      <w:pPr>
        <w:tabs>
          <w:tab w:val="num" w:pos="360"/>
        </w:tabs>
        <w:ind w:left="0" w:firstLine="0"/>
      </w:pPr>
      <w:rPr>
        <w:b/>
        <w:i w:val="0"/>
        <w:sz w:val="24"/>
      </w:rPr>
    </w:lvl>
    <w:lvl w:ilvl="1">
      <w:start w:val="1"/>
      <w:numFmt w:val="decimal"/>
      <w:lvlText w:val="%1.%2"/>
      <w:lvlJc w:val="left"/>
      <w:pPr>
        <w:tabs>
          <w:tab w:val="num" w:pos="360"/>
        </w:tabs>
        <w:ind w:left="0" w:firstLine="0"/>
      </w:pPr>
      <w:rPr>
        <w:b/>
        <w:i w:val="0"/>
        <w:sz w:val="24"/>
      </w:rPr>
    </w:lvl>
    <w:lvl w:ilvl="2">
      <w:start w:val="1"/>
      <w:numFmt w:val="decimal"/>
      <w:lvlText w:val="%1.%2.%3"/>
      <w:lvlJc w:val="left"/>
      <w:pPr>
        <w:tabs>
          <w:tab w:val="num" w:pos="720"/>
        </w:tabs>
        <w:ind w:left="0" w:firstLine="0"/>
      </w:pPr>
      <w:rPr>
        <w:b/>
        <w:i w:val="0"/>
      </w:rPr>
    </w:lvl>
    <w:lvl w:ilvl="3">
      <w:start w:val="1"/>
      <w:numFmt w:val="decimal"/>
      <w:lvlText w:val="%1.%2.%3.%4"/>
      <w:lvlJc w:val="left"/>
      <w:pPr>
        <w:tabs>
          <w:tab w:val="num" w:pos="1080"/>
        </w:tabs>
        <w:ind w:left="0" w:firstLine="0"/>
      </w:pPr>
      <w:rPr>
        <w:b/>
        <w:i w:val="0"/>
      </w:rPr>
    </w:lvl>
    <w:lvl w:ilvl="4">
      <w:start w:val="1"/>
      <w:numFmt w:val="decimal"/>
      <w:lvlText w:val="%5.%2.%3.1.1"/>
      <w:lvlJc w:val="left"/>
      <w:pPr>
        <w:tabs>
          <w:tab w:val="num" w:pos="1080"/>
        </w:tabs>
        <w:ind w:left="0" w:firstLine="0"/>
      </w:pPr>
      <w:rPr>
        <w:b/>
        <w:i w:val="0"/>
        <w:sz w:val="24"/>
      </w:rPr>
    </w:lvl>
    <w:lvl w:ilvl="5">
      <w:start w:val="1"/>
      <w:numFmt w:val="decimal"/>
      <w:lvlText w:val="%1.%2.%3.%4.1.%6"/>
      <w:lvlJc w:val="left"/>
      <w:pPr>
        <w:tabs>
          <w:tab w:val="num" w:pos="1440"/>
        </w:tabs>
        <w:ind w:left="0" w:firstLine="0"/>
      </w:pPr>
      <w:rPr>
        <w:rFonts w:ascii="Arial" w:hAnsi="Arial" w:hint="default"/>
        <w:b/>
        <w:i w:val="0"/>
        <w:sz w:val="24"/>
      </w:rPr>
    </w:lvl>
    <w:lvl w:ilvl="6">
      <w:start w:val="1"/>
      <w:numFmt w:val="decimal"/>
      <w:suff w:val="space"/>
      <w:lvlText w:val="%1.%2.%3.%4.%5.%6.%7"/>
      <w:lvlJc w:val="left"/>
      <w:pPr>
        <w:ind w:left="0" w:firstLine="0"/>
      </w:pPr>
      <w:rPr>
        <w:b/>
        <w:i w:val="0"/>
        <w:sz w:val="24"/>
      </w:r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8" w15:restartNumberingAfterBreak="0">
    <w:nsid w:val="204060F4"/>
    <w:multiLevelType w:val="hybridMultilevel"/>
    <w:tmpl w:val="5DF624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10B6427"/>
    <w:multiLevelType w:val="hybridMultilevel"/>
    <w:tmpl w:val="5DF624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1D5151C"/>
    <w:multiLevelType w:val="singleLevel"/>
    <w:tmpl w:val="1D72E512"/>
    <w:lvl w:ilvl="0">
      <w:start w:val="7"/>
      <w:numFmt w:val="decimal"/>
      <w:pStyle w:val="Legal2L6"/>
      <w:lvlText w:val="%1)"/>
      <w:legacy w:legacy="1" w:legacySpace="0" w:legacyIndent="360"/>
      <w:lvlJc w:val="left"/>
      <w:pPr>
        <w:ind w:left="360" w:hanging="360"/>
      </w:pPr>
    </w:lvl>
  </w:abstractNum>
  <w:abstractNum w:abstractNumId="31" w15:restartNumberingAfterBreak="0">
    <w:nsid w:val="233D1DEB"/>
    <w:multiLevelType w:val="singleLevel"/>
    <w:tmpl w:val="E35A9EBA"/>
    <w:lvl w:ilvl="0">
      <w:start w:val="1"/>
      <w:numFmt w:val="bullet"/>
      <w:pStyle w:val="Bull"/>
      <w:lvlText w:val=""/>
      <w:lvlJc w:val="left"/>
      <w:pPr>
        <w:tabs>
          <w:tab w:val="num" w:pos="360"/>
        </w:tabs>
        <w:ind w:left="360" w:hanging="360"/>
      </w:pPr>
      <w:rPr>
        <w:rFonts w:ascii="Wingdings" w:hAnsi="Wingdings" w:hint="default"/>
      </w:rPr>
    </w:lvl>
  </w:abstractNum>
  <w:abstractNum w:abstractNumId="32" w15:restartNumberingAfterBreak="0">
    <w:nsid w:val="25DF0BA5"/>
    <w:multiLevelType w:val="hybridMultilevel"/>
    <w:tmpl w:val="DEE46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26635412"/>
    <w:multiLevelType w:val="singleLevel"/>
    <w:tmpl w:val="AB30F568"/>
    <w:lvl w:ilvl="0">
      <w:start w:val="1"/>
      <w:numFmt w:val="decimal"/>
      <w:pStyle w:val="AANumbering"/>
      <w:lvlText w:val="%1."/>
      <w:lvlJc w:val="left"/>
      <w:pPr>
        <w:tabs>
          <w:tab w:val="num" w:pos="283"/>
        </w:tabs>
        <w:ind w:left="283" w:hanging="283"/>
      </w:pPr>
    </w:lvl>
  </w:abstractNum>
  <w:abstractNum w:abstractNumId="34" w15:restartNumberingAfterBreak="0">
    <w:nsid w:val="276918AA"/>
    <w:multiLevelType w:val="hybridMultilevel"/>
    <w:tmpl w:val="9920F7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80C1010"/>
    <w:multiLevelType w:val="hybridMultilevel"/>
    <w:tmpl w:val="5DF624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B7C5F11"/>
    <w:multiLevelType w:val="hybridMultilevel"/>
    <w:tmpl w:val="8F621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BB27419"/>
    <w:multiLevelType w:val="hybridMultilevel"/>
    <w:tmpl w:val="0E705EEE"/>
    <w:lvl w:ilvl="0" w:tplc="FFFFFFFF">
      <w:start w:val="1"/>
      <w:numFmt w:val="lowerLetter"/>
      <w:lvlText w:val="%1."/>
      <w:lvlJc w:val="left"/>
      <w:pPr>
        <w:ind w:left="720" w:hanging="360"/>
      </w:pPr>
      <w:rPr>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DCB7AB3"/>
    <w:multiLevelType w:val="hybridMultilevel"/>
    <w:tmpl w:val="EC2AB0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2E1E648F"/>
    <w:multiLevelType w:val="hybridMultilevel"/>
    <w:tmpl w:val="EC2AB0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2E582900"/>
    <w:multiLevelType w:val="hybridMultilevel"/>
    <w:tmpl w:val="591E473E"/>
    <w:lvl w:ilvl="0" w:tplc="F88A7568">
      <w:start w:val="1"/>
      <w:numFmt w:val="lowerLetter"/>
      <w:lvlText w:val="%1."/>
      <w:lvlJc w:val="left"/>
      <w:pPr>
        <w:ind w:left="1144"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324A058E"/>
    <w:multiLevelType w:val="multilevel"/>
    <w:tmpl w:val="CED8E5D6"/>
    <w:lvl w:ilvl="0">
      <w:start w:val="1"/>
      <w:numFmt w:val="upperLetter"/>
      <w:pStyle w:val="Appendix1"/>
      <w:suff w:val="space"/>
      <w:lvlText w:val="Appendix %1"/>
      <w:lvlJc w:val="left"/>
      <w:pPr>
        <w:ind w:left="9720" w:hanging="360"/>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ppendix2"/>
      <w:suff w:val="space"/>
      <w:lvlText w:val="%1.%2"/>
      <w:lvlJc w:val="left"/>
      <w:pPr>
        <w:ind w:left="990" w:hanging="360"/>
      </w:pPr>
      <w:rPr>
        <w:rFonts w:hint="default"/>
      </w:rPr>
    </w:lvl>
    <w:lvl w:ilvl="2">
      <w:start w:val="1"/>
      <w:numFmt w:val="decimal"/>
      <w:pStyle w:val="Appendix3"/>
      <w:suff w:val="space"/>
      <w:lvlText w:val="%1.%2.%3"/>
      <w:lvlJc w:val="left"/>
      <w:pPr>
        <w:ind w:left="1350" w:hanging="360"/>
      </w:pPr>
      <w:rPr>
        <w:rFonts w:hint="default"/>
      </w:rPr>
    </w:lvl>
    <w:lvl w:ilvl="3">
      <w:start w:val="1"/>
      <w:numFmt w:val="decimal"/>
      <w:suff w:val="space"/>
      <w:lvlText w:val="%1.%2.%3.%4"/>
      <w:lvlJc w:val="left"/>
      <w:pPr>
        <w:ind w:left="1710" w:hanging="360"/>
      </w:pPr>
      <w:rPr>
        <w:rFonts w:hint="default"/>
      </w:rPr>
    </w:lvl>
    <w:lvl w:ilvl="4">
      <w:start w:val="1"/>
      <w:numFmt w:val="decimal"/>
      <w:suff w:val="space"/>
      <w:lvlText w:val="%1.%2.%3.%4.%5"/>
      <w:lvlJc w:val="left"/>
      <w:pPr>
        <w:ind w:left="2070" w:hanging="360"/>
      </w:pPr>
      <w:rPr>
        <w:rFonts w:hint="default"/>
      </w:rPr>
    </w:lvl>
    <w:lvl w:ilvl="5">
      <w:start w:val="1"/>
      <w:numFmt w:val="lowerRoman"/>
      <w:lvlText w:val="(%6)"/>
      <w:lvlJc w:val="left"/>
      <w:pPr>
        <w:ind w:left="2430" w:hanging="360"/>
      </w:pPr>
      <w:rPr>
        <w:rFonts w:hint="default"/>
      </w:rPr>
    </w:lvl>
    <w:lvl w:ilvl="6">
      <w:start w:val="1"/>
      <w:numFmt w:val="decimal"/>
      <w:lvlText w:val="%7."/>
      <w:lvlJc w:val="left"/>
      <w:pPr>
        <w:ind w:left="2790" w:hanging="360"/>
      </w:pPr>
      <w:rPr>
        <w:rFonts w:hint="default"/>
      </w:rPr>
    </w:lvl>
    <w:lvl w:ilvl="7">
      <w:start w:val="1"/>
      <w:numFmt w:val="lowerLetter"/>
      <w:lvlText w:val="%8."/>
      <w:lvlJc w:val="left"/>
      <w:pPr>
        <w:ind w:left="3150" w:hanging="360"/>
      </w:pPr>
      <w:rPr>
        <w:rFonts w:hint="default"/>
      </w:rPr>
    </w:lvl>
    <w:lvl w:ilvl="8">
      <w:start w:val="1"/>
      <w:numFmt w:val="lowerRoman"/>
      <w:lvlText w:val="%9."/>
      <w:lvlJc w:val="left"/>
      <w:pPr>
        <w:ind w:left="3510" w:hanging="360"/>
      </w:pPr>
      <w:rPr>
        <w:rFonts w:hint="default"/>
      </w:rPr>
    </w:lvl>
  </w:abstractNum>
  <w:abstractNum w:abstractNumId="42" w15:restartNumberingAfterBreak="0">
    <w:nsid w:val="333374D1"/>
    <w:multiLevelType w:val="hybridMultilevel"/>
    <w:tmpl w:val="5DF624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4CE11A0"/>
    <w:multiLevelType w:val="hybridMultilevel"/>
    <w:tmpl w:val="5DF624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5CC18BC"/>
    <w:multiLevelType w:val="hybridMultilevel"/>
    <w:tmpl w:val="5DF624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8100DAC"/>
    <w:multiLevelType w:val="hybridMultilevel"/>
    <w:tmpl w:val="5DF624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8D877ED"/>
    <w:multiLevelType w:val="hybridMultilevel"/>
    <w:tmpl w:val="1E88AD54"/>
    <w:lvl w:ilvl="0" w:tplc="FFFFFFFF">
      <w:start w:val="1"/>
      <w:numFmt w:val="lowerLetter"/>
      <w:lvlText w:val="%1."/>
      <w:lvlJc w:val="left"/>
      <w:pPr>
        <w:ind w:left="720" w:hanging="360"/>
      </w:pPr>
      <w:rPr>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A297125"/>
    <w:multiLevelType w:val="singleLevel"/>
    <w:tmpl w:val="CC8A7736"/>
    <w:lvl w:ilvl="0">
      <w:start w:val="1"/>
      <w:numFmt w:val="bullet"/>
      <w:pStyle w:val="AA1stlevelbullet"/>
      <w:lvlText w:val=""/>
      <w:lvlJc w:val="left"/>
      <w:pPr>
        <w:tabs>
          <w:tab w:val="num" w:pos="283"/>
        </w:tabs>
        <w:ind w:left="283" w:hanging="283"/>
      </w:pPr>
      <w:rPr>
        <w:rFonts w:ascii="Symbol" w:hAnsi="Symbol" w:hint="default"/>
      </w:rPr>
    </w:lvl>
  </w:abstractNum>
  <w:abstractNum w:abstractNumId="48" w15:restartNumberingAfterBreak="0">
    <w:nsid w:val="3A423746"/>
    <w:multiLevelType w:val="hybridMultilevel"/>
    <w:tmpl w:val="F6B2BA56"/>
    <w:lvl w:ilvl="0" w:tplc="D2A6BBF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3D472036"/>
    <w:multiLevelType w:val="hybridMultilevel"/>
    <w:tmpl w:val="5DF624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E5B6373"/>
    <w:multiLevelType w:val="hybridMultilevel"/>
    <w:tmpl w:val="5DF624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E6576DC"/>
    <w:multiLevelType w:val="multilevel"/>
    <w:tmpl w:val="A3E4D378"/>
    <w:styleLink w:val="Sections"/>
    <w:lvl w:ilvl="0">
      <w:start w:val="1"/>
      <w:numFmt w:val="decimal"/>
      <w:pStyle w:val="Heading1"/>
      <w:suff w:val="space"/>
      <w:lvlText w:val="Section %1:"/>
      <w:lvlJc w:val="left"/>
      <w:pPr>
        <w:ind w:left="720" w:hanging="360"/>
      </w:pPr>
      <w:rPr>
        <w:rFonts w:hint="default"/>
      </w:rPr>
    </w:lvl>
    <w:lvl w:ilvl="1">
      <w:start w:val="1"/>
      <w:numFmt w:val="decimal"/>
      <w:pStyle w:val="Heading2"/>
      <w:suff w:val="space"/>
      <w:lvlText w:val="%1.%2"/>
      <w:lvlJc w:val="left"/>
      <w:pPr>
        <w:ind w:left="1440" w:hanging="360"/>
      </w:pPr>
      <w:rPr>
        <w:rFonts w:hint="default"/>
      </w:rPr>
    </w:lvl>
    <w:lvl w:ilvl="2">
      <w:start w:val="1"/>
      <w:numFmt w:val="decimal"/>
      <w:pStyle w:val="Heading3"/>
      <w:suff w:val="space"/>
      <w:lvlText w:val="%1.%2.%3"/>
      <w:lvlJc w:val="right"/>
      <w:pPr>
        <w:ind w:left="2160" w:hanging="180"/>
      </w:pPr>
      <w:rPr>
        <w:rFonts w:hint="default"/>
      </w:rPr>
    </w:lvl>
    <w:lvl w:ilvl="3">
      <w:start w:val="1"/>
      <w:numFmt w:val="decimal"/>
      <w:pStyle w:val="Heading4"/>
      <w:suff w:val="space"/>
      <w:lvlText w:val="%1.%2.%3.%4"/>
      <w:lvlJc w:val="left"/>
      <w:pPr>
        <w:ind w:left="2880" w:hanging="360"/>
      </w:pPr>
      <w:rPr>
        <w:rFonts w:hint="default"/>
      </w:rPr>
    </w:lvl>
    <w:lvl w:ilvl="4">
      <w:start w:val="1"/>
      <w:numFmt w:val="decimal"/>
      <w:suff w:val="space"/>
      <w:lvlText w:val="%1.%2.%3.%4.%5"/>
      <w:lvlJc w:val="left"/>
      <w:pPr>
        <w:ind w:left="3600" w:hanging="360"/>
      </w:pPr>
      <w:rPr>
        <w:rFonts w:hint="default"/>
      </w:rPr>
    </w:lvl>
    <w:lvl w:ilvl="5">
      <w:start w:val="1"/>
      <w:numFmt w:val="decimal"/>
      <w:suff w:val="space"/>
      <w:lvlText w:val="%1.%2.%3.%4.%5.%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2" w15:restartNumberingAfterBreak="0">
    <w:nsid w:val="3EEC230A"/>
    <w:multiLevelType w:val="singleLevel"/>
    <w:tmpl w:val="AC9A1532"/>
    <w:lvl w:ilvl="0">
      <w:start w:val="1"/>
      <w:numFmt w:val="bullet"/>
      <w:pStyle w:val="ResponseBullets"/>
      <w:lvlText w:val=""/>
      <w:lvlJc w:val="left"/>
      <w:pPr>
        <w:tabs>
          <w:tab w:val="num" w:pos="360"/>
        </w:tabs>
        <w:ind w:left="360" w:hanging="360"/>
      </w:pPr>
      <w:rPr>
        <w:rFonts w:ascii="Symbol" w:hAnsi="Symbol" w:hint="default"/>
      </w:rPr>
    </w:lvl>
  </w:abstractNum>
  <w:abstractNum w:abstractNumId="53" w15:restartNumberingAfterBreak="0">
    <w:nsid w:val="3F431FB7"/>
    <w:multiLevelType w:val="singleLevel"/>
    <w:tmpl w:val="C4102D84"/>
    <w:lvl w:ilvl="0">
      <w:start w:val="1"/>
      <w:numFmt w:val="bullet"/>
      <w:pStyle w:val="AA2ndlevelbullet"/>
      <w:lvlText w:val=""/>
      <w:lvlJc w:val="left"/>
      <w:pPr>
        <w:tabs>
          <w:tab w:val="num" w:pos="283"/>
        </w:tabs>
        <w:ind w:left="283" w:hanging="283"/>
      </w:pPr>
      <w:rPr>
        <w:rFonts w:ascii="Symbol" w:hAnsi="Symbol" w:hint="default"/>
      </w:rPr>
    </w:lvl>
  </w:abstractNum>
  <w:abstractNum w:abstractNumId="54" w15:restartNumberingAfterBreak="0">
    <w:nsid w:val="3F957E75"/>
    <w:multiLevelType w:val="multilevel"/>
    <w:tmpl w:val="223CD4EE"/>
    <w:lvl w:ilvl="0">
      <w:start w:val="1"/>
      <w:numFmt w:val="bullet"/>
      <w:pStyle w:val="Bullet2"/>
      <w:lvlText w:val=""/>
      <w:lvlJc w:val="left"/>
      <w:pPr>
        <w:tabs>
          <w:tab w:val="num" w:pos="720"/>
        </w:tabs>
        <w:ind w:left="720" w:hanging="360"/>
      </w:pPr>
      <w:rPr>
        <w:rFonts w:ascii="Symbol" w:hAnsi="Symbol" w:cs="Times New Roman" w:hint="default"/>
        <w:color w:val="333399"/>
      </w:rPr>
    </w:lvl>
    <w:lvl w:ilvl="1" w:tentative="1">
      <w:start w:val="1"/>
      <w:numFmt w:val="bullet"/>
      <w:lvlText w:val="o"/>
      <w:lvlJc w:val="left"/>
      <w:pPr>
        <w:tabs>
          <w:tab w:val="num" w:pos="720"/>
        </w:tabs>
        <w:ind w:left="720" w:hanging="360"/>
      </w:pPr>
      <w:rPr>
        <w:rFonts w:ascii="Courier New" w:hAnsi="Courier New" w:hint="default"/>
      </w:rPr>
    </w:lvl>
    <w:lvl w:ilvl="2" w:tentative="1">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55" w15:restartNumberingAfterBreak="0">
    <w:nsid w:val="42DD49D8"/>
    <w:multiLevelType w:val="hybridMultilevel"/>
    <w:tmpl w:val="3D1CF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3683A89"/>
    <w:multiLevelType w:val="hybridMultilevel"/>
    <w:tmpl w:val="BED6AFD0"/>
    <w:lvl w:ilvl="0" w:tplc="FFFFFFF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54A73F0"/>
    <w:multiLevelType w:val="hybridMultilevel"/>
    <w:tmpl w:val="5DF624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59070D4"/>
    <w:multiLevelType w:val="hybridMultilevel"/>
    <w:tmpl w:val="8644460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15:restartNumberingAfterBreak="0">
    <w:nsid w:val="4632331C"/>
    <w:multiLevelType w:val="multilevel"/>
    <w:tmpl w:val="19042CF6"/>
    <w:lvl w:ilvl="0">
      <w:start w:val="1"/>
      <w:numFmt w:val="decimal"/>
      <w:lvlText w:val="%1"/>
      <w:lvlJc w:val="left"/>
      <w:pPr>
        <w:ind w:left="360" w:hanging="360"/>
      </w:pPr>
      <w:rPr>
        <w:rFonts w:hint="default"/>
        <w:sz w:val="24"/>
        <w:szCs w:val="24"/>
      </w:rPr>
    </w:lvl>
    <w:lvl w:ilvl="1">
      <w:start w:val="1"/>
      <w:numFmt w:val="decimal"/>
      <w:pStyle w:val="PRHeading2"/>
      <w:lvlText w:val="%1.%2"/>
      <w:lvlJc w:val="left"/>
      <w:pPr>
        <w:ind w:left="1080" w:hanging="360"/>
      </w:pPr>
      <w:rPr>
        <w:rFonts w:hint="default"/>
        <w:b w:val="0"/>
        <w:i w:val="0"/>
        <w:strike w:val="0"/>
      </w:rPr>
    </w:lvl>
    <w:lvl w:ilvl="2">
      <w:start w:val="1"/>
      <w:numFmt w:val="decimal"/>
      <w:pStyle w:val="PRHeading3"/>
      <w:lvlText w:val="%1.%2.%3"/>
      <w:lvlJc w:val="left"/>
      <w:pPr>
        <w:ind w:left="2160" w:hanging="720"/>
      </w:pPr>
      <w:rPr>
        <w:rFonts w:ascii="Times New Roman" w:hAnsi="Times New Roman" w:hint="default"/>
        <w:b w:val="0"/>
        <w:i w:val="0"/>
        <w:strike w:val="0"/>
      </w:rPr>
    </w:lvl>
    <w:lvl w:ilvl="3">
      <w:start w:val="1"/>
      <w:numFmt w:val="decimal"/>
      <w:pStyle w:val="PRHeading4"/>
      <w:lvlText w:val="%1.%2.%3.%4"/>
      <w:lvlJc w:val="left"/>
      <w:pPr>
        <w:ind w:left="315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pStyle w:val="PRHeading5"/>
      <w:lvlText w:val="%1.%2.%3.%4.%5"/>
      <w:lvlJc w:val="left"/>
      <w:pPr>
        <w:ind w:left="3960" w:hanging="108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pStyle w:val="PRHeading6"/>
      <w:lvlText w:val="%1.%2.%3.%4.%5.%6"/>
      <w:lvlJc w:val="left"/>
      <w:pPr>
        <w:ind w:left="4680" w:hanging="108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decimal"/>
      <w:pStyle w:val="PRHeading7correct"/>
      <w:lvlText w:val="%1.%2.%3.%4.%5.%6.%7"/>
      <w:lvlJc w:val="left"/>
      <w:pPr>
        <w:ind w:left="5760" w:hanging="1440"/>
      </w:pPr>
      <w:rPr>
        <w:rFonts w:hint="default"/>
        <w:i w:val="0"/>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0" w15:restartNumberingAfterBreak="0">
    <w:nsid w:val="47B063A9"/>
    <w:multiLevelType w:val="hybridMultilevel"/>
    <w:tmpl w:val="55C853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49923CE6"/>
    <w:multiLevelType w:val="hybridMultilevel"/>
    <w:tmpl w:val="5DF624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C6D39D9"/>
    <w:multiLevelType w:val="hybridMultilevel"/>
    <w:tmpl w:val="60224DD2"/>
    <w:lvl w:ilvl="0" w:tplc="FFFFFFFF">
      <w:start w:val="1"/>
      <w:numFmt w:val="lowerLetter"/>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D602909"/>
    <w:multiLevelType w:val="hybridMultilevel"/>
    <w:tmpl w:val="B24CC028"/>
    <w:lvl w:ilvl="0" w:tplc="98267F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E00192D"/>
    <w:multiLevelType w:val="hybridMultilevel"/>
    <w:tmpl w:val="5DF624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E8641B8"/>
    <w:multiLevelType w:val="hybridMultilevel"/>
    <w:tmpl w:val="065C302C"/>
    <w:lvl w:ilvl="0" w:tplc="7026C5FC">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EE43466"/>
    <w:multiLevelType w:val="hybridMultilevel"/>
    <w:tmpl w:val="FBEC1E88"/>
    <w:lvl w:ilvl="0" w:tplc="F88A7568">
      <w:start w:val="1"/>
      <w:numFmt w:val="lowerLetter"/>
      <w:lvlText w:val="%1."/>
      <w:lvlJc w:val="left"/>
      <w:pPr>
        <w:ind w:left="78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01C1462"/>
    <w:multiLevelType w:val="hybridMultilevel"/>
    <w:tmpl w:val="0E9E13F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05179BB"/>
    <w:multiLevelType w:val="hybridMultilevel"/>
    <w:tmpl w:val="E68637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515A3100"/>
    <w:multiLevelType w:val="hybridMultilevel"/>
    <w:tmpl w:val="230E1F96"/>
    <w:lvl w:ilvl="0" w:tplc="0660FB18">
      <w:start w:val="1"/>
      <w:numFmt w:val="bullet"/>
      <w:pStyle w:val="NGABullet3"/>
      <w:lvlText w:val="♦"/>
      <w:lvlJc w:val="left"/>
      <w:pPr>
        <w:tabs>
          <w:tab w:val="num" w:pos="1134"/>
        </w:tabs>
        <w:ind w:left="1134" w:hanging="283"/>
      </w:pPr>
      <w:rPr>
        <w:rFonts w:ascii="Arial" w:hAnsi="Arial" w:hint="default"/>
        <w:b w:val="0"/>
        <w:i w:val="0"/>
        <w:color w:val="492A89"/>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20B4421"/>
    <w:multiLevelType w:val="hybridMultilevel"/>
    <w:tmpl w:val="FBEC1E88"/>
    <w:lvl w:ilvl="0" w:tplc="F88A7568">
      <w:start w:val="1"/>
      <w:numFmt w:val="lowerLetter"/>
      <w:lvlText w:val="%1."/>
      <w:lvlJc w:val="left"/>
      <w:pPr>
        <w:ind w:left="78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2486679"/>
    <w:multiLevelType w:val="multilevel"/>
    <w:tmpl w:val="BCF24444"/>
    <w:lvl w:ilvl="0">
      <w:start w:val="1"/>
      <w:numFmt w:val="decimal"/>
      <w:suff w:val="space"/>
      <w:lvlText w:val="Section %1:"/>
      <w:lvlJc w:val="left"/>
      <w:pPr>
        <w:ind w:left="0" w:firstLine="0"/>
      </w:pPr>
      <w:rPr>
        <w:rFonts w:hint="default"/>
        <w:b/>
      </w:rPr>
    </w:lvl>
    <w:lvl w:ilvl="1">
      <w:start w:val="1"/>
      <w:numFmt w:val="decimal"/>
      <w:suff w:val="space"/>
      <w:lvlText w:val="%1.%2"/>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0" w:firstLine="0"/>
      </w:pPr>
      <w:rPr>
        <w:rFonts w:hint="default"/>
        <w:b/>
      </w:rPr>
    </w:lvl>
    <w:lvl w:ilvl="3">
      <w:start w:val="1"/>
      <w:numFmt w:val="decimal"/>
      <w:suff w:val="space"/>
      <w:lvlText w:val="%1.%2.%3.%4"/>
      <w:lvlJc w:val="left"/>
      <w:pPr>
        <w:ind w:left="0" w:firstLine="0"/>
      </w:pPr>
      <w:rPr>
        <w:rFonts w:hint="default"/>
        <w:b/>
        <w:i w:val="0"/>
      </w:rPr>
    </w:lvl>
    <w:lvl w:ilvl="4">
      <w:start w:val="1"/>
      <w:numFmt w:val="decimal"/>
      <w:suff w:val="space"/>
      <w:lvlText w:val="%1.%2.%3.%4.%5"/>
      <w:lvlJc w:val="left"/>
      <w:pPr>
        <w:ind w:left="0" w:firstLine="0"/>
      </w:pPr>
      <w:rPr>
        <w:rFonts w:hint="default"/>
        <w:b/>
        <w:i w:val="0"/>
      </w:rPr>
    </w:lvl>
    <w:lvl w:ilvl="5">
      <w:start w:val="1"/>
      <w:numFmt w:val="upperLetter"/>
      <w:suff w:val="space"/>
      <w:lvlText w:val="Appendix %6"/>
      <w:lvlJc w:val="left"/>
      <w:pPr>
        <w:ind w:left="0" w:firstLine="0"/>
      </w:pPr>
      <w:rPr>
        <w:rFonts w:hint="default"/>
        <w:b/>
        <w:i w:val="0"/>
      </w:rPr>
    </w:lvl>
    <w:lvl w:ilvl="6">
      <w:start w:val="1"/>
      <w:numFmt w:val="decimal"/>
      <w:pStyle w:val="Heading7"/>
      <w:suff w:val="space"/>
      <w:lvlText w:val="%6.%7"/>
      <w:lvlJc w:val="left"/>
      <w:pPr>
        <w:ind w:left="0" w:firstLine="0"/>
      </w:pPr>
      <w:rPr>
        <w:rFonts w:hint="default"/>
        <w:b/>
        <w:i w:val="0"/>
      </w:rPr>
    </w:lvl>
    <w:lvl w:ilvl="7">
      <w:start w:val="1"/>
      <w:numFmt w:val="decimal"/>
      <w:pStyle w:val="Heading8"/>
      <w:suff w:val="space"/>
      <w:lvlText w:val="%6.%7.%8"/>
      <w:lvlJc w:val="left"/>
      <w:pPr>
        <w:ind w:left="0" w:firstLine="0"/>
      </w:pPr>
      <w:rPr>
        <w:rFonts w:hint="default"/>
        <w:b/>
        <w:i w:val="0"/>
      </w:rPr>
    </w:lvl>
    <w:lvl w:ilvl="8">
      <w:start w:val="1"/>
      <w:numFmt w:val="decimal"/>
      <w:pStyle w:val="Heading9"/>
      <w:suff w:val="space"/>
      <w:lvlText w:val="%6.%7.%8.%9"/>
      <w:lvlJc w:val="left"/>
      <w:pPr>
        <w:ind w:left="0" w:firstLine="0"/>
      </w:pPr>
      <w:rPr>
        <w:rFonts w:hint="default"/>
        <w:b/>
        <w:i w:val="0"/>
      </w:rPr>
    </w:lvl>
  </w:abstractNum>
  <w:abstractNum w:abstractNumId="72" w15:restartNumberingAfterBreak="0">
    <w:nsid w:val="55875B95"/>
    <w:multiLevelType w:val="hybridMultilevel"/>
    <w:tmpl w:val="0E9E13F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8AD1AB9"/>
    <w:multiLevelType w:val="hybridMultilevel"/>
    <w:tmpl w:val="9B0A4B70"/>
    <w:lvl w:ilvl="0" w:tplc="8C121CF6">
      <w:start w:val="1"/>
      <w:numFmt w:val="upperLetter"/>
      <w:lvlText w:val="%1)"/>
      <w:lvlJc w:val="left"/>
      <w:pPr>
        <w:tabs>
          <w:tab w:val="num" w:pos="2160"/>
        </w:tabs>
        <w:ind w:left="2160" w:hanging="360"/>
      </w:pPr>
      <w:rPr>
        <w:rFonts w:hint="default"/>
      </w:rPr>
    </w:lvl>
    <w:lvl w:ilvl="1" w:tplc="EC8AFA26">
      <w:start w:val="1"/>
      <w:numFmt w:val="decimal"/>
      <w:lvlText w:val="%2)"/>
      <w:lvlJc w:val="left"/>
      <w:pPr>
        <w:tabs>
          <w:tab w:val="num" w:pos="1080"/>
        </w:tabs>
        <w:ind w:left="1080" w:hanging="360"/>
      </w:pPr>
      <w:rPr>
        <w:rFonts w:hint="default"/>
      </w:rPr>
    </w:lvl>
    <w:lvl w:ilvl="2" w:tplc="0409000F">
      <w:start w:val="1"/>
      <w:numFmt w:val="decimal"/>
      <w:lvlText w:val="%3."/>
      <w:lvlJc w:val="left"/>
      <w:pPr>
        <w:tabs>
          <w:tab w:val="num" w:pos="360"/>
        </w:tabs>
        <w:ind w:left="360" w:hanging="360"/>
      </w:pPr>
      <w:rPr>
        <w:b w:val="0"/>
        <w:i w:val="0"/>
        <w:color w:val="000000"/>
        <w:sz w:val="24"/>
        <w:szCs w:val="24"/>
      </w:rPr>
    </w:lvl>
    <w:lvl w:ilvl="3" w:tplc="C958A8A0">
      <w:start w:val="1"/>
      <w:numFmt w:val="decimal"/>
      <w:lvlText w:val="(%4)"/>
      <w:lvlJc w:val="left"/>
      <w:pPr>
        <w:tabs>
          <w:tab w:val="num" w:pos="3960"/>
        </w:tabs>
        <w:ind w:left="3960" w:hanging="720"/>
      </w:pPr>
      <w:rPr>
        <w:rFonts w:hint="default"/>
      </w:rPr>
    </w:lvl>
    <w:lvl w:ilvl="4" w:tplc="CC928328">
      <w:start w:val="1"/>
      <w:numFmt w:val="lowerLetter"/>
      <w:lvlText w:val="(%5)"/>
      <w:lvlJc w:val="left"/>
      <w:pPr>
        <w:ind w:left="4320" w:hanging="360"/>
      </w:pPr>
      <w:rPr>
        <w:rFonts w:hint="default"/>
      </w:rPr>
    </w:lvl>
    <w:lvl w:ilvl="5" w:tplc="0409001B">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4" w15:restartNumberingAfterBreak="0">
    <w:nsid w:val="58B137FD"/>
    <w:multiLevelType w:val="hybridMultilevel"/>
    <w:tmpl w:val="0E705EEE"/>
    <w:lvl w:ilvl="0" w:tplc="FFFFFFFF">
      <w:start w:val="1"/>
      <w:numFmt w:val="lowerLetter"/>
      <w:lvlText w:val="%1."/>
      <w:lvlJc w:val="left"/>
      <w:pPr>
        <w:ind w:left="720" w:hanging="360"/>
      </w:pPr>
      <w:rPr>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BB44834"/>
    <w:multiLevelType w:val="hybridMultilevel"/>
    <w:tmpl w:val="7D56E8D0"/>
    <w:lvl w:ilvl="0" w:tplc="49440A9E">
      <w:start w:val="1"/>
      <w:numFmt w:val="bullet"/>
      <w:pStyle w:val="BulletedList"/>
      <w:lvlText w:val=""/>
      <w:lvlJc w:val="left"/>
      <w:pPr>
        <w:tabs>
          <w:tab w:val="num" w:pos="1008"/>
        </w:tabs>
        <w:ind w:left="1008" w:hanging="360"/>
      </w:pPr>
      <w:rPr>
        <w:rFonts w:ascii="Symbol" w:hAnsi="Symbol" w:hint="default"/>
      </w:rPr>
    </w:lvl>
    <w:lvl w:ilvl="1" w:tplc="49440A9E">
      <w:start w:val="1"/>
      <w:numFmt w:val="bullet"/>
      <w:lvlText w:val=""/>
      <w:lvlJc w:val="left"/>
      <w:pPr>
        <w:tabs>
          <w:tab w:val="num" w:pos="1728"/>
        </w:tabs>
        <w:ind w:left="1728" w:hanging="360"/>
      </w:pPr>
      <w:rPr>
        <w:rFonts w:ascii="Symbol" w:hAnsi="Symbol" w:hint="default"/>
      </w:rPr>
    </w:lvl>
    <w:lvl w:ilvl="2" w:tplc="04090005">
      <w:start w:val="1"/>
      <w:numFmt w:val="bullet"/>
      <w:lvlText w:val=""/>
      <w:lvlJc w:val="left"/>
      <w:pPr>
        <w:tabs>
          <w:tab w:val="num" w:pos="2448"/>
        </w:tabs>
        <w:ind w:left="2448" w:hanging="360"/>
      </w:pPr>
      <w:rPr>
        <w:rFonts w:ascii="Wingdings" w:hAnsi="Wingdings" w:hint="default"/>
      </w:rPr>
    </w:lvl>
    <w:lvl w:ilvl="3" w:tplc="BBF2C7F6">
      <w:start w:val="1"/>
      <w:numFmt w:val="decimal"/>
      <w:pStyle w:val="NumberedList2"/>
      <w:lvlText w:val="%4."/>
      <w:lvlJc w:val="left"/>
      <w:pPr>
        <w:tabs>
          <w:tab w:val="num" w:pos="3168"/>
        </w:tabs>
        <w:ind w:left="3168" w:hanging="360"/>
      </w:pPr>
      <w:rPr>
        <w:rFonts w:cs="Times New Roman"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76" w15:restartNumberingAfterBreak="0">
    <w:nsid w:val="5C2D05B6"/>
    <w:multiLevelType w:val="hybridMultilevel"/>
    <w:tmpl w:val="9CE2376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15:restartNumberingAfterBreak="0">
    <w:nsid w:val="5E84302C"/>
    <w:multiLevelType w:val="hybridMultilevel"/>
    <w:tmpl w:val="5DF624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0D51CBB"/>
    <w:multiLevelType w:val="singleLevel"/>
    <w:tmpl w:val="AA7E0DB6"/>
    <w:lvl w:ilvl="0">
      <w:start w:val="1"/>
      <w:numFmt w:val="decimal"/>
      <w:pStyle w:val="n"/>
      <w:lvlText w:val="%1."/>
      <w:lvlJc w:val="left"/>
      <w:pPr>
        <w:tabs>
          <w:tab w:val="num" w:pos="1800"/>
        </w:tabs>
        <w:ind w:left="1800" w:hanging="360"/>
      </w:pPr>
      <w:rPr>
        <w:rFonts w:hint="default"/>
      </w:rPr>
    </w:lvl>
  </w:abstractNum>
  <w:abstractNum w:abstractNumId="79" w15:restartNumberingAfterBreak="0">
    <w:nsid w:val="616F180C"/>
    <w:multiLevelType w:val="hybridMultilevel"/>
    <w:tmpl w:val="5DF624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39506AE"/>
    <w:multiLevelType w:val="hybridMultilevel"/>
    <w:tmpl w:val="1E88AD54"/>
    <w:lvl w:ilvl="0" w:tplc="FFFFFFFF">
      <w:start w:val="1"/>
      <w:numFmt w:val="lowerLetter"/>
      <w:lvlText w:val="%1."/>
      <w:lvlJc w:val="left"/>
      <w:pPr>
        <w:ind w:left="720" w:hanging="360"/>
      </w:pPr>
      <w:rPr>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47D4E1D"/>
    <w:multiLevelType w:val="singleLevel"/>
    <w:tmpl w:val="1090E9C8"/>
    <w:lvl w:ilvl="0">
      <w:start w:val="1"/>
      <w:numFmt w:val="upperRoman"/>
      <w:pStyle w:val="HeadingI"/>
      <w:lvlText w:val="%1."/>
      <w:lvlJc w:val="left"/>
      <w:pPr>
        <w:tabs>
          <w:tab w:val="num" w:pos="720"/>
        </w:tabs>
        <w:ind w:left="720" w:hanging="720"/>
      </w:pPr>
      <w:rPr>
        <w:u w:val="none"/>
      </w:rPr>
    </w:lvl>
  </w:abstractNum>
  <w:abstractNum w:abstractNumId="82" w15:restartNumberingAfterBreak="0">
    <w:nsid w:val="657169F5"/>
    <w:multiLevelType w:val="hybridMultilevel"/>
    <w:tmpl w:val="B8C4C0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60D53D9"/>
    <w:multiLevelType w:val="hybridMultilevel"/>
    <w:tmpl w:val="1E88AD54"/>
    <w:lvl w:ilvl="0" w:tplc="FFFFFFFF">
      <w:start w:val="1"/>
      <w:numFmt w:val="lowerLetter"/>
      <w:lvlText w:val="%1."/>
      <w:lvlJc w:val="left"/>
      <w:pPr>
        <w:ind w:left="720" w:hanging="360"/>
      </w:pPr>
      <w:rPr>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6AD448B"/>
    <w:multiLevelType w:val="singleLevel"/>
    <w:tmpl w:val="E6002CD6"/>
    <w:lvl w:ilvl="0">
      <w:start w:val="1"/>
      <w:numFmt w:val="lowerLetter"/>
      <w:pStyle w:val="ParagraphNumbering"/>
      <w:lvlText w:val="(%1)"/>
      <w:lvlJc w:val="left"/>
      <w:pPr>
        <w:tabs>
          <w:tab w:val="num" w:pos="705"/>
        </w:tabs>
        <w:ind w:left="705" w:hanging="705"/>
      </w:pPr>
      <w:rPr>
        <w:rFonts w:hint="default"/>
      </w:rPr>
    </w:lvl>
  </w:abstractNum>
  <w:abstractNum w:abstractNumId="85" w15:restartNumberingAfterBreak="0">
    <w:nsid w:val="675E3BA0"/>
    <w:multiLevelType w:val="hybridMultilevel"/>
    <w:tmpl w:val="417A3402"/>
    <w:lvl w:ilvl="0" w:tplc="F3083774">
      <w:start w:val="1"/>
      <w:numFmt w:val="lowerLetter"/>
      <w:pStyle w:val="FHKCAlpha"/>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86" w15:restartNumberingAfterBreak="0">
    <w:nsid w:val="67FE54E2"/>
    <w:multiLevelType w:val="hybridMultilevel"/>
    <w:tmpl w:val="288861C6"/>
    <w:lvl w:ilvl="0" w:tplc="E1421D74">
      <w:start w:val="1"/>
      <w:numFmt w:val="lowerLetter"/>
      <w:lvlText w:val="%1."/>
      <w:lvlJc w:val="left"/>
      <w:pPr>
        <w:ind w:left="720" w:hanging="360"/>
      </w:pPr>
    </w:lvl>
    <w:lvl w:ilvl="1" w:tplc="0409001B">
      <w:start w:val="1"/>
      <w:numFmt w:val="lowerRoman"/>
      <w:lvlText w:val="%2."/>
      <w:lvlJc w:val="right"/>
      <w:pPr>
        <w:ind w:left="1440" w:hanging="360"/>
      </w:pPr>
    </w:lvl>
    <w:lvl w:ilvl="2" w:tplc="CC627ACC">
      <w:start w:val="1"/>
      <w:numFmt w:val="lowerRoman"/>
      <w:lvlText w:val="%3."/>
      <w:lvlJc w:val="right"/>
      <w:pPr>
        <w:ind w:left="2160" w:hanging="180"/>
      </w:pPr>
    </w:lvl>
    <w:lvl w:ilvl="3" w:tplc="4F9EB20A">
      <w:start w:val="1"/>
      <w:numFmt w:val="decimal"/>
      <w:lvlText w:val="%4."/>
      <w:lvlJc w:val="left"/>
      <w:pPr>
        <w:ind w:left="2880" w:hanging="360"/>
      </w:pPr>
    </w:lvl>
    <w:lvl w:ilvl="4" w:tplc="B34CFEA6">
      <w:start w:val="1"/>
      <w:numFmt w:val="lowerLetter"/>
      <w:lvlText w:val="%5."/>
      <w:lvlJc w:val="left"/>
      <w:pPr>
        <w:ind w:left="3600" w:hanging="360"/>
      </w:pPr>
    </w:lvl>
    <w:lvl w:ilvl="5" w:tplc="A9687500">
      <w:start w:val="1"/>
      <w:numFmt w:val="lowerRoman"/>
      <w:lvlText w:val="%6."/>
      <w:lvlJc w:val="right"/>
      <w:pPr>
        <w:ind w:left="4320" w:hanging="180"/>
      </w:pPr>
    </w:lvl>
    <w:lvl w:ilvl="6" w:tplc="10EEE192">
      <w:start w:val="1"/>
      <w:numFmt w:val="decimal"/>
      <w:lvlText w:val="%7."/>
      <w:lvlJc w:val="left"/>
      <w:pPr>
        <w:ind w:left="5040" w:hanging="360"/>
      </w:pPr>
    </w:lvl>
    <w:lvl w:ilvl="7" w:tplc="520CE838">
      <w:start w:val="1"/>
      <w:numFmt w:val="lowerLetter"/>
      <w:lvlText w:val="%8."/>
      <w:lvlJc w:val="left"/>
      <w:pPr>
        <w:ind w:left="5760" w:hanging="360"/>
      </w:pPr>
    </w:lvl>
    <w:lvl w:ilvl="8" w:tplc="40428396">
      <w:start w:val="1"/>
      <w:numFmt w:val="lowerRoman"/>
      <w:lvlText w:val="%9."/>
      <w:lvlJc w:val="right"/>
      <w:pPr>
        <w:ind w:left="6480" w:hanging="180"/>
      </w:pPr>
    </w:lvl>
  </w:abstractNum>
  <w:abstractNum w:abstractNumId="87" w15:restartNumberingAfterBreak="0">
    <w:nsid w:val="6CA422B6"/>
    <w:multiLevelType w:val="multilevel"/>
    <w:tmpl w:val="144E4CB2"/>
    <w:lvl w:ilvl="0">
      <w:start w:val="1"/>
      <w:numFmt w:val="decimal"/>
      <w:lvlText w:val="%1."/>
      <w:lvlJc w:val="left"/>
      <w:pPr>
        <w:tabs>
          <w:tab w:val="num" w:pos="288"/>
        </w:tabs>
        <w:ind w:left="-72" w:firstLine="0"/>
      </w:pPr>
      <w:rPr>
        <w:b/>
        <w:i w:val="0"/>
        <w:sz w:val="24"/>
      </w:rPr>
    </w:lvl>
    <w:lvl w:ilvl="1">
      <w:start w:val="1"/>
      <w:numFmt w:val="decimal"/>
      <w:suff w:val="space"/>
      <w:lvlText w:val="%1.%2"/>
      <w:lvlJc w:val="left"/>
      <w:pPr>
        <w:ind w:left="0" w:firstLine="0"/>
      </w:pPr>
      <w:rPr>
        <w:b/>
        <w:i w:val="0"/>
        <w:sz w:val="24"/>
      </w:rPr>
    </w:lvl>
    <w:lvl w:ilvl="2">
      <w:start w:val="1"/>
      <w:numFmt w:val="decimal"/>
      <w:pStyle w:val="H2"/>
      <w:suff w:val="space"/>
      <w:lvlText w:val="%1.%2.%3"/>
      <w:lvlJc w:val="left"/>
      <w:pPr>
        <w:ind w:left="0" w:firstLine="0"/>
      </w:pPr>
      <w:rPr>
        <w:b/>
        <w:i w:val="0"/>
      </w:rPr>
    </w:lvl>
    <w:lvl w:ilvl="3">
      <w:start w:val="1"/>
      <w:numFmt w:val="decimal"/>
      <w:suff w:val="space"/>
      <w:lvlText w:val="%1.%2.%3.%4"/>
      <w:lvlJc w:val="left"/>
      <w:pPr>
        <w:ind w:left="0" w:firstLine="0"/>
      </w:pPr>
      <w:rPr>
        <w:b/>
        <w:i w:val="0"/>
      </w:rPr>
    </w:lvl>
    <w:lvl w:ilvl="4">
      <w:start w:val="1"/>
      <w:numFmt w:val="decimal"/>
      <w:lvlText w:val="%1.%5.%2.%3.1"/>
      <w:lvlJc w:val="left"/>
      <w:pPr>
        <w:tabs>
          <w:tab w:val="num" w:pos="1080"/>
        </w:tabs>
        <w:ind w:left="0" w:firstLine="0"/>
      </w:pPr>
      <w:rPr>
        <w:b/>
        <w:i w:val="0"/>
        <w:sz w:val="24"/>
      </w:rPr>
    </w:lvl>
    <w:lvl w:ilvl="5">
      <w:start w:val="1"/>
      <w:numFmt w:val="decimal"/>
      <w:suff w:val="space"/>
      <w:lvlText w:val="%1.%2.%3.%4.1.%6"/>
      <w:lvlJc w:val="left"/>
      <w:pPr>
        <w:ind w:left="0" w:firstLine="0"/>
      </w:pPr>
      <w:rPr>
        <w:rFonts w:ascii="Arial" w:hAnsi="Arial" w:hint="default"/>
        <w:b/>
        <w:i w:val="0"/>
        <w:sz w:val="24"/>
      </w:rPr>
    </w:lvl>
    <w:lvl w:ilvl="6">
      <w:start w:val="1"/>
      <w:numFmt w:val="decimal"/>
      <w:lvlText w:val="%1.%2.%3.%4.%5.%6.%7"/>
      <w:lvlJc w:val="left"/>
      <w:pPr>
        <w:tabs>
          <w:tab w:val="num" w:pos="1440"/>
        </w:tabs>
        <w:ind w:left="0" w:firstLine="0"/>
      </w:pPr>
      <w:rPr>
        <w:b/>
        <w:i w:val="0"/>
        <w:sz w:val="24"/>
      </w:r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88" w15:restartNumberingAfterBreak="0">
    <w:nsid w:val="6DD30F81"/>
    <w:multiLevelType w:val="singleLevel"/>
    <w:tmpl w:val="BFC21F50"/>
    <w:lvl w:ilvl="0">
      <w:start w:val="1"/>
      <w:numFmt w:val="bullet"/>
      <w:pStyle w:val="bull1"/>
      <w:lvlText w:val=""/>
      <w:lvlJc w:val="left"/>
      <w:pPr>
        <w:tabs>
          <w:tab w:val="num" w:pos="360"/>
        </w:tabs>
        <w:ind w:left="360" w:hanging="360"/>
      </w:pPr>
      <w:rPr>
        <w:rFonts w:ascii="Wingdings" w:hAnsi="Wingdings" w:hint="default"/>
        <w:sz w:val="16"/>
      </w:rPr>
    </w:lvl>
  </w:abstractNum>
  <w:abstractNum w:abstractNumId="89" w15:restartNumberingAfterBreak="0">
    <w:nsid w:val="70A12FEF"/>
    <w:multiLevelType w:val="hybridMultilevel"/>
    <w:tmpl w:val="55C853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15:restartNumberingAfterBreak="0">
    <w:nsid w:val="70AC55BB"/>
    <w:multiLevelType w:val="singleLevel"/>
    <w:tmpl w:val="8820A440"/>
    <w:lvl w:ilvl="0">
      <w:start w:val="1"/>
      <w:numFmt w:val="bullet"/>
      <w:pStyle w:val="BulletText1"/>
      <w:lvlText w:val=""/>
      <w:lvlJc w:val="left"/>
      <w:pPr>
        <w:tabs>
          <w:tab w:val="num" w:pos="1512"/>
        </w:tabs>
        <w:ind w:left="1512" w:hanging="360"/>
      </w:pPr>
      <w:rPr>
        <w:rFonts w:ascii="Symbol" w:hAnsi="Symbol" w:hint="default"/>
        <w:sz w:val="16"/>
      </w:rPr>
    </w:lvl>
  </w:abstractNum>
  <w:abstractNum w:abstractNumId="91" w15:restartNumberingAfterBreak="0">
    <w:nsid w:val="72492936"/>
    <w:multiLevelType w:val="hybridMultilevel"/>
    <w:tmpl w:val="BED6AFD0"/>
    <w:lvl w:ilvl="0" w:tplc="FFFFFFF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474572E"/>
    <w:multiLevelType w:val="multilevel"/>
    <w:tmpl w:val="F18AEA5E"/>
    <w:lvl w:ilvl="0">
      <w:start w:val="1"/>
      <w:numFmt w:val="decimal"/>
      <w:pStyle w:val="Legal2L1"/>
      <w:lvlText w:val="%1."/>
      <w:lvlJc w:val="left"/>
      <w:pPr>
        <w:tabs>
          <w:tab w:val="num" w:pos="360"/>
        </w:tabs>
        <w:ind w:left="0" w:firstLine="0"/>
      </w:pPr>
      <w:rPr>
        <w:rFonts w:ascii="Arial" w:hAnsi="Arial" w:hint="default"/>
        <w:b/>
        <w:i w:val="0"/>
        <w:caps/>
        <w:color w:val="auto"/>
        <w:sz w:val="40"/>
        <w:u w:val="none"/>
      </w:rPr>
    </w:lvl>
    <w:lvl w:ilvl="1">
      <w:start w:val="1"/>
      <w:numFmt w:val="decimal"/>
      <w:pStyle w:val="Legal2L2"/>
      <w:lvlText w:val="%1.%2"/>
      <w:lvlJc w:val="left"/>
      <w:pPr>
        <w:tabs>
          <w:tab w:val="num" w:pos="1440"/>
        </w:tabs>
        <w:ind w:left="0" w:firstLine="720"/>
      </w:pPr>
      <w:rPr>
        <w:b/>
        <w:i w:val="0"/>
        <w:caps w:val="0"/>
        <w:color w:val="auto"/>
        <w:sz w:val="32"/>
        <w:u w:val="none"/>
      </w:rPr>
    </w:lvl>
    <w:lvl w:ilvl="2">
      <w:start w:val="1"/>
      <w:numFmt w:val="lowerLetter"/>
      <w:lvlText w:val="(%3)"/>
      <w:lvlJc w:val="left"/>
      <w:pPr>
        <w:tabs>
          <w:tab w:val="num" w:pos="1800"/>
        </w:tabs>
        <w:ind w:left="1440" w:firstLine="0"/>
      </w:pPr>
      <w:rPr>
        <w:rFonts w:ascii="Arial" w:hAnsi="Arial" w:hint="default"/>
        <w:b w:val="0"/>
        <w:i w:val="0"/>
        <w:caps w:val="0"/>
        <w:color w:val="auto"/>
        <w:sz w:val="20"/>
        <w:u w:val="none"/>
      </w:rPr>
    </w:lvl>
    <w:lvl w:ilvl="3">
      <w:start w:val="1"/>
      <w:numFmt w:val="lowerRoman"/>
      <w:pStyle w:val="Legal2L4"/>
      <w:lvlText w:val="(%4)"/>
      <w:lvlJc w:val="left"/>
      <w:pPr>
        <w:tabs>
          <w:tab w:val="num" w:pos="2880"/>
        </w:tabs>
        <w:ind w:left="0" w:firstLine="2160"/>
      </w:pPr>
      <w:rPr>
        <w:rFonts w:ascii="Arial" w:hAnsi="Arial" w:hint="default"/>
        <w:b w:val="0"/>
        <w:i w:val="0"/>
        <w:caps w:val="0"/>
        <w:color w:val="auto"/>
        <w:sz w:val="20"/>
        <w:u w:val="none"/>
      </w:rPr>
    </w:lvl>
    <w:lvl w:ilvl="4">
      <w:start w:val="1"/>
      <w:numFmt w:val="decimal"/>
      <w:pStyle w:val="Legal2L5"/>
      <w:lvlText w:val="(%5)"/>
      <w:lvlJc w:val="left"/>
      <w:pPr>
        <w:tabs>
          <w:tab w:val="num" w:pos="3600"/>
        </w:tabs>
        <w:ind w:left="0" w:firstLine="2880"/>
      </w:pPr>
      <w:rPr>
        <w:rFonts w:ascii="Arial" w:hAnsi="Arial" w:hint="default"/>
        <w:b w:val="0"/>
        <w:i w:val="0"/>
        <w:caps w:val="0"/>
        <w:color w:val="auto"/>
        <w:sz w:val="20"/>
        <w:u w:val="none"/>
      </w:rPr>
    </w:lvl>
    <w:lvl w:ilvl="5">
      <w:start w:val="1"/>
      <w:numFmt w:val="lowerLetter"/>
      <w:lvlText w:val="%6."/>
      <w:lvlJc w:val="left"/>
      <w:pPr>
        <w:tabs>
          <w:tab w:val="num" w:pos="4320"/>
        </w:tabs>
        <w:ind w:left="0" w:firstLine="3600"/>
      </w:pPr>
      <w:rPr>
        <w:rFonts w:ascii="Arial" w:hAnsi="Arial" w:hint="default"/>
        <w:b w:val="0"/>
        <w:i w:val="0"/>
        <w:caps w:val="0"/>
        <w:color w:val="auto"/>
        <w:sz w:val="20"/>
        <w:u w:val="none"/>
      </w:rPr>
    </w:lvl>
    <w:lvl w:ilvl="6">
      <w:start w:val="1"/>
      <w:numFmt w:val="lowerRoman"/>
      <w:lvlText w:val="%7."/>
      <w:lvlJc w:val="left"/>
      <w:pPr>
        <w:tabs>
          <w:tab w:val="num" w:pos="5040"/>
        </w:tabs>
        <w:ind w:left="0" w:firstLine="4320"/>
      </w:pPr>
      <w:rPr>
        <w:rFonts w:ascii="Arial" w:hAnsi="Arial" w:hint="default"/>
        <w:b w:val="0"/>
        <w:i w:val="0"/>
        <w:caps w:val="0"/>
        <w:color w:val="auto"/>
        <w:sz w:val="20"/>
        <w:u w:val="none"/>
      </w:rPr>
    </w:lvl>
    <w:lvl w:ilvl="7">
      <w:start w:val="1"/>
      <w:numFmt w:val="lowerLetter"/>
      <w:lvlText w:val="%8)"/>
      <w:lvlJc w:val="left"/>
      <w:pPr>
        <w:tabs>
          <w:tab w:val="num" w:pos="5760"/>
        </w:tabs>
        <w:ind w:left="0" w:firstLine="5040"/>
      </w:pPr>
      <w:rPr>
        <w:rFonts w:ascii="Arial" w:hAnsi="Arial" w:hint="default"/>
        <w:b w:val="0"/>
        <w:i w:val="0"/>
        <w:caps w:val="0"/>
        <w:color w:val="auto"/>
        <w:sz w:val="20"/>
        <w:u w:val="none"/>
      </w:rPr>
    </w:lvl>
    <w:lvl w:ilvl="8">
      <w:start w:val="1"/>
      <w:numFmt w:val="lowerRoman"/>
      <w:lvlText w:val="%9)"/>
      <w:lvlJc w:val="left"/>
      <w:pPr>
        <w:tabs>
          <w:tab w:val="num" w:pos="6480"/>
        </w:tabs>
        <w:ind w:left="0" w:firstLine="5760"/>
      </w:pPr>
      <w:rPr>
        <w:rFonts w:ascii="Arial" w:hAnsi="Arial" w:hint="default"/>
        <w:b w:val="0"/>
        <w:i w:val="0"/>
        <w:caps w:val="0"/>
        <w:color w:val="auto"/>
        <w:sz w:val="20"/>
        <w:u w:val="none"/>
      </w:rPr>
    </w:lvl>
  </w:abstractNum>
  <w:abstractNum w:abstractNumId="93" w15:restartNumberingAfterBreak="0">
    <w:nsid w:val="77136C46"/>
    <w:multiLevelType w:val="hybridMultilevel"/>
    <w:tmpl w:val="4718F36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7D6214C"/>
    <w:multiLevelType w:val="hybridMultilevel"/>
    <w:tmpl w:val="36AA753E"/>
    <w:lvl w:ilvl="0" w:tplc="55121E3C">
      <w:start w:val="1"/>
      <w:numFmt w:val="upperLetter"/>
      <w:pStyle w:val="Appendix"/>
      <w:lvlText w:val="Appendix %1:  "/>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BB65B73"/>
    <w:multiLevelType w:val="hybridMultilevel"/>
    <w:tmpl w:val="9920F7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BDE4271"/>
    <w:multiLevelType w:val="multilevel"/>
    <w:tmpl w:val="A3E4D378"/>
    <w:numStyleLink w:val="Sections"/>
  </w:abstractNum>
  <w:abstractNum w:abstractNumId="97" w15:restartNumberingAfterBreak="0">
    <w:nsid w:val="7C104566"/>
    <w:multiLevelType w:val="hybridMultilevel"/>
    <w:tmpl w:val="55C853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15:restartNumberingAfterBreak="0">
    <w:nsid w:val="7CDE357A"/>
    <w:multiLevelType w:val="hybridMultilevel"/>
    <w:tmpl w:val="EF6CC92C"/>
    <w:lvl w:ilvl="0" w:tplc="5BEE275C">
      <w:start w:val="1"/>
      <w:numFmt w:val="bullet"/>
      <w:pStyle w:val="Bullet1"/>
      <w:lvlText w:val=""/>
      <w:lvlJc w:val="left"/>
      <w:pPr>
        <w:ind w:left="648" w:hanging="360"/>
      </w:pPr>
      <w:rPr>
        <w:rFonts w:ascii="Symbol" w:hAnsi="Symbol" w:hint="default"/>
        <w:b w:val="0"/>
        <w:i w:val="0"/>
        <w:color w:val="auto"/>
        <w:sz w:val="20"/>
      </w:rPr>
    </w:lvl>
    <w:lvl w:ilvl="1" w:tplc="04090003">
      <w:start w:val="1"/>
      <w:numFmt w:val="bullet"/>
      <w:lvlText w:val="o"/>
      <w:lvlJc w:val="left"/>
      <w:pPr>
        <w:ind w:left="1440" w:hanging="360"/>
      </w:pPr>
      <w:rPr>
        <w:rFonts w:ascii="Courier New" w:hAnsi="Courier New" w:cs="Courier New" w:hint="default"/>
      </w:rPr>
    </w:lvl>
    <w:lvl w:ilvl="2" w:tplc="8960C4BA">
      <w:start w:val="360"/>
      <w:numFmt w:val="bullet"/>
      <w:lvlText w:val=""/>
      <w:lvlJc w:val="left"/>
      <w:pPr>
        <w:ind w:left="2160" w:hanging="360"/>
      </w:pPr>
      <w:rPr>
        <w:rFonts w:ascii="Symbol" w:eastAsia="Times New Roman" w:hAnsi="Symbol"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E931491"/>
    <w:multiLevelType w:val="hybridMultilevel"/>
    <w:tmpl w:val="5DF624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F761898"/>
    <w:multiLevelType w:val="hybridMultilevel"/>
    <w:tmpl w:val="1E88AD54"/>
    <w:lvl w:ilvl="0" w:tplc="FFFFFFFF">
      <w:start w:val="1"/>
      <w:numFmt w:val="lowerLetter"/>
      <w:lvlText w:val="%1."/>
      <w:lvlJc w:val="left"/>
      <w:pPr>
        <w:ind w:left="720" w:hanging="360"/>
      </w:pPr>
      <w:rPr>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6"/>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88"/>
  </w:num>
  <w:num w:numId="12">
    <w:abstractNumId w:val="15"/>
  </w:num>
  <w:num w:numId="13">
    <w:abstractNumId w:val="87"/>
  </w:num>
  <w:num w:numId="14">
    <w:abstractNumId w:val="27"/>
  </w:num>
  <w:num w:numId="15">
    <w:abstractNumId w:val="30"/>
    <w:lvlOverride w:ilvl="0">
      <w:lvl w:ilvl="0">
        <w:start w:val="1"/>
        <w:numFmt w:val="decimal"/>
        <w:pStyle w:val="Legal2L6"/>
        <w:lvlText w:val="%1)"/>
        <w:legacy w:legacy="1" w:legacySpace="0" w:legacyIndent="360"/>
        <w:lvlJc w:val="left"/>
        <w:pPr>
          <w:ind w:left="360" w:hanging="360"/>
        </w:pPr>
      </w:lvl>
    </w:lvlOverride>
  </w:num>
  <w:num w:numId="16">
    <w:abstractNumId w:val="52"/>
  </w:num>
  <w:num w:numId="17">
    <w:abstractNumId w:val="90"/>
  </w:num>
  <w:num w:numId="18">
    <w:abstractNumId w:val="47"/>
  </w:num>
  <w:num w:numId="19">
    <w:abstractNumId w:val="53"/>
  </w:num>
  <w:num w:numId="20">
    <w:abstractNumId w:val="33"/>
  </w:num>
  <w:num w:numId="21">
    <w:abstractNumId w:val="84"/>
  </w:num>
  <w:num w:numId="22">
    <w:abstractNumId w:val="78"/>
  </w:num>
  <w:num w:numId="23">
    <w:abstractNumId w:val="81"/>
  </w:num>
  <w:num w:numId="24">
    <w:abstractNumId w:val="92"/>
  </w:num>
  <w:num w:numId="25">
    <w:abstractNumId w:val="54"/>
  </w:num>
  <w:num w:numId="26">
    <w:abstractNumId w:val="31"/>
  </w:num>
  <w:num w:numId="27">
    <w:abstractNumId w:val="14"/>
  </w:num>
  <w:num w:numId="28">
    <w:abstractNumId w:val="93"/>
  </w:num>
  <w:num w:numId="29">
    <w:abstractNumId w:val="56"/>
  </w:num>
  <w:num w:numId="30">
    <w:abstractNumId w:val="73"/>
  </w:num>
  <w:num w:numId="31">
    <w:abstractNumId w:val="75"/>
  </w:num>
  <w:num w:numId="32">
    <w:abstractNumId w:val="9"/>
  </w:num>
  <w:num w:numId="33">
    <w:abstractNumId w:val="98"/>
  </w:num>
  <w:num w:numId="34">
    <w:abstractNumId w:val="24"/>
  </w:num>
  <w:num w:numId="35">
    <w:abstractNumId w:val="69"/>
  </w:num>
  <w:num w:numId="36">
    <w:abstractNumId w:val="59"/>
  </w:num>
  <w:num w:numId="37">
    <w:abstractNumId w:val="85"/>
  </w:num>
  <w:num w:numId="38">
    <w:abstractNumId w:val="44"/>
  </w:num>
  <w:num w:numId="39">
    <w:abstractNumId w:val="94"/>
  </w:num>
  <w:num w:numId="40">
    <w:abstractNumId w:val="17"/>
  </w:num>
  <w:num w:numId="41">
    <w:abstractNumId w:val="74"/>
  </w:num>
  <w:num w:numId="42">
    <w:abstractNumId w:val="60"/>
  </w:num>
  <w:num w:numId="43">
    <w:abstractNumId w:val="20"/>
  </w:num>
  <w:num w:numId="44">
    <w:abstractNumId w:val="25"/>
  </w:num>
  <w:num w:numId="45">
    <w:abstractNumId w:val="97"/>
  </w:num>
  <w:num w:numId="46">
    <w:abstractNumId w:val="62"/>
  </w:num>
  <w:num w:numId="47">
    <w:abstractNumId w:val="100"/>
  </w:num>
  <w:num w:numId="48">
    <w:abstractNumId w:val="41"/>
  </w:num>
  <w:num w:numId="49">
    <w:abstractNumId w:val="71"/>
  </w:num>
  <w:num w:numId="50">
    <w:abstractNumId w:val="51"/>
  </w:num>
  <w:num w:numId="51">
    <w:abstractNumId w:val="96"/>
    <w:lvlOverride w:ilvl="0">
      <w:lvl w:ilvl="0">
        <w:start w:val="1"/>
        <w:numFmt w:val="decimal"/>
        <w:pStyle w:val="Heading1"/>
        <w:suff w:val="space"/>
        <w:lvlText w:val="Section %1:"/>
        <w:lvlJc w:val="left"/>
        <w:pPr>
          <w:ind w:left="720" w:hanging="360"/>
        </w:pPr>
        <w:rPr>
          <w:rFonts w:hint="default"/>
        </w:rPr>
      </w:lvl>
    </w:lvlOverride>
    <w:lvlOverride w:ilvl="1">
      <w:lvl w:ilvl="1">
        <w:start w:val="1"/>
        <w:numFmt w:val="decimal"/>
        <w:pStyle w:val="Heading2"/>
        <w:suff w:val="space"/>
        <w:lvlText w:val="%1.%2"/>
        <w:lvlJc w:val="left"/>
        <w:pPr>
          <w:ind w:left="1440" w:hanging="360"/>
        </w:pPr>
        <w:rPr>
          <w:rFonts w:hint="default"/>
        </w:rPr>
      </w:lvl>
    </w:lvlOverride>
    <w:lvlOverride w:ilvl="2">
      <w:lvl w:ilvl="2">
        <w:start w:val="1"/>
        <w:numFmt w:val="decimal"/>
        <w:pStyle w:val="Heading3"/>
        <w:suff w:val="space"/>
        <w:lvlText w:val="%1.%2.%3"/>
        <w:lvlJc w:val="right"/>
        <w:pPr>
          <w:ind w:left="2160" w:hanging="180"/>
        </w:pPr>
        <w:rPr>
          <w:rFonts w:hint="default"/>
        </w:rPr>
      </w:lvl>
    </w:lvlOverride>
    <w:lvlOverride w:ilvl="3">
      <w:lvl w:ilvl="3">
        <w:start w:val="1"/>
        <w:numFmt w:val="decimal"/>
        <w:pStyle w:val="Heading4"/>
        <w:suff w:val="space"/>
        <w:lvlText w:val="%1.%2.%3.%4"/>
        <w:lvlJc w:val="left"/>
        <w:pPr>
          <w:ind w:left="2880" w:hanging="360"/>
        </w:pPr>
        <w:rPr>
          <w:rFonts w:hint="default"/>
        </w:rPr>
      </w:lvl>
    </w:lvlOverride>
    <w:lvlOverride w:ilvl="4">
      <w:lvl w:ilvl="4">
        <w:start w:val="1"/>
        <w:numFmt w:val="decimal"/>
        <w:suff w:val="space"/>
        <w:lvlText w:val="%1.%2.%3.%4.%5"/>
        <w:lvlJc w:val="left"/>
        <w:pPr>
          <w:ind w:left="3600" w:hanging="360"/>
        </w:pPr>
        <w:rPr>
          <w:rFonts w:hint="default"/>
        </w:rPr>
      </w:lvl>
    </w:lvlOverride>
    <w:lvlOverride w:ilvl="5">
      <w:lvl w:ilvl="5">
        <w:start w:val="1"/>
        <w:numFmt w:val="decimal"/>
        <w:suff w:val="space"/>
        <w:lvlText w:val="%1.%2.%3.%4.%5.%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52">
    <w:abstractNumId w:val="32"/>
  </w:num>
  <w:num w:numId="53">
    <w:abstractNumId w:val="21"/>
  </w:num>
  <w:num w:numId="54">
    <w:abstractNumId w:val="55"/>
  </w:num>
  <w:num w:numId="55">
    <w:abstractNumId w:val="18"/>
  </w:num>
  <w:num w:numId="56">
    <w:abstractNumId w:val="12"/>
  </w:num>
  <w:num w:numId="57">
    <w:abstractNumId w:val="36"/>
  </w:num>
  <w:num w:numId="58">
    <w:abstractNumId w:val="38"/>
  </w:num>
  <w:num w:numId="59">
    <w:abstractNumId w:val="39"/>
  </w:num>
  <w:num w:numId="60">
    <w:abstractNumId w:val="58"/>
  </w:num>
  <w:num w:numId="61">
    <w:abstractNumId w:val="50"/>
  </w:num>
  <w:num w:numId="62">
    <w:abstractNumId w:val="35"/>
  </w:num>
  <w:num w:numId="63">
    <w:abstractNumId w:val="61"/>
  </w:num>
  <w:num w:numId="64">
    <w:abstractNumId w:val="45"/>
  </w:num>
  <w:num w:numId="65">
    <w:abstractNumId w:val="34"/>
  </w:num>
  <w:num w:numId="66">
    <w:abstractNumId w:val="49"/>
  </w:num>
  <w:num w:numId="67">
    <w:abstractNumId w:val="99"/>
  </w:num>
  <w:num w:numId="68">
    <w:abstractNumId w:val="29"/>
  </w:num>
  <w:num w:numId="69">
    <w:abstractNumId w:val="11"/>
  </w:num>
  <w:num w:numId="70">
    <w:abstractNumId w:val="26"/>
  </w:num>
  <w:num w:numId="71">
    <w:abstractNumId w:val="43"/>
  </w:num>
  <w:num w:numId="72">
    <w:abstractNumId w:val="79"/>
  </w:num>
  <w:num w:numId="73">
    <w:abstractNumId w:val="10"/>
  </w:num>
  <w:num w:numId="74">
    <w:abstractNumId w:val="28"/>
  </w:num>
  <w:num w:numId="75">
    <w:abstractNumId w:val="64"/>
  </w:num>
  <w:num w:numId="76">
    <w:abstractNumId w:val="16"/>
  </w:num>
  <w:num w:numId="77">
    <w:abstractNumId w:val="77"/>
  </w:num>
  <w:num w:numId="78">
    <w:abstractNumId w:val="42"/>
  </w:num>
  <w:num w:numId="79">
    <w:abstractNumId w:val="57"/>
  </w:num>
  <w:num w:numId="80">
    <w:abstractNumId w:val="23"/>
  </w:num>
  <w:num w:numId="81">
    <w:abstractNumId w:val="72"/>
  </w:num>
  <w:num w:numId="82">
    <w:abstractNumId w:val="83"/>
  </w:num>
  <w:num w:numId="83">
    <w:abstractNumId w:val="80"/>
  </w:num>
  <w:num w:numId="84">
    <w:abstractNumId w:val="46"/>
  </w:num>
  <w:num w:numId="85">
    <w:abstractNumId w:val="67"/>
  </w:num>
  <w:num w:numId="86">
    <w:abstractNumId w:val="91"/>
  </w:num>
  <w:num w:numId="87">
    <w:abstractNumId w:val="82"/>
  </w:num>
  <w:num w:numId="88">
    <w:abstractNumId w:val="13"/>
  </w:num>
  <w:num w:numId="89">
    <w:abstractNumId w:val="89"/>
  </w:num>
  <w:num w:numId="90">
    <w:abstractNumId w:val="37"/>
  </w:num>
  <w:num w:numId="91">
    <w:abstractNumId w:val="95"/>
  </w:num>
  <w:num w:numId="92">
    <w:abstractNumId w:val="66"/>
  </w:num>
  <w:num w:numId="93">
    <w:abstractNumId w:val="76"/>
  </w:num>
  <w:num w:numId="94">
    <w:abstractNumId w:val="70"/>
  </w:num>
  <w:num w:numId="95">
    <w:abstractNumId w:val="40"/>
  </w:num>
  <w:num w:numId="96">
    <w:abstractNumId w:val="19"/>
  </w:num>
  <w:num w:numId="97">
    <w:abstractNumId w:val="22"/>
  </w:num>
  <w:num w:numId="98">
    <w:abstractNumId w:val="96"/>
    <w:lvlOverride w:ilvl="0">
      <w:startOverride w:val="1"/>
      <w:lvl w:ilvl="0">
        <w:start w:val="1"/>
        <w:numFmt w:val="decimal"/>
        <w:pStyle w:val="Heading1"/>
        <w:suff w:val="space"/>
        <w:lvlText w:val="Section %1:"/>
        <w:lvlJc w:val="left"/>
        <w:pPr>
          <w:ind w:left="720" w:hanging="360"/>
        </w:pPr>
        <w:rPr>
          <w:rFonts w:asciiTheme="minorHAnsi" w:hAnsiTheme="minorHAnsi" w:cstheme="minorHAnsi" w:hint="default"/>
          <w:b/>
        </w:rPr>
      </w:lvl>
    </w:lvlOverride>
    <w:lvlOverride w:ilvl="1">
      <w:startOverride w:val="1"/>
      <w:lvl w:ilvl="1">
        <w:start w:val="1"/>
        <w:numFmt w:val="decimal"/>
        <w:pStyle w:val="Heading2"/>
        <w:suff w:val="space"/>
        <w:lvlText w:val="%1.%2"/>
        <w:lvlJc w:val="left"/>
        <w:pPr>
          <w:ind w:left="1440" w:hanging="360"/>
        </w:pPr>
        <w:rPr>
          <w:rFonts w:hint="default"/>
        </w:rPr>
      </w:lvl>
    </w:lvlOverride>
    <w:lvlOverride w:ilvl="2">
      <w:startOverride w:val="1"/>
      <w:lvl w:ilvl="2">
        <w:start w:val="1"/>
        <w:numFmt w:val="decimal"/>
        <w:pStyle w:val="Heading3"/>
        <w:suff w:val="space"/>
        <w:lvlText w:val="%1.%2.%3"/>
        <w:lvlJc w:val="right"/>
        <w:pPr>
          <w:ind w:left="2160" w:hanging="180"/>
        </w:pPr>
        <w:rPr>
          <w:rFonts w:hint="default"/>
        </w:rPr>
      </w:lvl>
    </w:lvlOverride>
    <w:lvlOverride w:ilvl="3">
      <w:startOverride w:val="1"/>
      <w:lvl w:ilvl="3">
        <w:start w:val="1"/>
        <w:numFmt w:val="decimal"/>
        <w:pStyle w:val="Heading4"/>
        <w:suff w:val="space"/>
        <w:lvlText w:val="%1.%2.%3.%4"/>
        <w:lvlJc w:val="left"/>
        <w:pPr>
          <w:ind w:left="2880" w:hanging="360"/>
        </w:pPr>
        <w:rPr>
          <w:rFonts w:hint="default"/>
        </w:rPr>
      </w:lvl>
    </w:lvlOverride>
    <w:lvlOverride w:ilvl="4">
      <w:startOverride w:val="1"/>
      <w:lvl w:ilvl="4">
        <w:start w:val="1"/>
        <w:numFmt w:val="decimal"/>
        <w:suff w:val="space"/>
        <w:lvlText w:val="%1.%2.%3.%4.%5"/>
        <w:lvlJc w:val="left"/>
        <w:pPr>
          <w:ind w:left="3600" w:hanging="360"/>
        </w:pPr>
        <w:rPr>
          <w:rFonts w:hint="default"/>
        </w:rPr>
      </w:lvl>
    </w:lvlOverride>
    <w:lvlOverride w:ilvl="5">
      <w:startOverride w:val="1"/>
      <w:lvl w:ilvl="5">
        <w:start w:val="1"/>
        <w:numFmt w:val="decimal"/>
        <w:suff w:val="space"/>
        <w:lvlText w:val="%1.%2.%3.%4.%5.%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99">
    <w:abstractNumId w:val="96"/>
    <w:lvlOverride w:ilvl="0">
      <w:startOverride w:val="1"/>
      <w:lvl w:ilvl="0">
        <w:start w:val="1"/>
        <w:numFmt w:val="decimal"/>
        <w:pStyle w:val="Heading1"/>
        <w:suff w:val="space"/>
        <w:lvlText w:val="Section %1:"/>
        <w:lvlJc w:val="left"/>
        <w:pPr>
          <w:ind w:left="720" w:hanging="360"/>
        </w:pPr>
        <w:rPr>
          <w:rFonts w:asciiTheme="minorHAnsi" w:hAnsiTheme="minorHAnsi" w:cstheme="minorHAnsi" w:hint="default"/>
          <w:b/>
        </w:rPr>
      </w:lvl>
    </w:lvlOverride>
    <w:lvlOverride w:ilvl="1">
      <w:startOverride w:val="1"/>
      <w:lvl w:ilvl="1">
        <w:start w:val="1"/>
        <w:numFmt w:val="decimal"/>
        <w:pStyle w:val="Heading2"/>
        <w:suff w:val="space"/>
        <w:lvlText w:val="%1.%2"/>
        <w:lvlJc w:val="left"/>
        <w:pPr>
          <w:ind w:left="1440" w:hanging="360"/>
        </w:pPr>
        <w:rPr>
          <w:rFonts w:hint="default"/>
        </w:rPr>
      </w:lvl>
    </w:lvlOverride>
    <w:lvlOverride w:ilvl="2">
      <w:startOverride w:val="1"/>
      <w:lvl w:ilvl="2">
        <w:start w:val="1"/>
        <w:numFmt w:val="decimal"/>
        <w:pStyle w:val="Heading3"/>
        <w:suff w:val="space"/>
        <w:lvlText w:val="%1.%2.%3"/>
        <w:lvlJc w:val="right"/>
        <w:pPr>
          <w:ind w:left="2160" w:hanging="180"/>
        </w:pPr>
        <w:rPr>
          <w:rFonts w:hint="default"/>
        </w:rPr>
      </w:lvl>
    </w:lvlOverride>
    <w:lvlOverride w:ilvl="3">
      <w:startOverride w:val="1"/>
      <w:lvl w:ilvl="3">
        <w:start w:val="1"/>
        <w:numFmt w:val="decimal"/>
        <w:pStyle w:val="Heading4"/>
        <w:suff w:val="space"/>
        <w:lvlText w:val="%1.%2.%3.%4"/>
        <w:lvlJc w:val="left"/>
        <w:pPr>
          <w:ind w:left="2880" w:hanging="360"/>
        </w:pPr>
        <w:rPr>
          <w:rFonts w:hint="default"/>
        </w:rPr>
      </w:lvl>
    </w:lvlOverride>
    <w:lvlOverride w:ilvl="4">
      <w:startOverride w:val="1"/>
      <w:lvl w:ilvl="4">
        <w:start w:val="1"/>
        <w:numFmt w:val="decimal"/>
        <w:suff w:val="space"/>
        <w:lvlText w:val="%1.%2.%3.%4.%5"/>
        <w:lvlJc w:val="left"/>
        <w:pPr>
          <w:ind w:left="3600" w:hanging="360"/>
        </w:pPr>
        <w:rPr>
          <w:rFonts w:hint="default"/>
        </w:rPr>
      </w:lvl>
    </w:lvlOverride>
    <w:lvlOverride w:ilvl="5">
      <w:startOverride w:val="1"/>
      <w:lvl w:ilvl="5">
        <w:start w:val="1"/>
        <w:numFmt w:val="decimal"/>
        <w:suff w:val="space"/>
        <w:lvlText w:val="%1.%2.%3.%4.%5.%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100">
    <w:abstractNumId w:val="96"/>
    <w:lvlOverride w:ilvl="0">
      <w:startOverride w:val="1"/>
      <w:lvl w:ilvl="0">
        <w:start w:val="1"/>
        <w:numFmt w:val="decimal"/>
        <w:pStyle w:val="Heading1"/>
        <w:suff w:val="space"/>
        <w:lvlText w:val="Section %1:"/>
        <w:lvlJc w:val="left"/>
        <w:pPr>
          <w:ind w:left="720" w:hanging="360"/>
        </w:pPr>
        <w:rPr>
          <w:rFonts w:asciiTheme="minorHAnsi" w:hAnsiTheme="minorHAnsi" w:cstheme="minorHAnsi" w:hint="default"/>
          <w:b/>
        </w:rPr>
      </w:lvl>
    </w:lvlOverride>
    <w:lvlOverride w:ilvl="1">
      <w:startOverride w:val="1"/>
      <w:lvl w:ilvl="1">
        <w:start w:val="1"/>
        <w:numFmt w:val="decimal"/>
        <w:pStyle w:val="Heading2"/>
        <w:suff w:val="space"/>
        <w:lvlText w:val="%1.%2"/>
        <w:lvlJc w:val="left"/>
        <w:pPr>
          <w:ind w:left="1440" w:hanging="360"/>
        </w:pPr>
        <w:rPr>
          <w:rFonts w:hint="default"/>
        </w:rPr>
      </w:lvl>
    </w:lvlOverride>
    <w:lvlOverride w:ilvl="2">
      <w:startOverride w:val="1"/>
      <w:lvl w:ilvl="2">
        <w:start w:val="1"/>
        <w:numFmt w:val="decimal"/>
        <w:pStyle w:val="Heading3"/>
        <w:suff w:val="space"/>
        <w:lvlText w:val="%1.%2.%3"/>
        <w:lvlJc w:val="right"/>
        <w:pPr>
          <w:ind w:left="2160" w:hanging="180"/>
        </w:pPr>
        <w:rPr>
          <w:rFonts w:hint="default"/>
        </w:rPr>
      </w:lvl>
    </w:lvlOverride>
    <w:lvlOverride w:ilvl="3">
      <w:startOverride w:val="1"/>
      <w:lvl w:ilvl="3">
        <w:start w:val="1"/>
        <w:numFmt w:val="decimal"/>
        <w:pStyle w:val="Heading4"/>
        <w:suff w:val="space"/>
        <w:lvlText w:val="%1.%2.%3.%4"/>
        <w:lvlJc w:val="left"/>
        <w:pPr>
          <w:ind w:left="2880" w:hanging="360"/>
        </w:pPr>
        <w:rPr>
          <w:rFonts w:hint="default"/>
        </w:rPr>
      </w:lvl>
    </w:lvlOverride>
    <w:lvlOverride w:ilvl="4">
      <w:startOverride w:val="1"/>
      <w:lvl w:ilvl="4">
        <w:start w:val="1"/>
        <w:numFmt w:val="decimal"/>
        <w:suff w:val="space"/>
        <w:lvlText w:val="%1.%2.%3.%4.%5"/>
        <w:lvlJc w:val="left"/>
        <w:pPr>
          <w:ind w:left="3600" w:hanging="360"/>
        </w:pPr>
        <w:rPr>
          <w:rFonts w:hint="default"/>
        </w:rPr>
      </w:lvl>
    </w:lvlOverride>
    <w:lvlOverride w:ilvl="5">
      <w:startOverride w:val="1"/>
      <w:lvl w:ilvl="5">
        <w:start w:val="1"/>
        <w:numFmt w:val="decimal"/>
        <w:suff w:val="space"/>
        <w:lvlText w:val="%1.%2.%3.%4.%5.%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101">
    <w:abstractNumId w:val="96"/>
    <w:lvlOverride w:ilvl="0">
      <w:startOverride w:val="1"/>
      <w:lvl w:ilvl="0">
        <w:start w:val="1"/>
        <w:numFmt w:val="decimal"/>
        <w:pStyle w:val="Heading1"/>
        <w:suff w:val="space"/>
        <w:lvlText w:val="Section %1:"/>
        <w:lvlJc w:val="left"/>
        <w:pPr>
          <w:ind w:left="720" w:hanging="360"/>
        </w:pPr>
        <w:rPr>
          <w:rFonts w:asciiTheme="minorHAnsi" w:hAnsiTheme="minorHAnsi" w:cstheme="minorHAnsi" w:hint="default"/>
          <w:b/>
        </w:rPr>
      </w:lvl>
    </w:lvlOverride>
    <w:lvlOverride w:ilvl="1">
      <w:startOverride w:val="1"/>
      <w:lvl w:ilvl="1">
        <w:start w:val="1"/>
        <w:numFmt w:val="decimal"/>
        <w:pStyle w:val="Heading2"/>
        <w:suff w:val="space"/>
        <w:lvlText w:val="%1.%2"/>
        <w:lvlJc w:val="left"/>
        <w:pPr>
          <w:ind w:left="1440" w:hanging="360"/>
        </w:pPr>
        <w:rPr>
          <w:rFonts w:hint="default"/>
        </w:rPr>
      </w:lvl>
    </w:lvlOverride>
    <w:lvlOverride w:ilvl="2">
      <w:startOverride w:val="1"/>
      <w:lvl w:ilvl="2">
        <w:start w:val="1"/>
        <w:numFmt w:val="decimal"/>
        <w:pStyle w:val="Heading3"/>
        <w:suff w:val="space"/>
        <w:lvlText w:val="%1.%2.%3"/>
        <w:lvlJc w:val="right"/>
        <w:pPr>
          <w:ind w:left="2160" w:hanging="180"/>
        </w:pPr>
        <w:rPr>
          <w:rFonts w:hint="default"/>
        </w:rPr>
      </w:lvl>
    </w:lvlOverride>
    <w:lvlOverride w:ilvl="3">
      <w:startOverride w:val="1"/>
      <w:lvl w:ilvl="3">
        <w:start w:val="1"/>
        <w:numFmt w:val="decimal"/>
        <w:pStyle w:val="Heading4"/>
        <w:suff w:val="space"/>
        <w:lvlText w:val="%1.%2.%3.%4"/>
        <w:lvlJc w:val="left"/>
        <w:pPr>
          <w:ind w:left="2880" w:hanging="360"/>
        </w:pPr>
        <w:rPr>
          <w:rFonts w:hint="default"/>
        </w:rPr>
      </w:lvl>
    </w:lvlOverride>
    <w:lvlOverride w:ilvl="4">
      <w:startOverride w:val="1"/>
      <w:lvl w:ilvl="4">
        <w:start w:val="1"/>
        <w:numFmt w:val="decimal"/>
        <w:suff w:val="space"/>
        <w:lvlText w:val="%1.%2.%3.%4.%5"/>
        <w:lvlJc w:val="left"/>
        <w:pPr>
          <w:ind w:left="3600" w:hanging="360"/>
        </w:pPr>
        <w:rPr>
          <w:rFonts w:hint="default"/>
        </w:rPr>
      </w:lvl>
    </w:lvlOverride>
    <w:lvlOverride w:ilvl="5">
      <w:startOverride w:val="1"/>
      <w:lvl w:ilvl="5">
        <w:start w:val="1"/>
        <w:numFmt w:val="decimal"/>
        <w:suff w:val="space"/>
        <w:lvlText w:val="%1.%2.%3.%4.%5.%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102">
    <w:abstractNumId w:val="96"/>
    <w:lvlOverride w:ilvl="0">
      <w:startOverride w:val="1"/>
      <w:lvl w:ilvl="0">
        <w:start w:val="1"/>
        <w:numFmt w:val="decimal"/>
        <w:pStyle w:val="Heading1"/>
        <w:suff w:val="space"/>
        <w:lvlText w:val="Section %1:"/>
        <w:lvlJc w:val="left"/>
        <w:pPr>
          <w:ind w:left="720" w:hanging="360"/>
        </w:pPr>
        <w:rPr>
          <w:rFonts w:asciiTheme="minorHAnsi" w:hAnsiTheme="minorHAnsi" w:cstheme="minorHAnsi" w:hint="default"/>
          <w:b/>
        </w:rPr>
      </w:lvl>
    </w:lvlOverride>
    <w:lvlOverride w:ilvl="1">
      <w:startOverride w:val="1"/>
      <w:lvl w:ilvl="1">
        <w:start w:val="1"/>
        <w:numFmt w:val="decimal"/>
        <w:pStyle w:val="Heading2"/>
        <w:suff w:val="space"/>
        <w:lvlText w:val="%1.%2"/>
        <w:lvlJc w:val="left"/>
        <w:pPr>
          <w:ind w:left="1440" w:hanging="360"/>
        </w:pPr>
        <w:rPr>
          <w:rFonts w:hint="default"/>
        </w:rPr>
      </w:lvl>
    </w:lvlOverride>
    <w:lvlOverride w:ilvl="2">
      <w:startOverride w:val="1"/>
      <w:lvl w:ilvl="2">
        <w:start w:val="1"/>
        <w:numFmt w:val="decimal"/>
        <w:pStyle w:val="Heading3"/>
        <w:suff w:val="space"/>
        <w:lvlText w:val="%1.%2.%3"/>
        <w:lvlJc w:val="right"/>
        <w:pPr>
          <w:ind w:left="2160" w:hanging="180"/>
        </w:pPr>
        <w:rPr>
          <w:rFonts w:hint="default"/>
        </w:rPr>
      </w:lvl>
    </w:lvlOverride>
    <w:lvlOverride w:ilvl="3">
      <w:startOverride w:val="1"/>
      <w:lvl w:ilvl="3">
        <w:start w:val="1"/>
        <w:numFmt w:val="decimal"/>
        <w:pStyle w:val="Heading4"/>
        <w:suff w:val="space"/>
        <w:lvlText w:val="%1.%2.%3.%4"/>
        <w:lvlJc w:val="left"/>
        <w:pPr>
          <w:ind w:left="2880" w:hanging="360"/>
        </w:pPr>
        <w:rPr>
          <w:rFonts w:hint="default"/>
        </w:rPr>
      </w:lvl>
    </w:lvlOverride>
    <w:lvlOverride w:ilvl="4">
      <w:startOverride w:val="1"/>
      <w:lvl w:ilvl="4">
        <w:start w:val="1"/>
        <w:numFmt w:val="decimal"/>
        <w:suff w:val="space"/>
        <w:lvlText w:val="%1.%2.%3.%4.%5"/>
        <w:lvlJc w:val="left"/>
        <w:pPr>
          <w:ind w:left="3600" w:hanging="360"/>
        </w:pPr>
        <w:rPr>
          <w:rFonts w:hint="default"/>
        </w:rPr>
      </w:lvl>
    </w:lvlOverride>
    <w:lvlOverride w:ilvl="5">
      <w:startOverride w:val="1"/>
      <w:lvl w:ilvl="5">
        <w:start w:val="1"/>
        <w:numFmt w:val="decimal"/>
        <w:suff w:val="space"/>
        <w:lvlText w:val="%1.%2.%3.%4.%5.%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103">
    <w:abstractNumId w:val="96"/>
    <w:lvlOverride w:ilvl="0">
      <w:startOverride w:val="1"/>
      <w:lvl w:ilvl="0">
        <w:start w:val="1"/>
        <w:numFmt w:val="decimal"/>
        <w:pStyle w:val="Heading1"/>
        <w:suff w:val="space"/>
        <w:lvlText w:val="Section %1:"/>
        <w:lvlJc w:val="left"/>
        <w:pPr>
          <w:ind w:left="720" w:hanging="360"/>
        </w:pPr>
        <w:rPr>
          <w:rFonts w:asciiTheme="minorHAnsi" w:hAnsiTheme="minorHAnsi" w:cstheme="minorHAnsi" w:hint="default"/>
          <w:b/>
        </w:rPr>
      </w:lvl>
    </w:lvlOverride>
    <w:lvlOverride w:ilvl="1">
      <w:startOverride w:val="1"/>
      <w:lvl w:ilvl="1">
        <w:start w:val="1"/>
        <w:numFmt w:val="decimal"/>
        <w:pStyle w:val="Heading2"/>
        <w:suff w:val="space"/>
        <w:lvlText w:val="%1.%2"/>
        <w:lvlJc w:val="left"/>
        <w:pPr>
          <w:ind w:left="1440" w:hanging="360"/>
        </w:pPr>
        <w:rPr>
          <w:rFonts w:hint="default"/>
        </w:rPr>
      </w:lvl>
    </w:lvlOverride>
    <w:lvlOverride w:ilvl="2">
      <w:startOverride w:val="1"/>
      <w:lvl w:ilvl="2">
        <w:start w:val="1"/>
        <w:numFmt w:val="decimal"/>
        <w:pStyle w:val="Heading3"/>
        <w:suff w:val="space"/>
        <w:lvlText w:val="%1.%2.%3"/>
        <w:lvlJc w:val="right"/>
        <w:pPr>
          <w:ind w:left="2160" w:hanging="180"/>
        </w:pPr>
        <w:rPr>
          <w:rFonts w:hint="default"/>
        </w:rPr>
      </w:lvl>
    </w:lvlOverride>
    <w:lvlOverride w:ilvl="3">
      <w:startOverride w:val="1"/>
      <w:lvl w:ilvl="3">
        <w:start w:val="1"/>
        <w:numFmt w:val="decimal"/>
        <w:pStyle w:val="Heading4"/>
        <w:suff w:val="space"/>
        <w:lvlText w:val="%1.%2.%3.%4"/>
        <w:lvlJc w:val="left"/>
        <w:pPr>
          <w:ind w:left="2880" w:hanging="360"/>
        </w:pPr>
        <w:rPr>
          <w:rFonts w:hint="default"/>
        </w:rPr>
      </w:lvl>
    </w:lvlOverride>
    <w:lvlOverride w:ilvl="4">
      <w:startOverride w:val="1"/>
      <w:lvl w:ilvl="4">
        <w:start w:val="1"/>
        <w:numFmt w:val="decimal"/>
        <w:suff w:val="space"/>
        <w:lvlText w:val="%1.%2.%3.%4.%5"/>
        <w:lvlJc w:val="left"/>
        <w:pPr>
          <w:ind w:left="3600" w:hanging="360"/>
        </w:pPr>
        <w:rPr>
          <w:rFonts w:hint="default"/>
        </w:rPr>
      </w:lvl>
    </w:lvlOverride>
    <w:lvlOverride w:ilvl="5">
      <w:startOverride w:val="1"/>
      <w:lvl w:ilvl="5">
        <w:start w:val="1"/>
        <w:numFmt w:val="decimal"/>
        <w:suff w:val="space"/>
        <w:lvlText w:val="%1.%2.%3.%4.%5.%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104">
    <w:abstractNumId w:val="96"/>
    <w:lvlOverride w:ilvl="0">
      <w:startOverride w:val="1"/>
      <w:lvl w:ilvl="0">
        <w:start w:val="1"/>
        <w:numFmt w:val="decimal"/>
        <w:pStyle w:val="Heading1"/>
        <w:suff w:val="space"/>
        <w:lvlText w:val="Section %1:"/>
        <w:lvlJc w:val="left"/>
        <w:pPr>
          <w:ind w:left="720" w:hanging="360"/>
        </w:pPr>
        <w:rPr>
          <w:rFonts w:asciiTheme="minorHAnsi" w:hAnsiTheme="minorHAnsi" w:cstheme="minorHAnsi" w:hint="default"/>
          <w:b/>
        </w:rPr>
      </w:lvl>
    </w:lvlOverride>
    <w:lvlOverride w:ilvl="1">
      <w:startOverride w:val="1"/>
      <w:lvl w:ilvl="1">
        <w:start w:val="1"/>
        <w:numFmt w:val="decimal"/>
        <w:pStyle w:val="Heading2"/>
        <w:suff w:val="space"/>
        <w:lvlText w:val="%1.%2"/>
        <w:lvlJc w:val="left"/>
        <w:pPr>
          <w:ind w:left="1440" w:hanging="360"/>
        </w:pPr>
        <w:rPr>
          <w:rFonts w:hint="default"/>
        </w:rPr>
      </w:lvl>
    </w:lvlOverride>
    <w:lvlOverride w:ilvl="2">
      <w:startOverride w:val="1"/>
      <w:lvl w:ilvl="2">
        <w:start w:val="1"/>
        <w:numFmt w:val="decimal"/>
        <w:pStyle w:val="Heading3"/>
        <w:suff w:val="space"/>
        <w:lvlText w:val="%1.%2.%3"/>
        <w:lvlJc w:val="right"/>
        <w:pPr>
          <w:ind w:left="2160" w:hanging="180"/>
        </w:pPr>
        <w:rPr>
          <w:rFonts w:hint="default"/>
        </w:rPr>
      </w:lvl>
    </w:lvlOverride>
    <w:lvlOverride w:ilvl="3">
      <w:startOverride w:val="1"/>
      <w:lvl w:ilvl="3">
        <w:start w:val="1"/>
        <w:numFmt w:val="decimal"/>
        <w:pStyle w:val="Heading4"/>
        <w:suff w:val="space"/>
        <w:lvlText w:val="%1.%2.%3.%4"/>
        <w:lvlJc w:val="left"/>
        <w:pPr>
          <w:ind w:left="2880" w:hanging="360"/>
        </w:pPr>
        <w:rPr>
          <w:rFonts w:hint="default"/>
        </w:rPr>
      </w:lvl>
    </w:lvlOverride>
    <w:lvlOverride w:ilvl="4">
      <w:startOverride w:val="1"/>
      <w:lvl w:ilvl="4">
        <w:start w:val="1"/>
        <w:numFmt w:val="decimal"/>
        <w:suff w:val="space"/>
        <w:lvlText w:val="%1.%2.%3.%4.%5"/>
        <w:lvlJc w:val="left"/>
        <w:pPr>
          <w:ind w:left="3600" w:hanging="360"/>
        </w:pPr>
        <w:rPr>
          <w:rFonts w:hint="default"/>
        </w:rPr>
      </w:lvl>
    </w:lvlOverride>
    <w:lvlOverride w:ilvl="5">
      <w:startOverride w:val="1"/>
      <w:lvl w:ilvl="5">
        <w:start w:val="1"/>
        <w:numFmt w:val="decimal"/>
        <w:suff w:val="space"/>
        <w:lvlText w:val="%1.%2.%3.%4.%5.%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105">
    <w:abstractNumId w:val="96"/>
    <w:lvlOverride w:ilvl="0">
      <w:startOverride w:val="1"/>
      <w:lvl w:ilvl="0">
        <w:start w:val="1"/>
        <w:numFmt w:val="decimal"/>
        <w:pStyle w:val="Heading1"/>
        <w:suff w:val="space"/>
        <w:lvlText w:val="Section %1:"/>
        <w:lvlJc w:val="left"/>
        <w:pPr>
          <w:ind w:left="720" w:hanging="360"/>
        </w:pPr>
        <w:rPr>
          <w:rFonts w:asciiTheme="minorHAnsi" w:hAnsiTheme="minorHAnsi" w:cstheme="minorHAnsi" w:hint="default"/>
          <w:b/>
        </w:rPr>
      </w:lvl>
    </w:lvlOverride>
    <w:lvlOverride w:ilvl="1">
      <w:startOverride w:val="1"/>
      <w:lvl w:ilvl="1">
        <w:start w:val="1"/>
        <w:numFmt w:val="decimal"/>
        <w:pStyle w:val="Heading2"/>
        <w:suff w:val="space"/>
        <w:lvlText w:val="%1.%2"/>
        <w:lvlJc w:val="left"/>
        <w:pPr>
          <w:ind w:left="1440" w:hanging="360"/>
        </w:pPr>
        <w:rPr>
          <w:rFonts w:hint="default"/>
        </w:rPr>
      </w:lvl>
    </w:lvlOverride>
    <w:lvlOverride w:ilvl="2">
      <w:startOverride w:val="1"/>
      <w:lvl w:ilvl="2">
        <w:start w:val="1"/>
        <w:numFmt w:val="decimal"/>
        <w:pStyle w:val="Heading3"/>
        <w:suff w:val="space"/>
        <w:lvlText w:val="%1.%2.%3"/>
        <w:lvlJc w:val="right"/>
        <w:pPr>
          <w:ind w:left="2160" w:hanging="180"/>
        </w:pPr>
        <w:rPr>
          <w:rFonts w:hint="default"/>
        </w:rPr>
      </w:lvl>
    </w:lvlOverride>
    <w:lvlOverride w:ilvl="3">
      <w:startOverride w:val="1"/>
      <w:lvl w:ilvl="3">
        <w:start w:val="1"/>
        <w:numFmt w:val="decimal"/>
        <w:pStyle w:val="Heading4"/>
        <w:suff w:val="space"/>
        <w:lvlText w:val="%1.%2.%3.%4"/>
        <w:lvlJc w:val="left"/>
        <w:pPr>
          <w:ind w:left="2880" w:hanging="360"/>
        </w:pPr>
        <w:rPr>
          <w:rFonts w:hint="default"/>
        </w:rPr>
      </w:lvl>
    </w:lvlOverride>
    <w:lvlOverride w:ilvl="4">
      <w:startOverride w:val="1"/>
      <w:lvl w:ilvl="4">
        <w:start w:val="1"/>
        <w:numFmt w:val="decimal"/>
        <w:suff w:val="space"/>
        <w:lvlText w:val="%1.%2.%3.%4.%5"/>
        <w:lvlJc w:val="left"/>
        <w:pPr>
          <w:ind w:left="3600" w:hanging="360"/>
        </w:pPr>
        <w:rPr>
          <w:rFonts w:hint="default"/>
        </w:rPr>
      </w:lvl>
    </w:lvlOverride>
    <w:lvlOverride w:ilvl="5">
      <w:startOverride w:val="1"/>
      <w:lvl w:ilvl="5">
        <w:start w:val="1"/>
        <w:numFmt w:val="decimal"/>
        <w:suff w:val="space"/>
        <w:lvlText w:val="%1.%2.%3.%4.%5.%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106">
    <w:abstractNumId w:val="96"/>
    <w:lvlOverride w:ilvl="0">
      <w:startOverride w:val="1"/>
      <w:lvl w:ilvl="0">
        <w:start w:val="1"/>
        <w:numFmt w:val="decimal"/>
        <w:pStyle w:val="Heading1"/>
        <w:suff w:val="space"/>
        <w:lvlText w:val="Section %1:"/>
        <w:lvlJc w:val="left"/>
        <w:pPr>
          <w:ind w:left="720" w:hanging="360"/>
        </w:pPr>
        <w:rPr>
          <w:rFonts w:asciiTheme="minorHAnsi" w:hAnsiTheme="minorHAnsi" w:cstheme="minorHAnsi" w:hint="default"/>
          <w:b/>
        </w:rPr>
      </w:lvl>
    </w:lvlOverride>
    <w:lvlOverride w:ilvl="1">
      <w:startOverride w:val="1"/>
      <w:lvl w:ilvl="1">
        <w:start w:val="1"/>
        <w:numFmt w:val="decimal"/>
        <w:pStyle w:val="Heading2"/>
        <w:suff w:val="space"/>
        <w:lvlText w:val="%1.%2"/>
        <w:lvlJc w:val="left"/>
        <w:pPr>
          <w:ind w:left="1440" w:hanging="360"/>
        </w:pPr>
        <w:rPr>
          <w:rFonts w:hint="default"/>
        </w:rPr>
      </w:lvl>
    </w:lvlOverride>
    <w:lvlOverride w:ilvl="2">
      <w:startOverride w:val="1"/>
      <w:lvl w:ilvl="2">
        <w:start w:val="1"/>
        <w:numFmt w:val="decimal"/>
        <w:pStyle w:val="Heading3"/>
        <w:suff w:val="space"/>
        <w:lvlText w:val="%1.%2.%3"/>
        <w:lvlJc w:val="right"/>
        <w:pPr>
          <w:ind w:left="2160" w:hanging="180"/>
        </w:pPr>
        <w:rPr>
          <w:rFonts w:hint="default"/>
        </w:rPr>
      </w:lvl>
    </w:lvlOverride>
    <w:lvlOverride w:ilvl="3">
      <w:startOverride w:val="1"/>
      <w:lvl w:ilvl="3">
        <w:start w:val="1"/>
        <w:numFmt w:val="decimal"/>
        <w:pStyle w:val="Heading4"/>
        <w:suff w:val="space"/>
        <w:lvlText w:val="%1.%2.%3.%4"/>
        <w:lvlJc w:val="left"/>
        <w:pPr>
          <w:ind w:left="2880" w:hanging="360"/>
        </w:pPr>
        <w:rPr>
          <w:rFonts w:hint="default"/>
        </w:rPr>
      </w:lvl>
    </w:lvlOverride>
    <w:lvlOverride w:ilvl="4">
      <w:startOverride w:val="1"/>
      <w:lvl w:ilvl="4">
        <w:start w:val="1"/>
        <w:numFmt w:val="decimal"/>
        <w:suff w:val="space"/>
        <w:lvlText w:val="%1.%2.%3.%4.%5"/>
        <w:lvlJc w:val="left"/>
        <w:pPr>
          <w:ind w:left="3600" w:hanging="360"/>
        </w:pPr>
        <w:rPr>
          <w:rFonts w:hint="default"/>
        </w:rPr>
      </w:lvl>
    </w:lvlOverride>
    <w:lvlOverride w:ilvl="5">
      <w:startOverride w:val="1"/>
      <w:lvl w:ilvl="5">
        <w:start w:val="1"/>
        <w:numFmt w:val="decimal"/>
        <w:suff w:val="space"/>
        <w:lvlText w:val="%1.%2.%3.%4.%5.%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107">
    <w:abstractNumId w:val="68"/>
  </w:num>
  <w:num w:numId="108">
    <w:abstractNumId w:val="48"/>
  </w:num>
  <w:num w:numId="109">
    <w:abstractNumId w:val="65"/>
  </w:num>
  <w:num w:numId="110">
    <w:abstractNumId w:val="63"/>
  </w:num>
  <w:num w:numId="111">
    <w:abstractNumId w:val="96"/>
    <w:lvlOverride w:ilvl="0">
      <w:lvl w:ilvl="0">
        <w:start w:val="1"/>
        <w:numFmt w:val="decimal"/>
        <w:pStyle w:val="Heading1"/>
        <w:suff w:val="space"/>
        <w:lvlText w:val="Section %1:"/>
        <w:lvlJc w:val="left"/>
        <w:pPr>
          <w:ind w:left="720" w:hanging="360"/>
        </w:pPr>
        <w:rPr>
          <w:rFonts w:hint="default"/>
        </w:rPr>
      </w:lvl>
    </w:lvlOverride>
    <w:lvlOverride w:ilvl="1">
      <w:lvl w:ilvl="1">
        <w:start w:val="1"/>
        <w:numFmt w:val="decimal"/>
        <w:pStyle w:val="Heading2"/>
        <w:suff w:val="space"/>
        <w:lvlText w:val="%1.%2"/>
        <w:lvlJc w:val="left"/>
        <w:pPr>
          <w:ind w:left="1440" w:hanging="360"/>
        </w:pPr>
        <w:rPr>
          <w:rFonts w:hint="default"/>
        </w:rPr>
      </w:lvl>
    </w:lvlOverride>
    <w:lvlOverride w:ilvl="2">
      <w:lvl w:ilvl="2">
        <w:start w:val="1"/>
        <w:numFmt w:val="decimal"/>
        <w:pStyle w:val="Heading3"/>
        <w:suff w:val="space"/>
        <w:lvlText w:val="%1.%2.%3"/>
        <w:lvlJc w:val="right"/>
        <w:pPr>
          <w:ind w:left="2160" w:hanging="180"/>
        </w:pPr>
        <w:rPr>
          <w:rFonts w:hint="default"/>
        </w:rPr>
      </w:lvl>
    </w:lvlOverride>
    <w:lvlOverride w:ilvl="3">
      <w:lvl w:ilvl="3">
        <w:start w:val="1"/>
        <w:numFmt w:val="decimal"/>
        <w:pStyle w:val="Heading4"/>
        <w:suff w:val="space"/>
        <w:lvlText w:val="%1.%2.%3.%4"/>
        <w:lvlJc w:val="left"/>
        <w:pPr>
          <w:ind w:left="2880" w:hanging="360"/>
        </w:pPr>
        <w:rPr>
          <w:rFonts w:hint="default"/>
        </w:rPr>
      </w:lvl>
    </w:lvlOverride>
    <w:lvlOverride w:ilvl="4">
      <w:lvl w:ilvl="4">
        <w:start w:val="1"/>
        <w:numFmt w:val="decimal"/>
        <w:suff w:val="space"/>
        <w:lvlText w:val="%1.%2.%3.%4.%5"/>
        <w:lvlJc w:val="left"/>
        <w:pPr>
          <w:ind w:left="3600" w:hanging="360"/>
        </w:pPr>
        <w:rPr>
          <w:rFonts w:hint="default"/>
        </w:rPr>
      </w:lvl>
    </w:lvlOverride>
    <w:lvlOverride w:ilvl="5">
      <w:lvl w:ilvl="5">
        <w:start w:val="1"/>
        <w:numFmt w:val="decimal"/>
        <w:suff w:val="space"/>
        <w:lvlText w:val="%1.%2.%3.%4.%5.%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defaultTabStop w:val="720"/>
  <w:drawingGridHorizontalSpacing w:val="100"/>
  <w:displayHorizontalDrawingGridEvery w:val="0"/>
  <w:displayVerticalDrawingGridEvery w:val="0"/>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4EE"/>
    <w:rsid w:val="000000D4"/>
    <w:rsid w:val="00000210"/>
    <w:rsid w:val="00000470"/>
    <w:rsid w:val="0000048D"/>
    <w:rsid w:val="0000065A"/>
    <w:rsid w:val="00000F9A"/>
    <w:rsid w:val="00000FC0"/>
    <w:rsid w:val="0000111D"/>
    <w:rsid w:val="000012CF"/>
    <w:rsid w:val="000012E7"/>
    <w:rsid w:val="00001390"/>
    <w:rsid w:val="00001414"/>
    <w:rsid w:val="000016B4"/>
    <w:rsid w:val="00001A50"/>
    <w:rsid w:val="00001C73"/>
    <w:rsid w:val="00001D53"/>
    <w:rsid w:val="00001EF4"/>
    <w:rsid w:val="00001F75"/>
    <w:rsid w:val="000020E6"/>
    <w:rsid w:val="0000259E"/>
    <w:rsid w:val="00002824"/>
    <w:rsid w:val="00002863"/>
    <w:rsid w:val="000028F4"/>
    <w:rsid w:val="00002C65"/>
    <w:rsid w:val="00002CA6"/>
    <w:rsid w:val="00002F52"/>
    <w:rsid w:val="00003317"/>
    <w:rsid w:val="000035C4"/>
    <w:rsid w:val="000036BD"/>
    <w:rsid w:val="0000374F"/>
    <w:rsid w:val="00003A6F"/>
    <w:rsid w:val="00003C23"/>
    <w:rsid w:val="00003C40"/>
    <w:rsid w:val="00003D32"/>
    <w:rsid w:val="00003F4C"/>
    <w:rsid w:val="00003F6E"/>
    <w:rsid w:val="00004352"/>
    <w:rsid w:val="000043FC"/>
    <w:rsid w:val="000044FE"/>
    <w:rsid w:val="00004562"/>
    <w:rsid w:val="000045A4"/>
    <w:rsid w:val="0000494B"/>
    <w:rsid w:val="00004971"/>
    <w:rsid w:val="000049E6"/>
    <w:rsid w:val="00004A0B"/>
    <w:rsid w:val="00004B31"/>
    <w:rsid w:val="00004BC3"/>
    <w:rsid w:val="00004BE4"/>
    <w:rsid w:val="00004E9C"/>
    <w:rsid w:val="0000503E"/>
    <w:rsid w:val="0000531F"/>
    <w:rsid w:val="00005455"/>
    <w:rsid w:val="0000557B"/>
    <w:rsid w:val="000056C6"/>
    <w:rsid w:val="00005A3B"/>
    <w:rsid w:val="00005A58"/>
    <w:rsid w:val="00005E3F"/>
    <w:rsid w:val="00005F44"/>
    <w:rsid w:val="000063E2"/>
    <w:rsid w:val="000065A8"/>
    <w:rsid w:val="000065B3"/>
    <w:rsid w:val="00006737"/>
    <w:rsid w:val="000069FF"/>
    <w:rsid w:val="00006A18"/>
    <w:rsid w:val="00006A8E"/>
    <w:rsid w:val="00006BCB"/>
    <w:rsid w:val="00006BCD"/>
    <w:rsid w:val="00006E7C"/>
    <w:rsid w:val="00006F1E"/>
    <w:rsid w:val="00007095"/>
    <w:rsid w:val="000073F9"/>
    <w:rsid w:val="00007472"/>
    <w:rsid w:val="000076EF"/>
    <w:rsid w:val="00007A9F"/>
    <w:rsid w:val="00007E67"/>
    <w:rsid w:val="00007F1D"/>
    <w:rsid w:val="00007F2D"/>
    <w:rsid w:val="00007FB7"/>
    <w:rsid w:val="0001036D"/>
    <w:rsid w:val="0001058D"/>
    <w:rsid w:val="0001060E"/>
    <w:rsid w:val="0001061B"/>
    <w:rsid w:val="000107BC"/>
    <w:rsid w:val="000107F5"/>
    <w:rsid w:val="00010920"/>
    <w:rsid w:val="000109BB"/>
    <w:rsid w:val="00010C42"/>
    <w:rsid w:val="00010EBA"/>
    <w:rsid w:val="00010EC9"/>
    <w:rsid w:val="00010EE7"/>
    <w:rsid w:val="00010F9C"/>
    <w:rsid w:val="00010FF8"/>
    <w:rsid w:val="00011054"/>
    <w:rsid w:val="000110E0"/>
    <w:rsid w:val="0001110A"/>
    <w:rsid w:val="000111AE"/>
    <w:rsid w:val="000114AD"/>
    <w:rsid w:val="0001155A"/>
    <w:rsid w:val="000115BF"/>
    <w:rsid w:val="000118A1"/>
    <w:rsid w:val="000119AA"/>
    <w:rsid w:val="00011AA2"/>
    <w:rsid w:val="00011B3B"/>
    <w:rsid w:val="00011B94"/>
    <w:rsid w:val="00011D8B"/>
    <w:rsid w:val="00011E4A"/>
    <w:rsid w:val="00012141"/>
    <w:rsid w:val="00012233"/>
    <w:rsid w:val="00012247"/>
    <w:rsid w:val="0001238E"/>
    <w:rsid w:val="00012531"/>
    <w:rsid w:val="00012683"/>
    <w:rsid w:val="000127E9"/>
    <w:rsid w:val="0001282D"/>
    <w:rsid w:val="000129D0"/>
    <w:rsid w:val="00012A17"/>
    <w:rsid w:val="00012CC2"/>
    <w:rsid w:val="00012CD5"/>
    <w:rsid w:val="00012D7B"/>
    <w:rsid w:val="00012DB0"/>
    <w:rsid w:val="00012DF7"/>
    <w:rsid w:val="00012FCD"/>
    <w:rsid w:val="000131B8"/>
    <w:rsid w:val="000131E6"/>
    <w:rsid w:val="000135B5"/>
    <w:rsid w:val="0001372E"/>
    <w:rsid w:val="00013AA0"/>
    <w:rsid w:val="00013AD9"/>
    <w:rsid w:val="00013D94"/>
    <w:rsid w:val="00013E06"/>
    <w:rsid w:val="00013E41"/>
    <w:rsid w:val="00013E57"/>
    <w:rsid w:val="00013F9D"/>
    <w:rsid w:val="00014266"/>
    <w:rsid w:val="00014548"/>
    <w:rsid w:val="00014552"/>
    <w:rsid w:val="000145C8"/>
    <w:rsid w:val="0001466B"/>
    <w:rsid w:val="0001479F"/>
    <w:rsid w:val="00014BF7"/>
    <w:rsid w:val="00015015"/>
    <w:rsid w:val="000150A0"/>
    <w:rsid w:val="000150B5"/>
    <w:rsid w:val="000150FE"/>
    <w:rsid w:val="000155B3"/>
    <w:rsid w:val="00015647"/>
    <w:rsid w:val="00015717"/>
    <w:rsid w:val="00015742"/>
    <w:rsid w:val="00015849"/>
    <w:rsid w:val="00015C10"/>
    <w:rsid w:val="00015C84"/>
    <w:rsid w:val="00015D1A"/>
    <w:rsid w:val="00015ED5"/>
    <w:rsid w:val="00015F0C"/>
    <w:rsid w:val="00015FAE"/>
    <w:rsid w:val="0001600A"/>
    <w:rsid w:val="000163A6"/>
    <w:rsid w:val="000164DA"/>
    <w:rsid w:val="000165CD"/>
    <w:rsid w:val="00016679"/>
    <w:rsid w:val="00016972"/>
    <w:rsid w:val="00016AFA"/>
    <w:rsid w:val="00016C7A"/>
    <w:rsid w:val="00016F04"/>
    <w:rsid w:val="000170A4"/>
    <w:rsid w:val="00017409"/>
    <w:rsid w:val="000174F2"/>
    <w:rsid w:val="000176CE"/>
    <w:rsid w:val="0001789D"/>
    <w:rsid w:val="0001799E"/>
    <w:rsid w:val="000179A0"/>
    <w:rsid w:val="000179BD"/>
    <w:rsid w:val="00017B6F"/>
    <w:rsid w:val="00017BD1"/>
    <w:rsid w:val="00017D68"/>
    <w:rsid w:val="00017E00"/>
    <w:rsid w:val="00017EC8"/>
    <w:rsid w:val="00017EF8"/>
    <w:rsid w:val="00017F78"/>
    <w:rsid w:val="00017FD6"/>
    <w:rsid w:val="00020064"/>
    <w:rsid w:val="000202CA"/>
    <w:rsid w:val="00020311"/>
    <w:rsid w:val="00020445"/>
    <w:rsid w:val="00020690"/>
    <w:rsid w:val="00020857"/>
    <w:rsid w:val="000209CF"/>
    <w:rsid w:val="00020A8F"/>
    <w:rsid w:val="00020B8E"/>
    <w:rsid w:val="00020CB4"/>
    <w:rsid w:val="00020CD5"/>
    <w:rsid w:val="00020E05"/>
    <w:rsid w:val="00020F3C"/>
    <w:rsid w:val="00020F53"/>
    <w:rsid w:val="0002102A"/>
    <w:rsid w:val="0002107A"/>
    <w:rsid w:val="00021153"/>
    <w:rsid w:val="000212E9"/>
    <w:rsid w:val="00021372"/>
    <w:rsid w:val="00021719"/>
    <w:rsid w:val="000218AC"/>
    <w:rsid w:val="00021B0D"/>
    <w:rsid w:val="00021BBB"/>
    <w:rsid w:val="00021CAF"/>
    <w:rsid w:val="00022139"/>
    <w:rsid w:val="00022410"/>
    <w:rsid w:val="000225A1"/>
    <w:rsid w:val="00022641"/>
    <w:rsid w:val="0002265C"/>
    <w:rsid w:val="000227B5"/>
    <w:rsid w:val="00022800"/>
    <w:rsid w:val="00022888"/>
    <w:rsid w:val="00022AA1"/>
    <w:rsid w:val="00022B28"/>
    <w:rsid w:val="00022B5F"/>
    <w:rsid w:val="00022CBA"/>
    <w:rsid w:val="00022CFC"/>
    <w:rsid w:val="00022F82"/>
    <w:rsid w:val="0002305B"/>
    <w:rsid w:val="00023508"/>
    <w:rsid w:val="0002362A"/>
    <w:rsid w:val="0002362C"/>
    <w:rsid w:val="00023856"/>
    <w:rsid w:val="000239DB"/>
    <w:rsid w:val="000239F5"/>
    <w:rsid w:val="00023B07"/>
    <w:rsid w:val="00023B28"/>
    <w:rsid w:val="00023C3B"/>
    <w:rsid w:val="00023DC3"/>
    <w:rsid w:val="0002419B"/>
    <w:rsid w:val="00024260"/>
    <w:rsid w:val="000244D2"/>
    <w:rsid w:val="0002473C"/>
    <w:rsid w:val="000247E8"/>
    <w:rsid w:val="0002496A"/>
    <w:rsid w:val="00024A3A"/>
    <w:rsid w:val="00024ABD"/>
    <w:rsid w:val="00024BD9"/>
    <w:rsid w:val="00024BE4"/>
    <w:rsid w:val="00024C2D"/>
    <w:rsid w:val="00024C5A"/>
    <w:rsid w:val="000250C8"/>
    <w:rsid w:val="000250DA"/>
    <w:rsid w:val="000252F1"/>
    <w:rsid w:val="000256AF"/>
    <w:rsid w:val="000256CA"/>
    <w:rsid w:val="00025716"/>
    <w:rsid w:val="00025735"/>
    <w:rsid w:val="00025AC5"/>
    <w:rsid w:val="00025B63"/>
    <w:rsid w:val="00025D0A"/>
    <w:rsid w:val="00025F2C"/>
    <w:rsid w:val="00025F75"/>
    <w:rsid w:val="000260DB"/>
    <w:rsid w:val="000260DF"/>
    <w:rsid w:val="00026330"/>
    <w:rsid w:val="00026379"/>
    <w:rsid w:val="000266AF"/>
    <w:rsid w:val="00026B5C"/>
    <w:rsid w:val="00026D0D"/>
    <w:rsid w:val="00026FE1"/>
    <w:rsid w:val="0002702B"/>
    <w:rsid w:val="0002714F"/>
    <w:rsid w:val="00027561"/>
    <w:rsid w:val="00027620"/>
    <w:rsid w:val="0002788E"/>
    <w:rsid w:val="00027AD4"/>
    <w:rsid w:val="00027BA9"/>
    <w:rsid w:val="00027C77"/>
    <w:rsid w:val="00027EE5"/>
    <w:rsid w:val="00027F10"/>
    <w:rsid w:val="0003027A"/>
    <w:rsid w:val="000303E9"/>
    <w:rsid w:val="000303FE"/>
    <w:rsid w:val="000307F1"/>
    <w:rsid w:val="00030E02"/>
    <w:rsid w:val="00031056"/>
    <w:rsid w:val="000310DE"/>
    <w:rsid w:val="00031368"/>
    <w:rsid w:val="000313BA"/>
    <w:rsid w:val="00031443"/>
    <w:rsid w:val="0003170A"/>
    <w:rsid w:val="0003173D"/>
    <w:rsid w:val="0003180A"/>
    <w:rsid w:val="00031C8A"/>
    <w:rsid w:val="000321F2"/>
    <w:rsid w:val="000323AA"/>
    <w:rsid w:val="000324BC"/>
    <w:rsid w:val="00032538"/>
    <w:rsid w:val="00032601"/>
    <w:rsid w:val="00032668"/>
    <w:rsid w:val="000326B8"/>
    <w:rsid w:val="000326EC"/>
    <w:rsid w:val="00032710"/>
    <w:rsid w:val="000328B8"/>
    <w:rsid w:val="00032914"/>
    <w:rsid w:val="00032D10"/>
    <w:rsid w:val="00032E15"/>
    <w:rsid w:val="000331FD"/>
    <w:rsid w:val="00033213"/>
    <w:rsid w:val="0003321F"/>
    <w:rsid w:val="0003398D"/>
    <w:rsid w:val="000339EB"/>
    <w:rsid w:val="00033BB8"/>
    <w:rsid w:val="00033C17"/>
    <w:rsid w:val="00033E58"/>
    <w:rsid w:val="00034027"/>
    <w:rsid w:val="00034040"/>
    <w:rsid w:val="00034060"/>
    <w:rsid w:val="00034169"/>
    <w:rsid w:val="0003417E"/>
    <w:rsid w:val="000341E5"/>
    <w:rsid w:val="00034247"/>
    <w:rsid w:val="000342A8"/>
    <w:rsid w:val="00034529"/>
    <w:rsid w:val="000346B5"/>
    <w:rsid w:val="0003475A"/>
    <w:rsid w:val="000347AB"/>
    <w:rsid w:val="00034AD5"/>
    <w:rsid w:val="00034CE5"/>
    <w:rsid w:val="00034D18"/>
    <w:rsid w:val="00034E7E"/>
    <w:rsid w:val="00034EFA"/>
    <w:rsid w:val="00034F27"/>
    <w:rsid w:val="0003506A"/>
    <w:rsid w:val="00035075"/>
    <w:rsid w:val="000350D7"/>
    <w:rsid w:val="00035134"/>
    <w:rsid w:val="0003519F"/>
    <w:rsid w:val="000351E3"/>
    <w:rsid w:val="000351FD"/>
    <w:rsid w:val="000352B3"/>
    <w:rsid w:val="00035ACE"/>
    <w:rsid w:val="00035BDF"/>
    <w:rsid w:val="00035CE0"/>
    <w:rsid w:val="000361A1"/>
    <w:rsid w:val="000361C5"/>
    <w:rsid w:val="00036404"/>
    <w:rsid w:val="000365A8"/>
    <w:rsid w:val="00036676"/>
    <w:rsid w:val="0003673F"/>
    <w:rsid w:val="00036756"/>
    <w:rsid w:val="00036818"/>
    <w:rsid w:val="00036B27"/>
    <w:rsid w:val="00036C2B"/>
    <w:rsid w:val="00036C54"/>
    <w:rsid w:val="00036CCE"/>
    <w:rsid w:val="00036D0C"/>
    <w:rsid w:val="00036E01"/>
    <w:rsid w:val="00036E8C"/>
    <w:rsid w:val="00036EDC"/>
    <w:rsid w:val="00036F67"/>
    <w:rsid w:val="00036FCF"/>
    <w:rsid w:val="00036FE5"/>
    <w:rsid w:val="0003713B"/>
    <w:rsid w:val="00037198"/>
    <w:rsid w:val="000371D5"/>
    <w:rsid w:val="0003753B"/>
    <w:rsid w:val="00037674"/>
    <w:rsid w:val="000377A7"/>
    <w:rsid w:val="00037935"/>
    <w:rsid w:val="00037A5F"/>
    <w:rsid w:val="00037B5B"/>
    <w:rsid w:val="00037BED"/>
    <w:rsid w:val="00037CD4"/>
    <w:rsid w:val="00037D80"/>
    <w:rsid w:val="00037EDC"/>
    <w:rsid w:val="00037FE1"/>
    <w:rsid w:val="00040025"/>
    <w:rsid w:val="000400B3"/>
    <w:rsid w:val="00040181"/>
    <w:rsid w:val="000402FA"/>
    <w:rsid w:val="00040435"/>
    <w:rsid w:val="0004054C"/>
    <w:rsid w:val="00040650"/>
    <w:rsid w:val="0004079F"/>
    <w:rsid w:val="0004080B"/>
    <w:rsid w:val="000409AE"/>
    <w:rsid w:val="00040A95"/>
    <w:rsid w:val="00040AA0"/>
    <w:rsid w:val="00040DD8"/>
    <w:rsid w:val="00040E27"/>
    <w:rsid w:val="00040EEC"/>
    <w:rsid w:val="00040FC2"/>
    <w:rsid w:val="00040FFD"/>
    <w:rsid w:val="00041176"/>
    <w:rsid w:val="000411B5"/>
    <w:rsid w:val="000411D7"/>
    <w:rsid w:val="00041230"/>
    <w:rsid w:val="000413D5"/>
    <w:rsid w:val="00041455"/>
    <w:rsid w:val="000418C9"/>
    <w:rsid w:val="000418DC"/>
    <w:rsid w:val="00041C0E"/>
    <w:rsid w:val="00041CDB"/>
    <w:rsid w:val="00041DE8"/>
    <w:rsid w:val="000420A5"/>
    <w:rsid w:val="000422A5"/>
    <w:rsid w:val="000422F4"/>
    <w:rsid w:val="000426A2"/>
    <w:rsid w:val="00042752"/>
    <w:rsid w:val="000427A8"/>
    <w:rsid w:val="000427D1"/>
    <w:rsid w:val="000427FE"/>
    <w:rsid w:val="000428FE"/>
    <w:rsid w:val="00042B9A"/>
    <w:rsid w:val="00042E43"/>
    <w:rsid w:val="00042F8E"/>
    <w:rsid w:val="00042F91"/>
    <w:rsid w:val="000431F9"/>
    <w:rsid w:val="0004331C"/>
    <w:rsid w:val="0004352B"/>
    <w:rsid w:val="0004366E"/>
    <w:rsid w:val="00043819"/>
    <w:rsid w:val="00043916"/>
    <w:rsid w:val="00043936"/>
    <w:rsid w:val="00043B85"/>
    <w:rsid w:val="00043E2C"/>
    <w:rsid w:val="00044073"/>
    <w:rsid w:val="00044289"/>
    <w:rsid w:val="0004434F"/>
    <w:rsid w:val="000444FD"/>
    <w:rsid w:val="00044555"/>
    <w:rsid w:val="000447B1"/>
    <w:rsid w:val="00044836"/>
    <w:rsid w:val="00044AF9"/>
    <w:rsid w:val="000452B2"/>
    <w:rsid w:val="00045563"/>
    <w:rsid w:val="0004566F"/>
    <w:rsid w:val="0004569B"/>
    <w:rsid w:val="0004583F"/>
    <w:rsid w:val="00045844"/>
    <w:rsid w:val="00045864"/>
    <w:rsid w:val="00045898"/>
    <w:rsid w:val="00045B32"/>
    <w:rsid w:val="00045BAD"/>
    <w:rsid w:val="00045C5A"/>
    <w:rsid w:val="00045E6C"/>
    <w:rsid w:val="00046340"/>
    <w:rsid w:val="000465E4"/>
    <w:rsid w:val="000466D6"/>
    <w:rsid w:val="00046846"/>
    <w:rsid w:val="000468CB"/>
    <w:rsid w:val="000468CC"/>
    <w:rsid w:val="00046995"/>
    <w:rsid w:val="00046A28"/>
    <w:rsid w:val="00046A37"/>
    <w:rsid w:val="00046C77"/>
    <w:rsid w:val="00046EC1"/>
    <w:rsid w:val="00046EE1"/>
    <w:rsid w:val="000471F7"/>
    <w:rsid w:val="00047285"/>
    <w:rsid w:val="00047290"/>
    <w:rsid w:val="0004799B"/>
    <w:rsid w:val="00047A57"/>
    <w:rsid w:val="00047C91"/>
    <w:rsid w:val="00047CC4"/>
    <w:rsid w:val="00047DA9"/>
    <w:rsid w:val="00050100"/>
    <w:rsid w:val="0005032D"/>
    <w:rsid w:val="000503CB"/>
    <w:rsid w:val="000504FB"/>
    <w:rsid w:val="00050621"/>
    <w:rsid w:val="00050645"/>
    <w:rsid w:val="00050811"/>
    <w:rsid w:val="000508A3"/>
    <w:rsid w:val="000508BC"/>
    <w:rsid w:val="00050945"/>
    <w:rsid w:val="00050A80"/>
    <w:rsid w:val="00050B6C"/>
    <w:rsid w:val="00050B99"/>
    <w:rsid w:val="00050BA7"/>
    <w:rsid w:val="00050BCB"/>
    <w:rsid w:val="00050DA3"/>
    <w:rsid w:val="00050DAC"/>
    <w:rsid w:val="00050E12"/>
    <w:rsid w:val="00050ED1"/>
    <w:rsid w:val="00051076"/>
    <w:rsid w:val="000510A6"/>
    <w:rsid w:val="00051292"/>
    <w:rsid w:val="00051297"/>
    <w:rsid w:val="000513A0"/>
    <w:rsid w:val="000515B7"/>
    <w:rsid w:val="000515F7"/>
    <w:rsid w:val="0005170E"/>
    <w:rsid w:val="000517A0"/>
    <w:rsid w:val="00051990"/>
    <w:rsid w:val="00051A86"/>
    <w:rsid w:val="00051AF5"/>
    <w:rsid w:val="00051D89"/>
    <w:rsid w:val="00051E3F"/>
    <w:rsid w:val="00051F2C"/>
    <w:rsid w:val="000520C7"/>
    <w:rsid w:val="000521DB"/>
    <w:rsid w:val="000522BA"/>
    <w:rsid w:val="000524D1"/>
    <w:rsid w:val="000527F2"/>
    <w:rsid w:val="00052879"/>
    <w:rsid w:val="00052DB2"/>
    <w:rsid w:val="000530AF"/>
    <w:rsid w:val="00053196"/>
    <w:rsid w:val="000531EE"/>
    <w:rsid w:val="000532FA"/>
    <w:rsid w:val="00053687"/>
    <w:rsid w:val="00053785"/>
    <w:rsid w:val="000539A1"/>
    <w:rsid w:val="000539BC"/>
    <w:rsid w:val="00053B16"/>
    <w:rsid w:val="00053CE1"/>
    <w:rsid w:val="00053DB9"/>
    <w:rsid w:val="00053DEB"/>
    <w:rsid w:val="00053F3F"/>
    <w:rsid w:val="00053F5A"/>
    <w:rsid w:val="000540C7"/>
    <w:rsid w:val="00054279"/>
    <w:rsid w:val="000543D2"/>
    <w:rsid w:val="00054602"/>
    <w:rsid w:val="00054769"/>
    <w:rsid w:val="00054E1C"/>
    <w:rsid w:val="00054F4C"/>
    <w:rsid w:val="00054FCC"/>
    <w:rsid w:val="000551DC"/>
    <w:rsid w:val="00055291"/>
    <w:rsid w:val="000554AD"/>
    <w:rsid w:val="000554F2"/>
    <w:rsid w:val="0005550B"/>
    <w:rsid w:val="0005553D"/>
    <w:rsid w:val="000555A1"/>
    <w:rsid w:val="000555C7"/>
    <w:rsid w:val="000557B0"/>
    <w:rsid w:val="0005585A"/>
    <w:rsid w:val="000558B4"/>
    <w:rsid w:val="000558D8"/>
    <w:rsid w:val="000559CE"/>
    <w:rsid w:val="00055AA1"/>
    <w:rsid w:val="00055C6F"/>
    <w:rsid w:val="00055CCB"/>
    <w:rsid w:val="00055D51"/>
    <w:rsid w:val="00055D5F"/>
    <w:rsid w:val="00055F3A"/>
    <w:rsid w:val="000565DC"/>
    <w:rsid w:val="0005671D"/>
    <w:rsid w:val="00056889"/>
    <w:rsid w:val="00056A24"/>
    <w:rsid w:val="00056A2C"/>
    <w:rsid w:val="00056B01"/>
    <w:rsid w:val="00056B31"/>
    <w:rsid w:val="00056CF2"/>
    <w:rsid w:val="00056F97"/>
    <w:rsid w:val="00056FBD"/>
    <w:rsid w:val="00057165"/>
    <w:rsid w:val="00057522"/>
    <w:rsid w:val="00057C6C"/>
    <w:rsid w:val="00057D42"/>
    <w:rsid w:val="00057E87"/>
    <w:rsid w:val="00057F8F"/>
    <w:rsid w:val="0006002E"/>
    <w:rsid w:val="000601A5"/>
    <w:rsid w:val="000602CF"/>
    <w:rsid w:val="000606D2"/>
    <w:rsid w:val="00060947"/>
    <w:rsid w:val="00060B63"/>
    <w:rsid w:val="00060BB3"/>
    <w:rsid w:val="00060C02"/>
    <w:rsid w:val="00060DCA"/>
    <w:rsid w:val="00060ECD"/>
    <w:rsid w:val="00060FBC"/>
    <w:rsid w:val="00061078"/>
    <w:rsid w:val="000610CA"/>
    <w:rsid w:val="00061296"/>
    <w:rsid w:val="000612DE"/>
    <w:rsid w:val="000613ED"/>
    <w:rsid w:val="00061754"/>
    <w:rsid w:val="000618F6"/>
    <w:rsid w:val="00061B9C"/>
    <w:rsid w:val="00061BCC"/>
    <w:rsid w:val="00061C41"/>
    <w:rsid w:val="00061C49"/>
    <w:rsid w:val="000620FF"/>
    <w:rsid w:val="00062313"/>
    <w:rsid w:val="000623A4"/>
    <w:rsid w:val="00062461"/>
    <w:rsid w:val="000624DE"/>
    <w:rsid w:val="000625CA"/>
    <w:rsid w:val="000627F4"/>
    <w:rsid w:val="000628B9"/>
    <w:rsid w:val="0006293E"/>
    <w:rsid w:val="0006296C"/>
    <w:rsid w:val="00062A94"/>
    <w:rsid w:val="00062B9B"/>
    <w:rsid w:val="00062BA9"/>
    <w:rsid w:val="00062C61"/>
    <w:rsid w:val="00062CA2"/>
    <w:rsid w:val="00062FAB"/>
    <w:rsid w:val="00062FAF"/>
    <w:rsid w:val="0006301A"/>
    <w:rsid w:val="000630F2"/>
    <w:rsid w:val="0006323A"/>
    <w:rsid w:val="000632D1"/>
    <w:rsid w:val="000632FE"/>
    <w:rsid w:val="00063363"/>
    <w:rsid w:val="00063453"/>
    <w:rsid w:val="0006349E"/>
    <w:rsid w:val="000634B1"/>
    <w:rsid w:val="0006368F"/>
    <w:rsid w:val="0006386D"/>
    <w:rsid w:val="000638C4"/>
    <w:rsid w:val="0006391D"/>
    <w:rsid w:val="000639EC"/>
    <w:rsid w:val="00063D85"/>
    <w:rsid w:val="0006416C"/>
    <w:rsid w:val="000641B9"/>
    <w:rsid w:val="0006431E"/>
    <w:rsid w:val="0006439E"/>
    <w:rsid w:val="0006443F"/>
    <w:rsid w:val="000646F9"/>
    <w:rsid w:val="000647B2"/>
    <w:rsid w:val="00064832"/>
    <w:rsid w:val="0006495A"/>
    <w:rsid w:val="00064A74"/>
    <w:rsid w:val="00064C75"/>
    <w:rsid w:val="00064F28"/>
    <w:rsid w:val="00064F6D"/>
    <w:rsid w:val="000655B1"/>
    <w:rsid w:val="00065940"/>
    <w:rsid w:val="00065949"/>
    <w:rsid w:val="00065AB8"/>
    <w:rsid w:val="00065B26"/>
    <w:rsid w:val="00066116"/>
    <w:rsid w:val="00066233"/>
    <w:rsid w:val="000662B2"/>
    <w:rsid w:val="00066635"/>
    <w:rsid w:val="00066A06"/>
    <w:rsid w:val="00066AC5"/>
    <w:rsid w:val="00066BD0"/>
    <w:rsid w:val="00066C13"/>
    <w:rsid w:val="00066E68"/>
    <w:rsid w:val="00066F90"/>
    <w:rsid w:val="00067112"/>
    <w:rsid w:val="0006728B"/>
    <w:rsid w:val="000672A7"/>
    <w:rsid w:val="0006733E"/>
    <w:rsid w:val="000674C8"/>
    <w:rsid w:val="00067539"/>
    <w:rsid w:val="00067816"/>
    <w:rsid w:val="00067843"/>
    <w:rsid w:val="000679C2"/>
    <w:rsid w:val="00067A40"/>
    <w:rsid w:val="00067B25"/>
    <w:rsid w:val="00067E43"/>
    <w:rsid w:val="00067E74"/>
    <w:rsid w:val="00067FE7"/>
    <w:rsid w:val="00070193"/>
    <w:rsid w:val="00070441"/>
    <w:rsid w:val="00070765"/>
    <w:rsid w:val="00070810"/>
    <w:rsid w:val="00070914"/>
    <w:rsid w:val="000709AE"/>
    <w:rsid w:val="00070BE2"/>
    <w:rsid w:val="00070C54"/>
    <w:rsid w:val="0007106B"/>
    <w:rsid w:val="0007119E"/>
    <w:rsid w:val="00071498"/>
    <w:rsid w:val="0007150B"/>
    <w:rsid w:val="00071593"/>
    <w:rsid w:val="00071607"/>
    <w:rsid w:val="0007185A"/>
    <w:rsid w:val="00071945"/>
    <w:rsid w:val="00071AE4"/>
    <w:rsid w:val="00071BE3"/>
    <w:rsid w:val="00071C1E"/>
    <w:rsid w:val="00071D36"/>
    <w:rsid w:val="00072082"/>
    <w:rsid w:val="000720EA"/>
    <w:rsid w:val="00072268"/>
    <w:rsid w:val="00072269"/>
    <w:rsid w:val="000724B0"/>
    <w:rsid w:val="000728C5"/>
    <w:rsid w:val="000728FC"/>
    <w:rsid w:val="00072937"/>
    <w:rsid w:val="00072DE9"/>
    <w:rsid w:val="0007311E"/>
    <w:rsid w:val="000731AC"/>
    <w:rsid w:val="0007324B"/>
    <w:rsid w:val="0007325B"/>
    <w:rsid w:val="0007327E"/>
    <w:rsid w:val="00073383"/>
    <w:rsid w:val="000734FA"/>
    <w:rsid w:val="0007350E"/>
    <w:rsid w:val="00073647"/>
    <w:rsid w:val="00073A13"/>
    <w:rsid w:val="00073A43"/>
    <w:rsid w:val="00073B9E"/>
    <w:rsid w:val="00073CBE"/>
    <w:rsid w:val="00073D3B"/>
    <w:rsid w:val="00073FCE"/>
    <w:rsid w:val="0007401C"/>
    <w:rsid w:val="0007418D"/>
    <w:rsid w:val="000741D7"/>
    <w:rsid w:val="0007431D"/>
    <w:rsid w:val="0007462A"/>
    <w:rsid w:val="0007464A"/>
    <w:rsid w:val="000747AA"/>
    <w:rsid w:val="00074812"/>
    <w:rsid w:val="00074951"/>
    <w:rsid w:val="00074B12"/>
    <w:rsid w:val="00074F94"/>
    <w:rsid w:val="00074FFC"/>
    <w:rsid w:val="0007504C"/>
    <w:rsid w:val="00075223"/>
    <w:rsid w:val="00075488"/>
    <w:rsid w:val="00075799"/>
    <w:rsid w:val="00075A95"/>
    <w:rsid w:val="00075B15"/>
    <w:rsid w:val="00075CC0"/>
    <w:rsid w:val="00076057"/>
    <w:rsid w:val="00076246"/>
    <w:rsid w:val="0007635C"/>
    <w:rsid w:val="000763CA"/>
    <w:rsid w:val="000764B5"/>
    <w:rsid w:val="00076579"/>
    <w:rsid w:val="000765AA"/>
    <w:rsid w:val="00076729"/>
    <w:rsid w:val="0007678E"/>
    <w:rsid w:val="000767A7"/>
    <w:rsid w:val="00076913"/>
    <w:rsid w:val="0007692B"/>
    <w:rsid w:val="0007692C"/>
    <w:rsid w:val="000769F8"/>
    <w:rsid w:val="00076A7F"/>
    <w:rsid w:val="00076AA3"/>
    <w:rsid w:val="00076BCB"/>
    <w:rsid w:val="00076C14"/>
    <w:rsid w:val="00076D81"/>
    <w:rsid w:val="00076E09"/>
    <w:rsid w:val="00076ED0"/>
    <w:rsid w:val="00076F1F"/>
    <w:rsid w:val="00077028"/>
    <w:rsid w:val="00077040"/>
    <w:rsid w:val="00077284"/>
    <w:rsid w:val="00077480"/>
    <w:rsid w:val="00077511"/>
    <w:rsid w:val="00077687"/>
    <w:rsid w:val="00077780"/>
    <w:rsid w:val="000777FD"/>
    <w:rsid w:val="000779D7"/>
    <w:rsid w:val="00077AA7"/>
    <w:rsid w:val="00077C01"/>
    <w:rsid w:val="00077C38"/>
    <w:rsid w:val="00080142"/>
    <w:rsid w:val="0008019B"/>
    <w:rsid w:val="00080284"/>
    <w:rsid w:val="0008031F"/>
    <w:rsid w:val="00080384"/>
    <w:rsid w:val="000805BD"/>
    <w:rsid w:val="000807FB"/>
    <w:rsid w:val="0008095F"/>
    <w:rsid w:val="0008096C"/>
    <w:rsid w:val="00080AF7"/>
    <w:rsid w:val="00080C4E"/>
    <w:rsid w:val="00080E2B"/>
    <w:rsid w:val="00080E5A"/>
    <w:rsid w:val="00080EA2"/>
    <w:rsid w:val="00080F60"/>
    <w:rsid w:val="00081121"/>
    <w:rsid w:val="0008171F"/>
    <w:rsid w:val="000818CC"/>
    <w:rsid w:val="000819D4"/>
    <w:rsid w:val="00081C1B"/>
    <w:rsid w:val="00081D17"/>
    <w:rsid w:val="00081E82"/>
    <w:rsid w:val="00081ECE"/>
    <w:rsid w:val="00081F1D"/>
    <w:rsid w:val="00081F4D"/>
    <w:rsid w:val="00081F8E"/>
    <w:rsid w:val="000820A2"/>
    <w:rsid w:val="0008231E"/>
    <w:rsid w:val="000823D5"/>
    <w:rsid w:val="000825D5"/>
    <w:rsid w:val="00082762"/>
    <w:rsid w:val="00082777"/>
    <w:rsid w:val="000827BE"/>
    <w:rsid w:val="00082A5E"/>
    <w:rsid w:val="00082C28"/>
    <w:rsid w:val="00082C6E"/>
    <w:rsid w:val="00082CF1"/>
    <w:rsid w:val="00082ED3"/>
    <w:rsid w:val="00082F86"/>
    <w:rsid w:val="000830AE"/>
    <w:rsid w:val="0008325D"/>
    <w:rsid w:val="00083345"/>
    <w:rsid w:val="00083387"/>
    <w:rsid w:val="00083583"/>
    <w:rsid w:val="0008389B"/>
    <w:rsid w:val="000839A1"/>
    <w:rsid w:val="00083ABB"/>
    <w:rsid w:val="00083CBD"/>
    <w:rsid w:val="00083CC6"/>
    <w:rsid w:val="00083F68"/>
    <w:rsid w:val="00083FDB"/>
    <w:rsid w:val="00084171"/>
    <w:rsid w:val="0008429C"/>
    <w:rsid w:val="0008445F"/>
    <w:rsid w:val="00084467"/>
    <w:rsid w:val="000844AB"/>
    <w:rsid w:val="000844DA"/>
    <w:rsid w:val="000845D2"/>
    <w:rsid w:val="000846AC"/>
    <w:rsid w:val="0008476B"/>
    <w:rsid w:val="00084782"/>
    <w:rsid w:val="000847D5"/>
    <w:rsid w:val="00084CB3"/>
    <w:rsid w:val="00084E07"/>
    <w:rsid w:val="00084E66"/>
    <w:rsid w:val="00084FAB"/>
    <w:rsid w:val="0008504F"/>
    <w:rsid w:val="000850DD"/>
    <w:rsid w:val="000850E9"/>
    <w:rsid w:val="00085388"/>
    <w:rsid w:val="000853AE"/>
    <w:rsid w:val="00085495"/>
    <w:rsid w:val="000855DB"/>
    <w:rsid w:val="00085653"/>
    <w:rsid w:val="00085757"/>
    <w:rsid w:val="000857D4"/>
    <w:rsid w:val="00085835"/>
    <w:rsid w:val="000858EB"/>
    <w:rsid w:val="000859CA"/>
    <w:rsid w:val="00085A36"/>
    <w:rsid w:val="00085AD6"/>
    <w:rsid w:val="00085B6E"/>
    <w:rsid w:val="00085BEF"/>
    <w:rsid w:val="00085C82"/>
    <w:rsid w:val="00085CAF"/>
    <w:rsid w:val="00085CBA"/>
    <w:rsid w:val="00085D68"/>
    <w:rsid w:val="00086053"/>
    <w:rsid w:val="00086064"/>
    <w:rsid w:val="0008607B"/>
    <w:rsid w:val="00086132"/>
    <w:rsid w:val="00086271"/>
    <w:rsid w:val="00086281"/>
    <w:rsid w:val="000862C4"/>
    <w:rsid w:val="00086312"/>
    <w:rsid w:val="00086415"/>
    <w:rsid w:val="0008666B"/>
    <w:rsid w:val="000868C4"/>
    <w:rsid w:val="00086955"/>
    <w:rsid w:val="00086A6E"/>
    <w:rsid w:val="00086A75"/>
    <w:rsid w:val="00086C17"/>
    <w:rsid w:val="00086EA5"/>
    <w:rsid w:val="00086EAA"/>
    <w:rsid w:val="0008711F"/>
    <w:rsid w:val="000873E7"/>
    <w:rsid w:val="00087407"/>
    <w:rsid w:val="00087A23"/>
    <w:rsid w:val="00087A4A"/>
    <w:rsid w:val="00087BF7"/>
    <w:rsid w:val="00087D20"/>
    <w:rsid w:val="00087E87"/>
    <w:rsid w:val="0009009A"/>
    <w:rsid w:val="00090332"/>
    <w:rsid w:val="000905CB"/>
    <w:rsid w:val="0009060C"/>
    <w:rsid w:val="0009065F"/>
    <w:rsid w:val="00090E9A"/>
    <w:rsid w:val="00090EA6"/>
    <w:rsid w:val="000910F0"/>
    <w:rsid w:val="00091152"/>
    <w:rsid w:val="0009165E"/>
    <w:rsid w:val="0009184C"/>
    <w:rsid w:val="0009189E"/>
    <w:rsid w:val="00091D65"/>
    <w:rsid w:val="00091E85"/>
    <w:rsid w:val="00091F74"/>
    <w:rsid w:val="00092046"/>
    <w:rsid w:val="0009206B"/>
    <w:rsid w:val="0009207E"/>
    <w:rsid w:val="00092180"/>
    <w:rsid w:val="000921D4"/>
    <w:rsid w:val="000924C0"/>
    <w:rsid w:val="000926CE"/>
    <w:rsid w:val="000927A7"/>
    <w:rsid w:val="00092B22"/>
    <w:rsid w:val="00092CCE"/>
    <w:rsid w:val="00092EA7"/>
    <w:rsid w:val="00092F37"/>
    <w:rsid w:val="00092F6C"/>
    <w:rsid w:val="0009311D"/>
    <w:rsid w:val="00093240"/>
    <w:rsid w:val="00093518"/>
    <w:rsid w:val="000935D1"/>
    <w:rsid w:val="0009376D"/>
    <w:rsid w:val="0009381E"/>
    <w:rsid w:val="000939EC"/>
    <w:rsid w:val="00093A0F"/>
    <w:rsid w:val="00093EC6"/>
    <w:rsid w:val="00093F59"/>
    <w:rsid w:val="00094061"/>
    <w:rsid w:val="00094125"/>
    <w:rsid w:val="00094469"/>
    <w:rsid w:val="000948DB"/>
    <w:rsid w:val="00094977"/>
    <w:rsid w:val="00095304"/>
    <w:rsid w:val="0009550B"/>
    <w:rsid w:val="00095907"/>
    <w:rsid w:val="00095BFC"/>
    <w:rsid w:val="00095C9E"/>
    <w:rsid w:val="00095DB3"/>
    <w:rsid w:val="00095F2A"/>
    <w:rsid w:val="00096112"/>
    <w:rsid w:val="00096123"/>
    <w:rsid w:val="00096764"/>
    <w:rsid w:val="00096A48"/>
    <w:rsid w:val="00096A85"/>
    <w:rsid w:val="00096A8B"/>
    <w:rsid w:val="00096AD0"/>
    <w:rsid w:val="0009703F"/>
    <w:rsid w:val="0009705D"/>
    <w:rsid w:val="000970BA"/>
    <w:rsid w:val="000971C1"/>
    <w:rsid w:val="000973D1"/>
    <w:rsid w:val="00097497"/>
    <w:rsid w:val="00097499"/>
    <w:rsid w:val="000974D0"/>
    <w:rsid w:val="00097526"/>
    <w:rsid w:val="00097767"/>
    <w:rsid w:val="0009781A"/>
    <w:rsid w:val="000979B4"/>
    <w:rsid w:val="00097A49"/>
    <w:rsid w:val="00097AC9"/>
    <w:rsid w:val="00097B55"/>
    <w:rsid w:val="00097D84"/>
    <w:rsid w:val="000A003D"/>
    <w:rsid w:val="000A012D"/>
    <w:rsid w:val="000A0215"/>
    <w:rsid w:val="000A03A2"/>
    <w:rsid w:val="000A05B9"/>
    <w:rsid w:val="000A0764"/>
    <w:rsid w:val="000A09A2"/>
    <w:rsid w:val="000A0A39"/>
    <w:rsid w:val="000A0A86"/>
    <w:rsid w:val="000A0AEA"/>
    <w:rsid w:val="000A0E49"/>
    <w:rsid w:val="000A0EBD"/>
    <w:rsid w:val="000A0F24"/>
    <w:rsid w:val="000A0F28"/>
    <w:rsid w:val="000A1144"/>
    <w:rsid w:val="000A11D9"/>
    <w:rsid w:val="000A1647"/>
    <w:rsid w:val="000A18EE"/>
    <w:rsid w:val="000A1908"/>
    <w:rsid w:val="000A19FE"/>
    <w:rsid w:val="000A1AA8"/>
    <w:rsid w:val="000A1DEB"/>
    <w:rsid w:val="000A1F32"/>
    <w:rsid w:val="000A2134"/>
    <w:rsid w:val="000A2550"/>
    <w:rsid w:val="000A263F"/>
    <w:rsid w:val="000A2685"/>
    <w:rsid w:val="000A26AC"/>
    <w:rsid w:val="000A2759"/>
    <w:rsid w:val="000A2BA7"/>
    <w:rsid w:val="000A2D13"/>
    <w:rsid w:val="000A2D35"/>
    <w:rsid w:val="000A2D59"/>
    <w:rsid w:val="000A31C0"/>
    <w:rsid w:val="000A34BB"/>
    <w:rsid w:val="000A35B0"/>
    <w:rsid w:val="000A37A9"/>
    <w:rsid w:val="000A37CC"/>
    <w:rsid w:val="000A380A"/>
    <w:rsid w:val="000A3925"/>
    <w:rsid w:val="000A39B0"/>
    <w:rsid w:val="000A3A2F"/>
    <w:rsid w:val="000A3AB9"/>
    <w:rsid w:val="000A3AD5"/>
    <w:rsid w:val="000A3AE2"/>
    <w:rsid w:val="000A4126"/>
    <w:rsid w:val="000A42A1"/>
    <w:rsid w:val="000A42B9"/>
    <w:rsid w:val="000A4483"/>
    <w:rsid w:val="000A45E6"/>
    <w:rsid w:val="000A4B1A"/>
    <w:rsid w:val="000A4BE1"/>
    <w:rsid w:val="000A4C12"/>
    <w:rsid w:val="000A4CED"/>
    <w:rsid w:val="000A50A0"/>
    <w:rsid w:val="000A50A4"/>
    <w:rsid w:val="000A50C0"/>
    <w:rsid w:val="000A51FB"/>
    <w:rsid w:val="000A5218"/>
    <w:rsid w:val="000A52BC"/>
    <w:rsid w:val="000A5486"/>
    <w:rsid w:val="000A5561"/>
    <w:rsid w:val="000A5821"/>
    <w:rsid w:val="000A595B"/>
    <w:rsid w:val="000A5DDE"/>
    <w:rsid w:val="000A5E8B"/>
    <w:rsid w:val="000A6144"/>
    <w:rsid w:val="000A6256"/>
    <w:rsid w:val="000A62CE"/>
    <w:rsid w:val="000A63BC"/>
    <w:rsid w:val="000A63BD"/>
    <w:rsid w:val="000A6678"/>
    <w:rsid w:val="000A6743"/>
    <w:rsid w:val="000A685C"/>
    <w:rsid w:val="000A6A2D"/>
    <w:rsid w:val="000A6B3F"/>
    <w:rsid w:val="000A6C85"/>
    <w:rsid w:val="000A6D5D"/>
    <w:rsid w:val="000A7184"/>
    <w:rsid w:val="000A72F1"/>
    <w:rsid w:val="000A7312"/>
    <w:rsid w:val="000A73B1"/>
    <w:rsid w:val="000A77CF"/>
    <w:rsid w:val="000A77ED"/>
    <w:rsid w:val="000A7844"/>
    <w:rsid w:val="000A7885"/>
    <w:rsid w:val="000A7AE3"/>
    <w:rsid w:val="000A7BB3"/>
    <w:rsid w:val="000A7CC0"/>
    <w:rsid w:val="000B00A0"/>
    <w:rsid w:val="000B00B3"/>
    <w:rsid w:val="000B01B3"/>
    <w:rsid w:val="000B049A"/>
    <w:rsid w:val="000B04DA"/>
    <w:rsid w:val="000B069B"/>
    <w:rsid w:val="000B081C"/>
    <w:rsid w:val="000B0E5F"/>
    <w:rsid w:val="000B0F0A"/>
    <w:rsid w:val="000B11AD"/>
    <w:rsid w:val="000B1207"/>
    <w:rsid w:val="000B187A"/>
    <w:rsid w:val="000B1BC2"/>
    <w:rsid w:val="000B1C17"/>
    <w:rsid w:val="000B1C2E"/>
    <w:rsid w:val="000B1CB3"/>
    <w:rsid w:val="000B1E8A"/>
    <w:rsid w:val="000B1FED"/>
    <w:rsid w:val="000B2175"/>
    <w:rsid w:val="000B21A8"/>
    <w:rsid w:val="000B23C4"/>
    <w:rsid w:val="000B2648"/>
    <w:rsid w:val="000B2798"/>
    <w:rsid w:val="000B27BF"/>
    <w:rsid w:val="000B27DF"/>
    <w:rsid w:val="000B2946"/>
    <w:rsid w:val="000B2FD7"/>
    <w:rsid w:val="000B30A8"/>
    <w:rsid w:val="000B3389"/>
    <w:rsid w:val="000B3642"/>
    <w:rsid w:val="000B3826"/>
    <w:rsid w:val="000B38CB"/>
    <w:rsid w:val="000B3A13"/>
    <w:rsid w:val="000B3B1A"/>
    <w:rsid w:val="000B3B4A"/>
    <w:rsid w:val="000B3BE7"/>
    <w:rsid w:val="000B3BFC"/>
    <w:rsid w:val="000B3D40"/>
    <w:rsid w:val="000B3D69"/>
    <w:rsid w:val="000B4048"/>
    <w:rsid w:val="000B439A"/>
    <w:rsid w:val="000B43AE"/>
    <w:rsid w:val="000B43F1"/>
    <w:rsid w:val="000B4513"/>
    <w:rsid w:val="000B45D2"/>
    <w:rsid w:val="000B46F0"/>
    <w:rsid w:val="000B4A3F"/>
    <w:rsid w:val="000B4BC0"/>
    <w:rsid w:val="000B4CE9"/>
    <w:rsid w:val="000B508C"/>
    <w:rsid w:val="000B50B5"/>
    <w:rsid w:val="000B53FA"/>
    <w:rsid w:val="000B5617"/>
    <w:rsid w:val="000B5686"/>
    <w:rsid w:val="000B5718"/>
    <w:rsid w:val="000B5754"/>
    <w:rsid w:val="000B59D8"/>
    <w:rsid w:val="000B5B4F"/>
    <w:rsid w:val="000B5C15"/>
    <w:rsid w:val="000B5E06"/>
    <w:rsid w:val="000B5EC8"/>
    <w:rsid w:val="000B60A9"/>
    <w:rsid w:val="000B655D"/>
    <w:rsid w:val="000B65CE"/>
    <w:rsid w:val="000B65E3"/>
    <w:rsid w:val="000B6919"/>
    <w:rsid w:val="000B6922"/>
    <w:rsid w:val="000B69F4"/>
    <w:rsid w:val="000B6E1E"/>
    <w:rsid w:val="000B6FCD"/>
    <w:rsid w:val="000B6FEB"/>
    <w:rsid w:val="000B708A"/>
    <w:rsid w:val="000B7180"/>
    <w:rsid w:val="000B71EE"/>
    <w:rsid w:val="000B7206"/>
    <w:rsid w:val="000B72EB"/>
    <w:rsid w:val="000B768C"/>
    <w:rsid w:val="000B7AD8"/>
    <w:rsid w:val="000B7ADD"/>
    <w:rsid w:val="000B7D95"/>
    <w:rsid w:val="000B7E3B"/>
    <w:rsid w:val="000C01C6"/>
    <w:rsid w:val="000C0328"/>
    <w:rsid w:val="000C05AE"/>
    <w:rsid w:val="000C05DB"/>
    <w:rsid w:val="000C070B"/>
    <w:rsid w:val="000C07EC"/>
    <w:rsid w:val="000C0B10"/>
    <w:rsid w:val="000C0C18"/>
    <w:rsid w:val="000C0EF7"/>
    <w:rsid w:val="000C1151"/>
    <w:rsid w:val="000C1773"/>
    <w:rsid w:val="000C1B71"/>
    <w:rsid w:val="000C1D03"/>
    <w:rsid w:val="000C1D1C"/>
    <w:rsid w:val="000C1EEE"/>
    <w:rsid w:val="000C1EEF"/>
    <w:rsid w:val="000C1F8C"/>
    <w:rsid w:val="000C22A2"/>
    <w:rsid w:val="000C25D7"/>
    <w:rsid w:val="000C26D0"/>
    <w:rsid w:val="000C2B10"/>
    <w:rsid w:val="000C2B32"/>
    <w:rsid w:val="000C2C67"/>
    <w:rsid w:val="000C2CE8"/>
    <w:rsid w:val="000C2E3D"/>
    <w:rsid w:val="000C2E42"/>
    <w:rsid w:val="000C302D"/>
    <w:rsid w:val="000C32A1"/>
    <w:rsid w:val="000C32D9"/>
    <w:rsid w:val="000C33DD"/>
    <w:rsid w:val="000C3455"/>
    <w:rsid w:val="000C34F1"/>
    <w:rsid w:val="000C3530"/>
    <w:rsid w:val="000C368E"/>
    <w:rsid w:val="000C36CF"/>
    <w:rsid w:val="000C3888"/>
    <w:rsid w:val="000C39A3"/>
    <w:rsid w:val="000C3CC1"/>
    <w:rsid w:val="000C3CF4"/>
    <w:rsid w:val="000C3D1A"/>
    <w:rsid w:val="000C3DBB"/>
    <w:rsid w:val="000C3EAF"/>
    <w:rsid w:val="000C4162"/>
    <w:rsid w:val="000C422D"/>
    <w:rsid w:val="000C4693"/>
    <w:rsid w:val="000C4695"/>
    <w:rsid w:val="000C46E4"/>
    <w:rsid w:val="000C4792"/>
    <w:rsid w:val="000C47F2"/>
    <w:rsid w:val="000C48B0"/>
    <w:rsid w:val="000C49A3"/>
    <w:rsid w:val="000C4FC6"/>
    <w:rsid w:val="000C5048"/>
    <w:rsid w:val="000C5302"/>
    <w:rsid w:val="000C5339"/>
    <w:rsid w:val="000C538B"/>
    <w:rsid w:val="000C546C"/>
    <w:rsid w:val="000C5485"/>
    <w:rsid w:val="000C548E"/>
    <w:rsid w:val="000C5561"/>
    <w:rsid w:val="000C5604"/>
    <w:rsid w:val="000C5AE8"/>
    <w:rsid w:val="000C5C1E"/>
    <w:rsid w:val="000C5E1F"/>
    <w:rsid w:val="000C5E44"/>
    <w:rsid w:val="000C5E78"/>
    <w:rsid w:val="000C5FF5"/>
    <w:rsid w:val="000C617D"/>
    <w:rsid w:val="000C6285"/>
    <w:rsid w:val="000C6701"/>
    <w:rsid w:val="000C681C"/>
    <w:rsid w:val="000C68FE"/>
    <w:rsid w:val="000C6A2D"/>
    <w:rsid w:val="000C6C39"/>
    <w:rsid w:val="000C6DEA"/>
    <w:rsid w:val="000C6EF5"/>
    <w:rsid w:val="000C6FE2"/>
    <w:rsid w:val="000C7159"/>
    <w:rsid w:val="000C718C"/>
    <w:rsid w:val="000C71E9"/>
    <w:rsid w:val="000C72EB"/>
    <w:rsid w:val="000C73DE"/>
    <w:rsid w:val="000C7480"/>
    <w:rsid w:val="000C75D0"/>
    <w:rsid w:val="000C76B1"/>
    <w:rsid w:val="000C7861"/>
    <w:rsid w:val="000C78B1"/>
    <w:rsid w:val="000C7956"/>
    <w:rsid w:val="000C7964"/>
    <w:rsid w:val="000C79BE"/>
    <w:rsid w:val="000C7DCB"/>
    <w:rsid w:val="000D0106"/>
    <w:rsid w:val="000D026C"/>
    <w:rsid w:val="000D02AD"/>
    <w:rsid w:val="000D03CA"/>
    <w:rsid w:val="000D0527"/>
    <w:rsid w:val="000D058D"/>
    <w:rsid w:val="000D058E"/>
    <w:rsid w:val="000D06EF"/>
    <w:rsid w:val="000D0794"/>
    <w:rsid w:val="000D09CE"/>
    <w:rsid w:val="000D0B1E"/>
    <w:rsid w:val="000D0B60"/>
    <w:rsid w:val="000D0C4F"/>
    <w:rsid w:val="000D0DCD"/>
    <w:rsid w:val="000D106C"/>
    <w:rsid w:val="000D10CD"/>
    <w:rsid w:val="000D11A1"/>
    <w:rsid w:val="000D128B"/>
    <w:rsid w:val="000D133B"/>
    <w:rsid w:val="000D1613"/>
    <w:rsid w:val="000D17FF"/>
    <w:rsid w:val="000D18DB"/>
    <w:rsid w:val="000D18F2"/>
    <w:rsid w:val="000D18FF"/>
    <w:rsid w:val="000D1BFB"/>
    <w:rsid w:val="000D1C4D"/>
    <w:rsid w:val="000D1C7A"/>
    <w:rsid w:val="000D20BC"/>
    <w:rsid w:val="000D2270"/>
    <w:rsid w:val="000D22C2"/>
    <w:rsid w:val="000D22ED"/>
    <w:rsid w:val="000D230B"/>
    <w:rsid w:val="000D2317"/>
    <w:rsid w:val="000D2567"/>
    <w:rsid w:val="000D2594"/>
    <w:rsid w:val="000D2632"/>
    <w:rsid w:val="000D269F"/>
    <w:rsid w:val="000D26DB"/>
    <w:rsid w:val="000D2702"/>
    <w:rsid w:val="000D2C71"/>
    <w:rsid w:val="000D2D1D"/>
    <w:rsid w:val="000D2D2D"/>
    <w:rsid w:val="000D3117"/>
    <w:rsid w:val="000D335D"/>
    <w:rsid w:val="000D34ED"/>
    <w:rsid w:val="000D35E8"/>
    <w:rsid w:val="000D364C"/>
    <w:rsid w:val="000D368A"/>
    <w:rsid w:val="000D3693"/>
    <w:rsid w:val="000D36F9"/>
    <w:rsid w:val="000D370A"/>
    <w:rsid w:val="000D372B"/>
    <w:rsid w:val="000D3975"/>
    <w:rsid w:val="000D3A87"/>
    <w:rsid w:val="000D3EFF"/>
    <w:rsid w:val="000D3F19"/>
    <w:rsid w:val="000D41EB"/>
    <w:rsid w:val="000D4318"/>
    <w:rsid w:val="000D439E"/>
    <w:rsid w:val="000D44F6"/>
    <w:rsid w:val="000D456A"/>
    <w:rsid w:val="000D45C4"/>
    <w:rsid w:val="000D4BE3"/>
    <w:rsid w:val="000D4C1D"/>
    <w:rsid w:val="000D4C33"/>
    <w:rsid w:val="000D4C62"/>
    <w:rsid w:val="000D4E26"/>
    <w:rsid w:val="000D4E30"/>
    <w:rsid w:val="000D4F32"/>
    <w:rsid w:val="000D50AA"/>
    <w:rsid w:val="000D52EE"/>
    <w:rsid w:val="000D5359"/>
    <w:rsid w:val="000D5378"/>
    <w:rsid w:val="000D54C7"/>
    <w:rsid w:val="000D54E9"/>
    <w:rsid w:val="000D5515"/>
    <w:rsid w:val="000D57F1"/>
    <w:rsid w:val="000D5867"/>
    <w:rsid w:val="000D5A10"/>
    <w:rsid w:val="000D5AAC"/>
    <w:rsid w:val="000D5C37"/>
    <w:rsid w:val="000D5D7D"/>
    <w:rsid w:val="000D5E28"/>
    <w:rsid w:val="000D60B8"/>
    <w:rsid w:val="000D6389"/>
    <w:rsid w:val="000D63EA"/>
    <w:rsid w:val="000D64D4"/>
    <w:rsid w:val="000D65E4"/>
    <w:rsid w:val="000D660B"/>
    <w:rsid w:val="000D66F2"/>
    <w:rsid w:val="000D683F"/>
    <w:rsid w:val="000D686C"/>
    <w:rsid w:val="000D6920"/>
    <w:rsid w:val="000D6A6E"/>
    <w:rsid w:val="000D6BA3"/>
    <w:rsid w:val="000D6EFC"/>
    <w:rsid w:val="000D6F2A"/>
    <w:rsid w:val="000D727B"/>
    <w:rsid w:val="000D74F9"/>
    <w:rsid w:val="000D77A3"/>
    <w:rsid w:val="000D7A37"/>
    <w:rsid w:val="000D7D33"/>
    <w:rsid w:val="000D7EDB"/>
    <w:rsid w:val="000D7FBC"/>
    <w:rsid w:val="000E001D"/>
    <w:rsid w:val="000E03B8"/>
    <w:rsid w:val="000E0546"/>
    <w:rsid w:val="000E074F"/>
    <w:rsid w:val="000E08A8"/>
    <w:rsid w:val="000E0A8A"/>
    <w:rsid w:val="000E0BAC"/>
    <w:rsid w:val="000E0D22"/>
    <w:rsid w:val="000E0DBC"/>
    <w:rsid w:val="000E0F93"/>
    <w:rsid w:val="000E0FBF"/>
    <w:rsid w:val="000E1065"/>
    <w:rsid w:val="000E10CB"/>
    <w:rsid w:val="000E1174"/>
    <w:rsid w:val="000E13DF"/>
    <w:rsid w:val="000E1403"/>
    <w:rsid w:val="000E143D"/>
    <w:rsid w:val="000E1470"/>
    <w:rsid w:val="000E15F0"/>
    <w:rsid w:val="000E16A9"/>
    <w:rsid w:val="000E1754"/>
    <w:rsid w:val="000E1786"/>
    <w:rsid w:val="000E18AF"/>
    <w:rsid w:val="000E18B6"/>
    <w:rsid w:val="000E18EA"/>
    <w:rsid w:val="000E1B64"/>
    <w:rsid w:val="000E1BE3"/>
    <w:rsid w:val="000E1DAE"/>
    <w:rsid w:val="000E223D"/>
    <w:rsid w:val="000E22A4"/>
    <w:rsid w:val="000E22C5"/>
    <w:rsid w:val="000E231C"/>
    <w:rsid w:val="000E2481"/>
    <w:rsid w:val="000E2552"/>
    <w:rsid w:val="000E266A"/>
    <w:rsid w:val="000E2738"/>
    <w:rsid w:val="000E27C0"/>
    <w:rsid w:val="000E2AB2"/>
    <w:rsid w:val="000E2B39"/>
    <w:rsid w:val="000E2B6A"/>
    <w:rsid w:val="000E2E58"/>
    <w:rsid w:val="000E2FC1"/>
    <w:rsid w:val="000E3168"/>
    <w:rsid w:val="000E3225"/>
    <w:rsid w:val="000E32EB"/>
    <w:rsid w:val="000E33DB"/>
    <w:rsid w:val="000E3427"/>
    <w:rsid w:val="000E372E"/>
    <w:rsid w:val="000E39B9"/>
    <w:rsid w:val="000E3A04"/>
    <w:rsid w:val="000E3A67"/>
    <w:rsid w:val="000E3A97"/>
    <w:rsid w:val="000E3BC1"/>
    <w:rsid w:val="000E3E3C"/>
    <w:rsid w:val="000E3EC5"/>
    <w:rsid w:val="000E3FEE"/>
    <w:rsid w:val="000E4095"/>
    <w:rsid w:val="000E412D"/>
    <w:rsid w:val="000E445F"/>
    <w:rsid w:val="000E44F4"/>
    <w:rsid w:val="000E473C"/>
    <w:rsid w:val="000E4A84"/>
    <w:rsid w:val="000E4A8A"/>
    <w:rsid w:val="000E4A9B"/>
    <w:rsid w:val="000E4C43"/>
    <w:rsid w:val="000E4DCA"/>
    <w:rsid w:val="000E512B"/>
    <w:rsid w:val="000E536C"/>
    <w:rsid w:val="000E5678"/>
    <w:rsid w:val="000E56CD"/>
    <w:rsid w:val="000E582D"/>
    <w:rsid w:val="000E599D"/>
    <w:rsid w:val="000E5B30"/>
    <w:rsid w:val="000E60CB"/>
    <w:rsid w:val="000E612E"/>
    <w:rsid w:val="000E61FE"/>
    <w:rsid w:val="000E659F"/>
    <w:rsid w:val="000E6622"/>
    <w:rsid w:val="000E6FA2"/>
    <w:rsid w:val="000E745B"/>
    <w:rsid w:val="000E762F"/>
    <w:rsid w:val="000E768C"/>
    <w:rsid w:val="000E78AA"/>
    <w:rsid w:val="000E7A57"/>
    <w:rsid w:val="000E7A58"/>
    <w:rsid w:val="000E7DD1"/>
    <w:rsid w:val="000E7EE1"/>
    <w:rsid w:val="000F00E3"/>
    <w:rsid w:val="000F0140"/>
    <w:rsid w:val="000F020D"/>
    <w:rsid w:val="000F0241"/>
    <w:rsid w:val="000F032C"/>
    <w:rsid w:val="000F0457"/>
    <w:rsid w:val="000F04A2"/>
    <w:rsid w:val="000F066C"/>
    <w:rsid w:val="000F08C3"/>
    <w:rsid w:val="000F0AB6"/>
    <w:rsid w:val="000F0B84"/>
    <w:rsid w:val="000F0BDF"/>
    <w:rsid w:val="000F0C9E"/>
    <w:rsid w:val="000F0E4A"/>
    <w:rsid w:val="000F1242"/>
    <w:rsid w:val="000F1443"/>
    <w:rsid w:val="000F1484"/>
    <w:rsid w:val="000F14A8"/>
    <w:rsid w:val="000F1835"/>
    <w:rsid w:val="000F1B3E"/>
    <w:rsid w:val="000F1BB2"/>
    <w:rsid w:val="000F1D2C"/>
    <w:rsid w:val="000F1E78"/>
    <w:rsid w:val="000F1FE0"/>
    <w:rsid w:val="000F212B"/>
    <w:rsid w:val="000F228D"/>
    <w:rsid w:val="000F242D"/>
    <w:rsid w:val="000F246E"/>
    <w:rsid w:val="000F25E9"/>
    <w:rsid w:val="000F2647"/>
    <w:rsid w:val="000F2805"/>
    <w:rsid w:val="000F28C8"/>
    <w:rsid w:val="000F2A71"/>
    <w:rsid w:val="000F2B89"/>
    <w:rsid w:val="000F2D65"/>
    <w:rsid w:val="000F2DB9"/>
    <w:rsid w:val="000F2EF7"/>
    <w:rsid w:val="000F3107"/>
    <w:rsid w:val="000F322F"/>
    <w:rsid w:val="000F3368"/>
    <w:rsid w:val="000F3515"/>
    <w:rsid w:val="000F3564"/>
    <w:rsid w:val="000F3767"/>
    <w:rsid w:val="000F3B55"/>
    <w:rsid w:val="000F3B6B"/>
    <w:rsid w:val="000F3CF0"/>
    <w:rsid w:val="000F4436"/>
    <w:rsid w:val="000F45BE"/>
    <w:rsid w:val="000F45FA"/>
    <w:rsid w:val="000F4766"/>
    <w:rsid w:val="000F5007"/>
    <w:rsid w:val="000F5020"/>
    <w:rsid w:val="000F5270"/>
    <w:rsid w:val="000F530C"/>
    <w:rsid w:val="000F5378"/>
    <w:rsid w:val="000F551E"/>
    <w:rsid w:val="000F585A"/>
    <w:rsid w:val="000F5888"/>
    <w:rsid w:val="000F59E6"/>
    <w:rsid w:val="000F5A6C"/>
    <w:rsid w:val="000F5A98"/>
    <w:rsid w:val="000F5EFE"/>
    <w:rsid w:val="000F6698"/>
    <w:rsid w:val="000F66B0"/>
    <w:rsid w:val="000F6F5E"/>
    <w:rsid w:val="000F703E"/>
    <w:rsid w:val="000F70DD"/>
    <w:rsid w:val="000F7125"/>
    <w:rsid w:val="000F72C7"/>
    <w:rsid w:val="000F7313"/>
    <w:rsid w:val="000F7459"/>
    <w:rsid w:val="000F756D"/>
    <w:rsid w:val="000F77E2"/>
    <w:rsid w:val="000F782E"/>
    <w:rsid w:val="000F7878"/>
    <w:rsid w:val="000F78C6"/>
    <w:rsid w:val="000F790B"/>
    <w:rsid w:val="000F79F0"/>
    <w:rsid w:val="000F7A1B"/>
    <w:rsid w:val="000F7BD0"/>
    <w:rsid w:val="000F7BD4"/>
    <w:rsid w:val="000F7CFA"/>
    <w:rsid w:val="000F7E2A"/>
    <w:rsid w:val="00100089"/>
    <w:rsid w:val="00100118"/>
    <w:rsid w:val="001002DC"/>
    <w:rsid w:val="00100468"/>
    <w:rsid w:val="0010052E"/>
    <w:rsid w:val="00100678"/>
    <w:rsid w:val="00100712"/>
    <w:rsid w:val="00100732"/>
    <w:rsid w:val="0010079D"/>
    <w:rsid w:val="00100800"/>
    <w:rsid w:val="00100959"/>
    <w:rsid w:val="00100D4B"/>
    <w:rsid w:val="00100E17"/>
    <w:rsid w:val="00100F25"/>
    <w:rsid w:val="00100F31"/>
    <w:rsid w:val="00101077"/>
    <w:rsid w:val="00101099"/>
    <w:rsid w:val="00101370"/>
    <w:rsid w:val="00101599"/>
    <w:rsid w:val="001015C4"/>
    <w:rsid w:val="00101630"/>
    <w:rsid w:val="001016C9"/>
    <w:rsid w:val="00101709"/>
    <w:rsid w:val="00101960"/>
    <w:rsid w:val="00101A95"/>
    <w:rsid w:val="00101A97"/>
    <w:rsid w:val="00101E47"/>
    <w:rsid w:val="00101F02"/>
    <w:rsid w:val="00102048"/>
    <w:rsid w:val="0010213A"/>
    <w:rsid w:val="00102168"/>
    <w:rsid w:val="0010218D"/>
    <w:rsid w:val="00102342"/>
    <w:rsid w:val="001023B5"/>
    <w:rsid w:val="00102793"/>
    <w:rsid w:val="00102834"/>
    <w:rsid w:val="001028C1"/>
    <w:rsid w:val="0010295F"/>
    <w:rsid w:val="00102A37"/>
    <w:rsid w:val="00102CFC"/>
    <w:rsid w:val="00102D3B"/>
    <w:rsid w:val="00102E45"/>
    <w:rsid w:val="0010308C"/>
    <w:rsid w:val="0010313D"/>
    <w:rsid w:val="001031D0"/>
    <w:rsid w:val="001031D6"/>
    <w:rsid w:val="001032C0"/>
    <w:rsid w:val="001033C6"/>
    <w:rsid w:val="001034B3"/>
    <w:rsid w:val="001039AB"/>
    <w:rsid w:val="00103B3D"/>
    <w:rsid w:val="00103B49"/>
    <w:rsid w:val="00103C8F"/>
    <w:rsid w:val="00103CFF"/>
    <w:rsid w:val="00103D25"/>
    <w:rsid w:val="00103D49"/>
    <w:rsid w:val="00103F32"/>
    <w:rsid w:val="00104291"/>
    <w:rsid w:val="0010483F"/>
    <w:rsid w:val="001048F8"/>
    <w:rsid w:val="00104906"/>
    <w:rsid w:val="001049E4"/>
    <w:rsid w:val="001049EE"/>
    <w:rsid w:val="00104CD9"/>
    <w:rsid w:val="00104D34"/>
    <w:rsid w:val="00104D6A"/>
    <w:rsid w:val="00104E19"/>
    <w:rsid w:val="00104F06"/>
    <w:rsid w:val="00105027"/>
    <w:rsid w:val="0010508B"/>
    <w:rsid w:val="00105102"/>
    <w:rsid w:val="00105379"/>
    <w:rsid w:val="001056D5"/>
    <w:rsid w:val="00105783"/>
    <w:rsid w:val="001059D6"/>
    <w:rsid w:val="00105C3F"/>
    <w:rsid w:val="00105E22"/>
    <w:rsid w:val="00105F98"/>
    <w:rsid w:val="00106324"/>
    <w:rsid w:val="00106342"/>
    <w:rsid w:val="001064E4"/>
    <w:rsid w:val="0010655B"/>
    <w:rsid w:val="00106598"/>
    <w:rsid w:val="0010663D"/>
    <w:rsid w:val="00106650"/>
    <w:rsid w:val="00106724"/>
    <w:rsid w:val="0010680E"/>
    <w:rsid w:val="00106850"/>
    <w:rsid w:val="001068D4"/>
    <w:rsid w:val="001068ED"/>
    <w:rsid w:val="00106943"/>
    <w:rsid w:val="00106A3B"/>
    <w:rsid w:val="00106B40"/>
    <w:rsid w:val="00106C88"/>
    <w:rsid w:val="00106D6C"/>
    <w:rsid w:val="00106DA2"/>
    <w:rsid w:val="00106F7B"/>
    <w:rsid w:val="00107108"/>
    <w:rsid w:val="00107109"/>
    <w:rsid w:val="0010714C"/>
    <w:rsid w:val="00107442"/>
    <w:rsid w:val="00107456"/>
    <w:rsid w:val="00107640"/>
    <w:rsid w:val="00107664"/>
    <w:rsid w:val="00107682"/>
    <w:rsid w:val="00107904"/>
    <w:rsid w:val="00107946"/>
    <w:rsid w:val="00107A4B"/>
    <w:rsid w:val="00107AA5"/>
    <w:rsid w:val="00107CC5"/>
    <w:rsid w:val="00110183"/>
    <w:rsid w:val="0011031E"/>
    <w:rsid w:val="00110362"/>
    <w:rsid w:val="0011041F"/>
    <w:rsid w:val="001104CD"/>
    <w:rsid w:val="00110758"/>
    <w:rsid w:val="001107B3"/>
    <w:rsid w:val="00110B43"/>
    <w:rsid w:val="00110C9A"/>
    <w:rsid w:val="00110D85"/>
    <w:rsid w:val="00110F3F"/>
    <w:rsid w:val="00111142"/>
    <w:rsid w:val="00111294"/>
    <w:rsid w:val="001112E9"/>
    <w:rsid w:val="00111770"/>
    <w:rsid w:val="001117D7"/>
    <w:rsid w:val="0011187D"/>
    <w:rsid w:val="00111CE0"/>
    <w:rsid w:val="00111DA7"/>
    <w:rsid w:val="00111FD2"/>
    <w:rsid w:val="00112041"/>
    <w:rsid w:val="001121F5"/>
    <w:rsid w:val="0011225D"/>
    <w:rsid w:val="0011229C"/>
    <w:rsid w:val="0011231C"/>
    <w:rsid w:val="001125D5"/>
    <w:rsid w:val="00112705"/>
    <w:rsid w:val="0011276E"/>
    <w:rsid w:val="00112788"/>
    <w:rsid w:val="00112FF2"/>
    <w:rsid w:val="0011338D"/>
    <w:rsid w:val="001134C9"/>
    <w:rsid w:val="001135B8"/>
    <w:rsid w:val="00113820"/>
    <w:rsid w:val="00113AAE"/>
    <w:rsid w:val="00113BE1"/>
    <w:rsid w:val="00113CF6"/>
    <w:rsid w:val="00113D38"/>
    <w:rsid w:val="00113E84"/>
    <w:rsid w:val="00114241"/>
    <w:rsid w:val="00114323"/>
    <w:rsid w:val="00114377"/>
    <w:rsid w:val="001143FE"/>
    <w:rsid w:val="0011453F"/>
    <w:rsid w:val="00114602"/>
    <w:rsid w:val="001146ED"/>
    <w:rsid w:val="0011471B"/>
    <w:rsid w:val="001147BC"/>
    <w:rsid w:val="001149EE"/>
    <w:rsid w:val="00114D66"/>
    <w:rsid w:val="0011527E"/>
    <w:rsid w:val="00115645"/>
    <w:rsid w:val="001159A2"/>
    <w:rsid w:val="00115B03"/>
    <w:rsid w:val="00115B2F"/>
    <w:rsid w:val="001161FC"/>
    <w:rsid w:val="00116388"/>
    <w:rsid w:val="0011638A"/>
    <w:rsid w:val="001163E3"/>
    <w:rsid w:val="001164FD"/>
    <w:rsid w:val="001168AF"/>
    <w:rsid w:val="00116A65"/>
    <w:rsid w:val="00116C0E"/>
    <w:rsid w:val="00116CB6"/>
    <w:rsid w:val="00116DE3"/>
    <w:rsid w:val="00116EA8"/>
    <w:rsid w:val="00116EE7"/>
    <w:rsid w:val="00117154"/>
    <w:rsid w:val="001172CD"/>
    <w:rsid w:val="00117345"/>
    <w:rsid w:val="0011749E"/>
    <w:rsid w:val="001175E5"/>
    <w:rsid w:val="001178B1"/>
    <w:rsid w:val="0011798B"/>
    <w:rsid w:val="001179C9"/>
    <w:rsid w:val="00117A9E"/>
    <w:rsid w:val="00117D26"/>
    <w:rsid w:val="00117D71"/>
    <w:rsid w:val="00117DFD"/>
    <w:rsid w:val="001200D3"/>
    <w:rsid w:val="00120335"/>
    <w:rsid w:val="001203B8"/>
    <w:rsid w:val="0012049E"/>
    <w:rsid w:val="00120550"/>
    <w:rsid w:val="00120AA3"/>
    <w:rsid w:val="00120C41"/>
    <w:rsid w:val="00120DF1"/>
    <w:rsid w:val="00120FB3"/>
    <w:rsid w:val="00121251"/>
    <w:rsid w:val="0012125D"/>
    <w:rsid w:val="0012139E"/>
    <w:rsid w:val="001213F3"/>
    <w:rsid w:val="00121443"/>
    <w:rsid w:val="00121454"/>
    <w:rsid w:val="00121CA5"/>
    <w:rsid w:val="00121E20"/>
    <w:rsid w:val="00121E57"/>
    <w:rsid w:val="00121E6D"/>
    <w:rsid w:val="00121F61"/>
    <w:rsid w:val="001223A4"/>
    <w:rsid w:val="00122420"/>
    <w:rsid w:val="0012248C"/>
    <w:rsid w:val="001224DB"/>
    <w:rsid w:val="00122558"/>
    <w:rsid w:val="0012265C"/>
    <w:rsid w:val="00122791"/>
    <w:rsid w:val="00122879"/>
    <w:rsid w:val="001229DC"/>
    <w:rsid w:val="00122D4A"/>
    <w:rsid w:val="0012314F"/>
    <w:rsid w:val="00123368"/>
    <w:rsid w:val="0012341F"/>
    <w:rsid w:val="001235F6"/>
    <w:rsid w:val="00123674"/>
    <w:rsid w:val="0012370B"/>
    <w:rsid w:val="00123974"/>
    <w:rsid w:val="00123D87"/>
    <w:rsid w:val="00123DAB"/>
    <w:rsid w:val="00123DE7"/>
    <w:rsid w:val="00123FBB"/>
    <w:rsid w:val="001242CC"/>
    <w:rsid w:val="00124305"/>
    <w:rsid w:val="0012449B"/>
    <w:rsid w:val="0012453C"/>
    <w:rsid w:val="00124641"/>
    <w:rsid w:val="00124882"/>
    <w:rsid w:val="00124A0B"/>
    <w:rsid w:val="00124A28"/>
    <w:rsid w:val="001251D2"/>
    <w:rsid w:val="001255C4"/>
    <w:rsid w:val="00125714"/>
    <w:rsid w:val="00125941"/>
    <w:rsid w:val="001259D1"/>
    <w:rsid w:val="00125A02"/>
    <w:rsid w:val="00125B75"/>
    <w:rsid w:val="00125D21"/>
    <w:rsid w:val="0012619E"/>
    <w:rsid w:val="00126251"/>
    <w:rsid w:val="00126284"/>
    <w:rsid w:val="0012657E"/>
    <w:rsid w:val="00126693"/>
    <w:rsid w:val="001266F3"/>
    <w:rsid w:val="0012676E"/>
    <w:rsid w:val="001269CE"/>
    <w:rsid w:val="00126AFB"/>
    <w:rsid w:val="00126E46"/>
    <w:rsid w:val="001270C1"/>
    <w:rsid w:val="00127419"/>
    <w:rsid w:val="001274A9"/>
    <w:rsid w:val="0012758A"/>
    <w:rsid w:val="001276B4"/>
    <w:rsid w:val="001276C8"/>
    <w:rsid w:val="0012775B"/>
    <w:rsid w:val="00127897"/>
    <w:rsid w:val="001278C4"/>
    <w:rsid w:val="00127A0E"/>
    <w:rsid w:val="00127BB9"/>
    <w:rsid w:val="00127EEA"/>
    <w:rsid w:val="00130154"/>
    <w:rsid w:val="001301CF"/>
    <w:rsid w:val="00130202"/>
    <w:rsid w:val="0013023B"/>
    <w:rsid w:val="001303BE"/>
    <w:rsid w:val="00130537"/>
    <w:rsid w:val="00130674"/>
    <w:rsid w:val="001306B9"/>
    <w:rsid w:val="001306CF"/>
    <w:rsid w:val="0013071B"/>
    <w:rsid w:val="001307B3"/>
    <w:rsid w:val="0013089B"/>
    <w:rsid w:val="00130B70"/>
    <w:rsid w:val="00130EB9"/>
    <w:rsid w:val="00130F91"/>
    <w:rsid w:val="0013111C"/>
    <w:rsid w:val="00131321"/>
    <w:rsid w:val="0013141E"/>
    <w:rsid w:val="00131462"/>
    <w:rsid w:val="001315CA"/>
    <w:rsid w:val="00131690"/>
    <w:rsid w:val="00131829"/>
    <w:rsid w:val="001318CD"/>
    <w:rsid w:val="001319AA"/>
    <w:rsid w:val="00131F1C"/>
    <w:rsid w:val="001322D7"/>
    <w:rsid w:val="001327B3"/>
    <w:rsid w:val="00132BB0"/>
    <w:rsid w:val="00132C07"/>
    <w:rsid w:val="00132EBC"/>
    <w:rsid w:val="001330A0"/>
    <w:rsid w:val="00133141"/>
    <w:rsid w:val="001331E5"/>
    <w:rsid w:val="00133255"/>
    <w:rsid w:val="0013349E"/>
    <w:rsid w:val="001334F8"/>
    <w:rsid w:val="00133776"/>
    <w:rsid w:val="00133791"/>
    <w:rsid w:val="001337EA"/>
    <w:rsid w:val="00133A52"/>
    <w:rsid w:val="00133AB1"/>
    <w:rsid w:val="00133AD9"/>
    <w:rsid w:val="00133B21"/>
    <w:rsid w:val="00133BB2"/>
    <w:rsid w:val="00133DEC"/>
    <w:rsid w:val="00133F02"/>
    <w:rsid w:val="00134227"/>
    <w:rsid w:val="00134436"/>
    <w:rsid w:val="001344BC"/>
    <w:rsid w:val="001344C3"/>
    <w:rsid w:val="001344CE"/>
    <w:rsid w:val="001344F2"/>
    <w:rsid w:val="00134619"/>
    <w:rsid w:val="00134CC9"/>
    <w:rsid w:val="00134D53"/>
    <w:rsid w:val="00134E4E"/>
    <w:rsid w:val="00134F41"/>
    <w:rsid w:val="00134FBE"/>
    <w:rsid w:val="00134FEB"/>
    <w:rsid w:val="001350B4"/>
    <w:rsid w:val="001350CE"/>
    <w:rsid w:val="001350E4"/>
    <w:rsid w:val="001353EA"/>
    <w:rsid w:val="00135423"/>
    <w:rsid w:val="001355C4"/>
    <w:rsid w:val="00135670"/>
    <w:rsid w:val="00135684"/>
    <w:rsid w:val="001356EE"/>
    <w:rsid w:val="0013575F"/>
    <w:rsid w:val="00135800"/>
    <w:rsid w:val="00135850"/>
    <w:rsid w:val="0013587C"/>
    <w:rsid w:val="0013590D"/>
    <w:rsid w:val="00135985"/>
    <w:rsid w:val="00135A8D"/>
    <w:rsid w:val="00135AB1"/>
    <w:rsid w:val="00135D2A"/>
    <w:rsid w:val="00135D6C"/>
    <w:rsid w:val="00135DC2"/>
    <w:rsid w:val="00135F0C"/>
    <w:rsid w:val="0013608B"/>
    <w:rsid w:val="001361ED"/>
    <w:rsid w:val="00136351"/>
    <w:rsid w:val="00136598"/>
    <w:rsid w:val="0013665D"/>
    <w:rsid w:val="0013683C"/>
    <w:rsid w:val="00136936"/>
    <w:rsid w:val="00136B23"/>
    <w:rsid w:val="00136CAD"/>
    <w:rsid w:val="00136D67"/>
    <w:rsid w:val="00136E89"/>
    <w:rsid w:val="00136F1D"/>
    <w:rsid w:val="00136F3A"/>
    <w:rsid w:val="00136FF1"/>
    <w:rsid w:val="00137205"/>
    <w:rsid w:val="001373A1"/>
    <w:rsid w:val="00137781"/>
    <w:rsid w:val="0013779C"/>
    <w:rsid w:val="0013784C"/>
    <w:rsid w:val="00137931"/>
    <w:rsid w:val="00137942"/>
    <w:rsid w:val="00137997"/>
    <w:rsid w:val="00137C78"/>
    <w:rsid w:val="00137DE8"/>
    <w:rsid w:val="00137E2D"/>
    <w:rsid w:val="00140099"/>
    <w:rsid w:val="001401B5"/>
    <w:rsid w:val="001402B6"/>
    <w:rsid w:val="001402F5"/>
    <w:rsid w:val="0014032C"/>
    <w:rsid w:val="0014077B"/>
    <w:rsid w:val="0014089C"/>
    <w:rsid w:val="0014094A"/>
    <w:rsid w:val="00140AF4"/>
    <w:rsid w:val="00140B74"/>
    <w:rsid w:val="00140D7A"/>
    <w:rsid w:val="00140E3F"/>
    <w:rsid w:val="00140F78"/>
    <w:rsid w:val="00140FD3"/>
    <w:rsid w:val="0014101C"/>
    <w:rsid w:val="0014109F"/>
    <w:rsid w:val="001411C0"/>
    <w:rsid w:val="001412E2"/>
    <w:rsid w:val="0014153D"/>
    <w:rsid w:val="00141564"/>
    <w:rsid w:val="00141929"/>
    <w:rsid w:val="0014195E"/>
    <w:rsid w:val="00141974"/>
    <w:rsid w:val="00141A54"/>
    <w:rsid w:val="00141AC0"/>
    <w:rsid w:val="00141C4A"/>
    <w:rsid w:val="00141CBD"/>
    <w:rsid w:val="00141EB9"/>
    <w:rsid w:val="00141FD1"/>
    <w:rsid w:val="00141FEC"/>
    <w:rsid w:val="0014210A"/>
    <w:rsid w:val="00142215"/>
    <w:rsid w:val="00142252"/>
    <w:rsid w:val="00142354"/>
    <w:rsid w:val="001424BE"/>
    <w:rsid w:val="00142519"/>
    <w:rsid w:val="00142B16"/>
    <w:rsid w:val="00142B49"/>
    <w:rsid w:val="00142B64"/>
    <w:rsid w:val="00142CA8"/>
    <w:rsid w:val="00143020"/>
    <w:rsid w:val="00143271"/>
    <w:rsid w:val="0014328A"/>
    <w:rsid w:val="00143320"/>
    <w:rsid w:val="00143414"/>
    <w:rsid w:val="00143848"/>
    <w:rsid w:val="0014395F"/>
    <w:rsid w:val="00143A3A"/>
    <w:rsid w:val="00143C18"/>
    <w:rsid w:val="00143CE6"/>
    <w:rsid w:val="00143D05"/>
    <w:rsid w:val="00143E45"/>
    <w:rsid w:val="00144016"/>
    <w:rsid w:val="0014428A"/>
    <w:rsid w:val="00144492"/>
    <w:rsid w:val="001444C2"/>
    <w:rsid w:val="00144586"/>
    <w:rsid w:val="00144637"/>
    <w:rsid w:val="00144B07"/>
    <w:rsid w:val="00144E89"/>
    <w:rsid w:val="00144ED6"/>
    <w:rsid w:val="00144F90"/>
    <w:rsid w:val="001453C6"/>
    <w:rsid w:val="00145565"/>
    <w:rsid w:val="001456A2"/>
    <w:rsid w:val="001456AD"/>
    <w:rsid w:val="001459C6"/>
    <w:rsid w:val="00145AE3"/>
    <w:rsid w:val="00145B92"/>
    <w:rsid w:val="00145BF8"/>
    <w:rsid w:val="00146216"/>
    <w:rsid w:val="00146280"/>
    <w:rsid w:val="00146378"/>
    <w:rsid w:val="0014638C"/>
    <w:rsid w:val="001464A4"/>
    <w:rsid w:val="001465CA"/>
    <w:rsid w:val="001467A8"/>
    <w:rsid w:val="00146A32"/>
    <w:rsid w:val="00146AB9"/>
    <w:rsid w:val="00146F20"/>
    <w:rsid w:val="00146F3A"/>
    <w:rsid w:val="00147120"/>
    <w:rsid w:val="0014720D"/>
    <w:rsid w:val="00147304"/>
    <w:rsid w:val="0014767F"/>
    <w:rsid w:val="0014775E"/>
    <w:rsid w:val="00147965"/>
    <w:rsid w:val="001479A1"/>
    <w:rsid w:val="00147ABD"/>
    <w:rsid w:val="00147CC7"/>
    <w:rsid w:val="00147D2E"/>
    <w:rsid w:val="00147EEB"/>
    <w:rsid w:val="00147F37"/>
    <w:rsid w:val="0015004B"/>
    <w:rsid w:val="0015016B"/>
    <w:rsid w:val="001508A9"/>
    <w:rsid w:val="001508D3"/>
    <w:rsid w:val="00150B87"/>
    <w:rsid w:val="00150C89"/>
    <w:rsid w:val="00150E65"/>
    <w:rsid w:val="00150F16"/>
    <w:rsid w:val="00150F8D"/>
    <w:rsid w:val="00151135"/>
    <w:rsid w:val="0015128C"/>
    <w:rsid w:val="001514F4"/>
    <w:rsid w:val="001514FC"/>
    <w:rsid w:val="0015154C"/>
    <w:rsid w:val="0015168E"/>
    <w:rsid w:val="001517B7"/>
    <w:rsid w:val="001517C9"/>
    <w:rsid w:val="0015187A"/>
    <w:rsid w:val="001519F5"/>
    <w:rsid w:val="00151B77"/>
    <w:rsid w:val="00151BAD"/>
    <w:rsid w:val="00151C27"/>
    <w:rsid w:val="00151C88"/>
    <w:rsid w:val="00151CAA"/>
    <w:rsid w:val="00151CDC"/>
    <w:rsid w:val="00151CE1"/>
    <w:rsid w:val="00151E6B"/>
    <w:rsid w:val="00151E81"/>
    <w:rsid w:val="0015215A"/>
    <w:rsid w:val="0015217E"/>
    <w:rsid w:val="00152207"/>
    <w:rsid w:val="00152319"/>
    <w:rsid w:val="0015241B"/>
    <w:rsid w:val="00152583"/>
    <w:rsid w:val="001525A7"/>
    <w:rsid w:val="0015265F"/>
    <w:rsid w:val="00152963"/>
    <w:rsid w:val="00152BAB"/>
    <w:rsid w:val="00152C64"/>
    <w:rsid w:val="00152DC5"/>
    <w:rsid w:val="00152FDC"/>
    <w:rsid w:val="001530F0"/>
    <w:rsid w:val="001531FE"/>
    <w:rsid w:val="001532FA"/>
    <w:rsid w:val="00153528"/>
    <w:rsid w:val="001535C3"/>
    <w:rsid w:val="001537A7"/>
    <w:rsid w:val="001539C4"/>
    <w:rsid w:val="00153A55"/>
    <w:rsid w:val="00153CD3"/>
    <w:rsid w:val="00153E86"/>
    <w:rsid w:val="001541A9"/>
    <w:rsid w:val="001541BB"/>
    <w:rsid w:val="001541F7"/>
    <w:rsid w:val="00154497"/>
    <w:rsid w:val="0015453E"/>
    <w:rsid w:val="00154567"/>
    <w:rsid w:val="00154598"/>
    <w:rsid w:val="00154630"/>
    <w:rsid w:val="00154876"/>
    <w:rsid w:val="0015488B"/>
    <w:rsid w:val="001548A5"/>
    <w:rsid w:val="00154A19"/>
    <w:rsid w:val="00154D1C"/>
    <w:rsid w:val="00154D1F"/>
    <w:rsid w:val="00154DD3"/>
    <w:rsid w:val="00155036"/>
    <w:rsid w:val="001550C8"/>
    <w:rsid w:val="0015518C"/>
    <w:rsid w:val="001551F8"/>
    <w:rsid w:val="0015525C"/>
    <w:rsid w:val="001555E0"/>
    <w:rsid w:val="0015571C"/>
    <w:rsid w:val="001559DC"/>
    <w:rsid w:val="00155A2A"/>
    <w:rsid w:val="00155C1C"/>
    <w:rsid w:val="00155C95"/>
    <w:rsid w:val="00155D01"/>
    <w:rsid w:val="00155D1A"/>
    <w:rsid w:val="00155D9C"/>
    <w:rsid w:val="0015615A"/>
    <w:rsid w:val="0015676C"/>
    <w:rsid w:val="001568A9"/>
    <w:rsid w:val="00156A15"/>
    <w:rsid w:val="00156D73"/>
    <w:rsid w:val="00157059"/>
    <w:rsid w:val="00157071"/>
    <w:rsid w:val="001572CE"/>
    <w:rsid w:val="00157477"/>
    <w:rsid w:val="00157568"/>
    <w:rsid w:val="00157983"/>
    <w:rsid w:val="00157C64"/>
    <w:rsid w:val="00157CE1"/>
    <w:rsid w:val="001603A3"/>
    <w:rsid w:val="001603F8"/>
    <w:rsid w:val="0016049E"/>
    <w:rsid w:val="001609A2"/>
    <w:rsid w:val="001609AE"/>
    <w:rsid w:val="001609DF"/>
    <w:rsid w:val="00160C1A"/>
    <w:rsid w:val="00160D62"/>
    <w:rsid w:val="00160E9F"/>
    <w:rsid w:val="00161003"/>
    <w:rsid w:val="001610DB"/>
    <w:rsid w:val="00161118"/>
    <w:rsid w:val="00161343"/>
    <w:rsid w:val="00161405"/>
    <w:rsid w:val="0016155B"/>
    <w:rsid w:val="00161643"/>
    <w:rsid w:val="00161675"/>
    <w:rsid w:val="001616C3"/>
    <w:rsid w:val="001617D7"/>
    <w:rsid w:val="00161889"/>
    <w:rsid w:val="00161A83"/>
    <w:rsid w:val="00161BB0"/>
    <w:rsid w:val="00161CA5"/>
    <w:rsid w:val="00162173"/>
    <w:rsid w:val="00162226"/>
    <w:rsid w:val="00162268"/>
    <w:rsid w:val="00162333"/>
    <w:rsid w:val="001623DB"/>
    <w:rsid w:val="001625C8"/>
    <w:rsid w:val="00162A94"/>
    <w:rsid w:val="00162AD2"/>
    <w:rsid w:val="00162B80"/>
    <w:rsid w:val="00163150"/>
    <w:rsid w:val="0016321F"/>
    <w:rsid w:val="001633C0"/>
    <w:rsid w:val="00163573"/>
    <w:rsid w:val="00163595"/>
    <w:rsid w:val="001635F3"/>
    <w:rsid w:val="001637F1"/>
    <w:rsid w:val="001638BD"/>
    <w:rsid w:val="00163B27"/>
    <w:rsid w:val="00163B74"/>
    <w:rsid w:val="00163BE8"/>
    <w:rsid w:val="00163BF4"/>
    <w:rsid w:val="00163D41"/>
    <w:rsid w:val="00163D8E"/>
    <w:rsid w:val="00163F77"/>
    <w:rsid w:val="00163FBE"/>
    <w:rsid w:val="001640A0"/>
    <w:rsid w:val="001640E8"/>
    <w:rsid w:val="001642CF"/>
    <w:rsid w:val="00164717"/>
    <w:rsid w:val="00164789"/>
    <w:rsid w:val="001647E9"/>
    <w:rsid w:val="0016489E"/>
    <w:rsid w:val="00164AAE"/>
    <w:rsid w:val="00164AC8"/>
    <w:rsid w:val="00164C1B"/>
    <w:rsid w:val="00164C99"/>
    <w:rsid w:val="001651A9"/>
    <w:rsid w:val="00165415"/>
    <w:rsid w:val="001654F6"/>
    <w:rsid w:val="00165509"/>
    <w:rsid w:val="001656C8"/>
    <w:rsid w:val="00165741"/>
    <w:rsid w:val="00165949"/>
    <w:rsid w:val="001659BB"/>
    <w:rsid w:val="00165A7A"/>
    <w:rsid w:val="00165BBC"/>
    <w:rsid w:val="00165F4F"/>
    <w:rsid w:val="00166012"/>
    <w:rsid w:val="001660BE"/>
    <w:rsid w:val="001662D7"/>
    <w:rsid w:val="0016651E"/>
    <w:rsid w:val="0016653E"/>
    <w:rsid w:val="001667DE"/>
    <w:rsid w:val="001668AD"/>
    <w:rsid w:val="00166B58"/>
    <w:rsid w:val="00166BF4"/>
    <w:rsid w:val="00166CD9"/>
    <w:rsid w:val="00167015"/>
    <w:rsid w:val="001670F5"/>
    <w:rsid w:val="001672AB"/>
    <w:rsid w:val="00167407"/>
    <w:rsid w:val="0016748F"/>
    <w:rsid w:val="0016763B"/>
    <w:rsid w:val="00167781"/>
    <w:rsid w:val="001677DB"/>
    <w:rsid w:val="001679B2"/>
    <w:rsid w:val="00167A5A"/>
    <w:rsid w:val="00167C2E"/>
    <w:rsid w:val="00167C9B"/>
    <w:rsid w:val="00167F18"/>
    <w:rsid w:val="00167F1B"/>
    <w:rsid w:val="00170074"/>
    <w:rsid w:val="001700B8"/>
    <w:rsid w:val="0017020F"/>
    <w:rsid w:val="001704CB"/>
    <w:rsid w:val="00170585"/>
    <w:rsid w:val="001705CB"/>
    <w:rsid w:val="0017066E"/>
    <w:rsid w:val="0017068D"/>
    <w:rsid w:val="001706B4"/>
    <w:rsid w:val="001707AC"/>
    <w:rsid w:val="001707CA"/>
    <w:rsid w:val="001708AA"/>
    <w:rsid w:val="001709AC"/>
    <w:rsid w:val="001709B7"/>
    <w:rsid w:val="00170ABE"/>
    <w:rsid w:val="00170E44"/>
    <w:rsid w:val="00170ED1"/>
    <w:rsid w:val="00170F5C"/>
    <w:rsid w:val="0017101E"/>
    <w:rsid w:val="001712AA"/>
    <w:rsid w:val="00171327"/>
    <w:rsid w:val="00171385"/>
    <w:rsid w:val="00171433"/>
    <w:rsid w:val="001714BF"/>
    <w:rsid w:val="001715DD"/>
    <w:rsid w:val="001715FC"/>
    <w:rsid w:val="001716FA"/>
    <w:rsid w:val="001717B6"/>
    <w:rsid w:val="00171821"/>
    <w:rsid w:val="00171903"/>
    <w:rsid w:val="001719A1"/>
    <w:rsid w:val="001719C2"/>
    <w:rsid w:val="00171BC2"/>
    <w:rsid w:val="00171CB1"/>
    <w:rsid w:val="00171CB7"/>
    <w:rsid w:val="00171E72"/>
    <w:rsid w:val="00171E74"/>
    <w:rsid w:val="00171F9A"/>
    <w:rsid w:val="001720DA"/>
    <w:rsid w:val="00172331"/>
    <w:rsid w:val="0017243D"/>
    <w:rsid w:val="001727B8"/>
    <w:rsid w:val="00172854"/>
    <w:rsid w:val="0017291F"/>
    <w:rsid w:val="00172B15"/>
    <w:rsid w:val="00172B2A"/>
    <w:rsid w:val="00172C2D"/>
    <w:rsid w:val="00172CA8"/>
    <w:rsid w:val="00172D75"/>
    <w:rsid w:val="00172E68"/>
    <w:rsid w:val="00173000"/>
    <w:rsid w:val="001730AC"/>
    <w:rsid w:val="0017312F"/>
    <w:rsid w:val="001734D2"/>
    <w:rsid w:val="001735E2"/>
    <w:rsid w:val="00173791"/>
    <w:rsid w:val="00173A21"/>
    <w:rsid w:val="00173A61"/>
    <w:rsid w:val="00173B2E"/>
    <w:rsid w:val="00173CB7"/>
    <w:rsid w:val="00173D5C"/>
    <w:rsid w:val="00173E18"/>
    <w:rsid w:val="00173EB3"/>
    <w:rsid w:val="00174144"/>
    <w:rsid w:val="00174280"/>
    <w:rsid w:val="00174417"/>
    <w:rsid w:val="00174436"/>
    <w:rsid w:val="0017445B"/>
    <w:rsid w:val="0017465B"/>
    <w:rsid w:val="00174A4B"/>
    <w:rsid w:val="00174D0D"/>
    <w:rsid w:val="00174E85"/>
    <w:rsid w:val="00174F0D"/>
    <w:rsid w:val="00175303"/>
    <w:rsid w:val="00175309"/>
    <w:rsid w:val="00175434"/>
    <w:rsid w:val="00175456"/>
    <w:rsid w:val="00175561"/>
    <w:rsid w:val="00175787"/>
    <w:rsid w:val="00175DF4"/>
    <w:rsid w:val="0017646E"/>
    <w:rsid w:val="001767D0"/>
    <w:rsid w:val="00176A4C"/>
    <w:rsid w:val="00176A7E"/>
    <w:rsid w:val="00176AA3"/>
    <w:rsid w:val="00176B4B"/>
    <w:rsid w:val="00176D08"/>
    <w:rsid w:val="00176FA8"/>
    <w:rsid w:val="00176FF4"/>
    <w:rsid w:val="0017705A"/>
    <w:rsid w:val="001771B3"/>
    <w:rsid w:val="00177371"/>
    <w:rsid w:val="00177434"/>
    <w:rsid w:val="0017752E"/>
    <w:rsid w:val="001776D3"/>
    <w:rsid w:val="001777F5"/>
    <w:rsid w:val="00177860"/>
    <w:rsid w:val="00177967"/>
    <w:rsid w:val="00177B60"/>
    <w:rsid w:val="00177B6B"/>
    <w:rsid w:val="00177DB4"/>
    <w:rsid w:val="00177F42"/>
    <w:rsid w:val="00177FEF"/>
    <w:rsid w:val="00180679"/>
    <w:rsid w:val="00180809"/>
    <w:rsid w:val="00180A91"/>
    <w:rsid w:val="00180C0B"/>
    <w:rsid w:val="00180C2D"/>
    <w:rsid w:val="00180C44"/>
    <w:rsid w:val="00180D98"/>
    <w:rsid w:val="00180E67"/>
    <w:rsid w:val="0018114C"/>
    <w:rsid w:val="001813D1"/>
    <w:rsid w:val="00181652"/>
    <w:rsid w:val="00181A7E"/>
    <w:rsid w:val="00181E9B"/>
    <w:rsid w:val="00182177"/>
    <w:rsid w:val="00182206"/>
    <w:rsid w:val="001822E3"/>
    <w:rsid w:val="0018232A"/>
    <w:rsid w:val="001823D7"/>
    <w:rsid w:val="001823F7"/>
    <w:rsid w:val="0018244A"/>
    <w:rsid w:val="0018289D"/>
    <w:rsid w:val="00182E7B"/>
    <w:rsid w:val="00182ECF"/>
    <w:rsid w:val="00182F08"/>
    <w:rsid w:val="00182F1D"/>
    <w:rsid w:val="00183011"/>
    <w:rsid w:val="00183139"/>
    <w:rsid w:val="001835C0"/>
    <w:rsid w:val="00183621"/>
    <w:rsid w:val="00183765"/>
    <w:rsid w:val="001837F5"/>
    <w:rsid w:val="001838DF"/>
    <w:rsid w:val="001839E0"/>
    <w:rsid w:val="00183E67"/>
    <w:rsid w:val="0018428D"/>
    <w:rsid w:val="0018454E"/>
    <w:rsid w:val="00184691"/>
    <w:rsid w:val="0018472C"/>
    <w:rsid w:val="0018478D"/>
    <w:rsid w:val="001847D0"/>
    <w:rsid w:val="001848F7"/>
    <w:rsid w:val="00184C48"/>
    <w:rsid w:val="00184C69"/>
    <w:rsid w:val="00184CBB"/>
    <w:rsid w:val="00184DBE"/>
    <w:rsid w:val="00184E1F"/>
    <w:rsid w:val="00184E6E"/>
    <w:rsid w:val="00184E75"/>
    <w:rsid w:val="00184EDC"/>
    <w:rsid w:val="00185375"/>
    <w:rsid w:val="001854FF"/>
    <w:rsid w:val="0018555F"/>
    <w:rsid w:val="0018556A"/>
    <w:rsid w:val="001855C8"/>
    <w:rsid w:val="001855F7"/>
    <w:rsid w:val="00185636"/>
    <w:rsid w:val="00185807"/>
    <w:rsid w:val="001858EE"/>
    <w:rsid w:val="00185974"/>
    <w:rsid w:val="001859E1"/>
    <w:rsid w:val="00185A6D"/>
    <w:rsid w:val="00185AED"/>
    <w:rsid w:val="00185B0B"/>
    <w:rsid w:val="0018611C"/>
    <w:rsid w:val="001862C1"/>
    <w:rsid w:val="00186327"/>
    <w:rsid w:val="0018635F"/>
    <w:rsid w:val="0018641E"/>
    <w:rsid w:val="001867BC"/>
    <w:rsid w:val="00186B33"/>
    <w:rsid w:val="00186BB2"/>
    <w:rsid w:val="00186D32"/>
    <w:rsid w:val="00186D7D"/>
    <w:rsid w:val="00186E8C"/>
    <w:rsid w:val="00186EFF"/>
    <w:rsid w:val="00186F7C"/>
    <w:rsid w:val="00186FE7"/>
    <w:rsid w:val="001870F0"/>
    <w:rsid w:val="00187322"/>
    <w:rsid w:val="00187415"/>
    <w:rsid w:val="0018745D"/>
    <w:rsid w:val="0018762A"/>
    <w:rsid w:val="0018763A"/>
    <w:rsid w:val="0018784C"/>
    <w:rsid w:val="001879AE"/>
    <w:rsid w:val="00187BB3"/>
    <w:rsid w:val="00187D28"/>
    <w:rsid w:val="001900EC"/>
    <w:rsid w:val="00190185"/>
    <w:rsid w:val="001901D8"/>
    <w:rsid w:val="00190358"/>
    <w:rsid w:val="001903B5"/>
    <w:rsid w:val="00190445"/>
    <w:rsid w:val="001904E9"/>
    <w:rsid w:val="00190527"/>
    <w:rsid w:val="0019056E"/>
    <w:rsid w:val="001908D5"/>
    <w:rsid w:val="0019098E"/>
    <w:rsid w:val="00190B03"/>
    <w:rsid w:val="00190B54"/>
    <w:rsid w:val="00190D1A"/>
    <w:rsid w:val="00190E17"/>
    <w:rsid w:val="00191040"/>
    <w:rsid w:val="00191563"/>
    <w:rsid w:val="001915B5"/>
    <w:rsid w:val="00191945"/>
    <w:rsid w:val="001919C3"/>
    <w:rsid w:val="00191B8B"/>
    <w:rsid w:val="00191BF2"/>
    <w:rsid w:val="00191DA2"/>
    <w:rsid w:val="00191E26"/>
    <w:rsid w:val="00191F2D"/>
    <w:rsid w:val="00191FB8"/>
    <w:rsid w:val="00191FF9"/>
    <w:rsid w:val="00192023"/>
    <w:rsid w:val="001921DB"/>
    <w:rsid w:val="001921DF"/>
    <w:rsid w:val="001924CC"/>
    <w:rsid w:val="00192637"/>
    <w:rsid w:val="001929B9"/>
    <w:rsid w:val="00192AAB"/>
    <w:rsid w:val="00192AE2"/>
    <w:rsid w:val="00192F70"/>
    <w:rsid w:val="00192FA4"/>
    <w:rsid w:val="001930EA"/>
    <w:rsid w:val="00193275"/>
    <w:rsid w:val="001932BB"/>
    <w:rsid w:val="00193333"/>
    <w:rsid w:val="00193428"/>
    <w:rsid w:val="00193618"/>
    <w:rsid w:val="001937D9"/>
    <w:rsid w:val="0019388C"/>
    <w:rsid w:val="00193FA1"/>
    <w:rsid w:val="001942E9"/>
    <w:rsid w:val="00194455"/>
    <w:rsid w:val="0019448A"/>
    <w:rsid w:val="00194A09"/>
    <w:rsid w:val="00194AB7"/>
    <w:rsid w:val="00194C8D"/>
    <w:rsid w:val="00194D95"/>
    <w:rsid w:val="00194EAE"/>
    <w:rsid w:val="00194EB8"/>
    <w:rsid w:val="00194FB0"/>
    <w:rsid w:val="001950E5"/>
    <w:rsid w:val="001953FE"/>
    <w:rsid w:val="001955B1"/>
    <w:rsid w:val="001959C9"/>
    <w:rsid w:val="00195AF5"/>
    <w:rsid w:val="00195B67"/>
    <w:rsid w:val="00195BC5"/>
    <w:rsid w:val="00195EF0"/>
    <w:rsid w:val="00195F4C"/>
    <w:rsid w:val="0019603A"/>
    <w:rsid w:val="00196134"/>
    <w:rsid w:val="0019626C"/>
    <w:rsid w:val="00196479"/>
    <w:rsid w:val="00196C05"/>
    <w:rsid w:val="00196C9D"/>
    <w:rsid w:val="00196D26"/>
    <w:rsid w:val="00196F6A"/>
    <w:rsid w:val="00197024"/>
    <w:rsid w:val="001970BB"/>
    <w:rsid w:val="00197107"/>
    <w:rsid w:val="001976FF"/>
    <w:rsid w:val="00197912"/>
    <w:rsid w:val="00197939"/>
    <w:rsid w:val="00197A70"/>
    <w:rsid w:val="00197AEF"/>
    <w:rsid w:val="00197BDB"/>
    <w:rsid w:val="00197C70"/>
    <w:rsid w:val="00197DCE"/>
    <w:rsid w:val="001A025D"/>
    <w:rsid w:val="001A03E0"/>
    <w:rsid w:val="001A0425"/>
    <w:rsid w:val="001A0429"/>
    <w:rsid w:val="001A04F4"/>
    <w:rsid w:val="001A05E9"/>
    <w:rsid w:val="001A078C"/>
    <w:rsid w:val="001A088D"/>
    <w:rsid w:val="001A0920"/>
    <w:rsid w:val="001A0A76"/>
    <w:rsid w:val="001A0AAD"/>
    <w:rsid w:val="001A0B45"/>
    <w:rsid w:val="001A0C35"/>
    <w:rsid w:val="001A0D40"/>
    <w:rsid w:val="001A0DAB"/>
    <w:rsid w:val="001A0E1C"/>
    <w:rsid w:val="001A0F86"/>
    <w:rsid w:val="001A108E"/>
    <w:rsid w:val="001A1179"/>
    <w:rsid w:val="001A1325"/>
    <w:rsid w:val="001A1362"/>
    <w:rsid w:val="001A1430"/>
    <w:rsid w:val="001A143B"/>
    <w:rsid w:val="001A14B1"/>
    <w:rsid w:val="001A1608"/>
    <w:rsid w:val="001A174B"/>
    <w:rsid w:val="001A1A47"/>
    <w:rsid w:val="001A1AED"/>
    <w:rsid w:val="001A1C9C"/>
    <w:rsid w:val="001A1C9D"/>
    <w:rsid w:val="001A1CA3"/>
    <w:rsid w:val="001A1ED4"/>
    <w:rsid w:val="001A2000"/>
    <w:rsid w:val="001A20B0"/>
    <w:rsid w:val="001A22B2"/>
    <w:rsid w:val="001A2441"/>
    <w:rsid w:val="001A258F"/>
    <w:rsid w:val="001A25DC"/>
    <w:rsid w:val="001A2748"/>
    <w:rsid w:val="001A27C0"/>
    <w:rsid w:val="001A29D7"/>
    <w:rsid w:val="001A2C20"/>
    <w:rsid w:val="001A2CEC"/>
    <w:rsid w:val="001A2DD2"/>
    <w:rsid w:val="001A351C"/>
    <w:rsid w:val="001A3722"/>
    <w:rsid w:val="001A391B"/>
    <w:rsid w:val="001A3AE4"/>
    <w:rsid w:val="001A3F2D"/>
    <w:rsid w:val="001A3F72"/>
    <w:rsid w:val="001A4233"/>
    <w:rsid w:val="001A4301"/>
    <w:rsid w:val="001A4333"/>
    <w:rsid w:val="001A4491"/>
    <w:rsid w:val="001A45BD"/>
    <w:rsid w:val="001A4615"/>
    <w:rsid w:val="001A47A7"/>
    <w:rsid w:val="001A47AA"/>
    <w:rsid w:val="001A4AC0"/>
    <w:rsid w:val="001A4BBC"/>
    <w:rsid w:val="001A4D65"/>
    <w:rsid w:val="001A4D92"/>
    <w:rsid w:val="001A4DBE"/>
    <w:rsid w:val="001A4E24"/>
    <w:rsid w:val="001A4E33"/>
    <w:rsid w:val="001A4ED1"/>
    <w:rsid w:val="001A5014"/>
    <w:rsid w:val="001A520C"/>
    <w:rsid w:val="001A5350"/>
    <w:rsid w:val="001A56CB"/>
    <w:rsid w:val="001A56E2"/>
    <w:rsid w:val="001A57B1"/>
    <w:rsid w:val="001A57CD"/>
    <w:rsid w:val="001A594D"/>
    <w:rsid w:val="001A599C"/>
    <w:rsid w:val="001A5B9C"/>
    <w:rsid w:val="001A5CD6"/>
    <w:rsid w:val="001A5EF7"/>
    <w:rsid w:val="001A6005"/>
    <w:rsid w:val="001A6800"/>
    <w:rsid w:val="001A685E"/>
    <w:rsid w:val="001A694D"/>
    <w:rsid w:val="001A69CD"/>
    <w:rsid w:val="001A6AC5"/>
    <w:rsid w:val="001A6C11"/>
    <w:rsid w:val="001A6F24"/>
    <w:rsid w:val="001A6FDF"/>
    <w:rsid w:val="001A7197"/>
    <w:rsid w:val="001A7268"/>
    <w:rsid w:val="001A7445"/>
    <w:rsid w:val="001A78ED"/>
    <w:rsid w:val="001A7B05"/>
    <w:rsid w:val="001A7F96"/>
    <w:rsid w:val="001B0124"/>
    <w:rsid w:val="001B01F2"/>
    <w:rsid w:val="001B0257"/>
    <w:rsid w:val="001B04C9"/>
    <w:rsid w:val="001B0915"/>
    <w:rsid w:val="001B0992"/>
    <w:rsid w:val="001B099D"/>
    <w:rsid w:val="001B0E1F"/>
    <w:rsid w:val="001B0F18"/>
    <w:rsid w:val="001B0F19"/>
    <w:rsid w:val="001B117D"/>
    <w:rsid w:val="001B1239"/>
    <w:rsid w:val="001B147A"/>
    <w:rsid w:val="001B147E"/>
    <w:rsid w:val="001B164B"/>
    <w:rsid w:val="001B20A3"/>
    <w:rsid w:val="001B2190"/>
    <w:rsid w:val="001B21C1"/>
    <w:rsid w:val="001B2238"/>
    <w:rsid w:val="001B2288"/>
    <w:rsid w:val="001B2289"/>
    <w:rsid w:val="001B2396"/>
    <w:rsid w:val="001B23C1"/>
    <w:rsid w:val="001B28FD"/>
    <w:rsid w:val="001B2973"/>
    <w:rsid w:val="001B2A5D"/>
    <w:rsid w:val="001B2A99"/>
    <w:rsid w:val="001B2EC0"/>
    <w:rsid w:val="001B2F10"/>
    <w:rsid w:val="001B3024"/>
    <w:rsid w:val="001B31B6"/>
    <w:rsid w:val="001B3379"/>
    <w:rsid w:val="001B3380"/>
    <w:rsid w:val="001B3671"/>
    <w:rsid w:val="001B375B"/>
    <w:rsid w:val="001B3793"/>
    <w:rsid w:val="001B38B6"/>
    <w:rsid w:val="001B39C2"/>
    <w:rsid w:val="001B3A3E"/>
    <w:rsid w:val="001B3A74"/>
    <w:rsid w:val="001B3C0E"/>
    <w:rsid w:val="001B3C23"/>
    <w:rsid w:val="001B40EF"/>
    <w:rsid w:val="001B42B5"/>
    <w:rsid w:val="001B436E"/>
    <w:rsid w:val="001B43EC"/>
    <w:rsid w:val="001B4483"/>
    <w:rsid w:val="001B459F"/>
    <w:rsid w:val="001B45C9"/>
    <w:rsid w:val="001B45CD"/>
    <w:rsid w:val="001B49AB"/>
    <w:rsid w:val="001B4C12"/>
    <w:rsid w:val="001B4D78"/>
    <w:rsid w:val="001B4DFE"/>
    <w:rsid w:val="001B4F21"/>
    <w:rsid w:val="001B4FBA"/>
    <w:rsid w:val="001B4FFC"/>
    <w:rsid w:val="001B5269"/>
    <w:rsid w:val="001B5307"/>
    <w:rsid w:val="001B5309"/>
    <w:rsid w:val="001B5484"/>
    <w:rsid w:val="001B570A"/>
    <w:rsid w:val="001B5773"/>
    <w:rsid w:val="001B58C2"/>
    <w:rsid w:val="001B58F2"/>
    <w:rsid w:val="001B5EA0"/>
    <w:rsid w:val="001B6013"/>
    <w:rsid w:val="001B60F1"/>
    <w:rsid w:val="001B6527"/>
    <w:rsid w:val="001B65D0"/>
    <w:rsid w:val="001B6CC4"/>
    <w:rsid w:val="001B6D3D"/>
    <w:rsid w:val="001B6E23"/>
    <w:rsid w:val="001B6EBD"/>
    <w:rsid w:val="001B6EDF"/>
    <w:rsid w:val="001B6FE6"/>
    <w:rsid w:val="001B70A5"/>
    <w:rsid w:val="001B710E"/>
    <w:rsid w:val="001B725F"/>
    <w:rsid w:val="001B7482"/>
    <w:rsid w:val="001B748F"/>
    <w:rsid w:val="001B7624"/>
    <w:rsid w:val="001B7667"/>
    <w:rsid w:val="001B7670"/>
    <w:rsid w:val="001B7958"/>
    <w:rsid w:val="001B7963"/>
    <w:rsid w:val="001B7BF1"/>
    <w:rsid w:val="001B7C49"/>
    <w:rsid w:val="001B7DE4"/>
    <w:rsid w:val="001B7EAB"/>
    <w:rsid w:val="001C05B1"/>
    <w:rsid w:val="001C068E"/>
    <w:rsid w:val="001C0936"/>
    <w:rsid w:val="001C0958"/>
    <w:rsid w:val="001C0AD5"/>
    <w:rsid w:val="001C0B74"/>
    <w:rsid w:val="001C0C1B"/>
    <w:rsid w:val="001C0D0A"/>
    <w:rsid w:val="001C0E1C"/>
    <w:rsid w:val="001C11A5"/>
    <w:rsid w:val="001C1317"/>
    <w:rsid w:val="001C1330"/>
    <w:rsid w:val="001C1367"/>
    <w:rsid w:val="001C1393"/>
    <w:rsid w:val="001C16D6"/>
    <w:rsid w:val="001C1754"/>
    <w:rsid w:val="001C1B6D"/>
    <w:rsid w:val="001C1D01"/>
    <w:rsid w:val="001C1ECE"/>
    <w:rsid w:val="001C20E2"/>
    <w:rsid w:val="001C214B"/>
    <w:rsid w:val="001C225C"/>
    <w:rsid w:val="001C230E"/>
    <w:rsid w:val="001C239B"/>
    <w:rsid w:val="001C24A4"/>
    <w:rsid w:val="001C2589"/>
    <w:rsid w:val="001C2865"/>
    <w:rsid w:val="001C28CA"/>
    <w:rsid w:val="001C2D83"/>
    <w:rsid w:val="001C2E48"/>
    <w:rsid w:val="001C3032"/>
    <w:rsid w:val="001C3228"/>
    <w:rsid w:val="001C32F8"/>
    <w:rsid w:val="001C3441"/>
    <w:rsid w:val="001C3460"/>
    <w:rsid w:val="001C348A"/>
    <w:rsid w:val="001C3675"/>
    <w:rsid w:val="001C3752"/>
    <w:rsid w:val="001C377F"/>
    <w:rsid w:val="001C3816"/>
    <w:rsid w:val="001C3DF9"/>
    <w:rsid w:val="001C3FD2"/>
    <w:rsid w:val="001C41CB"/>
    <w:rsid w:val="001C422E"/>
    <w:rsid w:val="001C43F5"/>
    <w:rsid w:val="001C448E"/>
    <w:rsid w:val="001C4733"/>
    <w:rsid w:val="001C4763"/>
    <w:rsid w:val="001C4764"/>
    <w:rsid w:val="001C4917"/>
    <w:rsid w:val="001C4A46"/>
    <w:rsid w:val="001C4A49"/>
    <w:rsid w:val="001C4A81"/>
    <w:rsid w:val="001C4A9F"/>
    <w:rsid w:val="001C4B79"/>
    <w:rsid w:val="001C4BFB"/>
    <w:rsid w:val="001C507F"/>
    <w:rsid w:val="001C5222"/>
    <w:rsid w:val="001C5269"/>
    <w:rsid w:val="001C535F"/>
    <w:rsid w:val="001C597F"/>
    <w:rsid w:val="001C59C6"/>
    <w:rsid w:val="001C5AE3"/>
    <w:rsid w:val="001C5B02"/>
    <w:rsid w:val="001C5BEE"/>
    <w:rsid w:val="001C5D58"/>
    <w:rsid w:val="001C5D72"/>
    <w:rsid w:val="001C5E64"/>
    <w:rsid w:val="001C64F9"/>
    <w:rsid w:val="001C67D5"/>
    <w:rsid w:val="001C698B"/>
    <w:rsid w:val="001C6A29"/>
    <w:rsid w:val="001C6A77"/>
    <w:rsid w:val="001C6A7F"/>
    <w:rsid w:val="001C6AC6"/>
    <w:rsid w:val="001C6B49"/>
    <w:rsid w:val="001C6DE7"/>
    <w:rsid w:val="001C6E27"/>
    <w:rsid w:val="001C6ECA"/>
    <w:rsid w:val="001C7019"/>
    <w:rsid w:val="001C7059"/>
    <w:rsid w:val="001C721F"/>
    <w:rsid w:val="001C7321"/>
    <w:rsid w:val="001C7375"/>
    <w:rsid w:val="001C7614"/>
    <w:rsid w:val="001C7938"/>
    <w:rsid w:val="001C7A4C"/>
    <w:rsid w:val="001C7BFB"/>
    <w:rsid w:val="001C7F85"/>
    <w:rsid w:val="001D0173"/>
    <w:rsid w:val="001D01F4"/>
    <w:rsid w:val="001D0317"/>
    <w:rsid w:val="001D0AAE"/>
    <w:rsid w:val="001D0AE5"/>
    <w:rsid w:val="001D0C1D"/>
    <w:rsid w:val="001D0C8B"/>
    <w:rsid w:val="001D0CFF"/>
    <w:rsid w:val="001D0D29"/>
    <w:rsid w:val="001D0F0E"/>
    <w:rsid w:val="001D10B6"/>
    <w:rsid w:val="001D10CF"/>
    <w:rsid w:val="001D115F"/>
    <w:rsid w:val="001D12EC"/>
    <w:rsid w:val="001D1474"/>
    <w:rsid w:val="001D157C"/>
    <w:rsid w:val="001D15AD"/>
    <w:rsid w:val="001D1621"/>
    <w:rsid w:val="001D170F"/>
    <w:rsid w:val="001D19A5"/>
    <w:rsid w:val="001D1A41"/>
    <w:rsid w:val="001D1C90"/>
    <w:rsid w:val="001D20C7"/>
    <w:rsid w:val="001D211B"/>
    <w:rsid w:val="001D225A"/>
    <w:rsid w:val="001D2963"/>
    <w:rsid w:val="001D2B71"/>
    <w:rsid w:val="001D2B9C"/>
    <w:rsid w:val="001D2FD4"/>
    <w:rsid w:val="001D329D"/>
    <w:rsid w:val="001D32CD"/>
    <w:rsid w:val="001D333C"/>
    <w:rsid w:val="001D3553"/>
    <w:rsid w:val="001D3648"/>
    <w:rsid w:val="001D3B80"/>
    <w:rsid w:val="001D3DA3"/>
    <w:rsid w:val="001D3E9C"/>
    <w:rsid w:val="001D4056"/>
    <w:rsid w:val="001D435E"/>
    <w:rsid w:val="001D454E"/>
    <w:rsid w:val="001D4638"/>
    <w:rsid w:val="001D4666"/>
    <w:rsid w:val="001D49AB"/>
    <w:rsid w:val="001D4B01"/>
    <w:rsid w:val="001D4D76"/>
    <w:rsid w:val="001D4EE9"/>
    <w:rsid w:val="001D5152"/>
    <w:rsid w:val="001D53C0"/>
    <w:rsid w:val="001D5489"/>
    <w:rsid w:val="001D5562"/>
    <w:rsid w:val="001D565D"/>
    <w:rsid w:val="001D576D"/>
    <w:rsid w:val="001D58CF"/>
    <w:rsid w:val="001D58E5"/>
    <w:rsid w:val="001D5A24"/>
    <w:rsid w:val="001D5A35"/>
    <w:rsid w:val="001D5AB1"/>
    <w:rsid w:val="001D5B78"/>
    <w:rsid w:val="001D5EBF"/>
    <w:rsid w:val="001D5F89"/>
    <w:rsid w:val="001D607C"/>
    <w:rsid w:val="001D615C"/>
    <w:rsid w:val="001D64D8"/>
    <w:rsid w:val="001D65B2"/>
    <w:rsid w:val="001D676F"/>
    <w:rsid w:val="001D6804"/>
    <w:rsid w:val="001D6A69"/>
    <w:rsid w:val="001D71C7"/>
    <w:rsid w:val="001D71FE"/>
    <w:rsid w:val="001D72E1"/>
    <w:rsid w:val="001D72F9"/>
    <w:rsid w:val="001D738E"/>
    <w:rsid w:val="001D76A1"/>
    <w:rsid w:val="001D773D"/>
    <w:rsid w:val="001D79D9"/>
    <w:rsid w:val="001D7C0E"/>
    <w:rsid w:val="001D7C2F"/>
    <w:rsid w:val="001D7CC8"/>
    <w:rsid w:val="001D7EC5"/>
    <w:rsid w:val="001E0282"/>
    <w:rsid w:val="001E03D7"/>
    <w:rsid w:val="001E03F4"/>
    <w:rsid w:val="001E0474"/>
    <w:rsid w:val="001E05A1"/>
    <w:rsid w:val="001E0F4E"/>
    <w:rsid w:val="001E107F"/>
    <w:rsid w:val="001E125F"/>
    <w:rsid w:val="001E143D"/>
    <w:rsid w:val="001E15CE"/>
    <w:rsid w:val="001E1646"/>
    <w:rsid w:val="001E1882"/>
    <w:rsid w:val="001E199C"/>
    <w:rsid w:val="001E1A19"/>
    <w:rsid w:val="001E1BB0"/>
    <w:rsid w:val="001E1D42"/>
    <w:rsid w:val="001E1DE2"/>
    <w:rsid w:val="001E1EA2"/>
    <w:rsid w:val="001E1F0A"/>
    <w:rsid w:val="001E20FB"/>
    <w:rsid w:val="001E24A0"/>
    <w:rsid w:val="001E258F"/>
    <w:rsid w:val="001E2695"/>
    <w:rsid w:val="001E2C0F"/>
    <w:rsid w:val="001E2E98"/>
    <w:rsid w:val="001E3016"/>
    <w:rsid w:val="001E3082"/>
    <w:rsid w:val="001E311A"/>
    <w:rsid w:val="001E3584"/>
    <w:rsid w:val="001E3648"/>
    <w:rsid w:val="001E3895"/>
    <w:rsid w:val="001E38EA"/>
    <w:rsid w:val="001E3A8E"/>
    <w:rsid w:val="001E3E9F"/>
    <w:rsid w:val="001E3F65"/>
    <w:rsid w:val="001E42DB"/>
    <w:rsid w:val="001E43AF"/>
    <w:rsid w:val="001E4C11"/>
    <w:rsid w:val="001E4D6E"/>
    <w:rsid w:val="001E4ED5"/>
    <w:rsid w:val="001E4FC3"/>
    <w:rsid w:val="001E4FD3"/>
    <w:rsid w:val="001E50AC"/>
    <w:rsid w:val="001E5392"/>
    <w:rsid w:val="001E543E"/>
    <w:rsid w:val="001E554A"/>
    <w:rsid w:val="001E5706"/>
    <w:rsid w:val="001E5B20"/>
    <w:rsid w:val="001E5B23"/>
    <w:rsid w:val="001E5B29"/>
    <w:rsid w:val="001E5C7B"/>
    <w:rsid w:val="001E5C8D"/>
    <w:rsid w:val="001E5D03"/>
    <w:rsid w:val="001E5EB0"/>
    <w:rsid w:val="001E6607"/>
    <w:rsid w:val="001E699F"/>
    <w:rsid w:val="001E69F4"/>
    <w:rsid w:val="001E6A45"/>
    <w:rsid w:val="001E6C26"/>
    <w:rsid w:val="001E717A"/>
    <w:rsid w:val="001E72DD"/>
    <w:rsid w:val="001E73B0"/>
    <w:rsid w:val="001E7404"/>
    <w:rsid w:val="001E7474"/>
    <w:rsid w:val="001E75DD"/>
    <w:rsid w:val="001E768E"/>
    <w:rsid w:val="001E7690"/>
    <w:rsid w:val="001E776B"/>
    <w:rsid w:val="001E77BE"/>
    <w:rsid w:val="001E7873"/>
    <w:rsid w:val="001E78F4"/>
    <w:rsid w:val="001E7AEB"/>
    <w:rsid w:val="001E7D36"/>
    <w:rsid w:val="001E7D78"/>
    <w:rsid w:val="001E7E9D"/>
    <w:rsid w:val="001F002A"/>
    <w:rsid w:val="001F00BA"/>
    <w:rsid w:val="001F036D"/>
    <w:rsid w:val="001F07C4"/>
    <w:rsid w:val="001F0A65"/>
    <w:rsid w:val="001F0D14"/>
    <w:rsid w:val="001F0F4E"/>
    <w:rsid w:val="001F18F0"/>
    <w:rsid w:val="001F190F"/>
    <w:rsid w:val="001F19F3"/>
    <w:rsid w:val="001F1A48"/>
    <w:rsid w:val="001F1C8A"/>
    <w:rsid w:val="001F1D2D"/>
    <w:rsid w:val="001F1D72"/>
    <w:rsid w:val="001F1E2B"/>
    <w:rsid w:val="001F20BC"/>
    <w:rsid w:val="001F2629"/>
    <w:rsid w:val="001F26B4"/>
    <w:rsid w:val="001F29F6"/>
    <w:rsid w:val="001F2E2C"/>
    <w:rsid w:val="001F2F76"/>
    <w:rsid w:val="001F3152"/>
    <w:rsid w:val="001F31A0"/>
    <w:rsid w:val="001F3349"/>
    <w:rsid w:val="001F3399"/>
    <w:rsid w:val="001F357A"/>
    <w:rsid w:val="001F36B4"/>
    <w:rsid w:val="001F3787"/>
    <w:rsid w:val="001F3901"/>
    <w:rsid w:val="001F39D0"/>
    <w:rsid w:val="001F3A20"/>
    <w:rsid w:val="001F3E6C"/>
    <w:rsid w:val="001F3F72"/>
    <w:rsid w:val="001F3F94"/>
    <w:rsid w:val="001F419E"/>
    <w:rsid w:val="001F4385"/>
    <w:rsid w:val="001F43B2"/>
    <w:rsid w:val="001F4404"/>
    <w:rsid w:val="001F44CC"/>
    <w:rsid w:val="001F45EA"/>
    <w:rsid w:val="001F4931"/>
    <w:rsid w:val="001F4D9B"/>
    <w:rsid w:val="001F52A9"/>
    <w:rsid w:val="001F53C0"/>
    <w:rsid w:val="001F5481"/>
    <w:rsid w:val="001F54CA"/>
    <w:rsid w:val="001F57FD"/>
    <w:rsid w:val="001F583B"/>
    <w:rsid w:val="001F5A12"/>
    <w:rsid w:val="001F5B93"/>
    <w:rsid w:val="001F5BAD"/>
    <w:rsid w:val="001F5D16"/>
    <w:rsid w:val="001F5E17"/>
    <w:rsid w:val="001F602D"/>
    <w:rsid w:val="001F630D"/>
    <w:rsid w:val="001F6390"/>
    <w:rsid w:val="001F657E"/>
    <w:rsid w:val="001F66E8"/>
    <w:rsid w:val="001F6854"/>
    <w:rsid w:val="001F6AB1"/>
    <w:rsid w:val="001F6B72"/>
    <w:rsid w:val="001F6F1E"/>
    <w:rsid w:val="001F6F72"/>
    <w:rsid w:val="001F7203"/>
    <w:rsid w:val="001F721A"/>
    <w:rsid w:val="001F7227"/>
    <w:rsid w:val="001F7414"/>
    <w:rsid w:val="001F7499"/>
    <w:rsid w:val="001F74E7"/>
    <w:rsid w:val="001F7563"/>
    <w:rsid w:val="001F75B4"/>
    <w:rsid w:val="001F76B6"/>
    <w:rsid w:val="001F780D"/>
    <w:rsid w:val="001F784E"/>
    <w:rsid w:val="001F7894"/>
    <w:rsid w:val="001F78C2"/>
    <w:rsid w:val="001F7923"/>
    <w:rsid w:val="001F7A06"/>
    <w:rsid w:val="001F7B94"/>
    <w:rsid w:val="001F7BF1"/>
    <w:rsid w:val="001F7D57"/>
    <w:rsid w:val="001F7DBB"/>
    <w:rsid w:val="001F7EA9"/>
    <w:rsid w:val="001F7ECC"/>
    <w:rsid w:val="00200046"/>
    <w:rsid w:val="002000CF"/>
    <w:rsid w:val="00200235"/>
    <w:rsid w:val="0020035F"/>
    <w:rsid w:val="002005C8"/>
    <w:rsid w:val="002005D0"/>
    <w:rsid w:val="002005DE"/>
    <w:rsid w:val="00200698"/>
    <w:rsid w:val="0020091E"/>
    <w:rsid w:val="00200983"/>
    <w:rsid w:val="002009D0"/>
    <w:rsid w:val="00200B9A"/>
    <w:rsid w:val="00200C16"/>
    <w:rsid w:val="00200CDB"/>
    <w:rsid w:val="00200D31"/>
    <w:rsid w:val="00200D40"/>
    <w:rsid w:val="00200D50"/>
    <w:rsid w:val="00200D92"/>
    <w:rsid w:val="00200DD5"/>
    <w:rsid w:val="00200ED3"/>
    <w:rsid w:val="00201113"/>
    <w:rsid w:val="0020122E"/>
    <w:rsid w:val="0020168A"/>
    <w:rsid w:val="002016B4"/>
    <w:rsid w:val="00201720"/>
    <w:rsid w:val="00201724"/>
    <w:rsid w:val="0020196C"/>
    <w:rsid w:val="00201C2F"/>
    <w:rsid w:val="00201D63"/>
    <w:rsid w:val="00201E25"/>
    <w:rsid w:val="00201E54"/>
    <w:rsid w:val="00201F94"/>
    <w:rsid w:val="002021B6"/>
    <w:rsid w:val="002023AA"/>
    <w:rsid w:val="002024C2"/>
    <w:rsid w:val="0020288C"/>
    <w:rsid w:val="00202D80"/>
    <w:rsid w:val="00202DDC"/>
    <w:rsid w:val="0020301E"/>
    <w:rsid w:val="00203106"/>
    <w:rsid w:val="002031AC"/>
    <w:rsid w:val="00203270"/>
    <w:rsid w:val="0020328D"/>
    <w:rsid w:val="00203452"/>
    <w:rsid w:val="002034A8"/>
    <w:rsid w:val="00203A54"/>
    <w:rsid w:val="00203B7A"/>
    <w:rsid w:val="00203CEC"/>
    <w:rsid w:val="00203E56"/>
    <w:rsid w:val="00203F07"/>
    <w:rsid w:val="00203F33"/>
    <w:rsid w:val="002041BD"/>
    <w:rsid w:val="00204417"/>
    <w:rsid w:val="00204426"/>
    <w:rsid w:val="00204475"/>
    <w:rsid w:val="00204767"/>
    <w:rsid w:val="00204845"/>
    <w:rsid w:val="00204B35"/>
    <w:rsid w:val="00204D5D"/>
    <w:rsid w:val="00204E11"/>
    <w:rsid w:val="00204E65"/>
    <w:rsid w:val="00204F12"/>
    <w:rsid w:val="00204F51"/>
    <w:rsid w:val="00205100"/>
    <w:rsid w:val="00205103"/>
    <w:rsid w:val="00205263"/>
    <w:rsid w:val="0020530A"/>
    <w:rsid w:val="002058C3"/>
    <w:rsid w:val="002058ED"/>
    <w:rsid w:val="00205964"/>
    <w:rsid w:val="00205A59"/>
    <w:rsid w:val="00205BE2"/>
    <w:rsid w:val="00205C80"/>
    <w:rsid w:val="00205F9A"/>
    <w:rsid w:val="00205FBA"/>
    <w:rsid w:val="00205FE3"/>
    <w:rsid w:val="0020644F"/>
    <w:rsid w:val="002064D0"/>
    <w:rsid w:val="00206680"/>
    <w:rsid w:val="00206909"/>
    <w:rsid w:val="002069B4"/>
    <w:rsid w:val="00206A26"/>
    <w:rsid w:val="00206B07"/>
    <w:rsid w:val="00206F3E"/>
    <w:rsid w:val="002070D8"/>
    <w:rsid w:val="00207140"/>
    <w:rsid w:val="002071E4"/>
    <w:rsid w:val="00207203"/>
    <w:rsid w:val="002072E9"/>
    <w:rsid w:val="00207409"/>
    <w:rsid w:val="002074A7"/>
    <w:rsid w:val="0020787B"/>
    <w:rsid w:val="00207A0E"/>
    <w:rsid w:val="00207A80"/>
    <w:rsid w:val="00207C92"/>
    <w:rsid w:val="00207CDE"/>
    <w:rsid w:val="00207D6F"/>
    <w:rsid w:val="00210006"/>
    <w:rsid w:val="0021008A"/>
    <w:rsid w:val="00210161"/>
    <w:rsid w:val="0021019F"/>
    <w:rsid w:val="00210237"/>
    <w:rsid w:val="00210259"/>
    <w:rsid w:val="00210530"/>
    <w:rsid w:val="00210A8A"/>
    <w:rsid w:val="00210C0F"/>
    <w:rsid w:val="00210CB9"/>
    <w:rsid w:val="00210DB9"/>
    <w:rsid w:val="00210E34"/>
    <w:rsid w:val="00210E71"/>
    <w:rsid w:val="00210F02"/>
    <w:rsid w:val="00210FE9"/>
    <w:rsid w:val="0021105E"/>
    <w:rsid w:val="00211146"/>
    <w:rsid w:val="002112B9"/>
    <w:rsid w:val="0021130F"/>
    <w:rsid w:val="00211564"/>
    <w:rsid w:val="002115A7"/>
    <w:rsid w:val="00211883"/>
    <w:rsid w:val="002119CD"/>
    <w:rsid w:val="00211A35"/>
    <w:rsid w:val="00211B26"/>
    <w:rsid w:val="00211BF6"/>
    <w:rsid w:val="0021211C"/>
    <w:rsid w:val="0021223F"/>
    <w:rsid w:val="002123F7"/>
    <w:rsid w:val="002127D1"/>
    <w:rsid w:val="002129AB"/>
    <w:rsid w:val="002129C8"/>
    <w:rsid w:val="002129C9"/>
    <w:rsid w:val="00212B93"/>
    <w:rsid w:val="00212BE8"/>
    <w:rsid w:val="00212C49"/>
    <w:rsid w:val="00212D6B"/>
    <w:rsid w:val="00212FE2"/>
    <w:rsid w:val="0021305F"/>
    <w:rsid w:val="002130B4"/>
    <w:rsid w:val="0021320E"/>
    <w:rsid w:val="0021322E"/>
    <w:rsid w:val="002132EE"/>
    <w:rsid w:val="002134EB"/>
    <w:rsid w:val="0021354F"/>
    <w:rsid w:val="002135D0"/>
    <w:rsid w:val="00213675"/>
    <w:rsid w:val="0021375E"/>
    <w:rsid w:val="002139FE"/>
    <w:rsid w:val="00213CAF"/>
    <w:rsid w:val="00213D5E"/>
    <w:rsid w:val="00213E35"/>
    <w:rsid w:val="00213FE8"/>
    <w:rsid w:val="0021404C"/>
    <w:rsid w:val="00214239"/>
    <w:rsid w:val="0021493F"/>
    <w:rsid w:val="0021499D"/>
    <w:rsid w:val="002149FA"/>
    <w:rsid w:val="00214A97"/>
    <w:rsid w:val="00214B8A"/>
    <w:rsid w:val="00214B94"/>
    <w:rsid w:val="0021524D"/>
    <w:rsid w:val="002153DC"/>
    <w:rsid w:val="00215484"/>
    <w:rsid w:val="0021549A"/>
    <w:rsid w:val="0021562C"/>
    <w:rsid w:val="0021563B"/>
    <w:rsid w:val="00215A54"/>
    <w:rsid w:val="00215A5E"/>
    <w:rsid w:val="00215C61"/>
    <w:rsid w:val="00215C8A"/>
    <w:rsid w:val="00215F90"/>
    <w:rsid w:val="00215FE7"/>
    <w:rsid w:val="002160D1"/>
    <w:rsid w:val="0021615A"/>
    <w:rsid w:val="00216175"/>
    <w:rsid w:val="0021618B"/>
    <w:rsid w:val="002162B0"/>
    <w:rsid w:val="00216386"/>
    <w:rsid w:val="00216507"/>
    <w:rsid w:val="0021654D"/>
    <w:rsid w:val="0021664E"/>
    <w:rsid w:val="002167F2"/>
    <w:rsid w:val="00216917"/>
    <w:rsid w:val="00216D1A"/>
    <w:rsid w:val="00216EDC"/>
    <w:rsid w:val="00217258"/>
    <w:rsid w:val="002174C2"/>
    <w:rsid w:val="00217504"/>
    <w:rsid w:val="00217520"/>
    <w:rsid w:val="0021781B"/>
    <w:rsid w:val="002178E8"/>
    <w:rsid w:val="00217CA4"/>
    <w:rsid w:val="00217E07"/>
    <w:rsid w:val="00217E96"/>
    <w:rsid w:val="00217F29"/>
    <w:rsid w:val="0022000A"/>
    <w:rsid w:val="002200A3"/>
    <w:rsid w:val="0022018D"/>
    <w:rsid w:val="002202D4"/>
    <w:rsid w:val="002206A3"/>
    <w:rsid w:val="002207A4"/>
    <w:rsid w:val="002207E9"/>
    <w:rsid w:val="00220AF9"/>
    <w:rsid w:val="00220BA0"/>
    <w:rsid w:val="00220C97"/>
    <w:rsid w:val="00220D5A"/>
    <w:rsid w:val="00220E2C"/>
    <w:rsid w:val="00220F50"/>
    <w:rsid w:val="00220FA3"/>
    <w:rsid w:val="002213FE"/>
    <w:rsid w:val="002214C4"/>
    <w:rsid w:val="0022153C"/>
    <w:rsid w:val="00221660"/>
    <w:rsid w:val="00221698"/>
    <w:rsid w:val="00221798"/>
    <w:rsid w:val="00221C61"/>
    <w:rsid w:val="00221CD6"/>
    <w:rsid w:val="00221CFB"/>
    <w:rsid w:val="00221D19"/>
    <w:rsid w:val="00221FB9"/>
    <w:rsid w:val="00221FC3"/>
    <w:rsid w:val="00221FF9"/>
    <w:rsid w:val="00222034"/>
    <w:rsid w:val="0022243C"/>
    <w:rsid w:val="00222675"/>
    <w:rsid w:val="00222A35"/>
    <w:rsid w:val="00222B29"/>
    <w:rsid w:val="00222C6C"/>
    <w:rsid w:val="00222E0B"/>
    <w:rsid w:val="0022312F"/>
    <w:rsid w:val="0022317C"/>
    <w:rsid w:val="002231C5"/>
    <w:rsid w:val="002232ED"/>
    <w:rsid w:val="00223539"/>
    <w:rsid w:val="00223584"/>
    <w:rsid w:val="002235A0"/>
    <w:rsid w:val="00223656"/>
    <w:rsid w:val="0022365A"/>
    <w:rsid w:val="0022374C"/>
    <w:rsid w:val="00223768"/>
    <w:rsid w:val="00223824"/>
    <w:rsid w:val="00223AB3"/>
    <w:rsid w:val="00223BE4"/>
    <w:rsid w:val="00223C97"/>
    <w:rsid w:val="00223CE9"/>
    <w:rsid w:val="00223E0C"/>
    <w:rsid w:val="00223E82"/>
    <w:rsid w:val="00223F7C"/>
    <w:rsid w:val="00223FA7"/>
    <w:rsid w:val="00224022"/>
    <w:rsid w:val="00224099"/>
    <w:rsid w:val="002240EC"/>
    <w:rsid w:val="00224162"/>
    <w:rsid w:val="00224189"/>
    <w:rsid w:val="00224220"/>
    <w:rsid w:val="0022434D"/>
    <w:rsid w:val="002243D5"/>
    <w:rsid w:val="00224610"/>
    <w:rsid w:val="002246AD"/>
    <w:rsid w:val="002246E3"/>
    <w:rsid w:val="00224908"/>
    <w:rsid w:val="002249A2"/>
    <w:rsid w:val="002249E7"/>
    <w:rsid w:val="00224ECC"/>
    <w:rsid w:val="00224F82"/>
    <w:rsid w:val="0022508B"/>
    <w:rsid w:val="0022524D"/>
    <w:rsid w:val="0022542A"/>
    <w:rsid w:val="002256C6"/>
    <w:rsid w:val="002256CA"/>
    <w:rsid w:val="00225881"/>
    <w:rsid w:val="00225BCC"/>
    <w:rsid w:val="0022606C"/>
    <w:rsid w:val="0022627F"/>
    <w:rsid w:val="00226515"/>
    <w:rsid w:val="0022660C"/>
    <w:rsid w:val="00226822"/>
    <w:rsid w:val="00226A04"/>
    <w:rsid w:val="00226B1C"/>
    <w:rsid w:val="00226D3C"/>
    <w:rsid w:val="0022701A"/>
    <w:rsid w:val="00227329"/>
    <w:rsid w:val="00227438"/>
    <w:rsid w:val="0022763F"/>
    <w:rsid w:val="0022765B"/>
    <w:rsid w:val="00227948"/>
    <w:rsid w:val="002279D4"/>
    <w:rsid w:val="00227AD3"/>
    <w:rsid w:val="00227B4D"/>
    <w:rsid w:val="00227B99"/>
    <w:rsid w:val="00227DD0"/>
    <w:rsid w:val="00227DD4"/>
    <w:rsid w:val="00227E25"/>
    <w:rsid w:val="002301DA"/>
    <w:rsid w:val="00230222"/>
    <w:rsid w:val="0023035B"/>
    <w:rsid w:val="0023048A"/>
    <w:rsid w:val="00230675"/>
    <w:rsid w:val="002306DB"/>
    <w:rsid w:val="00230890"/>
    <w:rsid w:val="00230B23"/>
    <w:rsid w:val="00230D24"/>
    <w:rsid w:val="00230DC2"/>
    <w:rsid w:val="00231017"/>
    <w:rsid w:val="002310B5"/>
    <w:rsid w:val="002310C9"/>
    <w:rsid w:val="002310F6"/>
    <w:rsid w:val="0023122C"/>
    <w:rsid w:val="002313B4"/>
    <w:rsid w:val="002314A0"/>
    <w:rsid w:val="002315FB"/>
    <w:rsid w:val="002316BD"/>
    <w:rsid w:val="002316F7"/>
    <w:rsid w:val="00231706"/>
    <w:rsid w:val="00231763"/>
    <w:rsid w:val="002317E9"/>
    <w:rsid w:val="00231930"/>
    <w:rsid w:val="00231A83"/>
    <w:rsid w:val="00231B59"/>
    <w:rsid w:val="00231BD0"/>
    <w:rsid w:val="00231D10"/>
    <w:rsid w:val="00231E58"/>
    <w:rsid w:val="00231EDE"/>
    <w:rsid w:val="00231F03"/>
    <w:rsid w:val="00231FA3"/>
    <w:rsid w:val="0023217C"/>
    <w:rsid w:val="00232199"/>
    <w:rsid w:val="0023219C"/>
    <w:rsid w:val="002322D6"/>
    <w:rsid w:val="002322FC"/>
    <w:rsid w:val="002324FF"/>
    <w:rsid w:val="0023254F"/>
    <w:rsid w:val="002325D1"/>
    <w:rsid w:val="0023271F"/>
    <w:rsid w:val="00232914"/>
    <w:rsid w:val="002329B7"/>
    <w:rsid w:val="00232A8C"/>
    <w:rsid w:val="00232A90"/>
    <w:rsid w:val="00232C4E"/>
    <w:rsid w:val="00232D4B"/>
    <w:rsid w:val="00232DA0"/>
    <w:rsid w:val="002332CE"/>
    <w:rsid w:val="002333D0"/>
    <w:rsid w:val="002334E6"/>
    <w:rsid w:val="00233798"/>
    <w:rsid w:val="002338AA"/>
    <w:rsid w:val="002339C4"/>
    <w:rsid w:val="00233A08"/>
    <w:rsid w:val="00233A47"/>
    <w:rsid w:val="00233BB7"/>
    <w:rsid w:val="00233D27"/>
    <w:rsid w:val="00233E8C"/>
    <w:rsid w:val="0023444F"/>
    <w:rsid w:val="002346B1"/>
    <w:rsid w:val="0023490C"/>
    <w:rsid w:val="00234B10"/>
    <w:rsid w:val="00234EBF"/>
    <w:rsid w:val="00234F94"/>
    <w:rsid w:val="0023509F"/>
    <w:rsid w:val="002351B2"/>
    <w:rsid w:val="00235309"/>
    <w:rsid w:val="002353C7"/>
    <w:rsid w:val="00235507"/>
    <w:rsid w:val="00235512"/>
    <w:rsid w:val="0023555A"/>
    <w:rsid w:val="002356DA"/>
    <w:rsid w:val="002356DE"/>
    <w:rsid w:val="00235980"/>
    <w:rsid w:val="002359E5"/>
    <w:rsid w:val="00235B0C"/>
    <w:rsid w:val="00235D17"/>
    <w:rsid w:val="00235D86"/>
    <w:rsid w:val="00236011"/>
    <w:rsid w:val="002360ED"/>
    <w:rsid w:val="002361F2"/>
    <w:rsid w:val="00236372"/>
    <w:rsid w:val="00236397"/>
    <w:rsid w:val="002364A8"/>
    <w:rsid w:val="002364ED"/>
    <w:rsid w:val="002367C0"/>
    <w:rsid w:val="00236AE0"/>
    <w:rsid w:val="00236C22"/>
    <w:rsid w:val="00236CC9"/>
    <w:rsid w:val="00236CEB"/>
    <w:rsid w:val="00236F34"/>
    <w:rsid w:val="0023715C"/>
    <w:rsid w:val="002371E2"/>
    <w:rsid w:val="002372D0"/>
    <w:rsid w:val="00237482"/>
    <w:rsid w:val="002374F4"/>
    <w:rsid w:val="00237568"/>
    <w:rsid w:val="00237593"/>
    <w:rsid w:val="002377A1"/>
    <w:rsid w:val="00237B76"/>
    <w:rsid w:val="00237BFC"/>
    <w:rsid w:val="00237C9F"/>
    <w:rsid w:val="00240120"/>
    <w:rsid w:val="00240196"/>
    <w:rsid w:val="002401A7"/>
    <w:rsid w:val="0024065A"/>
    <w:rsid w:val="00240C08"/>
    <w:rsid w:val="00240DCE"/>
    <w:rsid w:val="00240F43"/>
    <w:rsid w:val="00240F8F"/>
    <w:rsid w:val="00240FFA"/>
    <w:rsid w:val="002410D7"/>
    <w:rsid w:val="0024119D"/>
    <w:rsid w:val="00241242"/>
    <w:rsid w:val="0024134C"/>
    <w:rsid w:val="0024137F"/>
    <w:rsid w:val="00241685"/>
    <w:rsid w:val="0024169A"/>
    <w:rsid w:val="0024169F"/>
    <w:rsid w:val="00241824"/>
    <w:rsid w:val="00241839"/>
    <w:rsid w:val="002419F1"/>
    <w:rsid w:val="00241FC1"/>
    <w:rsid w:val="00241FCE"/>
    <w:rsid w:val="00241FF4"/>
    <w:rsid w:val="00242104"/>
    <w:rsid w:val="00242121"/>
    <w:rsid w:val="002422D6"/>
    <w:rsid w:val="002423B0"/>
    <w:rsid w:val="0024241D"/>
    <w:rsid w:val="00242545"/>
    <w:rsid w:val="0024286A"/>
    <w:rsid w:val="00242AC3"/>
    <w:rsid w:val="00242AE1"/>
    <w:rsid w:val="00242DD7"/>
    <w:rsid w:val="00242FE5"/>
    <w:rsid w:val="00243067"/>
    <w:rsid w:val="00243107"/>
    <w:rsid w:val="002432DC"/>
    <w:rsid w:val="002437E6"/>
    <w:rsid w:val="00243962"/>
    <w:rsid w:val="00243B67"/>
    <w:rsid w:val="00243F6F"/>
    <w:rsid w:val="00244183"/>
    <w:rsid w:val="002442F5"/>
    <w:rsid w:val="00244362"/>
    <w:rsid w:val="002444B2"/>
    <w:rsid w:val="00244721"/>
    <w:rsid w:val="0024476C"/>
    <w:rsid w:val="00244A2D"/>
    <w:rsid w:val="00244BFB"/>
    <w:rsid w:val="00244C65"/>
    <w:rsid w:val="00244C9D"/>
    <w:rsid w:val="0024565B"/>
    <w:rsid w:val="002458E3"/>
    <w:rsid w:val="00245A54"/>
    <w:rsid w:val="00245B70"/>
    <w:rsid w:val="00245BA4"/>
    <w:rsid w:val="00245DCC"/>
    <w:rsid w:val="00245F36"/>
    <w:rsid w:val="0024623E"/>
    <w:rsid w:val="0024627B"/>
    <w:rsid w:val="002463CA"/>
    <w:rsid w:val="002464D5"/>
    <w:rsid w:val="002467E4"/>
    <w:rsid w:val="00246926"/>
    <w:rsid w:val="00246B6E"/>
    <w:rsid w:val="00246B7D"/>
    <w:rsid w:val="00246CFC"/>
    <w:rsid w:val="00246E4C"/>
    <w:rsid w:val="00246E51"/>
    <w:rsid w:val="00246F9F"/>
    <w:rsid w:val="00246FC3"/>
    <w:rsid w:val="002471B6"/>
    <w:rsid w:val="00247239"/>
    <w:rsid w:val="00247386"/>
    <w:rsid w:val="002473DD"/>
    <w:rsid w:val="0024761C"/>
    <w:rsid w:val="002476B7"/>
    <w:rsid w:val="002476ED"/>
    <w:rsid w:val="00247713"/>
    <w:rsid w:val="0024794A"/>
    <w:rsid w:val="00247AF0"/>
    <w:rsid w:val="00247AFB"/>
    <w:rsid w:val="00247DAD"/>
    <w:rsid w:val="00247F66"/>
    <w:rsid w:val="0025060A"/>
    <w:rsid w:val="00250645"/>
    <w:rsid w:val="00250776"/>
    <w:rsid w:val="00251149"/>
    <w:rsid w:val="00251159"/>
    <w:rsid w:val="002511FE"/>
    <w:rsid w:val="002513C3"/>
    <w:rsid w:val="002514BE"/>
    <w:rsid w:val="00251608"/>
    <w:rsid w:val="002516A6"/>
    <w:rsid w:val="002517B6"/>
    <w:rsid w:val="002518AD"/>
    <w:rsid w:val="00251AEB"/>
    <w:rsid w:val="00251DC1"/>
    <w:rsid w:val="00251EC1"/>
    <w:rsid w:val="00251F6F"/>
    <w:rsid w:val="002521BF"/>
    <w:rsid w:val="0025221F"/>
    <w:rsid w:val="0025232F"/>
    <w:rsid w:val="0025290E"/>
    <w:rsid w:val="00252974"/>
    <w:rsid w:val="00252A3E"/>
    <w:rsid w:val="00252BA4"/>
    <w:rsid w:val="00252CDC"/>
    <w:rsid w:val="00252F32"/>
    <w:rsid w:val="00253499"/>
    <w:rsid w:val="002534A5"/>
    <w:rsid w:val="00253544"/>
    <w:rsid w:val="00253697"/>
    <w:rsid w:val="00253743"/>
    <w:rsid w:val="002538F9"/>
    <w:rsid w:val="0025390D"/>
    <w:rsid w:val="0025412E"/>
    <w:rsid w:val="00254196"/>
    <w:rsid w:val="002543D7"/>
    <w:rsid w:val="00254530"/>
    <w:rsid w:val="002545D1"/>
    <w:rsid w:val="002546D8"/>
    <w:rsid w:val="002546E8"/>
    <w:rsid w:val="002547A5"/>
    <w:rsid w:val="00254892"/>
    <w:rsid w:val="002548AF"/>
    <w:rsid w:val="00254BCC"/>
    <w:rsid w:val="00254C17"/>
    <w:rsid w:val="00254C65"/>
    <w:rsid w:val="00254F60"/>
    <w:rsid w:val="00255061"/>
    <w:rsid w:val="00255137"/>
    <w:rsid w:val="002551DE"/>
    <w:rsid w:val="00255245"/>
    <w:rsid w:val="0025547A"/>
    <w:rsid w:val="00255575"/>
    <w:rsid w:val="00255587"/>
    <w:rsid w:val="002556DA"/>
    <w:rsid w:val="00255E6F"/>
    <w:rsid w:val="00255F4C"/>
    <w:rsid w:val="002560F7"/>
    <w:rsid w:val="0025620B"/>
    <w:rsid w:val="0025623B"/>
    <w:rsid w:val="002562B0"/>
    <w:rsid w:val="00256397"/>
    <w:rsid w:val="002568ED"/>
    <w:rsid w:val="0025699C"/>
    <w:rsid w:val="00256E9B"/>
    <w:rsid w:val="00256F30"/>
    <w:rsid w:val="00257386"/>
    <w:rsid w:val="00257466"/>
    <w:rsid w:val="0025759D"/>
    <w:rsid w:val="0025788E"/>
    <w:rsid w:val="00257980"/>
    <w:rsid w:val="002579A1"/>
    <w:rsid w:val="00257C24"/>
    <w:rsid w:val="00257C91"/>
    <w:rsid w:val="00257D1A"/>
    <w:rsid w:val="00260048"/>
    <w:rsid w:val="002600B4"/>
    <w:rsid w:val="0026019D"/>
    <w:rsid w:val="00260213"/>
    <w:rsid w:val="00260470"/>
    <w:rsid w:val="00260A70"/>
    <w:rsid w:val="00260A9B"/>
    <w:rsid w:val="00260BA7"/>
    <w:rsid w:val="00260C2A"/>
    <w:rsid w:val="002610F7"/>
    <w:rsid w:val="00261146"/>
    <w:rsid w:val="002613A4"/>
    <w:rsid w:val="002614DA"/>
    <w:rsid w:val="00261596"/>
    <w:rsid w:val="00261659"/>
    <w:rsid w:val="00261891"/>
    <w:rsid w:val="00261CA9"/>
    <w:rsid w:val="00262024"/>
    <w:rsid w:val="00262188"/>
    <w:rsid w:val="002621C1"/>
    <w:rsid w:val="002621CF"/>
    <w:rsid w:val="002623F9"/>
    <w:rsid w:val="002625C5"/>
    <w:rsid w:val="002625F4"/>
    <w:rsid w:val="002626AF"/>
    <w:rsid w:val="00262793"/>
    <w:rsid w:val="00262817"/>
    <w:rsid w:val="00262967"/>
    <w:rsid w:val="00262E60"/>
    <w:rsid w:val="002632F4"/>
    <w:rsid w:val="002634B1"/>
    <w:rsid w:val="0026356D"/>
    <w:rsid w:val="00263760"/>
    <w:rsid w:val="00263CC6"/>
    <w:rsid w:val="00263D6C"/>
    <w:rsid w:val="00263E09"/>
    <w:rsid w:val="00263EA3"/>
    <w:rsid w:val="0026400D"/>
    <w:rsid w:val="00264232"/>
    <w:rsid w:val="002646C8"/>
    <w:rsid w:val="002646E1"/>
    <w:rsid w:val="0026494F"/>
    <w:rsid w:val="00264958"/>
    <w:rsid w:val="002649FC"/>
    <w:rsid w:val="00264AD8"/>
    <w:rsid w:val="00264DE9"/>
    <w:rsid w:val="0026511A"/>
    <w:rsid w:val="0026523B"/>
    <w:rsid w:val="0026534C"/>
    <w:rsid w:val="00265483"/>
    <w:rsid w:val="002657D4"/>
    <w:rsid w:val="00265819"/>
    <w:rsid w:val="00265889"/>
    <w:rsid w:val="00265A21"/>
    <w:rsid w:val="00265DA3"/>
    <w:rsid w:val="00265E2F"/>
    <w:rsid w:val="00265F1B"/>
    <w:rsid w:val="002660C4"/>
    <w:rsid w:val="002660E7"/>
    <w:rsid w:val="0026631C"/>
    <w:rsid w:val="002663B8"/>
    <w:rsid w:val="002663E6"/>
    <w:rsid w:val="002663F4"/>
    <w:rsid w:val="00266567"/>
    <w:rsid w:val="00266C77"/>
    <w:rsid w:val="00266CD2"/>
    <w:rsid w:val="00266D83"/>
    <w:rsid w:val="00266DF7"/>
    <w:rsid w:val="00266FB5"/>
    <w:rsid w:val="0026717B"/>
    <w:rsid w:val="00267184"/>
    <w:rsid w:val="00267213"/>
    <w:rsid w:val="00267229"/>
    <w:rsid w:val="00267309"/>
    <w:rsid w:val="0026753C"/>
    <w:rsid w:val="002679A1"/>
    <w:rsid w:val="002679E4"/>
    <w:rsid w:val="00267B21"/>
    <w:rsid w:val="00267C47"/>
    <w:rsid w:val="00267C63"/>
    <w:rsid w:val="00267C83"/>
    <w:rsid w:val="00267EF7"/>
    <w:rsid w:val="00270172"/>
    <w:rsid w:val="0027018E"/>
    <w:rsid w:val="002702E6"/>
    <w:rsid w:val="002704DC"/>
    <w:rsid w:val="00270520"/>
    <w:rsid w:val="00270793"/>
    <w:rsid w:val="002708D4"/>
    <w:rsid w:val="002709E9"/>
    <w:rsid w:val="00270DE9"/>
    <w:rsid w:val="00270F49"/>
    <w:rsid w:val="00271176"/>
    <w:rsid w:val="002712B0"/>
    <w:rsid w:val="0027135C"/>
    <w:rsid w:val="0027139F"/>
    <w:rsid w:val="00271654"/>
    <w:rsid w:val="0027168C"/>
    <w:rsid w:val="00271733"/>
    <w:rsid w:val="002718DC"/>
    <w:rsid w:val="00271B09"/>
    <w:rsid w:val="00271C14"/>
    <w:rsid w:val="00271D43"/>
    <w:rsid w:val="00271D9F"/>
    <w:rsid w:val="00271F22"/>
    <w:rsid w:val="0027204F"/>
    <w:rsid w:val="0027222F"/>
    <w:rsid w:val="00272543"/>
    <w:rsid w:val="00272813"/>
    <w:rsid w:val="00272820"/>
    <w:rsid w:val="00272963"/>
    <w:rsid w:val="00272B5B"/>
    <w:rsid w:val="00272DDE"/>
    <w:rsid w:val="00272E69"/>
    <w:rsid w:val="00272F6A"/>
    <w:rsid w:val="00273090"/>
    <w:rsid w:val="00273359"/>
    <w:rsid w:val="002734D4"/>
    <w:rsid w:val="002736F0"/>
    <w:rsid w:val="00273A4E"/>
    <w:rsid w:val="00273AEE"/>
    <w:rsid w:val="00273B13"/>
    <w:rsid w:val="00273B63"/>
    <w:rsid w:val="00273BDE"/>
    <w:rsid w:val="0027403C"/>
    <w:rsid w:val="0027420E"/>
    <w:rsid w:val="002743E2"/>
    <w:rsid w:val="00274422"/>
    <w:rsid w:val="0027457E"/>
    <w:rsid w:val="002747AE"/>
    <w:rsid w:val="002747AF"/>
    <w:rsid w:val="002749D8"/>
    <w:rsid w:val="002749DA"/>
    <w:rsid w:val="00274B0C"/>
    <w:rsid w:val="00274C81"/>
    <w:rsid w:val="00274C9F"/>
    <w:rsid w:val="00274DDF"/>
    <w:rsid w:val="00274FAA"/>
    <w:rsid w:val="0027509E"/>
    <w:rsid w:val="00275518"/>
    <w:rsid w:val="00275638"/>
    <w:rsid w:val="00275A83"/>
    <w:rsid w:val="00275BC8"/>
    <w:rsid w:val="00275D50"/>
    <w:rsid w:val="00275F4F"/>
    <w:rsid w:val="002762D8"/>
    <w:rsid w:val="0027642D"/>
    <w:rsid w:val="00276527"/>
    <w:rsid w:val="00276536"/>
    <w:rsid w:val="00276668"/>
    <w:rsid w:val="0027677C"/>
    <w:rsid w:val="002768C4"/>
    <w:rsid w:val="0027699C"/>
    <w:rsid w:val="00276ADF"/>
    <w:rsid w:val="00276BE4"/>
    <w:rsid w:val="00276D08"/>
    <w:rsid w:val="00276E43"/>
    <w:rsid w:val="00277151"/>
    <w:rsid w:val="002772BD"/>
    <w:rsid w:val="00277501"/>
    <w:rsid w:val="0027759F"/>
    <w:rsid w:val="00277795"/>
    <w:rsid w:val="00277B2B"/>
    <w:rsid w:val="00277B82"/>
    <w:rsid w:val="00277B8A"/>
    <w:rsid w:val="00277D6D"/>
    <w:rsid w:val="00277E66"/>
    <w:rsid w:val="002802F6"/>
    <w:rsid w:val="0028046A"/>
    <w:rsid w:val="00280548"/>
    <w:rsid w:val="002805C8"/>
    <w:rsid w:val="00280708"/>
    <w:rsid w:val="00280790"/>
    <w:rsid w:val="00280946"/>
    <w:rsid w:val="002809EA"/>
    <w:rsid w:val="00280F0B"/>
    <w:rsid w:val="00281346"/>
    <w:rsid w:val="00281739"/>
    <w:rsid w:val="00281A84"/>
    <w:rsid w:val="00281AB4"/>
    <w:rsid w:val="00281B29"/>
    <w:rsid w:val="00281DCA"/>
    <w:rsid w:val="00281E1D"/>
    <w:rsid w:val="00282110"/>
    <w:rsid w:val="0028212D"/>
    <w:rsid w:val="00282290"/>
    <w:rsid w:val="0028248D"/>
    <w:rsid w:val="0028260E"/>
    <w:rsid w:val="002828A3"/>
    <w:rsid w:val="00282924"/>
    <w:rsid w:val="002829B8"/>
    <w:rsid w:val="00282A79"/>
    <w:rsid w:val="00282BEF"/>
    <w:rsid w:val="00282C23"/>
    <w:rsid w:val="00282CDE"/>
    <w:rsid w:val="00282CEC"/>
    <w:rsid w:val="00282E24"/>
    <w:rsid w:val="00282EF9"/>
    <w:rsid w:val="00283003"/>
    <w:rsid w:val="00283166"/>
    <w:rsid w:val="00283249"/>
    <w:rsid w:val="002832BB"/>
    <w:rsid w:val="002832C5"/>
    <w:rsid w:val="002834AF"/>
    <w:rsid w:val="00283524"/>
    <w:rsid w:val="002836B0"/>
    <w:rsid w:val="00283746"/>
    <w:rsid w:val="002837FB"/>
    <w:rsid w:val="00283B9C"/>
    <w:rsid w:val="00283DC2"/>
    <w:rsid w:val="00283F27"/>
    <w:rsid w:val="002840F3"/>
    <w:rsid w:val="00284275"/>
    <w:rsid w:val="00284280"/>
    <w:rsid w:val="00284434"/>
    <w:rsid w:val="0028451F"/>
    <w:rsid w:val="00284718"/>
    <w:rsid w:val="00284764"/>
    <w:rsid w:val="00284767"/>
    <w:rsid w:val="0028479F"/>
    <w:rsid w:val="00284941"/>
    <w:rsid w:val="00284A41"/>
    <w:rsid w:val="00284A80"/>
    <w:rsid w:val="00284B73"/>
    <w:rsid w:val="00284C8B"/>
    <w:rsid w:val="00284CE7"/>
    <w:rsid w:val="00284D13"/>
    <w:rsid w:val="00284D38"/>
    <w:rsid w:val="00285068"/>
    <w:rsid w:val="002852A9"/>
    <w:rsid w:val="0028539D"/>
    <w:rsid w:val="002853C6"/>
    <w:rsid w:val="00285635"/>
    <w:rsid w:val="002856AF"/>
    <w:rsid w:val="002856D9"/>
    <w:rsid w:val="00285B8D"/>
    <w:rsid w:val="00285BDD"/>
    <w:rsid w:val="00285D52"/>
    <w:rsid w:val="00285D8F"/>
    <w:rsid w:val="00285E21"/>
    <w:rsid w:val="00285E4F"/>
    <w:rsid w:val="0028620C"/>
    <w:rsid w:val="00286684"/>
    <w:rsid w:val="00286693"/>
    <w:rsid w:val="002866A2"/>
    <w:rsid w:val="0028676D"/>
    <w:rsid w:val="0028681E"/>
    <w:rsid w:val="0028693F"/>
    <w:rsid w:val="0028695E"/>
    <w:rsid w:val="00286C4E"/>
    <w:rsid w:val="00287068"/>
    <w:rsid w:val="00287099"/>
    <w:rsid w:val="0028717B"/>
    <w:rsid w:val="002871C3"/>
    <w:rsid w:val="00287756"/>
    <w:rsid w:val="00287798"/>
    <w:rsid w:val="00287F4A"/>
    <w:rsid w:val="00290119"/>
    <w:rsid w:val="002903FC"/>
    <w:rsid w:val="00290464"/>
    <w:rsid w:val="0029070F"/>
    <w:rsid w:val="0029077C"/>
    <w:rsid w:val="00290829"/>
    <w:rsid w:val="00290AA9"/>
    <w:rsid w:val="00290AF2"/>
    <w:rsid w:val="00290B1C"/>
    <w:rsid w:val="00290BDA"/>
    <w:rsid w:val="00290D07"/>
    <w:rsid w:val="00290DDB"/>
    <w:rsid w:val="002910B5"/>
    <w:rsid w:val="00291229"/>
    <w:rsid w:val="00291249"/>
    <w:rsid w:val="00291287"/>
    <w:rsid w:val="002913FC"/>
    <w:rsid w:val="0029147A"/>
    <w:rsid w:val="00291525"/>
    <w:rsid w:val="0029166D"/>
    <w:rsid w:val="002916F6"/>
    <w:rsid w:val="00291868"/>
    <w:rsid w:val="00291895"/>
    <w:rsid w:val="00291BC4"/>
    <w:rsid w:val="00291EA8"/>
    <w:rsid w:val="00291F27"/>
    <w:rsid w:val="00292394"/>
    <w:rsid w:val="0029242E"/>
    <w:rsid w:val="002924F2"/>
    <w:rsid w:val="00292597"/>
    <w:rsid w:val="002925AB"/>
    <w:rsid w:val="002925E0"/>
    <w:rsid w:val="002927E6"/>
    <w:rsid w:val="002927FC"/>
    <w:rsid w:val="00292927"/>
    <w:rsid w:val="00292AE4"/>
    <w:rsid w:val="00292B2A"/>
    <w:rsid w:val="00292C81"/>
    <w:rsid w:val="00292D2D"/>
    <w:rsid w:val="00292E11"/>
    <w:rsid w:val="002932AA"/>
    <w:rsid w:val="00293334"/>
    <w:rsid w:val="00293576"/>
    <w:rsid w:val="0029360E"/>
    <w:rsid w:val="002938E4"/>
    <w:rsid w:val="00293988"/>
    <w:rsid w:val="00293AA7"/>
    <w:rsid w:val="00293C6F"/>
    <w:rsid w:val="00293CE1"/>
    <w:rsid w:val="0029401D"/>
    <w:rsid w:val="002940C3"/>
    <w:rsid w:val="00294275"/>
    <w:rsid w:val="002943DE"/>
    <w:rsid w:val="00294595"/>
    <w:rsid w:val="00294A9A"/>
    <w:rsid w:val="00294B72"/>
    <w:rsid w:val="00294C6F"/>
    <w:rsid w:val="00294E66"/>
    <w:rsid w:val="00294F71"/>
    <w:rsid w:val="0029514D"/>
    <w:rsid w:val="002956E5"/>
    <w:rsid w:val="00295748"/>
    <w:rsid w:val="002957DD"/>
    <w:rsid w:val="002958CA"/>
    <w:rsid w:val="00295934"/>
    <w:rsid w:val="00295C10"/>
    <w:rsid w:val="00295D33"/>
    <w:rsid w:val="00295D64"/>
    <w:rsid w:val="00295FA7"/>
    <w:rsid w:val="00296177"/>
    <w:rsid w:val="0029625E"/>
    <w:rsid w:val="00296279"/>
    <w:rsid w:val="0029633E"/>
    <w:rsid w:val="00296BCD"/>
    <w:rsid w:val="00296D9B"/>
    <w:rsid w:val="00296E62"/>
    <w:rsid w:val="00296E7D"/>
    <w:rsid w:val="00297043"/>
    <w:rsid w:val="002972EF"/>
    <w:rsid w:val="00297315"/>
    <w:rsid w:val="002973E7"/>
    <w:rsid w:val="002975B8"/>
    <w:rsid w:val="00297622"/>
    <w:rsid w:val="0029769F"/>
    <w:rsid w:val="00297809"/>
    <w:rsid w:val="002978C1"/>
    <w:rsid w:val="00297C5D"/>
    <w:rsid w:val="00297FAC"/>
    <w:rsid w:val="00297FC3"/>
    <w:rsid w:val="00297FC4"/>
    <w:rsid w:val="002A0067"/>
    <w:rsid w:val="002A011C"/>
    <w:rsid w:val="002A044A"/>
    <w:rsid w:val="002A055E"/>
    <w:rsid w:val="002A07F8"/>
    <w:rsid w:val="002A080A"/>
    <w:rsid w:val="002A0A18"/>
    <w:rsid w:val="002A0B66"/>
    <w:rsid w:val="002A0F80"/>
    <w:rsid w:val="002A1086"/>
    <w:rsid w:val="002A1170"/>
    <w:rsid w:val="002A13EE"/>
    <w:rsid w:val="002A13F0"/>
    <w:rsid w:val="002A14B8"/>
    <w:rsid w:val="002A152B"/>
    <w:rsid w:val="002A1680"/>
    <w:rsid w:val="002A1719"/>
    <w:rsid w:val="002A194A"/>
    <w:rsid w:val="002A1A5F"/>
    <w:rsid w:val="002A1C1A"/>
    <w:rsid w:val="002A1CF1"/>
    <w:rsid w:val="002A1D03"/>
    <w:rsid w:val="002A1D75"/>
    <w:rsid w:val="002A1D98"/>
    <w:rsid w:val="002A1E1E"/>
    <w:rsid w:val="002A1FDC"/>
    <w:rsid w:val="002A20F7"/>
    <w:rsid w:val="002A2338"/>
    <w:rsid w:val="002A2563"/>
    <w:rsid w:val="002A25B5"/>
    <w:rsid w:val="002A2690"/>
    <w:rsid w:val="002A2C6F"/>
    <w:rsid w:val="002A2C94"/>
    <w:rsid w:val="002A2D6C"/>
    <w:rsid w:val="002A2DE4"/>
    <w:rsid w:val="002A2EC4"/>
    <w:rsid w:val="002A2EDD"/>
    <w:rsid w:val="002A2F38"/>
    <w:rsid w:val="002A31D6"/>
    <w:rsid w:val="002A32C5"/>
    <w:rsid w:val="002A3683"/>
    <w:rsid w:val="002A3993"/>
    <w:rsid w:val="002A39DF"/>
    <w:rsid w:val="002A3C20"/>
    <w:rsid w:val="002A3CA9"/>
    <w:rsid w:val="002A3CD7"/>
    <w:rsid w:val="002A3DF0"/>
    <w:rsid w:val="002A40DF"/>
    <w:rsid w:val="002A40F9"/>
    <w:rsid w:val="002A41D1"/>
    <w:rsid w:val="002A428E"/>
    <w:rsid w:val="002A4644"/>
    <w:rsid w:val="002A466F"/>
    <w:rsid w:val="002A4812"/>
    <w:rsid w:val="002A4B8B"/>
    <w:rsid w:val="002A4BB6"/>
    <w:rsid w:val="002A4C20"/>
    <w:rsid w:val="002A4E8E"/>
    <w:rsid w:val="002A4FFB"/>
    <w:rsid w:val="002A50EE"/>
    <w:rsid w:val="002A516C"/>
    <w:rsid w:val="002A537E"/>
    <w:rsid w:val="002A55C8"/>
    <w:rsid w:val="002A55F0"/>
    <w:rsid w:val="002A5689"/>
    <w:rsid w:val="002A590D"/>
    <w:rsid w:val="002A59F1"/>
    <w:rsid w:val="002A5B3F"/>
    <w:rsid w:val="002A5B9D"/>
    <w:rsid w:val="002A5BDB"/>
    <w:rsid w:val="002A5D50"/>
    <w:rsid w:val="002A690F"/>
    <w:rsid w:val="002A6968"/>
    <w:rsid w:val="002A6B53"/>
    <w:rsid w:val="002A6B83"/>
    <w:rsid w:val="002A6FB9"/>
    <w:rsid w:val="002A70B0"/>
    <w:rsid w:val="002A71B9"/>
    <w:rsid w:val="002A71C8"/>
    <w:rsid w:val="002A758F"/>
    <w:rsid w:val="002A7723"/>
    <w:rsid w:val="002A77E1"/>
    <w:rsid w:val="002A792E"/>
    <w:rsid w:val="002A7B2A"/>
    <w:rsid w:val="002A7D6D"/>
    <w:rsid w:val="002A7DF4"/>
    <w:rsid w:val="002A7EAE"/>
    <w:rsid w:val="002B05CD"/>
    <w:rsid w:val="002B05D9"/>
    <w:rsid w:val="002B05DE"/>
    <w:rsid w:val="002B0762"/>
    <w:rsid w:val="002B07B9"/>
    <w:rsid w:val="002B0A9F"/>
    <w:rsid w:val="002B0B4B"/>
    <w:rsid w:val="002B0B53"/>
    <w:rsid w:val="002B0B8B"/>
    <w:rsid w:val="002B0CDF"/>
    <w:rsid w:val="002B0DD0"/>
    <w:rsid w:val="002B0F28"/>
    <w:rsid w:val="002B0F83"/>
    <w:rsid w:val="002B1218"/>
    <w:rsid w:val="002B1443"/>
    <w:rsid w:val="002B16CC"/>
    <w:rsid w:val="002B17CD"/>
    <w:rsid w:val="002B1ACF"/>
    <w:rsid w:val="002B1B97"/>
    <w:rsid w:val="002B1BDD"/>
    <w:rsid w:val="002B1D5C"/>
    <w:rsid w:val="002B1DA4"/>
    <w:rsid w:val="002B1E26"/>
    <w:rsid w:val="002B2030"/>
    <w:rsid w:val="002B219D"/>
    <w:rsid w:val="002B21BC"/>
    <w:rsid w:val="002B222E"/>
    <w:rsid w:val="002B2387"/>
    <w:rsid w:val="002B2601"/>
    <w:rsid w:val="002B2752"/>
    <w:rsid w:val="002B2900"/>
    <w:rsid w:val="002B2AF8"/>
    <w:rsid w:val="002B2B00"/>
    <w:rsid w:val="002B2BC6"/>
    <w:rsid w:val="002B2BEA"/>
    <w:rsid w:val="002B2C00"/>
    <w:rsid w:val="002B2C63"/>
    <w:rsid w:val="002B2CB5"/>
    <w:rsid w:val="002B2CCF"/>
    <w:rsid w:val="002B2D45"/>
    <w:rsid w:val="002B2D4F"/>
    <w:rsid w:val="002B2DE3"/>
    <w:rsid w:val="002B2E1C"/>
    <w:rsid w:val="002B2FD3"/>
    <w:rsid w:val="002B3270"/>
    <w:rsid w:val="002B3AAD"/>
    <w:rsid w:val="002B3C1E"/>
    <w:rsid w:val="002B3CD2"/>
    <w:rsid w:val="002B3E35"/>
    <w:rsid w:val="002B3E6F"/>
    <w:rsid w:val="002B3EC1"/>
    <w:rsid w:val="002B3FEB"/>
    <w:rsid w:val="002B3FF0"/>
    <w:rsid w:val="002B401A"/>
    <w:rsid w:val="002B4040"/>
    <w:rsid w:val="002B413A"/>
    <w:rsid w:val="002B4419"/>
    <w:rsid w:val="002B4487"/>
    <w:rsid w:val="002B44BF"/>
    <w:rsid w:val="002B4599"/>
    <w:rsid w:val="002B45E5"/>
    <w:rsid w:val="002B49E8"/>
    <w:rsid w:val="002B4AE5"/>
    <w:rsid w:val="002B4C3B"/>
    <w:rsid w:val="002B51A3"/>
    <w:rsid w:val="002B5217"/>
    <w:rsid w:val="002B52DD"/>
    <w:rsid w:val="002B53E4"/>
    <w:rsid w:val="002B551E"/>
    <w:rsid w:val="002B5626"/>
    <w:rsid w:val="002B56B4"/>
    <w:rsid w:val="002B570A"/>
    <w:rsid w:val="002B579A"/>
    <w:rsid w:val="002B58EA"/>
    <w:rsid w:val="002B5B65"/>
    <w:rsid w:val="002B5D54"/>
    <w:rsid w:val="002B5D8B"/>
    <w:rsid w:val="002B5DA4"/>
    <w:rsid w:val="002B5E46"/>
    <w:rsid w:val="002B5E5B"/>
    <w:rsid w:val="002B644D"/>
    <w:rsid w:val="002B664D"/>
    <w:rsid w:val="002B66A5"/>
    <w:rsid w:val="002B6733"/>
    <w:rsid w:val="002B69BC"/>
    <w:rsid w:val="002B71A6"/>
    <w:rsid w:val="002B732D"/>
    <w:rsid w:val="002B76E9"/>
    <w:rsid w:val="002B77AD"/>
    <w:rsid w:val="002B7877"/>
    <w:rsid w:val="002B79BC"/>
    <w:rsid w:val="002B7A66"/>
    <w:rsid w:val="002B7B09"/>
    <w:rsid w:val="002B7BF7"/>
    <w:rsid w:val="002B7C41"/>
    <w:rsid w:val="002B7E04"/>
    <w:rsid w:val="002B7EE1"/>
    <w:rsid w:val="002B7F22"/>
    <w:rsid w:val="002B7F35"/>
    <w:rsid w:val="002C007E"/>
    <w:rsid w:val="002C00C4"/>
    <w:rsid w:val="002C00E1"/>
    <w:rsid w:val="002C0246"/>
    <w:rsid w:val="002C03EB"/>
    <w:rsid w:val="002C04ED"/>
    <w:rsid w:val="002C060A"/>
    <w:rsid w:val="002C078A"/>
    <w:rsid w:val="002C0827"/>
    <w:rsid w:val="002C0F3F"/>
    <w:rsid w:val="002C0FC1"/>
    <w:rsid w:val="002C10BA"/>
    <w:rsid w:val="002C1574"/>
    <w:rsid w:val="002C1686"/>
    <w:rsid w:val="002C16EE"/>
    <w:rsid w:val="002C1722"/>
    <w:rsid w:val="002C183A"/>
    <w:rsid w:val="002C1914"/>
    <w:rsid w:val="002C1C1A"/>
    <w:rsid w:val="002C1C42"/>
    <w:rsid w:val="002C1DD1"/>
    <w:rsid w:val="002C217D"/>
    <w:rsid w:val="002C21E9"/>
    <w:rsid w:val="002C22F4"/>
    <w:rsid w:val="002C23EB"/>
    <w:rsid w:val="002C24D6"/>
    <w:rsid w:val="002C261B"/>
    <w:rsid w:val="002C26DA"/>
    <w:rsid w:val="002C2A60"/>
    <w:rsid w:val="002C308A"/>
    <w:rsid w:val="002C334A"/>
    <w:rsid w:val="002C3422"/>
    <w:rsid w:val="002C346B"/>
    <w:rsid w:val="002C3524"/>
    <w:rsid w:val="002C35E3"/>
    <w:rsid w:val="002C38AB"/>
    <w:rsid w:val="002C391A"/>
    <w:rsid w:val="002C396A"/>
    <w:rsid w:val="002C3BF2"/>
    <w:rsid w:val="002C3DAC"/>
    <w:rsid w:val="002C3F8C"/>
    <w:rsid w:val="002C407B"/>
    <w:rsid w:val="002C431A"/>
    <w:rsid w:val="002C4464"/>
    <w:rsid w:val="002C44AB"/>
    <w:rsid w:val="002C4673"/>
    <w:rsid w:val="002C46FC"/>
    <w:rsid w:val="002C4B02"/>
    <w:rsid w:val="002C4BAC"/>
    <w:rsid w:val="002C4BD4"/>
    <w:rsid w:val="002C4C7F"/>
    <w:rsid w:val="002C4E2C"/>
    <w:rsid w:val="002C4F2C"/>
    <w:rsid w:val="002C4FAA"/>
    <w:rsid w:val="002C5048"/>
    <w:rsid w:val="002C50FF"/>
    <w:rsid w:val="002C5196"/>
    <w:rsid w:val="002C52C7"/>
    <w:rsid w:val="002C5349"/>
    <w:rsid w:val="002C55E3"/>
    <w:rsid w:val="002C5C58"/>
    <w:rsid w:val="002C5CF7"/>
    <w:rsid w:val="002C5DF6"/>
    <w:rsid w:val="002C609E"/>
    <w:rsid w:val="002C624C"/>
    <w:rsid w:val="002C6360"/>
    <w:rsid w:val="002C64D5"/>
    <w:rsid w:val="002C65A0"/>
    <w:rsid w:val="002C6872"/>
    <w:rsid w:val="002C6AE5"/>
    <w:rsid w:val="002C6C5B"/>
    <w:rsid w:val="002C6E9D"/>
    <w:rsid w:val="002C6F21"/>
    <w:rsid w:val="002C7039"/>
    <w:rsid w:val="002C70AA"/>
    <w:rsid w:val="002C7225"/>
    <w:rsid w:val="002C724A"/>
    <w:rsid w:val="002C725E"/>
    <w:rsid w:val="002C7397"/>
    <w:rsid w:val="002C7476"/>
    <w:rsid w:val="002C75E2"/>
    <w:rsid w:val="002C7701"/>
    <w:rsid w:val="002C7B9D"/>
    <w:rsid w:val="002C7CCD"/>
    <w:rsid w:val="002C7EAA"/>
    <w:rsid w:val="002C7F40"/>
    <w:rsid w:val="002D0115"/>
    <w:rsid w:val="002D011F"/>
    <w:rsid w:val="002D0126"/>
    <w:rsid w:val="002D018D"/>
    <w:rsid w:val="002D0275"/>
    <w:rsid w:val="002D0648"/>
    <w:rsid w:val="002D0EBF"/>
    <w:rsid w:val="002D1273"/>
    <w:rsid w:val="002D1379"/>
    <w:rsid w:val="002D1646"/>
    <w:rsid w:val="002D16F8"/>
    <w:rsid w:val="002D171E"/>
    <w:rsid w:val="002D198B"/>
    <w:rsid w:val="002D19C1"/>
    <w:rsid w:val="002D19D6"/>
    <w:rsid w:val="002D1A72"/>
    <w:rsid w:val="002D1BC1"/>
    <w:rsid w:val="002D1CE0"/>
    <w:rsid w:val="002D1FD3"/>
    <w:rsid w:val="002D2348"/>
    <w:rsid w:val="002D2384"/>
    <w:rsid w:val="002D2431"/>
    <w:rsid w:val="002D266F"/>
    <w:rsid w:val="002D26AA"/>
    <w:rsid w:val="002D26D4"/>
    <w:rsid w:val="002D2764"/>
    <w:rsid w:val="002D27DA"/>
    <w:rsid w:val="002D2817"/>
    <w:rsid w:val="002D28AA"/>
    <w:rsid w:val="002D2A67"/>
    <w:rsid w:val="002D2AD5"/>
    <w:rsid w:val="002D2D47"/>
    <w:rsid w:val="002D2E1A"/>
    <w:rsid w:val="002D2F5F"/>
    <w:rsid w:val="002D2F66"/>
    <w:rsid w:val="002D2FDF"/>
    <w:rsid w:val="002D3382"/>
    <w:rsid w:val="002D3413"/>
    <w:rsid w:val="002D3441"/>
    <w:rsid w:val="002D34AA"/>
    <w:rsid w:val="002D351D"/>
    <w:rsid w:val="002D36E6"/>
    <w:rsid w:val="002D3ACB"/>
    <w:rsid w:val="002D3BD8"/>
    <w:rsid w:val="002D3DA7"/>
    <w:rsid w:val="002D412E"/>
    <w:rsid w:val="002D458A"/>
    <w:rsid w:val="002D4907"/>
    <w:rsid w:val="002D4FD0"/>
    <w:rsid w:val="002D50B5"/>
    <w:rsid w:val="002D50D9"/>
    <w:rsid w:val="002D55DD"/>
    <w:rsid w:val="002D574F"/>
    <w:rsid w:val="002D5765"/>
    <w:rsid w:val="002D57E5"/>
    <w:rsid w:val="002D592E"/>
    <w:rsid w:val="002D5ACC"/>
    <w:rsid w:val="002D5C3B"/>
    <w:rsid w:val="002D5C7A"/>
    <w:rsid w:val="002D5CF1"/>
    <w:rsid w:val="002D5D02"/>
    <w:rsid w:val="002D5DE0"/>
    <w:rsid w:val="002D5EF7"/>
    <w:rsid w:val="002D6176"/>
    <w:rsid w:val="002D6199"/>
    <w:rsid w:val="002D6396"/>
    <w:rsid w:val="002D641F"/>
    <w:rsid w:val="002D642C"/>
    <w:rsid w:val="002D65A0"/>
    <w:rsid w:val="002D65B6"/>
    <w:rsid w:val="002D662F"/>
    <w:rsid w:val="002D6CED"/>
    <w:rsid w:val="002D6DF7"/>
    <w:rsid w:val="002D7461"/>
    <w:rsid w:val="002D7584"/>
    <w:rsid w:val="002D75D0"/>
    <w:rsid w:val="002D75DC"/>
    <w:rsid w:val="002D7617"/>
    <w:rsid w:val="002D7625"/>
    <w:rsid w:val="002D76F2"/>
    <w:rsid w:val="002D7723"/>
    <w:rsid w:val="002D795A"/>
    <w:rsid w:val="002D79DE"/>
    <w:rsid w:val="002D7CED"/>
    <w:rsid w:val="002D7E0B"/>
    <w:rsid w:val="002E04D7"/>
    <w:rsid w:val="002E066C"/>
    <w:rsid w:val="002E0685"/>
    <w:rsid w:val="002E0A3F"/>
    <w:rsid w:val="002E0C3C"/>
    <w:rsid w:val="002E0C66"/>
    <w:rsid w:val="002E0DA5"/>
    <w:rsid w:val="002E0F2A"/>
    <w:rsid w:val="002E114C"/>
    <w:rsid w:val="002E11B6"/>
    <w:rsid w:val="002E1368"/>
    <w:rsid w:val="002E157B"/>
    <w:rsid w:val="002E1776"/>
    <w:rsid w:val="002E1AAB"/>
    <w:rsid w:val="002E1B0A"/>
    <w:rsid w:val="002E1B3B"/>
    <w:rsid w:val="002E1C17"/>
    <w:rsid w:val="002E1F17"/>
    <w:rsid w:val="002E224D"/>
    <w:rsid w:val="002E2346"/>
    <w:rsid w:val="002E2392"/>
    <w:rsid w:val="002E23A0"/>
    <w:rsid w:val="002E25A4"/>
    <w:rsid w:val="002E26AC"/>
    <w:rsid w:val="002E276F"/>
    <w:rsid w:val="002E27D3"/>
    <w:rsid w:val="002E2885"/>
    <w:rsid w:val="002E290A"/>
    <w:rsid w:val="002E2A0C"/>
    <w:rsid w:val="002E2BE3"/>
    <w:rsid w:val="002E2CCD"/>
    <w:rsid w:val="002E2D3E"/>
    <w:rsid w:val="002E2D71"/>
    <w:rsid w:val="002E2DE5"/>
    <w:rsid w:val="002E2FBA"/>
    <w:rsid w:val="002E3125"/>
    <w:rsid w:val="002E3451"/>
    <w:rsid w:val="002E34EA"/>
    <w:rsid w:val="002E3639"/>
    <w:rsid w:val="002E36A8"/>
    <w:rsid w:val="002E36D0"/>
    <w:rsid w:val="002E3729"/>
    <w:rsid w:val="002E3F5E"/>
    <w:rsid w:val="002E4129"/>
    <w:rsid w:val="002E427E"/>
    <w:rsid w:val="002E43A1"/>
    <w:rsid w:val="002E44FD"/>
    <w:rsid w:val="002E4A1D"/>
    <w:rsid w:val="002E4A3B"/>
    <w:rsid w:val="002E4EAD"/>
    <w:rsid w:val="002E4EF3"/>
    <w:rsid w:val="002E5006"/>
    <w:rsid w:val="002E56AF"/>
    <w:rsid w:val="002E574D"/>
    <w:rsid w:val="002E5824"/>
    <w:rsid w:val="002E5A42"/>
    <w:rsid w:val="002E5BB9"/>
    <w:rsid w:val="002E5BC1"/>
    <w:rsid w:val="002E5C71"/>
    <w:rsid w:val="002E5E83"/>
    <w:rsid w:val="002E6455"/>
    <w:rsid w:val="002E6962"/>
    <w:rsid w:val="002E69DD"/>
    <w:rsid w:val="002E6C3D"/>
    <w:rsid w:val="002E6C9F"/>
    <w:rsid w:val="002E6D92"/>
    <w:rsid w:val="002E6E61"/>
    <w:rsid w:val="002E702E"/>
    <w:rsid w:val="002E712E"/>
    <w:rsid w:val="002E7245"/>
    <w:rsid w:val="002E74BB"/>
    <w:rsid w:val="002E75CB"/>
    <w:rsid w:val="002E7640"/>
    <w:rsid w:val="002E7655"/>
    <w:rsid w:val="002E7665"/>
    <w:rsid w:val="002E7895"/>
    <w:rsid w:val="002E7A1B"/>
    <w:rsid w:val="002E7A69"/>
    <w:rsid w:val="002E7ABF"/>
    <w:rsid w:val="002E7B40"/>
    <w:rsid w:val="002E7BFB"/>
    <w:rsid w:val="002E7D1C"/>
    <w:rsid w:val="002E7E35"/>
    <w:rsid w:val="002E7EED"/>
    <w:rsid w:val="002E7F88"/>
    <w:rsid w:val="002F00E0"/>
    <w:rsid w:val="002F00FF"/>
    <w:rsid w:val="002F02C7"/>
    <w:rsid w:val="002F06F2"/>
    <w:rsid w:val="002F0754"/>
    <w:rsid w:val="002F080B"/>
    <w:rsid w:val="002F0A5F"/>
    <w:rsid w:val="002F0F3D"/>
    <w:rsid w:val="002F107A"/>
    <w:rsid w:val="002F1153"/>
    <w:rsid w:val="002F1206"/>
    <w:rsid w:val="002F13A9"/>
    <w:rsid w:val="002F1465"/>
    <w:rsid w:val="002F17D5"/>
    <w:rsid w:val="002F17D9"/>
    <w:rsid w:val="002F1813"/>
    <w:rsid w:val="002F1B8D"/>
    <w:rsid w:val="002F1CA4"/>
    <w:rsid w:val="002F1CF1"/>
    <w:rsid w:val="002F1E2F"/>
    <w:rsid w:val="002F1E69"/>
    <w:rsid w:val="002F202C"/>
    <w:rsid w:val="002F2324"/>
    <w:rsid w:val="002F2756"/>
    <w:rsid w:val="002F2A02"/>
    <w:rsid w:val="002F2A87"/>
    <w:rsid w:val="002F2D02"/>
    <w:rsid w:val="002F2DB0"/>
    <w:rsid w:val="002F2E37"/>
    <w:rsid w:val="002F2E86"/>
    <w:rsid w:val="002F328D"/>
    <w:rsid w:val="002F32A1"/>
    <w:rsid w:val="002F3408"/>
    <w:rsid w:val="002F3409"/>
    <w:rsid w:val="002F34CE"/>
    <w:rsid w:val="002F355B"/>
    <w:rsid w:val="002F3799"/>
    <w:rsid w:val="002F3850"/>
    <w:rsid w:val="002F3865"/>
    <w:rsid w:val="002F38A7"/>
    <w:rsid w:val="002F3A60"/>
    <w:rsid w:val="002F3B1F"/>
    <w:rsid w:val="002F3B4A"/>
    <w:rsid w:val="002F3C77"/>
    <w:rsid w:val="002F3E79"/>
    <w:rsid w:val="002F3E91"/>
    <w:rsid w:val="002F3EF7"/>
    <w:rsid w:val="002F3FFE"/>
    <w:rsid w:val="002F4067"/>
    <w:rsid w:val="002F42DF"/>
    <w:rsid w:val="002F42F5"/>
    <w:rsid w:val="002F4304"/>
    <w:rsid w:val="002F43B9"/>
    <w:rsid w:val="002F43E8"/>
    <w:rsid w:val="002F4460"/>
    <w:rsid w:val="002F478C"/>
    <w:rsid w:val="002F48BD"/>
    <w:rsid w:val="002F4A24"/>
    <w:rsid w:val="002F507F"/>
    <w:rsid w:val="002F50B2"/>
    <w:rsid w:val="002F50FC"/>
    <w:rsid w:val="002F5406"/>
    <w:rsid w:val="002F5696"/>
    <w:rsid w:val="002F5792"/>
    <w:rsid w:val="002F57DA"/>
    <w:rsid w:val="002F5917"/>
    <w:rsid w:val="002F5DD5"/>
    <w:rsid w:val="002F5E18"/>
    <w:rsid w:val="002F6025"/>
    <w:rsid w:val="002F6138"/>
    <w:rsid w:val="002F61F6"/>
    <w:rsid w:val="002F61FC"/>
    <w:rsid w:val="002F6309"/>
    <w:rsid w:val="002F6568"/>
    <w:rsid w:val="002F65B5"/>
    <w:rsid w:val="002F679E"/>
    <w:rsid w:val="002F6A68"/>
    <w:rsid w:val="002F6CEE"/>
    <w:rsid w:val="002F6F84"/>
    <w:rsid w:val="002F6F93"/>
    <w:rsid w:val="002F6FA0"/>
    <w:rsid w:val="002F72C0"/>
    <w:rsid w:val="002F7356"/>
    <w:rsid w:val="002F7512"/>
    <w:rsid w:val="002F76ED"/>
    <w:rsid w:val="002F784E"/>
    <w:rsid w:val="002F7A92"/>
    <w:rsid w:val="002F7AA0"/>
    <w:rsid w:val="002F7CAB"/>
    <w:rsid w:val="002F7E4C"/>
    <w:rsid w:val="00300048"/>
    <w:rsid w:val="003001D9"/>
    <w:rsid w:val="0030021D"/>
    <w:rsid w:val="00300648"/>
    <w:rsid w:val="00300650"/>
    <w:rsid w:val="003008AE"/>
    <w:rsid w:val="00300A49"/>
    <w:rsid w:val="00300A60"/>
    <w:rsid w:val="00300B5A"/>
    <w:rsid w:val="00300BBB"/>
    <w:rsid w:val="00300C4E"/>
    <w:rsid w:val="00300D36"/>
    <w:rsid w:val="00300FCF"/>
    <w:rsid w:val="00301217"/>
    <w:rsid w:val="0030125C"/>
    <w:rsid w:val="00301283"/>
    <w:rsid w:val="0030138A"/>
    <w:rsid w:val="003015B9"/>
    <w:rsid w:val="003019AE"/>
    <w:rsid w:val="00301AD7"/>
    <w:rsid w:val="00301C0D"/>
    <w:rsid w:val="00301DC4"/>
    <w:rsid w:val="00302083"/>
    <w:rsid w:val="003021A3"/>
    <w:rsid w:val="003021D3"/>
    <w:rsid w:val="00302255"/>
    <w:rsid w:val="003022B4"/>
    <w:rsid w:val="00302353"/>
    <w:rsid w:val="00302578"/>
    <w:rsid w:val="00302728"/>
    <w:rsid w:val="0030274A"/>
    <w:rsid w:val="003029A2"/>
    <w:rsid w:val="00302C3E"/>
    <w:rsid w:val="00302C44"/>
    <w:rsid w:val="00302D6B"/>
    <w:rsid w:val="00302DA3"/>
    <w:rsid w:val="00302F02"/>
    <w:rsid w:val="003030D5"/>
    <w:rsid w:val="0030310A"/>
    <w:rsid w:val="0030310E"/>
    <w:rsid w:val="0030328F"/>
    <w:rsid w:val="003032D3"/>
    <w:rsid w:val="00303310"/>
    <w:rsid w:val="00303479"/>
    <w:rsid w:val="00303518"/>
    <w:rsid w:val="00303653"/>
    <w:rsid w:val="00303723"/>
    <w:rsid w:val="003037D4"/>
    <w:rsid w:val="003037E4"/>
    <w:rsid w:val="00303821"/>
    <w:rsid w:val="0030383B"/>
    <w:rsid w:val="00303897"/>
    <w:rsid w:val="003038FC"/>
    <w:rsid w:val="00303937"/>
    <w:rsid w:val="00303B10"/>
    <w:rsid w:val="00303BBA"/>
    <w:rsid w:val="00303F1D"/>
    <w:rsid w:val="00303F23"/>
    <w:rsid w:val="003040B8"/>
    <w:rsid w:val="00304132"/>
    <w:rsid w:val="0030448F"/>
    <w:rsid w:val="0030452B"/>
    <w:rsid w:val="0030458A"/>
    <w:rsid w:val="00304684"/>
    <w:rsid w:val="00304690"/>
    <w:rsid w:val="00304B4F"/>
    <w:rsid w:val="00304D99"/>
    <w:rsid w:val="00304F89"/>
    <w:rsid w:val="00304F9C"/>
    <w:rsid w:val="003053E4"/>
    <w:rsid w:val="003054E0"/>
    <w:rsid w:val="0030592C"/>
    <w:rsid w:val="00305B69"/>
    <w:rsid w:val="00305C79"/>
    <w:rsid w:val="00305D87"/>
    <w:rsid w:val="00305DE8"/>
    <w:rsid w:val="00305EB9"/>
    <w:rsid w:val="0030614C"/>
    <w:rsid w:val="003062BF"/>
    <w:rsid w:val="003067BE"/>
    <w:rsid w:val="00306A26"/>
    <w:rsid w:val="00306A3D"/>
    <w:rsid w:val="00306BFB"/>
    <w:rsid w:val="00306C84"/>
    <w:rsid w:val="00306DF7"/>
    <w:rsid w:val="00307182"/>
    <w:rsid w:val="003072E5"/>
    <w:rsid w:val="003075EE"/>
    <w:rsid w:val="00307643"/>
    <w:rsid w:val="00307948"/>
    <w:rsid w:val="00307B4F"/>
    <w:rsid w:val="00307C2F"/>
    <w:rsid w:val="00307F51"/>
    <w:rsid w:val="003100BD"/>
    <w:rsid w:val="003100D5"/>
    <w:rsid w:val="0031016B"/>
    <w:rsid w:val="003101BA"/>
    <w:rsid w:val="0031020E"/>
    <w:rsid w:val="00310367"/>
    <w:rsid w:val="003105CF"/>
    <w:rsid w:val="0031081C"/>
    <w:rsid w:val="00310B97"/>
    <w:rsid w:val="00310CD7"/>
    <w:rsid w:val="00310E2B"/>
    <w:rsid w:val="00310F1D"/>
    <w:rsid w:val="003111B1"/>
    <w:rsid w:val="0031132B"/>
    <w:rsid w:val="00311655"/>
    <w:rsid w:val="00311807"/>
    <w:rsid w:val="00311B0D"/>
    <w:rsid w:val="00311BCD"/>
    <w:rsid w:val="00311CE6"/>
    <w:rsid w:val="00311CFF"/>
    <w:rsid w:val="00311D30"/>
    <w:rsid w:val="00311E02"/>
    <w:rsid w:val="00311EB7"/>
    <w:rsid w:val="00311EE4"/>
    <w:rsid w:val="003120CD"/>
    <w:rsid w:val="003120D3"/>
    <w:rsid w:val="003120E6"/>
    <w:rsid w:val="003120F5"/>
    <w:rsid w:val="0031223D"/>
    <w:rsid w:val="0031234A"/>
    <w:rsid w:val="0031247C"/>
    <w:rsid w:val="003125BD"/>
    <w:rsid w:val="0031266B"/>
    <w:rsid w:val="0031278C"/>
    <w:rsid w:val="003127D7"/>
    <w:rsid w:val="003128F2"/>
    <w:rsid w:val="0031296D"/>
    <w:rsid w:val="00312AAA"/>
    <w:rsid w:val="00312B6C"/>
    <w:rsid w:val="00312C92"/>
    <w:rsid w:val="00312E69"/>
    <w:rsid w:val="00313279"/>
    <w:rsid w:val="00313524"/>
    <w:rsid w:val="00313B9D"/>
    <w:rsid w:val="00313BC1"/>
    <w:rsid w:val="00313E56"/>
    <w:rsid w:val="003140AF"/>
    <w:rsid w:val="003140FF"/>
    <w:rsid w:val="003146F8"/>
    <w:rsid w:val="0031477B"/>
    <w:rsid w:val="003149F7"/>
    <w:rsid w:val="00314A76"/>
    <w:rsid w:val="00314D12"/>
    <w:rsid w:val="00314D60"/>
    <w:rsid w:val="00314E87"/>
    <w:rsid w:val="00315051"/>
    <w:rsid w:val="003152F3"/>
    <w:rsid w:val="00315326"/>
    <w:rsid w:val="00315357"/>
    <w:rsid w:val="003154FB"/>
    <w:rsid w:val="00315B33"/>
    <w:rsid w:val="00315B7D"/>
    <w:rsid w:val="00315CEB"/>
    <w:rsid w:val="00315D07"/>
    <w:rsid w:val="00315DB6"/>
    <w:rsid w:val="00315DF7"/>
    <w:rsid w:val="00315E77"/>
    <w:rsid w:val="00316117"/>
    <w:rsid w:val="003161E4"/>
    <w:rsid w:val="0031621D"/>
    <w:rsid w:val="00316349"/>
    <w:rsid w:val="00316433"/>
    <w:rsid w:val="003165AA"/>
    <w:rsid w:val="00316739"/>
    <w:rsid w:val="003167D4"/>
    <w:rsid w:val="00316801"/>
    <w:rsid w:val="00316ABB"/>
    <w:rsid w:val="00316BEE"/>
    <w:rsid w:val="00316DAD"/>
    <w:rsid w:val="00316DED"/>
    <w:rsid w:val="003171E7"/>
    <w:rsid w:val="0031724D"/>
    <w:rsid w:val="00317290"/>
    <w:rsid w:val="00317467"/>
    <w:rsid w:val="0031747C"/>
    <w:rsid w:val="00317722"/>
    <w:rsid w:val="00317962"/>
    <w:rsid w:val="00317DE1"/>
    <w:rsid w:val="0032007E"/>
    <w:rsid w:val="0032016E"/>
    <w:rsid w:val="0032039A"/>
    <w:rsid w:val="003206AB"/>
    <w:rsid w:val="003208A9"/>
    <w:rsid w:val="0032091B"/>
    <w:rsid w:val="00320F4C"/>
    <w:rsid w:val="00321034"/>
    <w:rsid w:val="003210E8"/>
    <w:rsid w:val="0032112F"/>
    <w:rsid w:val="00321164"/>
    <w:rsid w:val="0032162B"/>
    <w:rsid w:val="00321759"/>
    <w:rsid w:val="003218F9"/>
    <w:rsid w:val="00321B10"/>
    <w:rsid w:val="00321C5B"/>
    <w:rsid w:val="0032205E"/>
    <w:rsid w:val="00322239"/>
    <w:rsid w:val="0032227E"/>
    <w:rsid w:val="003222C0"/>
    <w:rsid w:val="003229AE"/>
    <w:rsid w:val="00322F5E"/>
    <w:rsid w:val="0032305C"/>
    <w:rsid w:val="00323348"/>
    <w:rsid w:val="0032345A"/>
    <w:rsid w:val="0032352D"/>
    <w:rsid w:val="00323708"/>
    <w:rsid w:val="00323719"/>
    <w:rsid w:val="00323783"/>
    <w:rsid w:val="00323845"/>
    <w:rsid w:val="00323858"/>
    <w:rsid w:val="0032389C"/>
    <w:rsid w:val="003238C5"/>
    <w:rsid w:val="00323B24"/>
    <w:rsid w:val="00323D80"/>
    <w:rsid w:val="00323D9B"/>
    <w:rsid w:val="00323E13"/>
    <w:rsid w:val="0032446A"/>
    <w:rsid w:val="0032461B"/>
    <w:rsid w:val="003246C8"/>
    <w:rsid w:val="003246E1"/>
    <w:rsid w:val="003247D3"/>
    <w:rsid w:val="00324819"/>
    <w:rsid w:val="003248EB"/>
    <w:rsid w:val="00324BA1"/>
    <w:rsid w:val="00324BC0"/>
    <w:rsid w:val="00324E28"/>
    <w:rsid w:val="00325048"/>
    <w:rsid w:val="00325449"/>
    <w:rsid w:val="003255BB"/>
    <w:rsid w:val="003255DF"/>
    <w:rsid w:val="0032561D"/>
    <w:rsid w:val="003256F1"/>
    <w:rsid w:val="00325851"/>
    <w:rsid w:val="00325B16"/>
    <w:rsid w:val="00325CA1"/>
    <w:rsid w:val="00325DEF"/>
    <w:rsid w:val="00325ED0"/>
    <w:rsid w:val="00326087"/>
    <w:rsid w:val="0032632F"/>
    <w:rsid w:val="0032644C"/>
    <w:rsid w:val="00326525"/>
    <w:rsid w:val="00326863"/>
    <w:rsid w:val="00326A46"/>
    <w:rsid w:val="00326A75"/>
    <w:rsid w:val="00326E54"/>
    <w:rsid w:val="00326E91"/>
    <w:rsid w:val="00327242"/>
    <w:rsid w:val="00327293"/>
    <w:rsid w:val="00327294"/>
    <w:rsid w:val="00327398"/>
    <w:rsid w:val="003273E7"/>
    <w:rsid w:val="00327554"/>
    <w:rsid w:val="0032759D"/>
    <w:rsid w:val="003275BD"/>
    <w:rsid w:val="00327BF6"/>
    <w:rsid w:val="00327D2B"/>
    <w:rsid w:val="00327DAE"/>
    <w:rsid w:val="003302FD"/>
    <w:rsid w:val="00330309"/>
    <w:rsid w:val="00330316"/>
    <w:rsid w:val="0033097D"/>
    <w:rsid w:val="003309F6"/>
    <w:rsid w:val="00330A95"/>
    <w:rsid w:val="00330D1A"/>
    <w:rsid w:val="00330DF3"/>
    <w:rsid w:val="00330FF5"/>
    <w:rsid w:val="00331231"/>
    <w:rsid w:val="0033160E"/>
    <w:rsid w:val="0033167E"/>
    <w:rsid w:val="00331989"/>
    <w:rsid w:val="00331DC5"/>
    <w:rsid w:val="00331EF7"/>
    <w:rsid w:val="0033207A"/>
    <w:rsid w:val="00332121"/>
    <w:rsid w:val="00332212"/>
    <w:rsid w:val="00332259"/>
    <w:rsid w:val="003323FD"/>
    <w:rsid w:val="00332581"/>
    <w:rsid w:val="0033295D"/>
    <w:rsid w:val="003329FD"/>
    <w:rsid w:val="00332A25"/>
    <w:rsid w:val="00332EDF"/>
    <w:rsid w:val="003330BD"/>
    <w:rsid w:val="00333106"/>
    <w:rsid w:val="00333223"/>
    <w:rsid w:val="00333365"/>
    <w:rsid w:val="003333A6"/>
    <w:rsid w:val="003333E5"/>
    <w:rsid w:val="0033393D"/>
    <w:rsid w:val="00333A41"/>
    <w:rsid w:val="00333A61"/>
    <w:rsid w:val="00333BCC"/>
    <w:rsid w:val="00333CE8"/>
    <w:rsid w:val="00333DE1"/>
    <w:rsid w:val="00334166"/>
    <w:rsid w:val="0033440F"/>
    <w:rsid w:val="003345F9"/>
    <w:rsid w:val="0033471F"/>
    <w:rsid w:val="003347CA"/>
    <w:rsid w:val="003347F1"/>
    <w:rsid w:val="00334881"/>
    <w:rsid w:val="003348FE"/>
    <w:rsid w:val="00334AE0"/>
    <w:rsid w:val="00334C58"/>
    <w:rsid w:val="00334DA9"/>
    <w:rsid w:val="00334E44"/>
    <w:rsid w:val="00334EE8"/>
    <w:rsid w:val="00334FFA"/>
    <w:rsid w:val="00335303"/>
    <w:rsid w:val="003357D6"/>
    <w:rsid w:val="003358E3"/>
    <w:rsid w:val="00335952"/>
    <w:rsid w:val="003359B2"/>
    <w:rsid w:val="003359E0"/>
    <w:rsid w:val="00336075"/>
    <w:rsid w:val="003361EF"/>
    <w:rsid w:val="00336205"/>
    <w:rsid w:val="00336921"/>
    <w:rsid w:val="00336986"/>
    <w:rsid w:val="003369D7"/>
    <w:rsid w:val="003369DB"/>
    <w:rsid w:val="00336B2F"/>
    <w:rsid w:val="00336BEE"/>
    <w:rsid w:val="00336D4D"/>
    <w:rsid w:val="00336E3E"/>
    <w:rsid w:val="00336E56"/>
    <w:rsid w:val="00336FED"/>
    <w:rsid w:val="00337033"/>
    <w:rsid w:val="00337126"/>
    <w:rsid w:val="003371AB"/>
    <w:rsid w:val="00337302"/>
    <w:rsid w:val="00337477"/>
    <w:rsid w:val="00337A66"/>
    <w:rsid w:val="00337DB3"/>
    <w:rsid w:val="003401C8"/>
    <w:rsid w:val="0034038A"/>
    <w:rsid w:val="00340458"/>
    <w:rsid w:val="003408BA"/>
    <w:rsid w:val="00340F1E"/>
    <w:rsid w:val="00341205"/>
    <w:rsid w:val="003413BE"/>
    <w:rsid w:val="00341493"/>
    <w:rsid w:val="003414D8"/>
    <w:rsid w:val="00341698"/>
    <w:rsid w:val="00341810"/>
    <w:rsid w:val="0034181D"/>
    <w:rsid w:val="00341866"/>
    <w:rsid w:val="0034199B"/>
    <w:rsid w:val="00341C6E"/>
    <w:rsid w:val="00341D1A"/>
    <w:rsid w:val="00341ED6"/>
    <w:rsid w:val="00341EE7"/>
    <w:rsid w:val="00341EEB"/>
    <w:rsid w:val="00341EF3"/>
    <w:rsid w:val="003421CF"/>
    <w:rsid w:val="003422E4"/>
    <w:rsid w:val="003422FF"/>
    <w:rsid w:val="00342480"/>
    <w:rsid w:val="00342671"/>
    <w:rsid w:val="00342834"/>
    <w:rsid w:val="00342883"/>
    <w:rsid w:val="003429E6"/>
    <w:rsid w:val="00342D35"/>
    <w:rsid w:val="00342FF4"/>
    <w:rsid w:val="0034345A"/>
    <w:rsid w:val="0034366F"/>
    <w:rsid w:val="003436B2"/>
    <w:rsid w:val="003437A2"/>
    <w:rsid w:val="003437B2"/>
    <w:rsid w:val="0034383B"/>
    <w:rsid w:val="00343955"/>
    <w:rsid w:val="00343A3F"/>
    <w:rsid w:val="00343C1E"/>
    <w:rsid w:val="00343C70"/>
    <w:rsid w:val="00343E88"/>
    <w:rsid w:val="00343F68"/>
    <w:rsid w:val="00344037"/>
    <w:rsid w:val="0034403E"/>
    <w:rsid w:val="00344338"/>
    <w:rsid w:val="0034439B"/>
    <w:rsid w:val="00344448"/>
    <w:rsid w:val="00344487"/>
    <w:rsid w:val="003445A3"/>
    <w:rsid w:val="003445B1"/>
    <w:rsid w:val="00344778"/>
    <w:rsid w:val="003447F5"/>
    <w:rsid w:val="00344978"/>
    <w:rsid w:val="00344B12"/>
    <w:rsid w:val="00344B88"/>
    <w:rsid w:val="00344C69"/>
    <w:rsid w:val="00344D08"/>
    <w:rsid w:val="00344FE9"/>
    <w:rsid w:val="0034506F"/>
    <w:rsid w:val="003452F0"/>
    <w:rsid w:val="003457D9"/>
    <w:rsid w:val="00345842"/>
    <w:rsid w:val="003459EA"/>
    <w:rsid w:val="00345A4D"/>
    <w:rsid w:val="00345C98"/>
    <w:rsid w:val="00345E2C"/>
    <w:rsid w:val="00345E75"/>
    <w:rsid w:val="00345E8F"/>
    <w:rsid w:val="00345F7B"/>
    <w:rsid w:val="0034605C"/>
    <w:rsid w:val="00346473"/>
    <w:rsid w:val="003464E8"/>
    <w:rsid w:val="00346677"/>
    <w:rsid w:val="003469BF"/>
    <w:rsid w:val="00346A3B"/>
    <w:rsid w:val="00346CF2"/>
    <w:rsid w:val="00346D41"/>
    <w:rsid w:val="00346DD1"/>
    <w:rsid w:val="00346E21"/>
    <w:rsid w:val="00346E49"/>
    <w:rsid w:val="00346F7F"/>
    <w:rsid w:val="003472E4"/>
    <w:rsid w:val="00347A0E"/>
    <w:rsid w:val="00347BB1"/>
    <w:rsid w:val="00347BE1"/>
    <w:rsid w:val="00347C2B"/>
    <w:rsid w:val="00347CC4"/>
    <w:rsid w:val="00347D63"/>
    <w:rsid w:val="00347D6A"/>
    <w:rsid w:val="00347EAC"/>
    <w:rsid w:val="00347F5A"/>
    <w:rsid w:val="00347FB6"/>
    <w:rsid w:val="003500FF"/>
    <w:rsid w:val="00350204"/>
    <w:rsid w:val="00350318"/>
    <w:rsid w:val="0035037B"/>
    <w:rsid w:val="003504ED"/>
    <w:rsid w:val="003505AA"/>
    <w:rsid w:val="0035061A"/>
    <w:rsid w:val="00350746"/>
    <w:rsid w:val="00350747"/>
    <w:rsid w:val="003508FC"/>
    <w:rsid w:val="00350A2F"/>
    <w:rsid w:val="00350B08"/>
    <w:rsid w:val="00350DD5"/>
    <w:rsid w:val="00350E03"/>
    <w:rsid w:val="00350EBD"/>
    <w:rsid w:val="003510F5"/>
    <w:rsid w:val="0035140B"/>
    <w:rsid w:val="0035143F"/>
    <w:rsid w:val="003514DF"/>
    <w:rsid w:val="003515E3"/>
    <w:rsid w:val="003517CD"/>
    <w:rsid w:val="00351878"/>
    <w:rsid w:val="00351C7A"/>
    <w:rsid w:val="00351D46"/>
    <w:rsid w:val="00351D5A"/>
    <w:rsid w:val="00351ECE"/>
    <w:rsid w:val="00351F80"/>
    <w:rsid w:val="00352281"/>
    <w:rsid w:val="003524BA"/>
    <w:rsid w:val="00352550"/>
    <w:rsid w:val="003526D2"/>
    <w:rsid w:val="00352749"/>
    <w:rsid w:val="00352925"/>
    <w:rsid w:val="003529C2"/>
    <w:rsid w:val="003529EE"/>
    <w:rsid w:val="00352A6B"/>
    <w:rsid w:val="00352B1F"/>
    <w:rsid w:val="00352FD7"/>
    <w:rsid w:val="003533AB"/>
    <w:rsid w:val="003533B0"/>
    <w:rsid w:val="003534CE"/>
    <w:rsid w:val="00353856"/>
    <w:rsid w:val="0035396B"/>
    <w:rsid w:val="00353A59"/>
    <w:rsid w:val="00353C07"/>
    <w:rsid w:val="00353E7D"/>
    <w:rsid w:val="00353EB3"/>
    <w:rsid w:val="00353F1E"/>
    <w:rsid w:val="00354156"/>
    <w:rsid w:val="003543C6"/>
    <w:rsid w:val="003543D6"/>
    <w:rsid w:val="00354415"/>
    <w:rsid w:val="003544F1"/>
    <w:rsid w:val="0035450C"/>
    <w:rsid w:val="0035458A"/>
    <w:rsid w:val="0035464E"/>
    <w:rsid w:val="0035499C"/>
    <w:rsid w:val="00354BCC"/>
    <w:rsid w:val="00354C00"/>
    <w:rsid w:val="00354D08"/>
    <w:rsid w:val="00354DE7"/>
    <w:rsid w:val="0035528D"/>
    <w:rsid w:val="0035536F"/>
    <w:rsid w:val="003553AB"/>
    <w:rsid w:val="0035544F"/>
    <w:rsid w:val="003555A7"/>
    <w:rsid w:val="003557E3"/>
    <w:rsid w:val="003557EB"/>
    <w:rsid w:val="0035583F"/>
    <w:rsid w:val="003558E7"/>
    <w:rsid w:val="00355BE2"/>
    <w:rsid w:val="00355CC1"/>
    <w:rsid w:val="00355CD9"/>
    <w:rsid w:val="00355EA8"/>
    <w:rsid w:val="00355FC7"/>
    <w:rsid w:val="0035682D"/>
    <w:rsid w:val="003569F4"/>
    <w:rsid w:val="00356C3D"/>
    <w:rsid w:val="00356D7A"/>
    <w:rsid w:val="00356D94"/>
    <w:rsid w:val="00356E17"/>
    <w:rsid w:val="00356EC6"/>
    <w:rsid w:val="00356F52"/>
    <w:rsid w:val="00356FEC"/>
    <w:rsid w:val="00357116"/>
    <w:rsid w:val="0035765F"/>
    <w:rsid w:val="0035776F"/>
    <w:rsid w:val="0035781B"/>
    <w:rsid w:val="00357A2B"/>
    <w:rsid w:val="00357A4E"/>
    <w:rsid w:val="00357ABE"/>
    <w:rsid w:val="00357C26"/>
    <w:rsid w:val="00357D81"/>
    <w:rsid w:val="00357DD6"/>
    <w:rsid w:val="00357ECD"/>
    <w:rsid w:val="00357EDC"/>
    <w:rsid w:val="003600B3"/>
    <w:rsid w:val="00360143"/>
    <w:rsid w:val="003603AE"/>
    <w:rsid w:val="00360443"/>
    <w:rsid w:val="003604B5"/>
    <w:rsid w:val="003604D0"/>
    <w:rsid w:val="00360602"/>
    <w:rsid w:val="003607AE"/>
    <w:rsid w:val="00360906"/>
    <w:rsid w:val="00360A86"/>
    <w:rsid w:val="00360AD9"/>
    <w:rsid w:val="00360C22"/>
    <w:rsid w:val="00360CB6"/>
    <w:rsid w:val="00360CFA"/>
    <w:rsid w:val="00360D7C"/>
    <w:rsid w:val="00361348"/>
    <w:rsid w:val="003613FC"/>
    <w:rsid w:val="00361A5C"/>
    <w:rsid w:val="00361D14"/>
    <w:rsid w:val="00361DA9"/>
    <w:rsid w:val="00361DC1"/>
    <w:rsid w:val="00361E98"/>
    <w:rsid w:val="00362031"/>
    <w:rsid w:val="003620F5"/>
    <w:rsid w:val="003622A1"/>
    <w:rsid w:val="0036232B"/>
    <w:rsid w:val="0036239D"/>
    <w:rsid w:val="00362969"/>
    <w:rsid w:val="00362A6C"/>
    <w:rsid w:val="00362B14"/>
    <w:rsid w:val="00362C77"/>
    <w:rsid w:val="00362CF1"/>
    <w:rsid w:val="00362D99"/>
    <w:rsid w:val="00362DC6"/>
    <w:rsid w:val="00362DEF"/>
    <w:rsid w:val="00362E9E"/>
    <w:rsid w:val="00362F94"/>
    <w:rsid w:val="0036306B"/>
    <w:rsid w:val="003631D5"/>
    <w:rsid w:val="00363260"/>
    <w:rsid w:val="00363538"/>
    <w:rsid w:val="003635CB"/>
    <w:rsid w:val="00363789"/>
    <w:rsid w:val="003639F8"/>
    <w:rsid w:val="00363A69"/>
    <w:rsid w:val="00363B32"/>
    <w:rsid w:val="00363BA8"/>
    <w:rsid w:val="00363C12"/>
    <w:rsid w:val="00363DA1"/>
    <w:rsid w:val="00363EF5"/>
    <w:rsid w:val="00363F30"/>
    <w:rsid w:val="00363F55"/>
    <w:rsid w:val="00364047"/>
    <w:rsid w:val="003640BC"/>
    <w:rsid w:val="00364100"/>
    <w:rsid w:val="00364314"/>
    <w:rsid w:val="00364445"/>
    <w:rsid w:val="00364883"/>
    <w:rsid w:val="00364A03"/>
    <w:rsid w:val="00364DA8"/>
    <w:rsid w:val="00364E1F"/>
    <w:rsid w:val="00364E2E"/>
    <w:rsid w:val="00364EB3"/>
    <w:rsid w:val="00365097"/>
    <w:rsid w:val="0036531C"/>
    <w:rsid w:val="003653CB"/>
    <w:rsid w:val="00365417"/>
    <w:rsid w:val="0036542F"/>
    <w:rsid w:val="0036571A"/>
    <w:rsid w:val="003658D5"/>
    <w:rsid w:val="00365A10"/>
    <w:rsid w:val="00365B0E"/>
    <w:rsid w:val="00365B74"/>
    <w:rsid w:val="003662B6"/>
    <w:rsid w:val="00366619"/>
    <w:rsid w:val="00366640"/>
    <w:rsid w:val="003666C5"/>
    <w:rsid w:val="003667E6"/>
    <w:rsid w:val="0036689D"/>
    <w:rsid w:val="00366ACA"/>
    <w:rsid w:val="00366B3A"/>
    <w:rsid w:val="00366BAC"/>
    <w:rsid w:val="00366C94"/>
    <w:rsid w:val="00366F7E"/>
    <w:rsid w:val="00366FBD"/>
    <w:rsid w:val="003672DC"/>
    <w:rsid w:val="003674CB"/>
    <w:rsid w:val="0036751C"/>
    <w:rsid w:val="0036773C"/>
    <w:rsid w:val="0036797A"/>
    <w:rsid w:val="00367AA1"/>
    <w:rsid w:val="00367ABB"/>
    <w:rsid w:val="00367CE6"/>
    <w:rsid w:val="00367CF2"/>
    <w:rsid w:val="00367F64"/>
    <w:rsid w:val="00367FFE"/>
    <w:rsid w:val="0037025F"/>
    <w:rsid w:val="0037029F"/>
    <w:rsid w:val="003702DD"/>
    <w:rsid w:val="003702E1"/>
    <w:rsid w:val="00370530"/>
    <w:rsid w:val="003708F6"/>
    <w:rsid w:val="003708F7"/>
    <w:rsid w:val="00370B58"/>
    <w:rsid w:val="00370B62"/>
    <w:rsid w:val="00370C05"/>
    <w:rsid w:val="00370CD6"/>
    <w:rsid w:val="00370EE9"/>
    <w:rsid w:val="003712FC"/>
    <w:rsid w:val="00371520"/>
    <w:rsid w:val="00371620"/>
    <w:rsid w:val="0037167C"/>
    <w:rsid w:val="0037177C"/>
    <w:rsid w:val="003719E7"/>
    <w:rsid w:val="00371ABF"/>
    <w:rsid w:val="00371BEB"/>
    <w:rsid w:val="00371DB3"/>
    <w:rsid w:val="00371ECB"/>
    <w:rsid w:val="00371F40"/>
    <w:rsid w:val="00372393"/>
    <w:rsid w:val="003723E1"/>
    <w:rsid w:val="003724EF"/>
    <w:rsid w:val="003725A2"/>
    <w:rsid w:val="003725EC"/>
    <w:rsid w:val="00372766"/>
    <w:rsid w:val="003727FF"/>
    <w:rsid w:val="00372AD5"/>
    <w:rsid w:val="00372C3A"/>
    <w:rsid w:val="00372C7B"/>
    <w:rsid w:val="00372E50"/>
    <w:rsid w:val="00372E6B"/>
    <w:rsid w:val="00372EF1"/>
    <w:rsid w:val="003730EC"/>
    <w:rsid w:val="00373133"/>
    <w:rsid w:val="00373211"/>
    <w:rsid w:val="00373BFF"/>
    <w:rsid w:val="00373C88"/>
    <w:rsid w:val="00373D68"/>
    <w:rsid w:val="00373F4A"/>
    <w:rsid w:val="0037417F"/>
    <w:rsid w:val="003744EF"/>
    <w:rsid w:val="003746A4"/>
    <w:rsid w:val="003748F8"/>
    <w:rsid w:val="0037491E"/>
    <w:rsid w:val="00374942"/>
    <w:rsid w:val="00374A80"/>
    <w:rsid w:val="00374AB6"/>
    <w:rsid w:val="00374CEF"/>
    <w:rsid w:val="00374CFC"/>
    <w:rsid w:val="0037511B"/>
    <w:rsid w:val="00375292"/>
    <w:rsid w:val="0037532A"/>
    <w:rsid w:val="003753EB"/>
    <w:rsid w:val="003754D8"/>
    <w:rsid w:val="003755DA"/>
    <w:rsid w:val="00375AFA"/>
    <w:rsid w:val="00375AFF"/>
    <w:rsid w:val="00375BDE"/>
    <w:rsid w:val="00375DFA"/>
    <w:rsid w:val="00375EB7"/>
    <w:rsid w:val="0037650B"/>
    <w:rsid w:val="00376718"/>
    <w:rsid w:val="0037675B"/>
    <w:rsid w:val="0037687B"/>
    <w:rsid w:val="003768BB"/>
    <w:rsid w:val="00376916"/>
    <w:rsid w:val="003769D4"/>
    <w:rsid w:val="00376AD9"/>
    <w:rsid w:val="00376B09"/>
    <w:rsid w:val="00376BD6"/>
    <w:rsid w:val="00376C74"/>
    <w:rsid w:val="00376D30"/>
    <w:rsid w:val="00376D51"/>
    <w:rsid w:val="00376DC0"/>
    <w:rsid w:val="00377007"/>
    <w:rsid w:val="00377018"/>
    <w:rsid w:val="00377199"/>
    <w:rsid w:val="00377237"/>
    <w:rsid w:val="0037731C"/>
    <w:rsid w:val="00377478"/>
    <w:rsid w:val="003775D1"/>
    <w:rsid w:val="0037760C"/>
    <w:rsid w:val="003776E5"/>
    <w:rsid w:val="00377B4F"/>
    <w:rsid w:val="00377B70"/>
    <w:rsid w:val="00377BDE"/>
    <w:rsid w:val="00377D1C"/>
    <w:rsid w:val="0038005C"/>
    <w:rsid w:val="0038006E"/>
    <w:rsid w:val="0038020C"/>
    <w:rsid w:val="0038051C"/>
    <w:rsid w:val="0038057E"/>
    <w:rsid w:val="003805F0"/>
    <w:rsid w:val="00380718"/>
    <w:rsid w:val="00380886"/>
    <w:rsid w:val="0038092B"/>
    <w:rsid w:val="00380A3C"/>
    <w:rsid w:val="00380A99"/>
    <w:rsid w:val="00380C22"/>
    <w:rsid w:val="00380CC6"/>
    <w:rsid w:val="00381099"/>
    <w:rsid w:val="003811C0"/>
    <w:rsid w:val="003812A4"/>
    <w:rsid w:val="00381786"/>
    <w:rsid w:val="003817E1"/>
    <w:rsid w:val="00381C35"/>
    <w:rsid w:val="00381E86"/>
    <w:rsid w:val="00381EE5"/>
    <w:rsid w:val="00381F5C"/>
    <w:rsid w:val="00381FCB"/>
    <w:rsid w:val="0038201A"/>
    <w:rsid w:val="00382090"/>
    <w:rsid w:val="00382180"/>
    <w:rsid w:val="0038221C"/>
    <w:rsid w:val="0038231A"/>
    <w:rsid w:val="0038236E"/>
    <w:rsid w:val="00382387"/>
    <w:rsid w:val="003829F7"/>
    <w:rsid w:val="00382D3A"/>
    <w:rsid w:val="00382F5A"/>
    <w:rsid w:val="003830A8"/>
    <w:rsid w:val="00383349"/>
    <w:rsid w:val="00383361"/>
    <w:rsid w:val="00383B41"/>
    <w:rsid w:val="00383B68"/>
    <w:rsid w:val="00383BFF"/>
    <w:rsid w:val="00383D05"/>
    <w:rsid w:val="00384120"/>
    <w:rsid w:val="0038451E"/>
    <w:rsid w:val="0038457C"/>
    <w:rsid w:val="00384597"/>
    <w:rsid w:val="0038478C"/>
    <w:rsid w:val="003848D4"/>
    <w:rsid w:val="003849D4"/>
    <w:rsid w:val="00384A61"/>
    <w:rsid w:val="00384C48"/>
    <w:rsid w:val="00384DDD"/>
    <w:rsid w:val="00384EE1"/>
    <w:rsid w:val="00384F5E"/>
    <w:rsid w:val="00384FFE"/>
    <w:rsid w:val="00385370"/>
    <w:rsid w:val="0038568B"/>
    <w:rsid w:val="003858B5"/>
    <w:rsid w:val="0038592F"/>
    <w:rsid w:val="003859E3"/>
    <w:rsid w:val="00385A12"/>
    <w:rsid w:val="00385A7B"/>
    <w:rsid w:val="00385D02"/>
    <w:rsid w:val="0038601F"/>
    <w:rsid w:val="003860D6"/>
    <w:rsid w:val="003861C7"/>
    <w:rsid w:val="003861EA"/>
    <w:rsid w:val="003863E4"/>
    <w:rsid w:val="00386453"/>
    <w:rsid w:val="003865AC"/>
    <w:rsid w:val="003865AE"/>
    <w:rsid w:val="003865C4"/>
    <w:rsid w:val="00386800"/>
    <w:rsid w:val="003869C6"/>
    <w:rsid w:val="00386AC6"/>
    <w:rsid w:val="00386C53"/>
    <w:rsid w:val="00386C93"/>
    <w:rsid w:val="00386D1B"/>
    <w:rsid w:val="00386F24"/>
    <w:rsid w:val="00386F3A"/>
    <w:rsid w:val="00387255"/>
    <w:rsid w:val="003872FE"/>
    <w:rsid w:val="003873DB"/>
    <w:rsid w:val="00387423"/>
    <w:rsid w:val="0038750C"/>
    <w:rsid w:val="0038754F"/>
    <w:rsid w:val="0038757C"/>
    <w:rsid w:val="003875DA"/>
    <w:rsid w:val="00387C45"/>
    <w:rsid w:val="00387F7E"/>
    <w:rsid w:val="003900AA"/>
    <w:rsid w:val="00390460"/>
    <w:rsid w:val="0039060F"/>
    <w:rsid w:val="003906E0"/>
    <w:rsid w:val="003907F5"/>
    <w:rsid w:val="00390858"/>
    <w:rsid w:val="003908B8"/>
    <w:rsid w:val="00390948"/>
    <w:rsid w:val="00390A98"/>
    <w:rsid w:val="00390B47"/>
    <w:rsid w:val="00390BC5"/>
    <w:rsid w:val="00390C15"/>
    <w:rsid w:val="00390D45"/>
    <w:rsid w:val="00390E8F"/>
    <w:rsid w:val="00391048"/>
    <w:rsid w:val="00391220"/>
    <w:rsid w:val="0039142B"/>
    <w:rsid w:val="0039152A"/>
    <w:rsid w:val="00391845"/>
    <w:rsid w:val="00391A3C"/>
    <w:rsid w:val="00391B35"/>
    <w:rsid w:val="00391B71"/>
    <w:rsid w:val="00391CC1"/>
    <w:rsid w:val="00391DBE"/>
    <w:rsid w:val="00391EF5"/>
    <w:rsid w:val="003920F1"/>
    <w:rsid w:val="00392190"/>
    <w:rsid w:val="003921B0"/>
    <w:rsid w:val="00392442"/>
    <w:rsid w:val="00392775"/>
    <w:rsid w:val="003927EE"/>
    <w:rsid w:val="0039280B"/>
    <w:rsid w:val="003928C2"/>
    <w:rsid w:val="0039299F"/>
    <w:rsid w:val="00392A4E"/>
    <w:rsid w:val="00392AD2"/>
    <w:rsid w:val="00392CE7"/>
    <w:rsid w:val="00392D16"/>
    <w:rsid w:val="00392D69"/>
    <w:rsid w:val="00392DDD"/>
    <w:rsid w:val="00392E54"/>
    <w:rsid w:val="00392EAD"/>
    <w:rsid w:val="00392FB7"/>
    <w:rsid w:val="00393123"/>
    <w:rsid w:val="00393414"/>
    <w:rsid w:val="00393430"/>
    <w:rsid w:val="00393580"/>
    <w:rsid w:val="00393633"/>
    <w:rsid w:val="0039368C"/>
    <w:rsid w:val="0039392E"/>
    <w:rsid w:val="00393930"/>
    <w:rsid w:val="00393B05"/>
    <w:rsid w:val="00393B43"/>
    <w:rsid w:val="00393D7C"/>
    <w:rsid w:val="00393DFE"/>
    <w:rsid w:val="00393E7F"/>
    <w:rsid w:val="00393ED3"/>
    <w:rsid w:val="00393EFF"/>
    <w:rsid w:val="00393F77"/>
    <w:rsid w:val="00393FB2"/>
    <w:rsid w:val="0039405C"/>
    <w:rsid w:val="003940AC"/>
    <w:rsid w:val="00394102"/>
    <w:rsid w:val="00394503"/>
    <w:rsid w:val="00394596"/>
    <w:rsid w:val="003947A9"/>
    <w:rsid w:val="00394B5D"/>
    <w:rsid w:val="00394CF1"/>
    <w:rsid w:val="00394D7C"/>
    <w:rsid w:val="0039513F"/>
    <w:rsid w:val="003952EF"/>
    <w:rsid w:val="0039536D"/>
    <w:rsid w:val="00395508"/>
    <w:rsid w:val="00395737"/>
    <w:rsid w:val="003957AF"/>
    <w:rsid w:val="00395815"/>
    <w:rsid w:val="00395B1B"/>
    <w:rsid w:val="00395B5F"/>
    <w:rsid w:val="00395CAF"/>
    <w:rsid w:val="00395D37"/>
    <w:rsid w:val="00395E3A"/>
    <w:rsid w:val="00395FED"/>
    <w:rsid w:val="003960BC"/>
    <w:rsid w:val="003960C1"/>
    <w:rsid w:val="0039631F"/>
    <w:rsid w:val="00396439"/>
    <w:rsid w:val="0039659D"/>
    <w:rsid w:val="003965A3"/>
    <w:rsid w:val="0039660C"/>
    <w:rsid w:val="003966DF"/>
    <w:rsid w:val="003968BC"/>
    <w:rsid w:val="0039691A"/>
    <w:rsid w:val="00396B28"/>
    <w:rsid w:val="00396B58"/>
    <w:rsid w:val="00396CBD"/>
    <w:rsid w:val="00397015"/>
    <w:rsid w:val="0039702C"/>
    <w:rsid w:val="003972B7"/>
    <w:rsid w:val="003972BA"/>
    <w:rsid w:val="0039737A"/>
    <w:rsid w:val="0039738A"/>
    <w:rsid w:val="0039744F"/>
    <w:rsid w:val="00397471"/>
    <w:rsid w:val="00397491"/>
    <w:rsid w:val="003975EC"/>
    <w:rsid w:val="00397764"/>
    <w:rsid w:val="00397808"/>
    <w:rsid w:val="0039789F"/>
    <w:rsid w:val="0039793D"/>
    <w:rsid w:val="00397B0A"/>
    <w:rsid w:val="00397C2E"/>
    <w:rsid w:val="003A00E1"/>
    <w:rsid w:val="003A02CA"/>
    <w:rsid w:val="003A02CC"/>
    <w:rsid w:val="003A061B"/>
    <w:rsid w:val="003A064C"/>
    <w:rsid w:val="003A08C4"/>
    <w:rsid w:val="003A0B2E"/>
    <w:rsid w:val="003A0CF7"/>
    <w:rsid w:val="003A0FEA"/>
    <w:rsid w:val="003A13C1"/>
    <w:rsid w:val="003A1416"/>
    <w:rsid w:val="003A1480"/>
    <w:rsid w:val="003A14B4"/>
    <w:rsid w:val="003A15F0"/>
    <w:rsid w:val="003A1731"/>
    <w:rsid w:val="003A1762"/>
    <w:rsid w:val="003A1A2A"/>
    <w:rsid w:val="003A1B34"/>
    <w:rsid w:val="003A1C3F"/>
    <w:rsid w:val="003A1D7C"/>
    <w:rsid w:val="003A2282"/>
    <w:rsid w:val="003A2461"/>
    <w:rsid w:val="003A2475"/>
    <w:rsid w:val="003A2C46"/>
    <w:rsid w:val="003A2EC3"/>
    <w:rsid w:val="003A3111"/>
    <w:rsid w:val="003A3136"/>
    <w:rsid w:val="003A3489"/>
    <w:rsid w:val="003A34F1"/>
    <w:rsid w:val="003A3608"/>
    <w:rsid w:val="003A36B0"/>
    <w:rsid w:val="003A3837"/>
    <w:rsid w:val="003A39E5"/>
    <w:rsid w:val="003A3DF1"/>
    <w:rsid w:val="003A3E4A"/>
    <w:rsid w:val="003A3F71"/>
    <w:rsid w:val="003A4003"/>
    <w:rsid w:val="003A4100"/>
    <w:rsid w:val="003A41FC"/>
    <w:rsid w:val="003A421F"/>
    <w:rsid w:val="003A4365"/>
    <w:rsid w:val="003A441D"/>
    <w:rsid w:val="003A4492"/>
    <w:rsid w:val="003A463A"/>
    <w:rsid w:val="003A46A8"/>
    <w:rsid w:val="003A475E"/>
    <w:rsid w:val="003A486C"/>
    <w:rsid w:val="003A488E"/>
    <w:rsid w:val="003A4903"/>
    <w:rsid w:val="003A4C7C"/>
    <w:rsid w:val="003A4D9B"/>
    <w:rsid w:val="003A50DC"/>
    <w:rsid w:val="003A51C5"/>
    <w:rsid w:val="003A53E9"/>
    <w:rsid w:val="003A556F"/>
    <w:rsid w:val="003A5586"/>
    <w:rsid w:val="003A55D6"/>
    <w:rsid w:val="003A55F8"/>
    <w:rsid w:val="003A5684"/>
    <w:rsid w:val="003A5876"/>
    <w:rsid w:val="003A596A"/>
    <w:rsid w:val="003A59BA"/>
    <w:rsid w:val="003A5DAE"/>
    <w:rsid w:val="003A5F2B"/>
    <w:rsid w:val="003A5F7E"/>
    <w:rsid w:val="003A6116"/>
    <w:rsid w:val="003A6135"/>
    <w:rsid w:val="003A6522"/>
    <w:rsid w:val="003A691B"/>
    <w:rsid w:val="003A6960"/>
    <w:rsid w:val="003A6975"/>
    <w:rsid w:val="003A6A11"/>
    <w:rsid w:val="003A6E25"/>
    <w:rsid w:val="003A6EBB"/>
    <w:rsid w:val="003A72AA"/>
    <w:rsid w:val="003A73BA"/>
    <w:rsid w:val="003A76F2"/>
    <w:rsid w:val="003A77FB"/>
    <w:rsid w:val="003A79FC"/>
    <w:rsid w:val="003A7AC8"/>
    <w:rsid w:val="003A7C1C"/>
    <w:rsid w:val="003A7EBA"/>
    <w:rsid w:val="003A7EC2"/>
    <w:rsid w:val="003A7ED9"/>
    <w:rsid w:val="003A7FB5"/>
    <w:rsid w:val="003B00F5"/>
    <w:rsid w:val="003B0185"/>
    <w:rsid w:val="003B031A"/>
    <w:rsid w:val="003B05DD"/>
    <w:rsid w:val="003B09A5"/>
    <w:rsid w:val="003B09A9"/>
    <w:rsid w:val="003B09AD"/>
    <w:rsid w:val="003B0C61"/>
    <w:rsid w:val="003B0FB9"/>
    <w:rsid w:val="003B0FDF"/>
    <w:rsid w:val="003B11E0"/>
    <w:rsid w:val="003B1272"/>
    <w:rsid w:val="003B14AF"/>
    <w:rsid w:val="003B1680"/>
    <w:rsid w:val="003B1739"/>
    <w:rsid w:val="003B1C3A"/>
    <w:rsid w:val="003B1CE6"/>
    <w:rsid w:val="003B1DD7"/>
    <w:rsid w:val="003B1DF9"/>
    <w:rsid w:val="003B1E5F"/>
    <w:rsid w:val="003B2030"/>
    <w:rsid w:val="003B2101"/>
    <w:rsid w:val="003B2189"/>
    <w:rsid w:val="003B2263"/>
    <w:rsid w:val="003B22CA"/>
    <w:rsid w:val="003B232E"/>
    <w:rsid w:val="003B2344"/>
    <w:rsid w:val="003B2562"/>
    <w:rsid w:val="003B257F"/>
    <w:rsid w:val="003B2647"/>
    <w:rsid w:val="003B279D"/>
    <w:rsid w:val="003B2929"/>
    <w:rsid w:val="003B29AB"/>
    <w:rsid w:val="003B2D25"/>
    <w:rsid w:val="003B2E9E"/>
    <w:rsid w:val="003B3051"/>
    <w:rsid w:val="003B311C"/>
    <w:rsid w:val="003B324D"/>
    <w:rsid w:val="003B333D"/>
    <w:rsid w:val="003B371C"/>
    <w:rsid w:val="003B3895"/>
    <w:rsid w:val="003B39B7"/>
    <w:rsid w:val="003B3A49"/>
    <w:rsid w:val="003B3A75"/>
    <w:rsid w:val="003B3D66"/>
    <w:rsid w:val="003B3E41"/>
    <w:rsid w:val="003B3EE5"/>
    <w:rsid w:val="003B467E"/>
    <w:rsid w:val="003B47C6"/>
    <w:rsid w:val="003B48AA"/>
    <w:rsid w:val="003B48FE"/>
    <w:rsid w:val="003B498A"/>
    <w:rsid w:val="003B4B43"/>
    <w:rsid w:val="003B4BCD"/>
    <w:rsid w:val="003B4C17"/>
    <w:rsid w:val="003B4C4A"/>
    <w:rsid w:val="003B4CD9"/>
    <w:rsid w:val="003B4F14"/>
    <w:rsid w:val="003B4FC5"/>
    <w:rsid w:val="003B4FFB"/>
    <w:rsid w:val="003B5074"/>
    <w:rsid w:val="003B5119"/>
    <w:rsid w:val="003B5207"/>
    <w:rsid w:val="003B52A3"/>
    <w:rsid w:val="003B52A8"/>
    <w:rsid w:val="003B534D"/>
    <w:rsid w:val="003B53AC"/>
    <w:rsid w:val="003B56DC"/>
    <w:rsid w:val="003B5721"/>
    <w:rsid w:val="003B58DE"/>
    <w:rsid w:val="003B590A"/>
    <w:rsid w:val="003B5A74"/>
    <w:rsid w:val="003B5A85"/>
    <w:rsid w:val="003B5AA2"/>
    <w:rsid w:val="003B5B48"/>
    <w:rsid w:val="003B5B52"/>
    <w:rsid w:val="003B5F09"/>
    <w:rsid w:val="003B5FEC"/>
    <w:rsid w:val="003B600A"/>
    <w:rsid w:val="003B6216"/>
    <w:rsid w:val="003B65D9"/>
    <w:rsid w:val="003B65FF"/>
    <w:rsid w:val="003B690F"/>
    <w:rsid w:val="003B6977"/>
    <w:rsid w:val="003B6ABF"/>
    <w:rsid w:val="003B6B48"/>
    <w:rsid w:val="003B6BC4"/>
    <w:rsid w:val="003B6C1E"/>
    <w:rsid w:val="003B6E2E"/>
    <w:rsid w:val="003B6F36"/>
    <w:rsid w:val="003B70FB"/>
    <w:rsid w:val="003B7189"/>
    <w:rsid w:val="003B7325"/>
    <w:rsid w:val="003B734E"/>
    <w:rsid w:val="003B7494"/>
    <w:rsid w:val="003B74C5"/>
    <w:rsid w:val="003B7526"/>
    <w:rsid w:val="003B75FC"/>
    <w:rsid w:val="003B771B"/>
    <w:rsid w:val="003B7745"/>
    <w:rsid w:val="003B77B7"/>
    <w:rsid w:val="003B7D12"/>
    <w:rsid w:val="003C01CF"/>
    <w:rsid w:val="003C0244"/>
    <w:rsid w:val="003C03D3"/>
    <w:rsid w:val="003C0405"/>
    <w:rsid w:val="003C040B"/>
    <w:rsid w:val="003C042D"/>
    <w:rsid w:val="003C04DD"/>
    <w:rsid w:val="003C06B4"/>
    <w:rsid w:val="003C06BE"/>
    <w:rsid w:val="003C06F6"/>
    <w:rsid w:val="003C0780"/>
    <w:rsid w:val="003C07CF"/>
    <w:rsid w:val="003C08C9"/>
    <w:rsid w:val="003C09BC"/>
    <w:rsid w:val="003C09F9"/>
    <w:rsid w:val="003C0ACE"/>
    <w:rsid w:val="003C0BD0"/>
    <w:rsid w:val="003C1233"/>
    <w:rsid w:val="003C128A"/>
    <w:rsid w:val="003C12EF"/>
    <w:rsid w:val="003C13B2"/>
    <w:rsid w:val="003C14CF"/>
    <w:rsid w:val="003C1AA4"/>
    <w:rsid w:val="003C1AAA"/>
    <w:rsid w:val="003C1B42"/>
    <w:rsid w:val="003C1C42"/>
    <w:rsid w:val="003C1C63"/>
    <w:rsid w:val="003C206A"/>
    <w:rsid w:val="003C2221"/>
    <w:rsid w:val="003C224E"/>
    <w:rsid w:val="003C2327"/>
    <w:rsid w:val="003C2431"/>
    <w:rsid w:val="003C269C"/>
    <w:rsid w:val="003C292C"/>
    <w:rsid w:val="003C2BA2"/>
    <w:rsid w:val="003C2BE4"/>
    <w:rsid w:val="003C2C6B"/>
    <w:rsid w:val="003C2FAA"/>
    <w:rsid w:val="003C2FC5"/>
    <w:rsid w:val="003C302F"/>
    <w:rsid w:val="003C30DA"/>
    <w:rsid w:val="003C30E4"/>
    <w:rsid w:val="003C31E8"/>
    <w:rsid w:val="003C3331"/>
    <w:rsid w:val="003C33C4"/>
    <w:rsid w:val="003C3467"/>
    <w:rsid w:val="003C346A"/>
    <w:rsid w:val="003C347A"/>
    <w:rsid w:val="003C36AA"/>
    <w:rsid w:val="003C374D"/>
    <w:rsid w:val="003C38A2"/>
    <w:rsid w:val="003C391D"/>
    <w:rsid w:val="003C3AC8"/>
    <w:rsid w:val="003C3AE9"/>
    <w:rsid w:val="003C3CCC"/>
    <w:rsid w:val="003C3D93"/>
    <w:rsid w:val="003C3DA1"/>
    <w:rsid w:val="003C3E0E"/>
    <w:rsid w:val="003C3F13"/>
    <w:rsid w:val="003C3FB8"/>
    <w:rsid w:val="003C40CC"/>
    <w:rsid w:val="003C4196"/>
    <w:rsid w:val="003C42FE"/>
    <w:rsid w:val="003C4402"/>
    <w:rsid w:val="003C44AF"/>
    <w:rsid w:val="003C4772"/>
    <w:rsid w:val="003C48FE"/>
    <w:rsid w:val="003C49E3"/>
    <w:rsid w:val="003C4A78"/>
    <w:rsid w:val="003C4B54"/>
    <w:rsid w:val="003C4B62"/>
    <w:rsid w:val="003C5212"/>
    <w:rsid w:val="003C5645"/>
    <w:rsid w:val="003C56D8"/>
    <w:rsid w:val="003C5842"/>
    <w:rsid w:val="003C5871"/>
    <w:rsid w:val="003C5961"/>
    <w:rsid w:val="003C5B5B"/>
    <w:rsid w:val="003C5B79"/>
    <w:rsid w:val="003C5DEB"/>
    <w:rsid w:val="003C5F36"/>
    <w:rsid w:val="003C66F8"/>
    <w:rsid w:val="003C6761"/>
    <w:rsid w:val="003C67A7"/>
    <w:rsid w:val="003C6BD4"/>
    <w:rsid w:val="003C6CE1"/>
    <w:rsid w:val="003C6F4B"/>
    <w:rsid w:val="003C72A1"/>
    <w:rsid w:val="003C72F4"/>
    <w:rsid w:val="003C73BB"/>
    <w:rsid w:val="003C7613"/>
    <w:rsid w:val="003C76B8"/>
    <w:rsid w:val="003C783A"/>
    <w:rsid w:val="003C7A0F"/>
    <w:rsid w:val="003C7A55"/>
    <w:rsid w:val="003C7BA8"/>
    <w:rsid w:val="003C7CE3"/>
    <w:rsid w:val="003D035E"/>
    <w:rsid w:val="003D03D7"/>
    <w:rsid w:val="003D0598"/>
    <w:rsid w:val="003D077E"/>
    <w:rsid w:val="003D07B9"/>
    <w:rsid w:val="003D0AB5"/>
    <w:rsid w:val="003D0C5C"/>
    <w:rsid w:val="003D0ECB"/>
    <w:rsid w:val="003D13B8"/>
    <w:rsid w:val="003D16D9"/>
    <w:rsid w:val="003D1813"/>
    <w:rsid w:val="003D1819"/>
    <w:rsid w:val="003D194B"/>
    <w:rsid w:val="003D1CFF"/>
    <w:rsid w:val="003D1D05"/>
    <w:rsid w:val="003D1F9C"/>
    <w:rsid w:val="003D2008"/>
    <w:rsid w:val="003D22BE"/>
    <w:rsid w:val="003D2582"/>
    <w:rsid w:val="003D26DD"/>
    <w:rsid w:val="003D270A"/>
    <w:rsid w:val="003D2D9D"/>
    <w:rsid w:val="003D300C"/>
    <w:rsid w:val="003D3138"/>
    <w:rsid w:val="003D3600"/>
    <w:rsid w:val="003D3651"/>
    <w:rsid w:val="003D3740"/>
    <w:rsid w:val="003D3900"/>
    <w:rsid w:val="003D3B3B"/>
    <w:rsid w:val="003D3B8A"/>
    <w:rsid w:val="003D3CB0"/>
    <w:rsid w:val="003D3CDC"/>
    <w:rsid w:val="003D3D08"/>
    <w:rsid w:val="003D403C"/>
    <w:rsid w:val="003D405A"/>
    <w:rsid w:val="003D4093"/>
    <w:rsid w:val="003D46A2"/>
    <w:rsid w:val="003D4BD9"/>
    <w:rsid w:val="003D4EA6"/>
    <w:rsid w:val="003D4FA7"/>
    <w:rsid w:val="003D50B1"/>
    <w:rsid w:val="003D50C5"/>
    <w:rsid w:val="003D526F"/>
    <w:rsid w:val="003D5465"/>
    <w:rsid w:val="003D54E6"/>
    <w:rsid w:val="003D54F3"/>
    <w:rsid w:val="003D5641"/>
    <w:rsid w:val="003D56EE"/>
    <w:rsid w:val="003D5A60"/>
    <w:rsid w:val="003D5B87"/>
    <w:rsid w:val="003D5D0D"/>
    <w:rsid w:val="003D5E43"/>
    <w:rsid w:val="003D605E"/>
    <w:rsid w:val="003D61F6"/>
    <w:rsid w:val="003D621E"/>
    <w:rsid w:val="003D633D"/>
    <w:rsid w:val="003D641C"/>
    <w:rsid w:val="003D64B3"/>
    <w:rsid w:val="003D677C"/>
    <w:rsid w:val="003D692D"/>
    <w:rsid w:val="003D6999"/>
    <w:rsid w:val="003D6B5A"/>
    <w:rsid w:val="003D6CC3"/>
    <w:rsid w:val="003D6F7C"/>
    <w:rsid w:val="003D7040"/>
    <w:rsid w:val="003D71CB"/>
    <w:rsid w:val="003D72B9"/>
    <w:rsid w:val="003D73D1"/>
    <w:rsid w:val="003D7433"/>
    <w:rsid w:val="003D75DF"/>
    <w:rsid w:val="003D77BA"/>
    <w:rsid w:val="003D796C"/>
    <w:rsid w:val="003D7A39"/>
    <w:rsid w:val="003D7A40"/>
    <w:rsid w:val="003D7CE7"/>
    <w:rsid w:val="003D7DE3"/>
    <w:rsid w:val="003D7F70"/>
    <w:rsid w:val="003E02FE"/>
    <w:rsid w:val="003E03F4"/>
    <w:rsid w:val="003E04D7"/>
    <w:rsid w:val="003E04F6"/>
    <w:rsid w:val="003E092B"/>
    <w:rsid w:val="003E09EB"/>
    <w:rsid w:val="003E0B74"/>
    <w:rsid w:val="003E0BF7"/>
    <w:rsid w:val="003E0C22"/>
    <w:rsid w:val="003E0E08"/>
    <w:rsid w:val="003E0F98"/>
    <w:rsid w:val="003E10E2"/>
    <w:rsid w:val="003E1314"/>
    <w:rsid w:val="003E1366"/>
    <w:rsid w:val="003E1777"/>
    <w:rsid w:val="003E1889"/>
    <w:rsid w:val="003E18E5"/>
    <w:rsid w:val="003E1B41"/>
    <w:rsid w:val="003E1C4B"/>
    <w:rsid w:val="003E20E9"/>
    <w:rsid w:val="003E21A5"/>
    <w:rsid w:val="003E21F1"/>
    <w:rsid w:val="003E2298"/>
    <w:rsid w:val="003E22B3"/>
    <w:rsid w:val="003E25DB"/>
    <w:rsid w:val="003E298D"/>
    <w:rsid w:val="003E2CBE"/>
    <w:rsid w:val="003E2CF6"/>
    <w:rsid w:val="003E2D16"/>
    <w:rsid w:val="003E300B"/>
    <w:rsid w:val="003E31A0"/>
    <w:rsid w:val="003E320C"/>
    <w:rsid w:val="003E328B"/>
    <w:rsid w:val="003E32A0"/>
    <w:rsid w:val="003E3355"/>
    <w:rsid w:val="003E33AE"/>
    <w:rsid w:val="003E364B"/>
    <w:rsid w:val="003E3723"/>
    <w:rsid w:val="003E380C"/>
    <w:rsid w:val="003E3BEE"/>
    <w:rsid w:val="003E3D3B"/>
    <w:rsid w:val="003E3DAC"/>
    <w:rsid w:val="003E3DD2"/>
    <w:rsid w:val="003E3DE9"/>
    <w:rsid w:val="003E3F8A"/>
    <w:rsid w:val="003E4087"/>
    <w:rsid w:val="003E4102"/>
    <w:rsid w:val="003E438F"/>
    <w:rsid w:val="003E458A"/>
    <w:rsid w:val="003E481F"/>
    <w:rsid w:val="003E4922"/>
    <w:rsid w:val="003E4B8C"/>
    <w:rsid w:val="003E4C37"/>
    <w:rsid w:val="003E4D4F"/>
    <w:rsid w:val="003E4F52"/>
    <w:rsid w:val="003E4FC9"/>
    <w:rsid w:val="003E50DC"/>
    <w:rsid w:val="003E5102"/>
    <w:rsid w:val="003E539B"/>
    <w:rsid w:val="003E53EE"/>
    <w:rsid w:val="003E5424"/>
    <w:rsid w:val="003E5433"/>
    <w:rsid w:val="003E5786"/>
    <w:rsid w:val="003E5833"/>
    <w:rsid w:val="003E5AE0"/>
    <w:rsid w:val="003E5AE9"/>
    <w:rsid w:val="003E5D44"/>
    <w:rsid w:val="003E5E5F"/>
    <w:rsid w:val="003E5ED1"/>
    <w:rsid w:val="003E612B"/>
    <w:rsid w:val="003E634C"/>
    <w:rsid w:val="003E6371"/>
    <w:rsid w:val="003E63F3"/>
    <w:rsid w:val="003E6437"/>
    <w:rsid w:val="003E66FA"/>
    <w:rsid w:val="003E6807"/>
    <w:rsid w:val="003E6A1C"/>
    <w:rsid w:val="003E6B47"/>
    <w:rsid w:val="003E6B5C"/>
    <w:rsid w:val="003E6BB4"/>
    <w:rsid w:val="003E6C51"/>
    <w:rsid w:val="003E6FBB"/>
    <w:rsid w:val="003E7113"/>
    <w:rsid w:val="003E711C"/>
    <w:rsid w:val="003E71B9"/>
    <w:rsid w:val="003E74BA"/>
    <w:rsid w:val="003E7A94"/>
    <w:rsid w:val="003E7AAA"/>
    <w:rsid w:val="003E7CA7"/>
    <w:rsid w:val="003E7DBF"/>
    <w:rsid w:val="003F02D4"/>
    <w:rsid w:val="003F0347"/>
    <w:rsid w:val="003F0439"/>
    <w:rsid w:val="003F05BD"/>
    <w:rsid w:val="003F074F"/>
    <w:rsid w:val="003F0D93"/>
    <w:rsid w:val="003F0D97"/>
    <w:rsid w:val="003F0FF0"/>
    <w:rsid w:val="003F101E"/>
    <w:rsid w:val="003F1618"/>
    <w:rsid w:val="003F175D"/>
    <w:rsid w:val="003F19DB"/>
    <w:rsid w:val="003F1A6F"/>
    <w:rsid w:val="003F1C39"/>
    <w:rsid w:val="003F1DE5"/>
    <w:rsid w:val="003F1E1F"/>
    <w:rsid w:val="003F1E45"/>
    <w:rsid w:val="003F1EB1"/>
    <w:rsid w:val="003F1FA8"/>
    <w:rsid w:val="003F21DF"/>
    <w:rsid w:val="003F22BB"/>
    <w:rsid w:val="003F24F0"/>
    <w:rsid w:val="003F2763"/>
    <w:rsid w:val="003F27FD"/>
    <w:rsid w:val="003F2823"/>
    <w:rsid w:val="003F2C5C"/>
    <w:rsid w:val="003F2E36"/>
    <w:rsid w:val="003F31C6"/>
    <w:rsid w:val="003F3423"/>
    <w:rsid w:val="003F3659"/>
    <w:rsid w:val="003F3743"/>
    <w:rsid w:val="003F3C4B"/>
    <w:rsid w:val="003F3D8D"/>
    <w:rsid w:val="003F3DEB"/>
    <w:rsid w:val="003F3FF5"/>
    <w:rsid w:val="003F40C6"/>
    <w:rsid w:val="003F43B0"/>
    <w:rsid w:val="003F43B7"/>
    <w:rsid w:val="003F442E"/>
    <w:rsid w:val="003F44D6"/>
    <w:rsid w:val="003F460C"/>
    <w:rsid w:val="003F4811"/>
    <w:rsid w:val="003F4933"/>
    <w:rsid w:val="003F4AEE"/>
    <w:rsid w:val="003F4B80"/>
    <w:rsid w:val="003F4F7E"/>
    <w:rsid w:val="003F4F94"/>
    <w:rsid w:val="003F507E"/>
    <w:rsid w:val="003F50E6"/>
    <w:rsid w:val="003F5592"/>
    <w:rsid w:val="003F5961"/>
    <w:rsid w:val="003F5A13"/>
    <w:rsid w:val="003F5AF5"/>
    <w:rsid w:val="003F604D"/>
    <w:rsid w:val="003F6155"/>
    <w:rsid w:val="003F636C"/>
    <w:rsid w:val="003F63BC"/>
    <w:rsid w:val="003F6468"/>
    <w:rsid w:val="003F674E"/>
    <w:rsid w:val="003F67BE"/>
    <w:rsid w:val="003F690B"/>
    <w:rsid w:val="003F6925"/>
    <w:rsid w:val="003F6AC6"/>
    <w:rsid w:val="003F6E02"/>
    <w:rsid w:val="003F6EB2"/>
    <w:rsid w:val="003F70CB"/>
    <w:rsid w:val="003F72BD"/>
    <w:rsid w:val="003F73E0"/>
    <w:rsid w:val="003F7413"/>
    <w:rsid w:val="003F7B11"/>
    <w:rsid w:val="003F7B43"/>
    <w:rsid w:val="003F7F17"/>
    <w:rsid w:val="00400055"/>
    <w:rsid w:val="004001B5"/>
    <w:rsid w:val="004001F7"/>
    <w:rsid w:val="00400384"/>
    <w:rsid w:val="004005F9"/>
    <w:rsid w:val="00400694"/>
    <w:rsid w:val="0040074C"/>
    <w:rsid w:val="00400AA6"/>
    <w:rsid w:val="00400B34"/>
    <w:rsid w:val="00400B56"/>
    <w:rsid w:val="00400D97"/>
    <w:rsid w:val="00400E7E"/>
    <w:rsid w:val="004010B3"/>
    <w:rsid w:val="00401205"/>
    <w:rsid w:val="00401244"/>
    <w:rsid w:val="004012AF"/>
    <w:rsid w:val="00401481"/>
    <w:rsid w:val="00401581"/>
    <w:rsid w:val="0040164C"/>
    <w:rsid w:val="00401706"/>
    <w:rsid w:val="0040181F"/>
    <w:rsid w:val="00401A70"/>
    <w:rsid w:val="00401DB5"/>
    <w:rsid w:val="00401DC8"/>
    <w:rsid w:val="00401E15"/>
    <w:rsid w:val="004020DB"/>
    <w:rsid w:val="004020F0"/>
    <w:rsid w:val="00402131"/>
    <w:rsid w:val="0040258D"/>
    <w:rsid w:val="00402824"/>
    <w:rsid w:val="00402835"/>
    <w:rsid w:val="004028D8"/>
    <w:rsid w:val="00402938"/>
    <w:rsid w:val="00402A38"/>
    <w:rsid w:val="00402FE7"/>
    <w:rsid w:val="00403047"/>
    <w:rsid w:val="0040372F"/>
    <w:rsid w:val="00403880"/>
    <w:rsid w:val="0040394E"/>
    <w:rsid w:val="00404024"/>
    <w:rsid w:val="0040404F"/>
    <w:rsid w:val="004041BF"/>
    <w:rsid w:val="0040438E"/>
    <w:rsid w:val="004043B2"/>
    <w:rsid w:val="00404568"/>
    <w:rsid w:val="00404602"/>
    <w:rsid w:val="004046A5"/>
    <w:rsid w:val="00404889"/>
    <w:rsid w:val="00404AA0"/>
    <w:rsid w:val="00404B27"/>
    <w:rsid w:val="00404B50"/>
    <w:rsid w:val="00404D76"/>
    <w:rsid w:val="00404E99"/>
    <w:rsid w:val="00404F00"/>
    <w:rsid w:val="00404F0A"/>
    <w:rsid w:val="00404F52"/>
    <w:rsid w:val="00405019"/>
    <w:rsid w:val="004052D8"/>
    <w:rsid w:val="004052EC"/>
    <w:rsid w:val="0040535C"/>
    <w:rsid w:val="0040537D"/>
    <w:rsid w:val="00405393"/>
    <w:rsid w:val="0040541A"/>
    <w:rsid w:val="0040541B"/>
    <w:rsid w:val="004055D0"/>
    <w:rsid w:val="00405634"/>
    <w:rsid w:val="00405697"/>
    <w:rsid w:val="00405906"/>
    <w:rsid w:val="00405B39"/>
    <w:rsid w:val="00405C19"/>
    <w:rsid w:val="00405CE7"/>
    <w:rsid w:val="00405E69"/>
    <w:rsid w:val="00405E6F"/>
    <w:rsid w:val="00405E9F"/>
    <w:rsid w:val="00405ED1"/>
    <w:rsid w:val="00405FB2"/>
    <w:rsid w:val="00406125"/>
    <w:rsid w:val="004062E0"/>
    <w:rsid w:val="0040636F"/>
    <w:rsid w:val="0040639D"/>
    <w:rsid w:val="004063BB"/>
    <w:rsid w:val="00406460"/>
    <w:rsid w:val="004065D4"/>
    <w:rsid w:val="004067FA"/>
    <w:rsid w:val="00406A5E"/>
    <w:rsid w:val="00406AD2"/>
    <w:rsid w:val="00406D32"/>
    <w:rsid w:val="00406D62"/>
    <w:rsid w:val="00406DD4"/>
    <w:rsid w:val="00406E08"/>
    <w:rsid w:val="00406E33"/>
    <w:rsid w:val="00406F49"/>
    <w:rsid w:val="004071ED"/>
    <w:rsid w:val="004072C2"/>
    <w:rsid w:val="00407651"/>
    <w:rsid w:val="00407AEC"/>
    <w:rsid w:val="00407C0B"/>
    <w:rsid w:val="00407CEA"/>
    <w:rsid w:val="00407D3B"/>
    <w:rsid w:val="00407DB9"/>
    <w:rsid w:val="00407E11"/>
    <w:rsid w:val="00410012"/>
    <w:rsid w:val="00410017"/>
    <w:rsid w:val="00410242"/>
    <w:rsid w:val="0041033B"/>
    <w:rsid w:val="004103E5"/>
    <w:rsid w:val="004109CC"/>
    <w:rsid w:val="004109CF"/>
    <w:rsid w:val="00410A5F"/>
    <w:rsid w:val="00410CDC"/>
    <w:rsid w:val="00410E87"/>
    <w:rsid w:val="004110FB"/>
    <w:rsid w:val="00411385"/>
    <w:rsid w:val="004115F5"/>
    <w:rsid w:val="0041186F"/>
    <w:rsid w:val="00411892"/>
    <w:rsid w:val="00411A45"/>
    <w:rsid w:val="00411D48"/>
    <w:rsid w:val="00411E18"/>
    <w:rsid w:val="00412035"/>
    <w:rsid w:val="00412246"/>
    <w:rsid w:val="004123D7"/>
    <w:rsid w:val="00412495"/>
    <w:rsid w:val="00412A9F"/>
    <w:rsid w:val="00412C01"/>
    <w:rsid w:val="00412DF7"/>
    <w:rsid w:val="00412EFA"/>
    <w:rsid w:val="00413376"/>
    <w:rsid w:val="004133D9"/>
    <w:rsid w:val="0041344F"/>
    <w:rsid w:val="004134A1"/>
    <w:rsid w:val="00413820"/>
    <w:rsid w:val="00413B64"/>
    <w:rsid w:val="00413C0D"/>
    <w:rsid w:val="00413CAB"/>
    <w:rsid w:val="00413F9D"/>
    <w:rsid w:val="00414139"/>
    <w:rsid w:val="004141D9"/>
    <w:rsid w:val="00414539"/>
    <w:rsid w:val="004145B5"/>
    <w:rsid w:val="00414765"/>
    <w:rsid w:val="004147C1"/>
    <w:rsid w:val="00414904"/>
    <w:rsid w:val="00414986"/>
    <w:rsid w:val="00414CE0"/>
    <w:rsid w:val="00415059"/>
    <w:rsid w:val="00415488"/>
    <w:rsid w:val="00415527"/>
    <w:rsid w:val="004156C0"/>
    <w:rsid w:val="00415738"/>
    <w:rsid w:val="00415862"/>
    <w:rsid w:val="00415ABB"/>
    <w:rsid w:val="00415CFF"/>
    <w:rsid w:val="00415F4A"/>
    <w:rsid w:val="0041607A"/>
    <w:rsid w:val="00416386"/>
    <w:rsid w:val="004166A3"/>
    <w:rsid w:val="00416A61"/>
    <w:rsid w:val="00417084"/>
    <w:rsid w:val="00417085"/>
    <w:rsid w:val="004170F7"/>
    <w:rsid w:val="0041717E"/>
    <w:rsid w:val="00417299"/>
    <w:rsid w:val="00417311"/>
    <w:rsid w:val="00417313"/>
    <w:rsid w:val="0041731B"/>
    <w:rsid w:val="0041755F"/>
    <w:rsid w:val="00417687"/>
    <w:rsid w:val="0041781F"/>
    <w:rsid w:val="004178E5"/>
    <w:rsid w:val="00417A85"/>
    <w:rsid w:val="00417DD8"/>
    <w:rsid w:val="00417E28"/>
    <w:rsid w:val="00417E7B"/>
    <w:rsid w:val="00417E93"/>
    <w:rsid w:val="00417F40"/>
    <w:rsid w:val="00417F42"/>
    <w:rsid w:val="0042021A"/>
    <w:rsid w:val="00420229"/>
    <w:rsid w:val="00420365"/>
    <w:rsid w:val="0042046F"/>
    <w:rsid w:val="00420647"/>
    <w:rsid w:val="004206EE"/>
    <w:rsid w:val="00420769"/>
    <w:rsid w:val="004207C1"/>
    <w:rsid w:val="004208AF"/>
    <w:rsid w:val="00420BF5"/>
    <w:rsid w:val="00420C52"/>
    <w:rsid w:val="00420C62"/>
    <w:rsid w:val="00420DB2"/>
    <w:rsid w:val="0042120F"/>
    <w:rsid w:val="00421234"/>
    <w:rsid w:val="00421431"/>
    <w:rsid w:val="004214EE"/>
    <w:rsid w:val="0042169C"/>
    <w:rsid w:val="004217EB"/>
    <w:rsid w:val="004217F0"/>
    <w:rsid w:val="00421892"/>
    <w:rsid w:val="00421EDB"/>
    <w:rsid w:val="00421F3E"/>
    <w:rsid w:val="00421FF2"/>
    <w:rsid w:val="00422025"/>
    <w:rsid w:val="004220A0"/>
    <w:rsid w:val="00422116"/>
    <w:rsid w:val="00422430"/>
    <w:rsid w:val="0042251C"/>
    <w:rsid w:val="0042256F"/>
    <w:rsid w:val="004228EA"/>
    <w:rsid w:val="00422AB1"/>
    <w:rsid w:val="00422C3C"/>
    <w:rsid w:val="00422D04"/>
    <w:rsid w:val="00422E86"/>
    <w:rsid w:val="00422E91"/>
    <w:rsid w:val="00422F5B"/>
    <w:rsid w:val="004230F6"/>
    <w:rsid w:val="00423198"/>
    <w:rsid w:val="004231D7"/>
    <w:rsid w:val="00423265"/>
    <w:rsid w:val="004235DA"/>
    <w:rsid w:val="0042360A"/>
    <w:rsid w:val="00423727"/>
    <w:rsid w:val="004237BB"/>
    <w:rsid w:val="0042398C"/>
    <w:rsid w:val="004239F3"/>
    <w:rsid w:val="00423BB4"/>
    <w:rsid w:val="00423BF4"/>
    <w:rsid w:val="00424087"/>
    <w:rsid w:val="0042408F"/>
    <w:rsid w:val="004241E4"/>
    <w:rsid w:val="004242CA"/>
    <w:rsid w:val="00424734"/>
    <w:rsid w:val="004248CC"/>
    <w:rsid w:val="004248E3"/>
    <w:rsid w:val="0042498C"/>
    <w:rsid w:val="00424DBE"/>
    <w:rsid w:val="00424E5D"/>
    <w:rsid w:val="00425141"/>
    <w:rsid w:val="00425239"/>
    <w:rsid w:val="00425288"/>
    <w:rsid w:val="004252D3"/>
    <w:rsid w:val="0042536A"/>
    <w:rsid w:val="00425608"/>
    <w:rsid w:val="004256F1"/>
    <w:rsid w:val="00425718"/>
    <w:rsid w:val="00425908"/>
    <w:rsid w:val="00425B1C"/>
    <w:rsid w:val="00425BB3"/>
    <w:rsid w:val="00425BDB"/>
    <w:rsid w:val="00425C4E"/>
    <w:rsid w:val="00425EAE"/>
    <w:rsid w:val="00425EB1"/>
    <w:rsid w:val="00425F96"/>
    <w:rsid w:val="00426095"/>
    <w:rsid w:val="004262A8"/>
    <w:rsid w:val="00426372"/>
    <w:rsid w:val="00426418"/>
    <w:rsid w:val="004264A6"/>
    <w:rsid w:val="00426649"/>
    <w:rsid w:val="0042683F"/>
    <w:rsid w:val="00426900"/>
    <w:rsid w:val="00426A72"/>
    <w:rsid w:val="00426B92"/>
    <w:rsid w:val="00426CA5"/>
    <w:rsid w:val="00426CA6"/>
    <w:rsid w:val="00426DAF"/>
    <w:rsid w:val="00426E30"/>
    <w:rsid w:val="00426F6A"/>
    <w:rsid w:val="00427108"/>
    <w:rsid w:val="004271B7"/>
    <w:rsid w:val="0042722C"/>
    <w:rsid w:val="004272EA"/>
    <w:rsid w:val="004276D5"/>
    <w:rsid w:val="00427971"/>
    <w:rsid w:val="00427F3F"/>
    <w:rsid w:val="00430203"/>
    <w:rsid w:val="00430472"/>
    <w:rsid w:val="004304F0"/>
    <w:rsid w:val="00430601"/>
    <w:rsid w:val="0043069E"/>
    <w:rsid w:val="004306C1"/>
    <w:rsid w:val="004308B6"/>
    <w:rsid w:val="00430A88"/>
    <w:rsid w:val="00430CAA"/>
    <w:rsid w:val="0043114A"/>
    <w:rsid w:val="0043119C"/>
    <w:rsid w:val="0043148C"/>
    <w:rsid w:val="004317A7"/>
    <w:rsid w:val="0043182F"/>
    <w:rsid w:val="0043189E"/>
    <w:rsid w:val="00431F27"/>
    <w:rsid w:val="00431FAC"/>
    <w:rsid w:val="00432265"/>
    <w:rsid w:val="0043226B"/>
    <w:rsid w:val="0043240D"/>
    <w:rsid w:val="00432466"/>
    <w:rsid w:val="004326D9"/>
    <w:rsid w:val="00432936"/>
    <w:rsid w:val="00432C17"/>
    <w:rsid w:val="00432C23"/>
    <w:rsid w:val="00433221"/>
    <w:rsid w:val="00433336"/>
    <w:rsid w:val="0043333C"/>
    <w:rsid w:val="00433506"/>
    <w:rsid w:val="00433650"/>
    <w:rsid w:val="0043386D"/>
    <w:rsid w:val="00433D61"/>
    <w:rsid w:val="00433E24"/>
    <w:rsid w:val="00433F91"/>
    <w:rsid w:val="0043424C"/>
    <w:rsid w:val="004344EB"/>
    <w:rsid w:val="0043455B"/>
    <w:rsid w:val="004345E8"/>
    <w:rsid w:val="004347B8"/>
    <w:rsid w:val="0043480B"/>
    <w:rsid w:val="004348F5"/>
    <w:rsid w:val="0043490A"/>
    <w:rsid w:val="00434A2A"/>
    <w:rsid w:val="00434C5E"/>
    <w:rsid w:val="00434EF9"/>
    <w:rsid w:val="00434F67"/>
    <w:rsid w:val="004350C1"/>
    <w:rsid w:val="00435124"/>
    <w:rsid w:val="00435326"/>
    <w:rsid w:val="0043532F"/>
    <w:rsid w:val="00435344"/>
    <w:rsid w:val="004353F6"/>
    <w:rsid w:val="00435500"/>
    <w:rsid w:val="00435509"/>
    <w:rsid w:val="004356D9"/>
    <w:rsid w:val="00435C48"/>
    <w:rsid w:val="00435D8A"/>
    <w:rsid w:val="00435E41"/>
    <w:rsid w:val="00435F9B"/>
    <w:rsid w:val="0043608E"/>
    <w:rsid w:val="004360A3"/>
    <w:rsid w:val="0043614B"/>
    <w:rsid w:val="00436333"/>
    <w:rsid w:val="00436371"/>
    <w:rsid w:val="00436451"/>
    <w:rsid w:val="004364F4"/>
    <w:rsid w:val="0043661D"/>
    <w:rsid w:val="00436829"/>
    <w:rsid w:val="0043692A"/>
    <w:rsid w:val="004369F9"/>
    <w:rsid w:val="00437105"/>
    <w:rsid w:val="004371E7"/>
    <w:rsid w:val="00437249"/>
    <w:rsid w:val="004372AF"/>
    <w:rsid w:val="00437355"/>
    <w:rsid w:val="004378F7"/>
    <w:rsid w:val="00437931"/>
    <w:rsid w:val="004379A2"/>
    <w:rsid w:val="00437BC3"/>
    <w:rsid w:val="00437CBB"/>
    <w:rsid w:val="00437D47"/>
    <w:rsid w:val="00440031"/>
    <w:rsid w:val="00440098"/>
    <w:rsid w:val="004404AD"/>
    <w:rsid w:val="004404BB"/>
    <w:rsid w:val="0044066D"/>
    <w:rsid w:val="00440821"/>
    <w:rsid w:val="0044093D"/>
    <w:rsid w:val="00440B39"/>
    <w:rsid w:val="00440D29"/>
    <w:rsid w:val="00440D46"/>
    <w:rsid w:val="00440E3C"/>
    <w:rsid w:val="004410AF"/>
    <w:rsid w:val="00441124"/>
    <w:rsid w:val="0044113A"/>
    <w:rsid w:val="00441140"/>
    <w:rsid w:val="00441337"/>
    <w:rsid w:val="004413E8"/>
    <w:rsid w:val="0044161C"/>
    <w:rsid w:val="00441717"/>
    <w:rsid w:val="004418A8"/>
    <w:rsid w:val="00441BD8"/>
    <w:rsid w:val="00441C3A"/>
    <w:rsid w:val="00441C9E"/>
    <w:rsid w:val="00441EE3"/>
    <w:rsid w:val="00442144"/>
    <w:rsid w:val="0044234C"/>
    <w:rsid w:val="00442384"/>
    <w:rsid w:val="004423BD"/>
    <w:rsid w:val="0044241E"/>
    <w:rsid w:val="004426BE"/>
    <w:rsid w:val="00442740"/>
    <w:rsid w:val="004428CC"/>
    <w:rsid w:val="004429CC"/>
    <w:rsid w:val="00442A4E"/>
    <w:rsid w:val="00442EB2"/>
    <w:rsid w:val="00442FB5"/>
    <w:rsid w:val="00443234"/>
    <w:rsid w:val="0044332A"/>
    <w:rsid w:val="00443643"/>
    <w:rsid w:val="004438EC"/>
    <w:rsid w:val="00443D43"/>
    <w:rsid w:val="00443F99"/>
    <w:rsid w:val="0044413D"/>
    <w:rsid w:val="004443CD"/>
    <w:rsid w:val="004444EB"/>
    <w:rsid w:val="0044452C"/>
    <w:rsid w:val="00444633"/>
    <w:rsid w:val="0044471B"/>
    <w:rsid w:val="004447B9"/>
    <w:rsid w:val="00444866"/>
    <w:rsid w:val="00444931"/>
    <w:rsid w:val="00444A01"/>
    <w:rsid w:val="00444B1C"/>
    <w:rsid w:val="00444D0F"/>
    <w:rsid w:val="00444D20"/>
    <w:rsid w:val="00444DE4"/>
    <w:rsid w:val="00444DF5"/>
    <w:rsid w:val="00444E11"/>
    <w:rsid w:val="00444FD8"/>
    <w:rsid w:val="00445049"/>
    <w:rsid w:val="004450B5"/>
    <w:rsid w:val="004450FC"/>
    <w:rsid w:val="004451B7"/>
    <w:rsid w:val="00445386"/>
    <w:rsid w:val="004454F3"/>
    <w:rsid w:val="00445C5D"/>
    <w:rsid w:val="00445D54"/>
    <w:rsid w:val="00446036"/>
    <w:rsid w:val="004462AF"/>
    <w:rsid w:val="0044634F"/>
    <w:rsid w:val="0044636B"/>
    <w:rsid w:val="0044678E"/>
    <w:rsid w:val="00446915"/>
    <w:rsid w:val="00446A4E"/>
    <w:rsid w:val="00446ECB"/>
    <w:rsid w:val="00446ED5"/>
    <w:rsid w:val="004471BC"/>
    <w:rsid w:val="004473C2"/>
    <w:rsid w:val="0044746B"/>
    <w:rsid w:val="00447A4F"/>
    <w:rsid w:val="00447B01"/>
    <w:rsid w:val="00447BD2"/>
    <w:rsid w:val="00447D74"/>
    <w:rsid w:val="00447EF5"/>
    <w:rsid w:val="00450013"/>
    <w:rsid w:val="00450034"/>
    <w:rsid w:val="00450047"/>
    <w:rsid w:val="0045004C"/>
    <w:rsid w:val="0045016D"/>
    <w:rsid w:val="004504D6"/>
    <w:rsid w:val="004506F6"/>
    <w:rsid w:val="0045079C"/>
    <w:rsid w:val="00450D57"/>
    <w:rsid w:val="00450DA5"/>
    <w:rsid w:val="00450E29"/>
    <w:rsid w:val="00450E6B"/>
    <w:rsid w:val="00450F7B"/>
    <w:rsid w:val="00450FBE"/>
    <w:rsid w:val="00450FEF"/>
    <w:rsid w:val="004512DA"/>
    <w:rsid w:val="0045137A"/>
    <w:rsid w:val="004513EF"/>
    <w:rsid w:val="00451469"/>
    <w:rsid w:val="00451563"/>
    <w:rsid w:val="0045180D"/>
    <w:rsid w:val="0045198E"/>
    <w:rsid w:val="00451B1B"/>
    <w:rsid w:val="00451B32"/>
    <w:rsid w:val="00451B5B"/>
    <w:rsid w:val="00451C39"/>
    <w:rsid w:val="00451DF0"/>
    <w:rsid w:val="00451F1A"/>
    <w:rsid w:val="00451F40"/>
    <w:rsid w:val="004520A1"/>
    <w:rsid w:val="004520D6"/>
    <w:rsid w:val="00452152"/>
    <w:rsid w:val="00452217"/>
    <w:rsid w:val="004522B1"/>
    <w:rsid w:val="00452381"/>
    <w:rsid w:val="004525A7"/>
    <w:rsid w:val="004526A6"/>
    <w:rsid w:val="004527BC"/>
    <w:rsid w:val="00452B2A"/>
    <w:rsid w:val="00452CEC"/>
    <w:rsid w:val="00452EA8"/>
    <w:rsid w:val="00452F3E"/>
    <w:rsid w:val="0045334B"/>
    <w:rsid w:val="0045348E"/>
    <w:rsid w:val="004535A5"/>
    <w:rsid w:val="00453765"/>
    <w:rsid w:val="00453B94"/>
    <w:rsid w:val="00453C31"/>
    <w:rsid w:val="00453DD0"/>
    <w:rsid w:val="00453DEC"/>
    <w:rsid w:val="004543F5"/>
    <w:rsid w:val="00454580"/>
    <w:rsid w:val="0045464E"/>
    <w:rsid w:val="00454690"/>
    <w:rsid w:val="004546BB"/>
    <w:rsid w:val="004546C2"/>
    <w:rsid w:val="004547AC"/>
    <w:rsid w:val="004547E8"/>
    <w:rsid w:val="00454878"/>
    <w:rsid w:val="004548E2"/>
    <w:rsid w:val="00455033"/>
    <w:rsid w:val="00455348"/>
    <w:rsid w:val="004554A8"/>
    <w:rsid w:val="0045568E"/>
    <w:rsid w:val="00455774"/>
    <w:rsid w:val="004558E9"/>
    <w:rsid w:val="004559E6"/>
    <w:rsid w:val="00455CB2"/>
    <w:rsid w:val="00455DE8"/>
    <w:rsid w:val="004561BD"/>
    <w:rsid w:val="004562B3"/>
    <w:rsid w:val="0045640B"/>
    <w:rsid w:val="004565AE"/>
    <w:rsid w:val="004565DB"/>
    <w:rsid w:val="0045661D"/>
    <w:rsid w:val="00456994"/>
    <w:rsid w:val="00456B1E"/>
    <w:rsid w:val="00456B91"/>
    <w:rsid w:val="00456EA7"/>
    <w:rsid w:val="004572F2"/>
    <w:rsid w:val="00457495"/>
    <w:rsid w:val="004576A4"/>
    <w:rsid w:val="00457A20"/>
    <w:rsid w:val="00457BDF"/>
    <w:rsid w:val="00457C06"/>
    <w:rsid w:val="00457D77"/>
    <w:rsid w:val="00460277"/>
    <w:rsid w:val="004602C6"/>
    <w:rsid w:val="00460434"/>
    <w:rsid w:val="004604F9"/>
    <w:rsid w:val="00460576"/>
    <w:rsid w:val="00460658"/>
    <w:rsid w:val="004609C8"/>
    <w:rsid w:val="00460A65"/>
    <w:rsid w:val="00460A8E"/>
    <w:rsid w:val="00460ABB"/>
    <w:rsid w:val="00460BB5"/>
    <w:rsid w:val="00460BDD"/>
    <w:rsid w:val="00460DE5"/>
    <w:rsid w:val="00461025"/>
    <w:rsid w:val="00461029"/>
    <w:rsid w:val="004613AC"/>
    <w:rsid w:val="004613C5"/>
    <w:rsid w:val="004615A4"/>
    <w:rsid w:val="00461642"/>
    <w:rsid w:val="0046165E"/>
    <w:rsid w:val="00461AF6"/>
    <w:rsid w:val="00461C0D"/>
    <w:rsid w:val="00461F56"/>
    <w:rsid w:val="00462283"/>
    <w:rsid w:val="00462371"/>
    <w:rsid w:val="004623B7"/>
    <w:rsid w:val="004623D4"/>
    <w:rsid w:val="0046250B"/>
    <w:rsid w:val="004625C8"/>
    <w:rsid w:val="00462985"/>
    <w:rsid w:val="00462B48"/>
    <w:rsid w:val="00462B6E"/>
    <w:rsid w:val="00462BC5"/>
    <w:rsid w:val="00462E91"/>
    <w:rsid w:val="00462FD2"/>
    <w:rsid w:val="004631B5"/>
    <w:rsid w:val="004632B4"/>
    <w:rsid w:val="004632C9"/>
    <w:rsid w:val="00463485"/>
    <w:rsid w:val="00463738"/>
    <w:rsid w:val="00463CB1"/>
    <w:rsid w:val="00463ECD"/>
    <w:rsid w:val="00463F30"/>
    <w:rsid w:val="004641DF"/>
    <w:rsid w:val="004645EF"/>
    <w:rsid w:val="00464601"/>
    <w:rsid w:val="00464733"/>
    <w:rsid w:val="00464786"/>
    <w:rsid w:val="004647E9"/>
    <w:rsid w:val="00464A34"/>
    <w:rsid w:val="00464B67"/>
    <w:rsid w:val="00464B79"/>
    <w:rsid w:val="00464D1D"/>
    <w:rsid w:val="00464E88"/>
    <w:rsid w:val="00465263"/>
    <w:rsid w:val="0046565A"/>
    <w:rsid w:val="0046568C"/>
    <w:rsid w:val="0046570F"/>
    <w:rsid w:val="004657F6"/>
    <w:rsid w:val="00465A0F"/>
    <w:rsid w:val="00465B8D"/>
    <w:rsid w:val="00465D63"/>
    <w:rsid w:val="00465F87"/>
    <w:rsid w:val="00466164"/>
    <w:rsid w:val="0046641B"/>
    <w:rsid w:val="00466566"/>
    <w:rsid w:val="0046673D"/>
    <w:rsid w:val="00466AC6"/>
    <w:rsid w:val="00466DE6"/>
    <w:rsid w:val="00466E1F"/>
    <w:rsid w:val="00466F50"/>
    <w:rsid w:val="004671A8"/>
    <w:rsid w:val="004671CB"/>
    <w:rsid w:val="00467287"/>
    <w:rsid w:val="0046743C"/>
    <w:rsid w:val="004674C5"/>
    <w:rsid w:val="004675B8"/>
    <w:rsid w:val="004677DC"/>
    <w:rsid w:val="00467871"/>
    <w:rsid w:val="00467890"/>
    <w:rsid w:val="004678FE"/>
    <w:rsid w:val="004679EB"/>
    <w:rsid w:val="004679EF"/>
    <w:rsid w:val="00467AE4"/>
    <w:rsid w:val="00467F36"/>
    <w:rsid w:val="00467F4B"/>
    <w:rsid w:val="004705F9"/>
    <w:rsid w:val="004708DF"/>
    <w:rsid w:val="004709B9"/>
    <w:rsid w:val="00470A46"/>
    <w:rsid w:val="00470B19"/>
    <w:rsid w:val="00470BA8"/>
    <w:rsid w:val="00470BBA"/>
    <w:rsid w:val="00470C3C"/>
    <w:rsid w:val="00470C5D"/>
    <w:rsid w:val="00470F19"/>
    <w:rsid w:val="0047147E"/>
    <w:rsid w:val="00471766"/>
    <w:rsid w:val="004719B2"/>
    <w:rsid w:val="00471B48"/>
    <w:rsid w:val="00471B70"/>
    <w:rsid w:val="00471B75"/>
    <w:rsid w:val="00471B83"/>
    <w:rsid w:val="00471D78"/>
    <w:rsid w:val="00471E2E"/>
    <w:rsid w:val="00471F5C"/>
    <w:rsid w:val="00471FF8"/>
    <w:rsid w:val="00472026"/>
    <w:rsid w:val="00472376"/>
    <w:rsid w:val="0047258D"/>
    <w:rsid w:val="00472611"/>
    <w:rsid w:val="00472936"/>
    <w:rsid w:val="00472964"/>
    <w:rsid w:val="00472C54"/>
    <w:rsid w:val="00472F40"/>
    <w:rsid w:val="00472FFA"/>
    <w:rsid w:val="00473061"/>
    <w:rsid w:val="004734B4"/>
    <w:rsid w:val="004734D3"/>
    <w:rsid w:val="004736B1"/>
    <w:rsid w:val="004736D7"/>
    <w:rsid w:val="004736E8"/>
    <w:rsid w:val="004737D8"/>
    <w:rsid w:val="004739D0"/>
    <w:rsid w:val="00473BA6"/>
    <w:rsid w:val="00473C0E"/>
    <w:rsid w:val="00473CB1"/>
    <w:rsid w:val="00473D1D"/>
    <w:rsid w:val="00473F31"/>
    <w:rsid w:val="00474210"/>
    <w:rsid w:val="00474363"/>
    <w:rsid w:val="004743CA"/>
    <w:rsid w:val="00474488"/>
    <w:rsid w:val="00474493"/>
    <w:rsid w:val="00474885"/>
    <w:rsid w:val="00474C94"/>
    <w:rsid w:val="00475136"/>
    <w:rsid w:val="0047522B"/>
    <w:rsid w:val="004752F1"/>
    <w:rsid w:val="00475321"/>
    <w:rsid w:val="004753DE"/>
    <w:rsid w:val="00475740"/>
    <w:rsid w:val="0047574B"/>
    <w:rsid w:val="00475931"/>
    <w:rsid w:val="00475978"/>
    <w:rsid w:val="004759B0"/>
    <w:rsid w:val="00475A07"/>
    <w:rsid w:val="00475ABE"/>
    <w:rsid w:val="00475B4C"/>
    <w:rsid w:val="00475B6C"/>
    <w:rsid w:val="00475D72"/>
    <w:rsid w:val="00475D94"/>
    <w:rsid w:val="00475E1C"/>
    <w:rsid w:val="00475E8F"/>
    <w:rsid w:val="00475F0F"/>
    <w:rsid w:val="00476209"/>
    <w:rsid w:val="0047629F"/>
    <w:rsid w:val="0047649C"/>
    <w:rsid w:val="00476869"/>
    <w:rsid w:val="00476AD6"/>
    <w:rsid w:val="00476C24"/>
    <w:rsid w:val="00476D94"/>
    <w:rsid w:val="00476FFC"/>
    <w:rsid w:val="00477012"/>
    <w:rsid w:val="004774D4"/>
    <w:rsid w:val="004777B0"/>
    <w:rsid w:val="00477902"/>
    <w:rsid w:val="00477968"/>
    <w:rsid w:val="00477ABB"/>
    <w:rsid w:val="00477AF9"/>
    <w:rsid w:val="00477DF9"/>
    <w:rsid w:val="00477F43"/>
    <w:rsid w:val="00477FF3"/>
    <w:rsid w:val="004802F8"/>
    <w:rsid w:val="0048040E"/>
    <w:rsid w:val="004806D9"/>
    <w:rsid w:val="0048078E"/>
    <w:rsid w:val="00480888"/>
    <w:rsid w:val="00480C8B"/>
    <w:rsid w:val="00480E0A"/>
    <w:rsid w:val="00480EDE"/>
    <w:rsid w:val="00481164"/>
    <w:rsid w:val="0048121E"/>
    <w:rsid w:val="00481262"/>
    <w:rsid w:val="0048138D"/>
    <w:rsid w:val="004813BA"/>
    <w:rsid w:val="0048179F"/>
    <w:rsid w:val="00481808"/>
    <w:rsid w:val="00481914"/>
    <w:rsid w:val="00481B3D"/>
    <w:rsid w:val="00481B4A"/>
    <w:rsid w:val="00481BB8"/>
    <w:rsid w:val="00481DBE"/>
    <w:rsid w:val="00481DE4"/>
    <w:rsid w:val="00481EAA"/>
    <w:rsid w:val="00481F19"/>
    <w:rsid w:val="00481F4D"/>
    <w:rsid w:val="0048200A"/>
    <w:rsid w:val="0048207E"/>
    <w:rsid w:val="00482130"/>
    <w:rsid w:val="00482182"/>
    <w:rsid w:val="004821E9"/>
    <w:rsid w:val="00482397"/>
    <w:rsid w:val="00482444"/>
    <w:rsid w:val="0048264B"/>
    <w:rsid w:val="00482ACC"/>
    <w:rsid w:val="00482B2B"/>
    <w:rsid w:val="00482B59"/>
    <w:rsid w:val="00482D1D"/>
    <w:rsid w:val="00482EC9"/>
    <w:rsid w:val="00482F49"/>
    <w:rsid w:val="00483059"/>
    <w:rsid w:val="0048317E"/>
    <w:rsid w:val="00483254"/>
    <w:rsid w:val="004832C1"/>
    <w:rsid w:val="00483382"/>
    <w:rsid w:val="0048360D"/>
    <w:rsid w:val="004836D1"/>
    <w:rsid w:val="004836F9"/>
    <w:rsid w:val="0048374B"/>
    <w:rsid w:val="00483788"/>
    <w:rsid w:val="00483791"/>
    <w:rsid w:val="00483832"/>
    <w:rsid w:val="00483871"/>
    <w:rsid w:val="0048397B"/>
    <w:rsid w:val="00483A0F"/>
    <w:rsid w:val="00483CC6"/>
    <w:rsid w:val="00483DC4"/>
    <w:rsid w:val="00483E02"/>
    <w:rsid w:val="00483EC6"/>
    <w:rsid w:val="0048412E"/>
    <w:rsid w:val="00484270"/>
    <w:rsid w:val="004844CF"/>
    <w:rsid w:val="00484508"/>
    <w:rsid w:val="0048450D"/>
    <w:rsid w:val="0048460F"/>
    <w:rsid w:val="004847FF"/>
    <w:rsid w:val="00484AB0"/>
    <w:rsid w:val="00484EBD"/>
    <w:rsid w:val="00484FFE"/>
    <w:rsid w:val="0048528F"/>
    <w:rsid w:val="0048542D"/>
    <w:rsid w:val="0048550D"/>
    <w:rsid w:val="00485646"/>
    <w:rsid w:val="004857DD"/>
    <w:rsid w:val="00485BFC"/>
    <w:rsid w:val="00485D03"/>
    <w:rsid w:val="00485E4B"/>
    <w:rsid w:val="00485FDC"/>
    <w:rsid w:val="00485FFD"/>
    <w:rsid w:val="0048607B"/>
    <w:rsid w:val="00486315"/>
    <w:rsid w:val="004864A8"/>
    <w:rsid w:val="00486530"/>
    <w:rsid w:val="004865BC"/>
    <w:rsid w:val="004867EA"/>
    <w:rsid w:val="00486860"/>
    <w:rsid w:val="004869A0"/>
    <w:rsid w:val="004869CA"/>
    <w:rsid w:val="004869F4"/>
    <w:rsid w:val="00486A82"/>
    <w:rsid w:val="00486B72"/>
    <w:rsid w:val="00486BF7"/>
    <w:rsid w:val="00486F23"/>
    <w:rsid w:val="00487115"/>
    <w:rsid w:val="00487254"/>
    <w:rsid w:val="0048745C"/>
    <w:rsid w:val="00487505"/>
    <w:rsid w:val="00487506"/>
    <w:rsid w:val="00487763"/>
    <w:rsid w:val="00487816"/>
    <w:rsid w:val="00487857"/>
    <w:rsid w:val="004878DE"/>
    <w:rsid w:val="00487BAC"/>
    <w:rsid w:val="00487C0E"/>
    <w:rsid w:val="00487C54"/>
    <w:rsid w:val="00487C68"/>
    <w:rsid w:val="00487C74"/>
    <w:rsid w:val="00487CD6"/>
    <w:rsid w:val="00487CFE"/>
    <w:rsid w:val="00487D15"/>
    <w:rsid w:val="00487DCF"/>
    <w:rsid w:val="00487FB5"/>
    <w:rsid w:val="00490381"/>
    <w:rsid w:val="0049043B"/>
    <w:rsid w:val="00490949"/>
    <w:rsid w:val="00490A8A"/>
    <w:rsid w:val="00490B9E"/>
    <w:rsid w:val="00490F4B"/>
    <w:rsid w:val="00490F92"/>
    <w:rsid w:val="0049151A"/>
    <w:rsid w:val="0049167B"/>
    <w:rsid w:val="00491CFD"/>
    <w:rsid w:val="00491FFF"/>
    <w:rsid w:val="00492055"/>
    <w:rsid w:val="00492186"/>
    <w:rsid w:val="00492189"/>
    <w:rsid w:val="00492406"/>
    <w:rsid w:val="004926E3"/>
    <w:rsid w:val="004926F7"/>
    <w:rsid w:val="00492811"/>
    <w:rsid w:val="00492A64"/>
    <w:rsid w:val="00492AAA"/>
    <w:rsid w:val="00492AC9"/>
    <w:rsid w:val="00492E8B"/>
    <w:rsid w:val="00492E9A"/>
    <w:rsid w:val="00492EAE"/>
    <w:rsid w:val="00492F62"/>
    <w:rsid w:val="00492FDE"/>
    <w:rsid w:val="00493031"/>
    <w:rsid w:val="004930FC"/>
    <w:rsid w:val="004932B2"/>
    <w:rsid w:val="004933AC"/>
    <w:rsid w:val="004933FC"/>
    <w:rsid w:val="00493A36"/>
    <w:rsid w:val="00493A8F"/>
    <w:rsid w:val="00493C13"/>
    <w:rsid w:val="00493CDB"/>
    <w:rsid w:val="00493DF0"/>
    <w:rsid w:val="00493FB2"/>
    <w:rsid w:val="00494185"/>
    <w:rsid w:val="004941B3"/>
    <w:rsid w:val="00494306"/>
    <w:rsid w:val="0049444D"/>
    <w:rsid w:val="00494837"/>
    <w:rsid w:val="00494851"/>
    <w:rsid w:val="00494AE9"/>
    <w:rsid w:val="00494E5A"/>
    <w:rsid w:val="00494EF0"/>
    <w:rsid w:val="00495415"/>
    <w:rsid w:val="00495498"/>
    <w:rsid w:val="0049553F"/>
    <w:rsid w:val="004955B1"/>
    <w:rsid w:val="00495745"/>
    <w:rsid w:val="0049586F"/>
    <w:rsid w:val="00495914"/>
    <w:rsid w:val="00495929"/>
    <w:rsid w:val="00495943"/>
    <w:rsid w:val="00495A04"/>
    <w:rsid w:val="00495B7C"/>
    <w:rsid w:val="00495BA9"/>
    <w:rsid w:val="00495CF1"/>
    <w:rsid w:val="00495DD8"/>
    <w:rsid w:val="00495E7B"/>
    <w:rsid w:val="00495EFE"/>
    <w:rsid w:val="00495FDE"/>
    <w:rsid w:val="00496341"/>
    <w:rsid w:val="00496491"/>
    <w:rsid w:val="00496513"/>
    <w:rsid w:val="00496602"/>
    <w:rsid w:val="004967E6"/>
    <w:rsid w:val="0049697E"/>
    <w:rsid w:val="00496ACD"/>
    <w:rsid w:val="00496C72"/>
    <w:rsid w:val="00496F46"/>
    <w:rsid w:val="0049709B"/>
    <w:rsid w:val="0049721A"/>
    <w:rsid w:val="004972AF"/>
    <w:rsid w:val="004974B7"/>
    <w:rsid w:val="004976D7"/>
    <w:rsid w:val="0049780C"/>
    <w:rsid w:val="00497DE7"/>
    <w:rsid w:val="00497E0E"/>
    <w:rsid w:val="00497F26"/>
    <w:rsid w:val="00497F53"/>
    <w:rsid w:val="00497F6D"/>
    <w:rsid w:val="004A00D8"/>
    <w:rsid w:val="004A0228"/>
    <w:rsid w:val="004A024C"/>
    <w:rsid w:val="004A0265"/>
    <w:rsid w:val="004A02FD"/>
    <w:rsid w:val="004A0421"/>
    <w:rsid w:val="004A0439"/>
    <w:rsid w:val="004A051E"/>
    <w:rsid w:val="004A0593"/>
    <w:rsid w:val="004A0601"/>
    <w:rsid w:val="004A065D"/>
    <w:rsid w:val="004A0708"/>
    <w:rsid w:val="004A0746"/>
    <w:rsid w:val="004A0847"/>
    <w:rsid w:val="004A08F0"/>
    <w:rsid w:val="004A0BAD"/>
    <w:rsid w:val="004A0EC0"/>
    <w:rsid w:val="004A0F1E"/>
    <w:rsid w:val="004A135B"/>
    <w:rsid w:val="004A1AC3"/>
    <w:rsid w:val="004A1ACD"/>
    <w:rsid w:val="004A1B2A"/>
    <w:rsid w:val="004A1BE0"/>
    <w:rsid w:val="004A1BFA"/>
    <w:rsid w:val="004A1C8B"/>
    <w:rsid w:val="004A1C9F"/>
    <w:rsid w:val="004A1DF8"/>
    <w:rsid w:val="004A1E7C"/>
    <w:rsid w:val="004A2012"/>
    <w:rsid w:val="004A2159"/>
    <w:rsid w:val="004A257F"/>
    <w:rsid w:val="004A2672"/>
    <w:rsid w:val="004A26D2"/>
    <w:rsid w:val="004A27DD"/>
    <w:rsid w:val="004A2987"/>
    <w:rsid w:val="004A29E8"/>
    <w:rsid w:val="004A2AFF"/>
    <w:rsid w:val="004A2C4C"/>
    <w:rsid w:val="004A2E55"/>
    <w:rsid w:val="004A2EA7"/>
    <w:rsid w:val="004A30DC"/>
    <w:rsid w:val="004A3238"/>
    <w:rsid w:val="004A32F6"/>
    <w:rsid w:val="004A3399"/>
    <w:rsid w:val="004A36CE"/>
    <w:rsid w:val="004A3705"/>
    <w:rsid w:val="004A37B8"/>
    <w:rsid w:val="004A381E"/>
    <w:rsid w:val="004A395D"/>
    <w:rsid w:val="004A39E6"/>
    <w:rsid w:val="004A3A65"/>
    <w:rsid w:val="004A3BD9"/>
    <w:rsid w:val="004A3CBB"/>
    <w:rsid w:val="004A3F40"/>
    <w:rsid w:val="004A3FCF"/>
    <w:rsid w:val="004A4007"/>
    <w:rsid w:val="004A42EF"/>
    <w:rsid w:val="004A44E2"/>
    <w:rsid w:val="004A4687"/>
    <w:rsid w:val="004A46C9"/>
    <w:rsid w:val="004A46E2"/>
    <w:rsid w:val="004A4A22"/>
    <w:rsid w:val="004A4A85"/>
    <w:rsid w:val="004A4BDE"/>
    <w:rsid w:val="004A4D08"/>
    <w:rsid w:val="004A4D0C"/>
    <w:rsid w:val="004A4E13"/>
    <w:rsid w:val="004A4E76"/>
    <w:rsid w:val="004A50CE"/>
    <w:rsid w:val="004A51E1"/>
    <w:rsid w:val="004A51FD"/>
    <w:rsid w:val="004A52E2"/>
    <w:rsid w:val="004A5471"/>
    <w:rsid w:val="004A5B30"/>
    <w:rsid w:val="004A5B63"/>
    <w:rsid w:val="004A5BB7"/>
    <w:rsid w:val="004A5F3C"/>
    <w:rsid w:val="004A625C"/>
    <w:rsid w:val="004A6484"/>
    <w:rsid w:val="004A6625"/>
    <w:rsid w:val="004A6804"/>
    <w:rsid w:val="004A681E"/>
    <w:rsid w:val="004A6957"/>
    <w:rsid w:val="004A6C21"/>
    <w:rsid w:val="004A6F73"/>
    <w:rsid w:val="004A722F"/>
    <w:rsid w:val="004A7852"/>
    <w:rsid w:val="004A797C"/>
    <w:rsid w:val="004A7980"/>
    <w:rsid w:val="004A7C76"/>
    <w:rsid w:val="004A7DFE"/>
    <w:rsid w:val="004B00B5"/>
    <w:rsid w:val="004B00EF"/>
    <w:rsid w:val="004B0118"/>
    <w:rsid w:val="004B0362"/>
    <w:rsid w:val="004B0503"/>
    <w:rsid w:val="004B057E"/>
    <w:rsid w:val="004B05F7"/>
    <w:rsid w:val="004B067C"/>
    <w:rsid w:val="004B07BB"/>
    <w:rsid w:val="004B1167"/>
    <w:rsid w:val="004B121F"/>
    <w:rsid w:val="004B1333"/>
    <w:rsid w:val="004B1363"/>
    <w:rsid w:val="004B13F8"/>
    <w:rsid w:val="004B14B6"/>
    <w:rsid w:val="004B167B"/>
    <w:rsid w:val="004B1784"/>
    <w:rsid w:val="004B18DF"/>
    <w:rsid w:val="004B1A15"/>
    <w:rsid w:val="004B1CF7"/>
    <w:rsid w:val="004B200F"/>
    <w:rsid w:val="004B20D6"/>
    <w:rsid w:val="004B2152"/>
    <w:rsid w:val="004B220B"/>
    <w:rsid w:val="004B2611"/>
    <w:rsid w:val="004B261D"/>
    <w:rsid w:val="004B2620"/>
    <w:rsid w:val="004B26A6"/>
    <w:rsid w:val="004B26CA"/>
    <w:rsid w:val="004B271E"/>
    <w:rsid w:val="004B27AE"/>
    <w:rsid w:val="004B2A79"/>
    <w:rsid w:val="004B2B02"/>
    <w:rsid w:val="004B2B0F"/>
    <w:rsid w:val="004B2C7B"/>
    <w:rsid w:val="004B2D10"/>
    <w:rsid w:val="004B2DD1"/>
    <w:rsid w:val="004B2E1D"/>
    <w:rsid w:val="004B2EF5"/>
    <w:rsid w:val="004B2F47"/>
    <w:rsid w:val="004B31B1"/>
    <w:rsid w:val="004B3247"/>
    <w:rsid w:val="004B36E1"/>
    <w:rsid w:val="004B3BAC"/>
    <w:rsid w:val="004B3C1D"/>
    <w:rsid w:val="004B3DFD"/>
    <w:rsid w:val="004B3E25"/>
    <w:rsid w:val="004B403C"/>
    <w:rsid w:val="004B40AD"/>
    <w:rsid w:val="004B4241"/>
    <w:rsid w:val="004B42DC"/>
    <w:rsid w:val="004B4694"/>
    <w:rsid w:val="004B4814"/>
    <w:rsid w:val="004B4851"/>
    <w:rsid w:val="004B48E8"/>
    <w:rsid w:val="004B4ADC"/>
    <w:rsid w:val="004B4F3C"/>
    <w:rsid w:val="004B4FEF"/>
    <w:rsid w:val="004B5033"/>
    <w:rsid w:val="004B50B0"/>
    <w:rsid w:val="004B50C6"/>
    <w:rsid w:val="004B534B"/>
    <w:rsid w:val="004B5507"/>
    <w:rsid w:val="004B55D2"/>
    <w:rsid w:val="004B5868"/>
    <w:rsid w:val="004B5915"/>
    <w:rsid w:val="004B5ADE"/>
    <w:rsid w:val="004B5B84"/>
    <w:rsid w:val="004B5C39"/>
    <w:rsid w:val="004B5C73"/>
    <w:rsid w:val="004B5D6C"/>
    <w:rsid w:val="004B5E0E"/>
    <w:rsid w:val="004B5E15"/>
    <w:rsid w:val="004B6174"/>
    <w:rsid w:val="004B625C"/>
    <w:rsid w:val="004B62E4"/>
    <w:rsid w:val="004B6495"/>
    <w:rsid w:val="004B656E"/>
    <w:rsid w:val="004B687E"/>
    <w:rsid w:val="004B689A"/>
    <w:rsid w:val="004B6AE6"/>
    <w:rsid w:val="004B6CD9"/>
    <w:rsid w:val="004B6E9F"/>
    <w:rsid w:val="004B6F99"/>
    <w:rsid w:val="004B7093"/>
    <w:rsid w:val="004B72DE"/>
    <w:rsid w:val="004B731D"/>
    <w:rsid w:val="004B7391"/>
    <w:rsid w:val="004B74FD"/>
    <w:rsid w:val="004B75BA"/>
    <w:rsid w:val="004B763D"/>
    <w:rsid w:val="004B7684"/>
    <w:rsid w:val="004B7690"/>
    <w:rsid w:val="004B76DC"/>
    <w:rsid w:val="004B783D"/>
    <w:rsid w:val="004B7902"/>
    <w:rsid w:val="004B79BE"/>
    <w:rsid w:val="004B7A27"/>
    <w:rsid w:val="004B7A64"/>
    <w:rsid w:val="004B7AC9"/>
    <w:rsid w:val="004B7AE1"/>
    <w:rsid w:val="004B7C2E"/>
    <w:rsid w:val="004B7C83"/>
    <w:rsid w:val="004B7E31"/>
    <w:rsid w:val="004B7F17"/>
    <w:rsid w:val="004C0190"/>
    <w:rsid w:val="004C0372"/>
    <w:rsid w:val="004C0529"/>
    <w:rsid w:val="004C0535"/>
    <w:rsid w:val="004C0598"/>
    <w:rsid w:val="004C0644"/>
    <w:rsid w:val="004C069C"/>
    <w:rsid w:val="004C0859"/>
    <w:rsid w:val="004C0893"/>
    <w:rsid w:val="004C08D9"/>
    <w:rsid w:val="004C0A7F"/>
    <w:rsid w:val="004C1422"/>
    <w:rsid w:val="004C17FD"/>
    <w:rsid w:val="004C1ADD"/>
    <w:rsid w:val="004C1B6B"/>
    <w:rsid w:val="004C1BFC"/>
    <w:rsid w:val="004C1DC8"/>
    <w:rsid w:val="004C1E4B"/>
    <w:rsid w:val="004C1F51"/>
    <w:rsid w:val="004C1FA3"/>
    <w:rsid w:val="004C209A"/>
    <w:rsid w:val="004C21DA"/>
    <w:rsid w:val="004C24A2"/>
    <w:rsid w:val="004C276B"/>
    <w:rsid w:val="004C287B"/>
    <w:rsid w:val="004C29DC"/>
    <w:rsid w:val="004C2C7F"/>
    <w:rsid w:val="004C302E"/>
    <w:rsid w:val="004C306E"/>
    <w:rsid w:val="004C32A9"/>
    <w:rsid w:val="004C3355"/>
    <w:rsid w:val="004C33C5"/>
    <w:rsid w:val="004C34DD"/>
    <w:rsid w:val="004C3548"/>
    <w:rsid w:val="004C393C"/>
    <w:rsid w:val="004C39A9"/>
    <w:rsid w:val="004C39C3"/>
    <w:rsid w:val="004C3A16"/>
    <w:rsid w:val="004C3A4A"/>
    <w:rsid w:val="004C3A5D"/>
    <w:rsid w:val="004C3B12"/>
    <w:rsid w:val="004C3B9E"/>
    <w:rsid w:val="004C3BB1"/>
    <w:rsid w:val="004C3E19"/>
    <w:rsid w:val="004C4141"/>
    <w:rsid w:val="004C4211"/>
    <w:rsid w:val="004C42A9"/>
    <w:rsid w:val="004C42EF"/>
    <w:rsid w:val="004C446E"/>
    <w:rsid w:val="004C44BE"/>
    <w:rsid w:val="004C4703"/>
    <w:rsid w:val="004C4818"/>
    <w:rsid w:val="004C49AD"/>
    <w:rsid w:val="004C4C32"/>
    <w:rsid w:val="004C4D9E"/>
    <w:rsid w:val="004C4DDC"/>
    <w:rsid w:val="004C4EB1"/>
    <w:rsid w:val="004C508D"/>
    <w:rsid w:val="004C51D4"/>
    <w:rsid w:val="004C5251"/>
    <w:rsid w:val="004C557E"/>
    <w:rsid w:val="004C560D"/>
    <w:rsid w:val="004C58F5"/>
    <w:rsid w:val="004C5A9A"/>
    <w:rsid w:val="004C5BC2"/>
    <w:rsid w:val="004C5D76"/>
    <w:rsid w:val="004C5E89"/>
    <w:rsid w:val="004C6049"/>
    <w:rsid w:val="004C60E3"/>
    <w:rsid w:val="004C616F"/>
    <w:rsid w:val="004C6241"/>
    <w:rsid w:val="004C63B7"/>
    <w:rsid w:val="004C63DF"/>
    <w:rsid w:val="004C65BD"/>
    <w:rsid w:val="004C68E9"/>
    <w:rsid w:val="004C694D"/>
    <w:rsid w:val="004C6A76"/>
    <w:rsid w:val="004C6B82"/>
    <w:rsid w:val="004C7023"/>
    <w:rsid w:val="004C707E"/>
    <w:rsid w:val="004C708D"/>
    <w:rsid w:val="004C70B2"/>
    <w:rsid w:val="004C7371"/>
    <w:rsid w:val="004C755A"/>
    <w:rsid w:val="004C7723"/>
    <w:rsid w:val="004C7A8D"/>
    <w:rsid w:val="004C7E96"/>
    <w:rsid w:val="004C7EB0"/>
    <w:rsid w:val="004C7F43"/>
    <w:rsid w:val="004C7F9D"/>
    <w:rsid w:val="004D003A"/>
    <w:rsid w:val="004D0074"/>
    <w:rsid w:val="004D0094"/>
    <w:rsid w:val="004D02A3"/>
    <w:rsid w:val="004D046B"/>
    <w:rsid w:val="004D0473"/>
    <w:rsid w:val="004D06EC"/>
    <w:rsid w:val="004D07B4"/>
    <w:rsid w:val="004D0846"/>
    <w:rsid w:val="004D09A7"/>
    <w:rsid w:val="004D0A24"/>
    <w:rsid w:val="004D0D50"/>
    <w:rsid w:val="004D0D53"/>
    <w:rsid w:val="004D0D81"/>
    <w:rsid w:val="004D0E15"/>
    <w:rsid w:val="004D0F69"/>
    <w:rsid w:val="004D1043"/>
    <w:rsid w:val="004D1122"/>
    <w:rsid w:val="004D1E51"/>
    <w:rsid w:val="004D1F16"/>
    <w:rsid w:val="004D2000"/>
    <w:rsid w:val="004D21F4"/>
    <w:rsid w:val="004D21FB"/>
    <w:rsid w:val="004D2230"/>
    <w:rsid w:val="004D2452"/>
    <w:rsid w:val="004D249F"/>
    <w:rsid w:val="004D258D"/>
    <w:rsid w:val="004D2639"/>
    <w:rsid w:val="004D2740"/>
    <w:rsid w:val="004D2791"/>
    <w:rsid w:val="004D2942"/>
    <w:rsid w:val="004D2A3D"/>
    <w:rsid w:val="004D2B7C"/>
    <w:rsid w:val="004D2BC4"/>
    <w:rsid w:val="004D2C12"/>
    <w:rsid w:val="004D2D46"/>
    <w:rsid w:val="004D2D5F"/>
    <w:rsid w:val="004D2D81"/>
    <w:rsid w:val="004D2EBC"/>
    <w:rsid w:val="004D303F"/>
    <w:rsid w:val="004D32B1"/>
    <w:rsid w:val="004D32E9"/>
    <w:rsid w:val="004D33D9"/>
    <w:rsid w:val="004D34A9"/>
    <w:rsid w:val="004D34D4"/>
    <w:rsid w:val="004D373B"/>
    <w:rsid w:val="004D379B"/>
    <w:rsid w:val="004D3B31"/>
    <w:rsid w:val="004D3DDA"/>
    <w:rsid w:val="004D3DF2"/>
    <w:rsid w:val="004D3E9A"/>
    <w:rsid w:val="004D4046"/>
    <w:rsid w:val="004D40EF"/>
    <w:rsid w:val="004D4192"/>
    <w:rsid w:val="004D423B"/>
    <w:rsid w:val="004D4339"/>
    <w:rsid w:val="004D4388"/>
    <w:rsid w:val="004D44AA"/>
    <w:rsid w:val="004D450B"/>
    <w:rsid w:val="004D47B8"/>
    <w:rsid w:val="004D4F46"/>
    <w:rsid w:val="004D4F52"/>
    <w:rsid w:val="004D4FD5"/>
    <w:rsid w:val="004D522E"/>
    <w:rsid w:val="004D56D2"/>
    <w:rsid w:val="004D57A3"/>
    <w:rsid w:val="004D5883"/>
    <w:rsid w:val="004D5AEB"/>
    <w:rsid w:val="004D5CD3"/>
    <w:rsid w:val="004D5DE2"/>
    <w:rsid w:val="004D610E"/>
    <w:rsid w:val="004D6335"/>
    <w:rsid w:val="004D6378"/>
    <w:rsid w:val="004D642E"/>
    <w:rsid w:val="004D6583"/>
    <w:rsid w:val="004D6CCF"/>
    <w:rsid w:val="004D6ECA"/>
    <w:rsid w:val="004D6FB2"/>
    <w:rsid w:val="004D6FDF"/>
    <w:rsid w:val="004D7018"/>
    <w:rsid w:val="004D70DE"/>
    <w:rsid w:val="004D7165"/>
    <w:rsid w:val="004D759C"/>
    <w:rsid w:val="004D7817"/>
    <w:rsid w:val="004D792E"/>
    <w:rsid w:val="004D7AAF"/>
    <w:rsid w:val="004D7AF5"/>
    <w:rsid w:val="004D7BC5"/>
    <w:rsid w:val="004D7E67"/>
    <w:rsid w:val="004D7EE3"/>
    <w:rsid w:val="004E01C0"/>
    <w:rsid w:val="004E025A"/>
    <w:rsid w:val="004E0372"/>
    <w:rsid w:val="004E03CC"/>
    <w:rsid w:val="004E0456"/>
    <w:rsid w:val="004E05AF"/>
    <w:rsid w:val="004E0656"/>
    <w:rsid w:val="004E09FF"/>
    <w:rsid w:val="004E0C2D"/>
    <w:rsid w:val="004E0CC7"/>
    <w:rsid w:val="004E0E51"/>
    <w:rsid w:val="004E10F9"/>
    <w:rsid w:val="004E11FC"/>
    <w:rsid w:val="004E1249"/>
    <w:rsid w:val="004E12D1"/>
    <w:rsid w:val="004E1794"/>
    <w:rsid w:val="004E17E8"/>
    <w:rsid w:val="004E1829"/>
    <w:rsid w:val="004E1AC6"/>
    <w:rsid w:val="004E1CEB"/>
    <w:rsid w:val="004E1F24"/>
    <w:rsid w:val="004E1F5A"/>
    <w:rsid w:val="004E20A7"/>
    <w:rsid w:val="004E2252"/>
    <w:rsid w:val="004E2381"/>
    <w:rsid w:val="004E26D2"/>
    <w:rsid w:val="004E2852"/>
    <w:rsid w:val="004E2AC9"/>
    <w:rsid w:val="004E2BFA"/>
    <w:rsid w:val="004E2DCF"/>
    <w:rsid w:val="004E2F01"/>
    <w:rsid w:val="004E2FED"/>
    <w:rsid w:val="004E308F"/>
    <w:rsid w:val="004E30B3"/>
    <w:rsid w:val="004E30B6"/>
    <w:rsid w:val="004E326F"/>
    <w:rsid w:val="004E32A1"/>
    <w:rsid w:val="004E32FA"/>
    <w:rsid w:val="004E33FB"/>
    <w:rsid w:val="004E37ED"/>
    <w:rsid w:val="004E389B"/>
    <w:rsid w:val="004E3A4C"/>
    <w:rsid w:val="004E3D65"/>
    <w:rsid w:val="004E3E13"/>
    <w:rsid w:val="004E3E4C"/>
    <w:rsid w:val="004E3ECB"/>
    <w:rsid w:val="004E4192"/>
    <w:rsid w:val="004E41E8"/>
    <w:rsid w:val="004E4550"/>
    <w:rsid w:val="004E47BC"/>
    <w:rsid w:val="004E4914"/>
    <w:rsid w:val="004E4A2A"/>
    <w:rsid w:val="004E4CFE"/>
    <w:rsid w:val="004E4DB6"/>
    <w:rsid w:val="004E4F02"/>
    <w:rsid w:val="004E4F90"/>
    <w:rsid w:val="004E52C1"/>
    <w:rsid w:val="004E5597"/>
    <w:rsid w:val="004E564B"/>
    <w:rsid w:val="004E564C"/>
    <w:rsid w:val="004E56A8"/>
    <w:rsid w:val="004E56C2"/>
    <w:rsid w:val="004E57B6"/>
    <w:rsid w:val="004E5879"/>
    <w:rsid w:val="004E59CE"/>
    <w:rsid w:val="004E5B9D"/>
    <w:rsid w:val="004E5E53"/>
    <w:rsid w:val="004E6027"/>
    <w:rsid w:val="004E6085"/>
    <w:rsid w:val="004E6448"/>
    <w:rsid w:val="004E678A"/>
    <w:rsid w:val="004E68BA"/>
    <w:rsid w:val="004E6BC6"/>
    <w:rsid w:val="004E6EEF"/>
    <w:rsid w:val="004E6F15"/>
    <w:rsid w:val="004E702C"/>
    <w:rsid w:val="004E7049"/>
    <w:rsid w:val="004E72D5"/>
    <w:rsid w:val="004E7543"/>
    <w:rsid w:val="004E75C7"/>
    <w:rsid w:val="004E7D62"/>
    <w:rsid w:val="004E7D8C"/>
    <w:rsid w:val="004E7D99"/>
    <w:rsid w:val="004E7DF3"/>
    <w:rsid w:val="004E7E82"/>
    <w:rsid w:val="004E7EFB"/>
    <w:rsid w:val="004F01F9"/>
    <w:rsid w:val="004F0344"/>
    <w:rsid w:val="004F035F"/>
    <w:rsid w:val="004F04D4"/>
    <w:rsid w:val="004F0516"/>
    <w:rsid w:val="004F0528"/>
    <w:rsid w:val="004F0B3F"/>
    <w:rsid w:val="004F0C5E"/>
    <w:rsid w:val="004F101D"/>
    <w:rsid w:val="004F11BC"/>
    <w:rsid w:val="004F122B"/>
    <w:rsid w:val="004F127D"/>
    <w:rsid w:val="004F15CB"/>
    <w:rsid w:val="004F15E1"/>
    <w:rsid w:val="004F15EF"/>
    <w:rsid w:val="004F16BC"/>
    <w:rsid w:val="004F1807"/>
    <w:rsid w:val="004F184A"/>
    <w:rsid w:val="004F1880"/>
    <w:rsid w:val="004F1973"/>
    <w:rsid w:val="004F1A18"/>
    <w:rsid w:val="004F1B38"/>
    <w:rsid w:val="004F1E0F"/>
    <w:rsid w:val="004F1E31"/>
    <w:rsid w:val="004F212D"/>
    <w:rsid w:val="004F219E"/>
    <w:rsid w:val="004F2477"/>
    <w:rsid w:val="004F2482"/>
    <w:rsid w:val="004F292E"/>
    <w:rsid w:val="004F2A12"/>
    <w:rsid w:val="004F2EA4"/>
    <w:rsid w:val="004F3075"/>
    <w:rsid w:val="004F30BC"/>
    <w:rsid w:val="004F3316"/>
    <w:rsid w:val="004F33CB"/>
    <w:rsid w:val="004F3736"/>
    <w:rsid w:val="004F3855"/>
    <w:rsid w:val="004F38F0"/>
    <w:rsid w:val="004F3AA2"/>
    <w:rsid w:val="004F3D17"/>
    <w:rsid w:val="004F3E5B"/>
    <w:rsid w:val="004F3F15"/>
    <w:rsid w:val="004F40A5"/>
    <w:rsid w:val="004F423D"/>
    <w:rsid w:val="004F428D"/>
    <w:rsid w:val="004F439D"/>
    <w:rsid w:val="004F4633"/>
    <w:rsid w:val="004F49BC"/>
    <w:rsid w:val="004F4D73"/>
    <w:rsid w:val="004F4F3B"/>
    <w:rsid w:val="004F4F68"/>
    <w:rsid w:val="004F50F8"/>
    <w:rsid w:val="004F5218"/>
    <w:rsid w:val="004F5328"/>
    <w:rsid w:val="004F5474"/>
    <w:rsid w:val="004F54AE"/>
    <w:rsid w:val="004F55DA"/>
    <w:rsid w:val="004F5778"/>
    <w:rsid w:val="004F57B3"/>
    <w:rsid w:val="004F5802"/>
    <w:rsid w:val="004F59A5"/>
    <w:rsid w:val="004F5BFE"/>
    <w:rsid w:val="004F5D46"/>
    <w:rsid w:val="004F5E4F"/>
    <w:rsid w:val="004F60F7"/>
    <w:rsid w:val="004F62C9"/>
    <w:rsid w:val="004F6311"/>
    <w:rsid w:val="004F6344"/>
    <w:rsid w:val="004F635F"/>
    <w:rsid w:val="004F653F"/>
    <w:rsid w:val="004F65E5"/>
    <w:rsid w:val="004F6803"/>
    <w:rsid w:val="004F6893"/>
    <w:rsid w:val="004F68DF"/>
    <w:rsid w:val="004F6933"/>
    <w:rsid w:val="004F6B3D"/>
    <w:rsid w:val="004F6D90"/>
    <w:rsid w:val="004F6DB9"/>
    <w:rsid w:val="004F6FF5"/>
    <w:rsid w:val="004F70C1"/>
    <w:rsid w:val="004F71AE"/>
    <w:rsid w:val="004F733B"/>
    <w:rsid w:val="004F7633"/>
    <w:rsid w:val="004F7911"/>
    <w:rsid w:val="004F7A06"/>
    <w:rsid w:val="004F7A8B"/>
    <w:rsid w:val="004F7B7A"/>
    <w:rsid w:val="004F7C25"/>
    <w:rsid w:val="004F7F91"/>
    <w:rsid w:val="004F7FC1"/>
    <w:rsid w:val="0050014B"/>
    <w:rsid w:val="005001AA"/>
    <w:rsid w:val="00500253"/>
    <w:rsid w:val="00500267"/>
    <w:rsid w:val="00500437"/>
    <w:rsid w:val="0050054C"/>
    <w:rsid w:val="00500695"/>
    <w:rsid w:val="0050076E"/>
    <w:rsid w:val="00500843"/>
    <w:rsid w:val="00500910"/>
    <w:rsid w:val="0050093E"/>
    <w:rsid w:val="00500B99"/>
    <w:rsid w:val="00500BE3"/>
    <w:rsid w:val="00500DFC"/>
    <w:rsid w:val="00501187"/>
    <w:rsid w:val="00501234"/>
    <w:rsid w:val="005012F9"/>
    <w:rsid w:val="005013F7"/>
    <w:rsid w:val="0050202F"/>
    <w:rsid w:val="005023AF"/>
    <w:rsid w:val="005023C6"/>
    <w:rsid w:val="005023DD"/>
    <w:rsid w:val="00502487"/>
    <w:rsid w:val="0050262A"/>
    <w:rsid w:val="0050269E"/>
    <w:rsid w:val="005026F0"/>
    <w:rsid w:val="0050282C"/>
    <w:rsid w:val="005028BC"/>
    <w:rsid w:val="0050299B"/>
    <w:rsid w:val="005029F6"/>
    <w:rsid w:val="00502AE4"/>
    <w:rsid w:val="00502DFF"/>
    <w:rsid w:val="00503137"/>
    <w:rsid w:val="005033EA"/>
    <w:rsid w:val="005036FE"/>
    <w:rsid w:val="005038AB"/>
    <w:rsid w:val="005039C3"/>
    <w:rsid w:val="00503A24"/>
    <w:rsid w:val="00503C8B"/>
    <w:rsid w:val="00503E1B"/>
    <w:rsid w:val="00503E84"/>
    <w:rsid w:val="005041BA"/>
    <w:rsid w:val="005041BD"/>
    <w:rsid w:val="005042D3"/>
    <w:rsid w:val="0050433F"/>
    <w:rsid w:val="00504489"/>
    <w:rsid w:val="00504634"/>
    <w:rsid w:val="00504785"/>
    <w:rsid w:val="005047CB"/>
    <w:rsid w:val="005048AE"/>
    <w:rsid w:val="00504B01"/>
    <w:rsid w:val="005050C0"/>
    <w:rsid w:val="00505118"/>
    <w:rsid w:val="00505757"/>
    <w:rsid w:val="005058AA"/>
    <w:rsid w:val="00505995"/>
    <w:rsid w:val="00505A0C"/>
    <w:rsid w:val="00505B84"/>
    <w:rsid w:val="00505E6A"/>
    <w:rsid w:val="00505F6D"/>
    <w:rsid w:val="00505FE8"/>
    <w:rsid w:val="00506449"/>
    <w:rsid w:val="00506582"/>
    <w:rsid w:val="00506E99"/>
    <w:rsid w:val="00506F7E"/>
    <w:rsid w:val="005070AE"/>
    <w:rsid w:val="0050730A"/>
    <w:rsid w:val="00507325"/>
    <w:rsid w:val="005073D0"/>
    <w:rsid w:val="00507402"/>
    <w:rsid w:val="005074B0"/>
    <w:rsid w:val="00507A08"/>
    <w:rsid w:val="00507C6F"/>
    <w:rsid w:val="00507DC3"/>
    <w:rsid w:val="00507F0B"/>
    <w:rsid w:val="0051021D"/>
    <w:rsid w:val="0051049B"/>
    <w:rsid w:val="00510512"/>
    <w:rsid w:val="005106CE"/>
    <w:rsid w:val="00510847"/>
    <w:rsid w:val="005109FC"/>
    <w:rsid w:val="00510C33"/>
    <w:rsid w:val="00511211"/>
    <w:rsid w:val="00511212"/>
    <w:rsid w:val="00511269"/>
    <w:rsid w:val="00511285"/>
    <w:rsid w:val="005112E7"/>
    <w:rsid w:val="00511552"/>
    <w:rsid w:val="00511704"/>
    <w:rsid w:val="00511898"/>
    <w:rsid w:val="00511974"/>
    <w:rsid w:val="005119CA"/>
    <w:rsid w:val="00511A8C"/>
    <w:rsid w:val="00511D3B"/>
    <w:rsid w:val="00511D55"/>
    <w:rsid w:val="00511E4C"/>
    <w:rsid w:val="00511F88"/>
    <w:rsid w:val="00512070"/>
    <w:rsid w:val="0051219A"/>
    <w:rsid w:val="005121BE"/>
    <w:rsid w:val="00512259"/>
    <w:rsid w:val="005123EC"/>
    <w:rsid w:val="005125B1"/>
    <w:rsid w:val="005125D2"/>
    <w:rsid w:val="005125F6"/>
    <w:rsid w:val="00512604"/>
    <w:rsid w:val="0051262E"/>
    <w:rsid w:val="0051263C"/>
    <w:rsid w:val="00512BDC"/>
    <w:rsid w:val="00512C62"/>
    <w:rsid w:val="0051306A"/>
    <w:rsid w:val="00513089"/>
    <w:rsid w:val="005131CC"/>
    <w:rsid w:val="00513389"/>
    <w:rsid w:val="005134EF"/>
    <w:rsid w:val="0051353C"/>
    <w:rsid w:val="005135F4"/>
    <w:rsid w:val="005136CD"/>
    <w:rsid w:val="0051373A"/>
    <w:rsid w:val="005137A4"/>
    <w:rsid w:val="00513848"/>
    <w:rsid w:val="005139D3"/>
    <w:rsid w:val="00513DB5"/>
    <w:rsid w:val="00513E41"/>
    <w:rsid w:val="00513E6F"/>
    <w:rsid w:val="0051412A"/>
    <w:rsid w:val="00514204"/>
    <w:rsid w:val="005142D8"/>
    <w:rsid w:val="005144EE"/>
    <w:rsid w:val="005145BB"/>
    <w:rsid w:val="005145D0"/>
    <w:rsid w:val="005145D2"/>
    <w:rsid w:val="00514904"/>
    <w:rsid w:val="00514997"/>
    <w:rsid w:val="00514AF8"/>
    <w:rsid w:val="00514D84"/>
    <w:rsid w:val="00514ED2"/>
    <w:rsid w:val="0051522F"/>
    <w:rsid w:val="005154B7"/>
    <w:rsid w:val="005157EE"/>
    <w:rsid w:val="00515960"/>
    <w:rsid w:val="00515966"/>
    <w:rsid w:val="00515A04"/>
    <w:rsid w:val="00515A94"/>
    <w:rsid w:val="00515BFC"/>
    <w:rsid w:val="00515CC8"/>
    <w:rsid w:val="00515E17"/>
    <w:rsid w:val="00515E2E"/>
    <w:rsid w:val="00515F16"/>
    <w:rsid w:val="00516332"/>
    <w:rsid w:val="005163D6"/>
    <w:rsid w:val="00516736"/>
    <w:rsid w:val="00516756"/>
    <w:rsid w:val="0051686D"/>
    <w:rsid w:val="00516952"/>
    <w:rsid w:val="005169F2"/>
    <w:rsid w:val="00516C12"/>
    <w:rsid w:val="00516CC6"/>
    <w:rsid w:val="00516D3D"/>
    <w:rsid w:val="00516DDD"/>
    <w:rsid w:val="00516E07"/>
    <w:rsid w:val="00516F15"/>
    <w:rsid w:val="00516FB9"/>
    <w:rsid w:val="00517064"/>
    <w:rsid w:val="00517119"/>
    <w:rsid w:val="005175AC"/>
    <w:rsid w:val="005175C3"/>
    <w:rsid w:val="00517609"/>
    <w:rsid w:val="00517704"/>
    <w:rsid w:val="005179DE"/>
    <w:rsid w:val="005179F9"/>
    <w:rsid w:val="00517A8F"/>
    <w:rsid w:val="00517C08"/>
    <w:rsid w:val="00517CA9"/>
    <w:rsid w:val="0052005A"/>
    <w:rsid w:val="00520111"/>
    <w:rsid w:val="0052064B"/>
    <w:rsid w:val="00520706"/>
    <w:rsid w:val="00520999"/>
    <w:rsid w:val="00520B53"/>
    <w:rsid w:val="00520CC5"/>
    <w:rsid w:val="00521057"/>
    <w:rsid w:val="00521085"/>
    <w:rsid w:val="00521157"/>
    <w:rsid w:val="005211E9"/>
    <w:rsid w:val="0052126E"/>
    <w:rsid w:val="005212BD"/>
    <w:rsid w:val="005212D9"/>
    <w:rsid w:val="00521605"/>
    <w:rsid w:val="0052166D"/>
    <w:rsid w:val="00521CBE"/>
    <w:rsid w:val="00522194"/>
    <w:rsid w:val="00522239"/>
    <w:rsid w:val="00522426"/>
    <w:rsid w:val="0052259B"/>
    <w:rsid w:val="005226A4"/>
    <w:rsid w:val="00522738"/>
    <w:rsid w:val="00522764"/>
    <w:rsid w:val="0052292C"/>
    <w:rsid w:val="00522A2E"/>
    <w:rsid w:val="00522AF0"/>
    <w:rsid w:val="00522AFA"/>
    <w:rsid w:val="00522CAD"/>
    <w:rsid w:val="00522EDB"/>
    <w:rsid w:val="0052310C"/>
    <w:rsid w:val="0052310E"/>
    <w:rsid w:val="00523116"/>
    <w:rsid w:val="00523198"/>
    <w:rsid w:val="00523220"/>
    <w:rsid w:val="0052329B"/>
    <w:rsid w:val="0052334F"/>
    <w:rsid w:val="0052343F"/>
    <w:rsid w:val="005234A7"/>
    <w:rsid w:val="00523809"/>
    <w:rsid w:val="00523825"/>
    <w:rsid w:val="00523B0C"/>
    <w:rsid w:val="00523CA9"/>
    <w:rsid w:val="00523DA8"/>
    <w:rsid w:val="00523EAF"/>
    <w:rsid w:val="005240C7"/>
    <w:rsid w:val="005242A8"/>
    <w:rsid w:val="005242B4"/>
    <w:rsid w:val="005243BC"/>
    <w:rsid w:val="0052446B"/>
    <w:rsid w:val="00524501"/>
    <w:rsid w:val="00524678"/>
    <w:rsid w:val="0052483E"/>
    <w:rsid w:val="005248EF"/>
    <w:rsid w:val="00524B79"/>
    <w:rsid w:val="00524C01"/>
    <w:rsid w:val="00524C7A"/>
    <w:rsid w:val="00524D0C"/>
    <w:rsid w:val="00524F2F"/>
    <w:rsid w:val="00525066"/>
    <w:rsid w:val="00525179"/>
    <w:rsid w:val="00525593"/>
    <w:rsid w:val="005259D2"/>
    <w:rsid w:val="00525BD1"/>
    <w:rsid w:val="00525C33"/>
    <w:rsid w:val="00526073"/>
    <w:rsid w:val="0052627D"/>
    <w:rsid w:val="0052630A"/>
    <w:rsid w:val="00526376"/>
    <w:rsid w:val="005263CB"/>
    <w:rsid w:val="00526429"/>
    <w:rsid w:val="00526710"/>
    <w:rsid w:val="00526B7F"/>
    <w:rsid w:val="00526BA9"/>
    <w:rsid w:val="00526C5D"/>
    <w:rsid w:val="00526D59"/>
    <w:rsid w:val="00526DB5"/>
    <w:rsid w:val="00527045"/>
    <w:rsid w:val="005271B9"/>
    <w:rsid w:val="005271F0"/>
    <w:rsid w:val="0052737C"/>
    <w:rsid w:val="0052739B"/>
    <w:rsid w:val="00527556"/>
    <w:rsid w:val="005277A3"/>
    <w:rsid w:val="005278A4"/>
    <w:rsid w:val="00527ADC"/>
    <w:rsid w:val="00527DD3"/>
    <w:rsid w:val="00527F9F"/>
    <w:rsid w:val="005300E3"/>
    <w:rsid w:val="005302E2"/>
    <w:rsid w:val="00530305"/>
    <w:rsid w:val="00530369"/>
    <w:rsid w:val="00530478"/>
    <w:rsid w:val="00530641"/>
    <w:rsid w:val="00530C8A"/>
    <w:rsid w:val="00530CD9"/>
    <w:rsid w:val="00530D2F"/>
    <w:rsid w:val="00530E0E"/>
    <w:rsid w:val="00530F93"/>
    <w:rsid w:val="005312C0"/>
    <w:rsid w:val="0053136E"/>
    <w:rsid w:val="0053194F"/>
    <w:rsid w:val="00531FB4"/>
    <w:rsid w:val="00532222"/>
    <w:rsid w:val="0053228F"/>
    <w:rsid w:val="0053231D"/>
    <w:rsid w:val="00532398"/>
    <w:rsid w:val="00532502"/>
    <w:rsid w:val="00532541"/>
    <w:rsid w:val="005326FC"/>
    <w:rsid w:val="0053299B"/>
    <w:rsid w:val="00532C2F"/>
    <w:rsid w:val="00532D7B"/>
    <w:rsid w:val="00532E45"/>
    <w:rsid w:val="00532FBA"/>
    <w:rsid w:val="0053306B"/>
    <w:rsid w:val="005333B7"/>
    <w:rsid w:val="00533404"/>
    <w:rsid w:val="00533570"/>
    <w:rsid w:val="0053360D"/>
    <w:rsid w:val="00533653"/>
    <w:rsid w:val="00533874"/>
    <w:rsid w:val="00533A69"/>
    <w:rsid w:val="00533A7F"/>
    <w:rsid w:val="00533B8F"/>
    <w:rsid w:val="00533C9B"/>
    <w:rsid w:val="00533E99"/>
    <w:rsid w:val="0053410D"/>
    <w:rsid w:val="005341C5"/>
    <w:rsid w:val="005342A7"/>
    <w:rsid w:val="0053447A"/>
    <w:rsid w:val="00534488"/>
    <w:rsid w:val="00534601"/>
    <w:rsid w:val="0053460F"/>
    <w:rsid w:val="0053496F"/>
    <w:rsid w:val="00534B30"/>
    <w:rsid w:val="00534D29"/>
    <w:rsid w:val="00534D78"/>
    <w:rsid w:val="00534E25"/>
    <w:rsid w:val="00535128"/>
    <w:rsid w:val="00535429"/>
    <w:rsid w:val="005357C9"/>
    <w:rsid w:val="0053595A"/>
    <w:rsid w:val="00535AAC"/>
    <w:rsid w:val="00535B8D"/>
    <w:rsid w:val="00535D10"/>
    <w:rsid w:val="00535D95"/>
    <w:rsid w:val="00535EAD"/>
    <w:rsid w:val="00535F11"/>
    <w:rsid w:val="00535F3E"/>
    <w:rsid w:val="00536091"/>
    <w:rsid w:val="005360C9"/>
    <w:rsid w:val="005362A5"/>
    <w:rsid w:val="00536323"/>
    <w:rsid w:val="00536686"/>
    <w:rsid w:val="00536905"/>
    <w:rsid w:val="00536A90"/>
    <w:rsid w:val="00536AF4"/>
    <w:rsid w:val="00536B3E"/>
    <w:rsid w:val="00536C38"/>
    <w:rsid w:val="00536DB3"/>
    <w:rsid w:val="00536E32"/>
    <w:rsid w:val="00536FFF"/>
    <w:rsid w:val="005370A7"/>
    <w:rsid w:val="00537222"/>
    <w:rsid w:val="00537304"/>
    <w:rsid w:val="00537479"/>
    <w:rsid w:val="00537595"/>
    <w:rsid w:val="00537642"/>
    <w:rsid w:val="00537745"/>
    <w:rsid w:val="0053775F"/>
    <w:rsid w:val="00537B7E"/>
    <w:rsid w:val="00537B92"/>
    <w:rsid w:val="00540188"/>
    <w:rsid w:val="0054021B"/>
    <w:rsid w:val="005403B7"/>
    <w:rsid w:val="0054079D"/>
    <w:rsid w:val="00540E0A"/>
    <w:rsid w:val="0054149C"/>
    <w:rsid w:val="005419C8"/>
    <w:rsid w:val="00541B2C"/>
    <w:rsid w:val="00541B48"/>
    <w:rsid w:val="00541CFC"/>
    <w:rsid w:val="00541D8B"/>
    <w:rsid w:val="00541F0B"/>
    <w:rsid w:val="00541F9A"/>
    <w:rsid w:val="0054218F"/>
    <w:rsid w:val="005421CB"/>
    <w:rsid w:val="005422B9"/>
    <w:rsid w:val="00542352"/>
    <w:rsid w:val="00542428"/>
    <w:rsid w:val="00542474"/>
    <w:rsid w:val="00542597"/>
    <w:rsid w:val="00542798"/>
    <w:rsid w:val="00542942"/>
    <w:rsid w:val="00542982"/>
    <w:rsid w:val="005429F4"/>
    <w:rsid w:val="00542D41"/>
    <w:rsid w:val="00542E77"/>
    <w:rsid w:val="00542E7A"/>
    <w:rsid w:val="00543095"/>
    <w:rsid w:val="005430AA"/>
    <w:rsid w:val="00543230"/>
    <w:rsid w:val="00543313"/>
    <w:rsid w:val="00543531"/>
    <w:rsid w:val="005439A3"/>
    <w:rsid w:val="00543BE3"/>
    <w:rsid w:val="00543D04"/>
    <w:rsid w:val="00543D48"/>
    <w:rsid w:val="00543FBC"/>
    <w:rsid w:val="0054447E"/>
    <w:rsid w:val="005445F6"/>
    <w:rsid w:val="00544686"/>
    <w:rsid w:val="005447DA"/>
    <w:rsid w:val="0054497A"/>
    <w:rsid w:val="00544A1E"/>
    <w:rsid w:val="00544AA2"/>
    <w:rsid w:val="00544B54"/>
    <w:rsid w:val="00544B9A"/>
    <w:rsid w:val="00544CDA"/>
    <w:rsid w:val="00544E8F"/>
    <w:rsid w:val="0054504B"/>
    <w:rsid w:val="005451CE"/>
    <w:rsid w:val="005451D4"/>
    <w:rsid w:val="00545244"/>
    <w:rsid w:val="0054543A"/>
    <w:rsid w:val="00545473"/>
    <w:rsid w:val="005456E5"/>
    <w:rsid w:val="0054599C"/>
    <w:rsid w:val="00545A33"/>
    <w:rsid w:val="00545E2A"/>
    <w:rsid w:val="00545EEC"/>
    <w:rsid w:val="00546047"/>
    <w:rsid w:val="00546422"/>
    <w:rsid w:val="005464D0"/>
    <w:rsid w:val="0054651F"/>
    <w:rsid w:val="005466BD"/>
    <w:rsid w:val="0054679A"/>
    <w:rsid w:val="005467AE"/>
    <w:rsid w:val="00546BB4"/>
    <w:rsid w:val="00546DFB"/>
    <w:rsid w:val="00546F05"/>
    <w:rsid w:val="00546F5C"/>
    <w:rsid w:val="0054709B"/>
    <w:rsid w:val="005470FD"/>
    <w:rsid w:val="00547319"/>
    <w:rsid w:val="00547416"/>
    <w:rsid w:val="00547480"/>
    <w:rsid w:val="005474AB"/>
    <w:rsid w:val="00547539"/>
    <w:rsid w:val="00547937"/>
    <w:rsid w:val="00547958"/>
    <w:rsid w:val="00547A14"/>
    <w:rsid w:val="00547A36"/>
    <w:rsid w:val="00547D0B"/>
    <w:rsid w:val="00547F40"/>
    <w:rsid w:val="00547FA3"/>
    <w:rsid w:val="00547FDA"/>
    <w:rsid w:val="005500A0"/>
    <w:rsid w:val="005502F3"/>
    <w:rsid w:val="0055030C"/>
    <w:rsid w:val="00550465"/>
    <w:rsid w:val="005504F6"/>
    <w:rsid w:val="0055059F"/>
    <w:rsid w:val="005505B3"/>
    <w:rsid w:val="005508D5"/>
    <w:rsid w:val="00550AD8"/>
    <w:rsid w:val="00550C4F"/>
    <w:rsid w:val="00550F85"/>
    <w:rsid w:val="00550F9F"/>
    <w:rsid w:val="00551039"/>
    <w:rsid w:val="0055116E"/>
    <w:rsid w:val="00551495"/>
    <w:rsid w:val="005514C3"/>
    <w:rsid w:val="00551827"/>
    <w:rsid w:val="0055194B"/>
    <w:rsid w:val="00551C3B"/>
    <w:rsid w:val="00551D0C"/>
    <w:rsid w:val="00551E05"/>
    <w:rsid w:val="00551F23"/>
    <w:rsid w:val="00551F33"/>
    <w:rsid w:val="00552021"/>
    <w:rsid w:val="005522A8"/>
    <w:rsid w:val="005522DD"/>
    <w:rsid w:val="00552360"/>
    <w:rsid w:val="00552591"/>
    <w:rsid w:val="00552A6E"/>
    <w:rsid w:val="00552BE8"/>
    <w:rsid w:val="00552C0E"/>
    <w:rsid w:val="00552C10"/>
    <w:rsid w:val="00552CA5"/>
    <w:rsid w:val="00552D54"/>
    <w:rsid w:val="00552EFB"/>
    <w:rsid w:val="00552F07"/>
    <w:rsid w:val="00552F15"/>
    <w:rsid w:val="00553086"/>
    <w:rsid w:val="00553141"/>
    <w:rsid w:val="0055319C"/>
    <w:rsid w:val="005532CD"/>
    <w:rsid w:val="005532CE"/>
    <w:rsid w:val="005532D4"/>
    <w:rsid w:val="005532DB"/>
    <w:rsid w:val="00553361"/>
    <w:rsid w:val="005535C8"/>
    <w:rsid w:val="005536C6"/>
    <w:rsid w:val="0055374F"/>
    <w:rsid w:val="00553935"/>
    <w:rsid w:val="00553A01"/>
    <w:rsid w:val="00553B11"/>
    <w:rsid w:val="00553BFE"/>
    <w:rsid w:val="00553F12"/>
    <w:rsid w:val="005540FD"/>
    <w:rsid w:val="0055426A"/>
    <w:rsid w:val="005543A3"/>
    <w:rsid w:val="00554459"/>
    <w:rsid w:val="00554616"/>
    <w:rsid w:val="005546B3"/>
    <w:rsid w:val="00554A0D"/>
    <w:rsid w:val="00554AEE"/>
    <w:rsid w:val="00554BE9"/>
    <w:rsid w:val="00554C08"/>
    <w:rsid w:val="00554DB7"/>
    <w:rsid w:val="0055522F"/>
    <w:rsid w:val="005553D6"/>
    <w:rsid w:val="0055568E"/>
    <w:rsid w:val="005557C7"/>
    <w:rsid w:val="005559FA"/>
    <w:rsid w:val="00555B24"/>
    <w:rsid w:val="00555C94"/>
    <w:rsid w:val="00555CD9"/>
    <w:rsid w:val="00555D82"/>
    <w:rsid w:val="00555D90"/>
    <w:rsid w:val="00555DEA"/>
    <w:rsid w:val="00555ECC"/>
    <w:rsid w:val="00555F26"/>
    <w:rsid w:val="005565FE"/>
    <w:rsid w:val="005568BB"/>
    <w:rsid w:val="00556978"/>
    <w:rsid w:val="00556BB0"/>
    <w:rsid w:val="00556C4E"/>
    <w:rsid w:val="00556C70"/>
    <w:rsid w:val="00556C75"/>
    <w:rsid w:val="00556C8D"/>
    <w:rsid w:val="00556D39"/>
    <w:rsid w:val="00556F7E"/>
    <w:rsid w:val="00556FD5"/>
    <w:rsid w:val="00557044"/>
    <w:rsid w:val="005571C5"/>
    <w:rsid w:val="005572D7"/>
    <w:rsid w:val="005572F5"/>
    <w:rsid w:val="0055737D"/>
    <w:rsid w:val="00557E1D"/>
    <w:rsid w:val="00557EC9"/>
    <w:rsid w:val="00557FAD"/>
    <w:rsid w:val="005606BB"/>
    <w:rsid w:val="00560B71"/>
    <w:rsid w:val="00560BB7"/>
    <w:rsid w:val="00560D8D"/>
    <w:rsid w:val="00560F85"/>
    <w:rsid w:val="00561082"/>
    <w:rsid w:val="005610F1"/>
    <w:rsid w:val="005614D2"/>
    <w:rsid w:val="005614E7"/>
    <w:rsid w:val="00561612"/>
    <w:rsid w:val="005616D1"/>
    <w:rsid w:val="005616EC"/>
    <w:rsid w:val="00561700"/>
    <w:rsid w:val="00561734"/>
    <w:rsid w:val="0056173A"/>
    <w:rsid w:val="00561B13"/>
    <w:rsid w:val="00561CCC"/>
    <w:rsid w:val="00561DC7"/>
    <w:rsid w:val="00561E68"/>
    <w:rsid w:val="0056207B"/>
    <w:rsid w:val="00562441"/>
    <w:rsid w:val="00562444"/>
    <w:rsid w:val="005625B6"/>
    <w:rsid w:val="00562600"/>
    <w:rsid w:val="005627D3"/>
    <w:rsid w:val="00562814"/>
    <w:rsid w:val="0056294C"/>
    <w:rsid w:val="00562AF8"/>
    <w:rsid w:val="00562B74"/>
    <w:rsid w:val="00562FA3"/>
    <w:rsid w:val="0056339C"/>
    <w:rsid w:val="005633E5"/>
    <w:rsid w:val="005634BE"/>
    <w:rsid w:val="00563540"/>
    <w:rsid w:val="0056370B"/>
    <w:rsid w:val="00563902"/>
    <w:rsid w:val="00564175"/>
    <w:rsid w:val="005643AC"/>
    <w:rsid w:val="0056451E"/>
    <w:rsid w:val="0056461E"/>
    <w:rsid w:val="00564789"/>
    <w:rsid w:val="005647D6"/>
    <w:rsid w:val="0056484C"/>
    <w:rsid w:val="00564C99"/>
    <w:rsid w:val="00564CF6"/>
    <w:rsid w:val="00564D73"/>
    <w:rsid w:val="00564DD2"/>
    <w:rsid w:val="00564F58"/>
    <w:rsid w:val="005650CE"/>
    <w:rsid w:val="00565295"/>
    <w:rsid w:val="0056529B"/>
    <w:rsid w:val="0056558C"/>
    <w:rsid w:val="005656E6"/>
    <w:rsid w:val="005656F8"/>
    <w:rsid w:val="00565857"/>
    <w:rsid w:val="00565A1A"/>
    <w:rsid w:val="00565A35"/>
    <w:rsid w:val="00565CF1"/>
    <w:rsid w:val="00565EA5"/>
    <w:rsid w:val="00565F1E"/>
    <w:rsid w:val="00565F8F"/>
    <w:rsid w:val="00565F95"/>
    <w:rsid w:val="00566001"/>
    <w:rsid w:val="0056608A"/>
    <w:rsid w:val="00566181"/>
    <w:rsid w:val="005661DC"/>
    <w:rsid w:val="00566472"/>
    <w:rsid w:val="00566496"/>
    <w:rsid w:val="0056656C"/>
    <w:rsid w:val="00566822"/>
    <w:rsid w:val="005668F5"/>
    <w:rsid w:val="0056698D"/>
    <w:rsid w:val="005669EF"/>
    <w:rsid w:val="00566BA3"/>
    <w:rsid w:val="00566D36"/>
    <w:rsid w:val="00566E9E"/>
    <w:rsid w:val="00566F07"/>
    <w:rsid w:val="00567110"/>
    <w:rsid w:val="00567161"/>
    <w:rsid w:val="0056717F"/>
    <w:rsid w:val="00567216"/>
    <w:rsid w:val="00567222"/>
    <w:rsid w:val="00567323"/>
    <w:rsid w:val="005673AF"/>
    <w:rsid w:val="005673DD"/>
    <w:rsid w:val="0056750B"/>
    <w:rsid w:val="00567743"/>
    <w:rsid w:val="00567963"/>
    <w:rsid w:val="00567966"/>
    <w:rsid w:val="00567A47"/>
    <w:rsid w:val="00567D34"/>
    <w:rsid w:val="00567D84"/>
    <w:rsid w:val="00567E7E"/>
    <w:rsid w:val="00567EAB"/>
    <w:rsid w:val="0057019B"/>
    <w:rsid w:val="005701E0"/>
    <w:rsid w:val="00570212"/>
    <w:rsid w:val="005702DD"/>
    <w:rsid w:val="005704D4"/>
    <w:rsid w:val="00570668"/>
    <w:rsid w:val="00570676"/>
    <w:rsid w:val="005708A1"/>
    <w:rsid w:val="005708AB"/>
    <w:rsid w:val="00570BDF"/>
    <w:rsid w:val="00570C57"/>
    <w:rsid w:val="00570F47"/>
    <w:rsid w:val="005710B2"/>
    <w:rsid w:val="00571200"/>
    <w:rsid w:val="00571316"/>
    <w:rsid w:val="005713DB"/>
    <w:rsid w:val="0057149A"/>
    <w:rsid w:val="005714FF"/>
    <w:rsid w:val="005718D0"/>
    <w:rsid w:val="005718F2"/>
    <w:rsid w:val="00571920"/>
    <w:rsid w:val="00571A54"/>
    <w:rsid w:val="00571B1C"/>
    <w:rsid w:val="00571B92"/>
    <w:rsid w:val="00571D5F"/>
    <w:rsid w:val="00571E5B"/>
    <w:rsid w:val="00571F5E"/>
    <w:rsid w:val="005720CB"/>
    <w:rsid w:val="0057224B"/>
    <w:rsid w:val="00572296"/>
    <w:rsid w:val="005722C3"/>
    <w:rsid w:val="0057241E"/>
    <w:rsid w:val="00572658"/>
    <w:rsid w:val="005728D6"/>
    <w:rsid w:val="0057290F"/>
    <w:rsid w:val="00572940"/>
    <w:rsid w:val="005729DD"/>
    <w:rsid w:val="00572C5C"/>
    <w:rsid w:val="00572CB7"/>
    <w:rsid w:val="00572CD4"/>
    <w:rsid w:val="00572D07"/>
    <w:rsid w:val="00572D83"/>
    <w:rsid w:val="00572E44"/>
    <w:rsid w:val="00572E79"/>
    <w:rsid w:val="00572EC8"/>
    <w:rsid w:val="00573011"/>
    <w:rsid w:val="005730B3"/>
    <w:rsid w:val="00573164"/>
    <w:rsid w:val="005732A8"/>
    <w:rsid w:val="005732C8"/>
    <w:rsid w:val="00573432"/>
    <w:rsid w:val="00573456"/>
    <w:rsid w:val="00573461"/>
    <w:rsid w:val="005734A4"/>
    <w:rsid w:val="005734D6"/>
    <w:rsid w:val="0057360F"/>
    <w:rsid w:val="0057363B"/>
    <w:rsid w:val="005738A2"/>
    <w:rsid w:val="00573B54"/>
    <w:rsid w:val="00573BD6"/>
    <w:rsid w:val="00573C66"/>
    <w:rsid w:val="00573EC3"/>
    <w:rsid w:val="00574203"/>
    <w:rsid w:val="00574385"/>
    <w:rsid w:val="005743ED"/>
    <w:rsid w:val="00574463"/>
    <w:rsid w:val="005744F0"/>
    <w:rsid w:val="00574600"/>
    <w:rsid w:val="005747D8"/>
    <w:rsid w:val="005747F3"/>
    <w:rsid w:val="005748D1"/>
    <w:rsid w:val="0057495E"/>
    <w:rsid w:val="00574ACE"/>
    <w:rsid w:val="00574AF2"/>
    <w:rsid w:val="00574AF5"/>
    <w:rsid w:val="00574DA6"/>
    <w:rsid w:val="00574E41"/>
    <w:rsid w:val="00575296"/>
    <w:rsid w:val="00575375"/>
    <w:rsid w:val="00575472"/>
    <w:rsid w:val="00575534"/>
    <w:rsid w:val="005755B2"/>
    <w:rsid w:val="005755E7"/>
    <w:rsid w:val="00575F3B"/>
    <w:rsid w:val="00575F9A"/>
    <w:rsid w:val="0057621B"/>
    <w:rsid w:val="0057643D"/>
    <w:rsid w:val="00576521"/>
    <w:rsid w:val="00576536"/>
    <w:rsid w:val="005766C0"/>
    <w:rsid w:val="00576876"/>
    <w:rsid w:val="00576A74"/>
    <w:rsid w:val="00576F3C"/>
    <w:rsid w:val="00577386"/>
    <w:rsid w:val="0057744A"/>
    <w:rsid w:val="005774A5"/>
    <w:rsid w:val="00577759"/>
    <w:rsid w:val="005778E6"/>
    <w:rsid w:val="00577AC6"/>
    <w:rsid w:val="00577B4B"/>
    <w:rsid w:val="00577B8B"/>
    <w:rsid w:val="00577CE7"/>
    <w:rsid w:val="00577FB7"/>
    <w:rsid w:val="00577FDB"/>
    <w:rsid w:val="0058010D"/>
    <w:rsid w:val="00580185"/>
    <w:rsid w:val="005801F9"/>
    <w:rsid w:val="005803AB"/>
    <w:rsid w:val="0058050C"/>
    <w:rsid w:val="00580949"/>
    <w:rsid w:val="005809AA"/>
    <w:rsid w:val="00580B45"/>
    <w:rsid w:val="00580B7F"/>
    <w:rsid w:val="00580B88"/>
    <w:rsid w:val="00580C22"/>
    <w:rsid w:val="00580CEB"/>
    <w:rsid w:val="00580DB4"/>
    <w:rsid w:val="00580FA4"/>
    <w:rsid w:val="005812AA"/>
    <w:rsid w:val="00581314"/>
    <w:rsid w:val="005813DA"/>
    <w:rsid w:val="00581439"/>
    <w:rsid w:val="00581544"/>
    <w:rsid w:val="00581584"/>
    <w:rsid w:val="005816B5"/>
    <w:rsid w:val="005818DA"/>
    <w:rsid w:val="00581AA2"/>
    <w:rsid w:val="00581AD5"/>
    <w:rsid w:val="00581B3C"/>
    <w:rsid w:val="00581BE7"/>
    <w:rsid w:val="00581CE1"/>
    <w:rsid w:val="00581D43"/>
    <w:rsid w:val="00581E46"/>
    <w:rsid w:val="00581E5B"/>
    <w:rsid w:val="00581E60"/>
    <w:rsid w:val="00581ECD"/>
    <w:rsid w:val="0058204A"/>
    <w:rsid w:val="005821C1"/>
    <w:rsid w:val="0058259B"/>
    <w:rsid w:val="0058287F"/>
    <w:rsid w:val="0058289B"/>
    <w:rsid w:val="005829C7"/>
    <w:rsid w:val="00582BC7"/>
    <w:rsid w:val="00582FFA"/>
    <w:rsid w:val="005833BA"/>
    <w:rsid w:val="005835C0"/>
    <w:rsid w:val="0058362A"/>
    <w:rsid w:val="00583666"/>
    <w:rsid w:val="00583841"/>
    <w:rsid w:val="00583E92"/>
    <w:rsid w:val="00584245"/>
    <w:rsid w:val="00584565"/>
    <w:rsid w:val="005845B8"/>
    <w:rsid w:val="00584684"/>
    <w:rsid w:val="00584691"/>
    <w:rsid w:val="005848E2"/>
    <w:rsid w:val="00584939"/>
    <w:rsid w:val="00584B34"/>
    <w:rsid w:val="00584BF4"/>
    <w:rsid w:val="00584C22"/>
    <w:rsid w:val="00584E5F"/>
    <w:rsid w:val="0058500D"/>
    <w:rsid w:val="0058511C"/>
    <w:rsid w:val="0058519F"/>
    <w:rsid w:val="0058526A"/>
    <w:rsid w:val="005853CC"/>
    <w:rsid w:val="00585529"/>
    <w:rsid w:val="005855DF"/>
    <w:rsid w:val="00585685"/>
    <w:rsid w:val="005858E0"/>
    <w:rsid w:val="00585909"/>
    <w:rsid w:val="00585B5B"/>
    <w:rsid w:val="00585D90"/>
    <w:rsid w:val="00585E91"/>
    <w:rsid w:val="00585FA4"/>
    <w:rsid w:val="00585FE7"/>
    <w:rsid w:val="00585FEA"/>
    <w:rsid w:val="0058607F"/>
    <w:rsid w:val="005862BC"/>
    <w:rsid w:val="005862E1"/>
    <w:rsid w:val="005862FA"/>
    <w:rsid w:val="0058669B"/>
    <w:rsid w:val="005867F3"/>
    <w:rsid w:val="00586979"/>
    <w:rsid w:val="00586997"/>
    <w:rsid w:val="005869DF"/>
    <w:rsid w:val="00586AF8"/>
    <w:rsid w:val="00586B54"/>
    <w:rsid w:val="00586B85"/>
    <w:rsid w:val="00586D20"/>
    <w:rsid w:val="00586E0D"/>
    <w:rsid w:val="005870C8"/>
    <w:rsid w:val="005872D7"/>
    <w:rsid w:val="00587443"/>
    <w:rsid w:val="005875BA"/>
    <w:rsid w:val="005876DD"/>
    <w:rsid w:val="005879D5"/>
    <w:rsid w:val="00587A9C"/>
    <w:rsid w:val="00587C38"/>
    <w:rsid w:val="005900CE"/>
    <w:rsid w:val="005900DE"/>
    <w:rsid w:val="00590197"/>
    <w:rsid w:val="0059020F"/>
    <w:rsid w:val="00590591"/>
    <w:rsid w:val="0059059B"/>
    <w:rsid w:val="0059095D"/>
    <w:rsid w:val="0059095F"/>
    <w:rsid w:val="00590A92"/>
    <w:rsid w:val="00590AF1"/>
    <w:rsid w:val="00590C37"/>
    <w:rsid w:val="00590DC0"/>
    <w:rsid w:val="00590EE2"/>
    <w:rsid w:val="00590FC3"/>
    <w:rsid w:val="0059104C"/>
    <w:rsid w:val="00591238"/>
    <w:rsid w:val="005914A9"/>
    <w:rsid w:val="00591725"/>
    <w:rsid w:val="005917B4"/>
    <w:rsid w:val="0059180B"/>
    <w:rsid w:val="005918F5"/>
    <w:rsid w:val="00591989"/>
    <w:rsid w:val="00591E4C"/>
    <w:rsid w:val="0059204C"/>
    <w:rsid w:val="0059284B"/>
    <w:rsid w:val="005929E6"/>
    <w:rsid w:val="00592AA7"/>
    <w:rsid w:val="00592AC8"/>
    <w:rsid w:val="00592C1B"/>
    <w:rsid w:val="00592D07"/>
    <w:rsid w:val="005930D4"/>
    <w:rsid w:val="00593210"/>
    <w:rsid w:val="005932FE"/>
    <w:rsid w:val="005933F0"/>
    <w:rsid w:val="0059351D"/>
    <w:rsid w:val="00593892"/>
    <w:rsid w:val="005938E3"/>
    <w:rsid w:val="0059390A"/>
    <w:rsid w:val="0059391D"/>
    <w:rsid w:val="00593B0B"/>
    <w:rsid w:val="00593E64"/>
    <w:rsid w:val="00593FAA"/>
    <w:rsid w:val="00593FB8"/>
    <w:rsid w:val="00594045"/>
    <w:rsid w:val="00594054"/>
    <w:rsid w:val="00594196"/>
    <w:rsid w:val="00594302"/>
    <w:rsid w:val="005944B6"/>
    <w:rsid w:val="005945EC"/>
    <w:rsid w:val="005946F1"/>
    <w:rsid w:val="0059490F"/>
    <w:rsid w:val="00594AD0"/>
    <w:rsid w:val="00594C84"/>
    <w:rsid w:val="00594D1C"/>
    <w:rsid w:val="00594E18"/>
    <w:rsid w:val="00594F90"/>
    <w:rsid w:val="00595061"/>
    <w:rsid w:val="005950C6"/>
    <w:rsid w:val="00595577"/>
    <w:rsid w:val="00595696"/>
    <w:rsid w:val="005956A1"/>
    <w:rsid w:val="0059581C"/>
    <w:rsid w:val="0059593F"/>
    <w:rsid w:val="005959C0"/>
    <w:rsid w:val="00595A3D"/>
    <w:rsid w:val="00595ABC"/>
    <w:rsid w:val="0059607E"/>
    <w:rsid w:val="0059609E"/>
    <w:rsid w:val="005961DD"/>
    <w:rsid w:val="0059664F"/>
    <w:rsid w:val="005966A3"/>
    <w:rsid w:val="00596819"/>
    <w:rsid w:val="00596900"/>
    <w:rsid w:val="00596E75"/>
    <w:rsid w:val="00596FAA"/>
    <w:rsid w:val="00596FFE"/>
    <w:rsid w:val="00597080"/>
    <w:rsid w:val="005970AD"/>
    <w:rsid w:val="005971E8"/>
    <w:rsid w:val="00597229"/>
    <w:rsid w:val="00597495"/>
    <w:rsid w:val="00597768"/>
    <w:rsid w:val="00597821"/>
    <w:rsid w:val="00597891"/>
    <w:rsid w:val="005978A0"/>
    <w:rsid w:val="00597985"/>
    <w:rsid w:val="005979CA"/>
    <w:rsid w:val="00597AD3"/>
    <w:rsid w:val="00597ADA"/>
    <w:rsid w:val="00597CDB"/>
    <w:rsid w:val="00597D36"/>
    <w:rsid w:val="00597EEC"/>
    <w:rsid w:val="00597EF5"/>
    <w:rsid w:val="00597F92"/>
    <w:rsid w:val="005A0159"/>
    <w:rsid w:val="005A0194"/>
    <w:rsid w:val="005A0564"/>
    <w:rsid w:val="005A0A62"/>
    <w:rsid w:val="005A0B1A"/>
    <w:rsid w:val="005A0D44"/>
    <w:rsid w:val="005A0D7F"/>
    <w:rsid w:val="005A0FB8"/>
    <w:rsid w:val="005A1017"/>
    <w:rsid w:val="005A1169"/>
    <w:rsid w:val="005A1175"/>
    <w:rsid w:val="005A12DF"/>
    <w:rsid w:val="005A13CD"/>
    <w:rsid w:val="005A1528"/>
    <w:rsid w:val="005A15FD"/>
    <w:rsid w:val="005A18E6"/>
    <w:rsid w:val="005A1988"/>
    <w:rsid w:val="005A1BB0"/>
    <w:rsid w:val="005A1E71"/>
    <w:rsid w:val="005A2087"/>
    <w:rsid w:val="005A2439"/>
    <w:rsid w:val="005A2456"/>
    <w:rsid w:val="005A2516"/>
    <w:rsid w:val="005A2B1F"/>
    <w:rsid w:val="005A2BD1"/>
    <w:rsid w:val="005A2F73"/>
    <w:rsid w:val="005A3064"/>
    <w:rsid w:val="005A30B3"/>
    <w:rsid w:val="005A323A"/>
    <w:rsid w:val="005A336F"/>
    <w:rsid w:val="005A33E8"/>
    <w:rsid w:val="005A3680"/>
    <w:rsid w:val="005A3804"/>
    <w:rsid w:val="005A384F"/>
    <w:rsid w:val="005A387D"/>
    <w:rsid w:val="005A3966"/>
    <w:rsid w:val="005A3A22"/>
    <w:rsid w:val="005A3C3E"/>
    <w:rsid w:val="005A3C6F"/>
    <w:rsid w:val="005A4036"/>
    <w:rsid w:val="005A40C8"/>
    <w:rsid w:val="005A417F"/>
    <w:rsid w:val="005A4203"/>
    <w:rsid w:val="005A427D"/>
    <w:rsid w:val="005A441F"/>
    <w:rsid w:val="005A443C"/>
    <w:rsid w:val="005A44B4"/>
    <w:rsid w:val="005A44C4"/>
    <w:rsid w:val="005A455C"/>
    <w:rsid w:val="005A4678"/>
    <w:rsid w:val="005A4839"/>
    <w:rsid w:val="005A4E11"/>
    <w:rsid w:val="005A4ED5"/>
    <w:rsid w:val="005A4F95"/>
    <w:rsid w:val="005A5020"/>
    <w:rsid w:val="005A5154"/>
    <w:rsid w:val="005A5281"/>
    <w:rsid w:val="005A5543"/>
    <w:rsid w:val="005A5693"/>
    <w:rsid w:val="005A5800"/>
    <w:rsid w:val="005A5913"/>
    <w:rsid w:val="005A65BB"/>
    <w:rsid w:val="005A6751"/>
    <w:rsid w:val="005A6813"/>
    <w:rsid w:val="005A68E6"/>
    <w:rsid w:val="005A6B2B"/>
    <w:rsid w:val="005A6BE2"/>
    <w:rsid w:val="005A6CF7"/>
    <w:rsid w:val="005A6F60"/>
    <w:rsid w:val="005A7005"/>
    <w:rsid w:val="005A7214"/>
    <w:rsid w:val="005A7223"/>
    <w:rsid w:val="005A7321"/>
    <w:rsid w:val="005A7376"/>
    <w:rsid w:val="005A73AD"/>
    <w:rsid w:val="005A7468"/>
    <w:rsid w:val="005A74FF"/>
    <w:rsid w:val="005A7644"/>
    <w:rsid w:val="005A76A3"/>
    <w:rsid w:val="005A7700"/>
    <w:rsid w:val="005A797E"/>
    <w:rsid w:val="005A7C28"/>
    <w:rsid w:val="005A7C4B"/>
    <w:rsid w:val="005A7D1A"/>
    <w:rsid w:val="005B0620"/>
    <w:rsid w:val="005B06B0"/>
    <w:rsid w:val="005B0709"/>
    <w:rsid w:val="005B07A1"/>
    <w:rsid w:val="005B088E"/>
    <w:rsid w:val="005B09CE"/>
    <w:rsid w:val="005B0A36"/>
    <w:rsid w:val="005B0A9E"/>
    <w:rsid w:val="005B0AB6"/>
    <w:rsid w:val="005B0C7E"/>
    <w:rsid w:val="005B0CD9"/>
    <w:rsid w:val="005B0EFF"/>
    <w:rsid w:val="005B11B2"/>
    <w:rsid w:val="005B1205"/>
    <w:rsid w:val="005B12A1"/>
    <w:rsid w:val="005B14AE"/>
    <w:rsid w:val="005B1591"/>
    <w:rsid w:val="005B166F"/>
    <w:rsid w:val="005B17BA"/>
    <w:rsid w:val="005B190C"/>
    <w:rsid w:val="005B19C6"/>
    <w:rsid w:val="005B1AC7"/>
    <w:rsid w:val="005B1BBB"/>
    <w:rsid w:val="005B1CDF"/>
    <w:rsid w:val="005B22BF"/>
    <w:rsid w:val="005B22ED"/>
    <w:rsid w:val="005B22F9"/>
    <w:rsid w:val="005B2344"/>
    <w:rsid w:val="005B23AB"/>
    <w:rsid w:val="005B259D"/>
    <w:rsid w:val="005B269D"/>
    <w:rsid w:val="005B2858"/>
    <w:rsid w:val="005B2E00"/>
    <w:rsid w:val="005B2F8A"/>
    <w:rsid w:val="005B3269"/>
    <w:rsid w:val="005B33A5"/>
    <w:rsid w:val="005B33BD"/>
    <w:rsid w:val="005B34B9"/>
    <w:rsid w:val="005B3505"/>
    <w:rsid w:val="005B3B6B"/>
    <w:rsid w:val="005B3B81"/>
    <w:rsid w:val="005B4122"/>
    <w:rsid w:val="005B414D"/>
    <w:rsid w:val="005B4303"/>
    <w:rsid w:val="005B4355"/>
    <w:rsid w:val="005B46FE"/>
    <w:rsid w:val="005B47AE"/>
    <w:rsid w:val="005B48F0"/>
    <w:rsid w:val="005B4925"/>
    <w:rsid w:val="005B49DE"/>
    <w:rsid w:val="005B4A06"/>
    <w:rsid w:val="005B4AC3"/>
    <w:rsid w:val="005B4B36"/>
    <w:rsid w:val="005B4B83"/>
    <w:rsid w:val="005B4C4C"/>
    <w:rsid w:val="005B4DC1"/>
    <w:rsid w:val="005B4DE6"/>
    <w:rsid w:val="005B5036"/>
    <w:rsid w:val="005B507D"/>
    <w:rsid w:val="005B512F"/>
    <w:rsid w:val="005B5403"/>
    <w:rsid w:val="005B5723"/>
    <w:rsid w:val="005B580B"/>
    <w:rsid w:val="005B5ABD"/>
    <w:rsid w:val="005B5B2D"/>
    <w:rsid w:val="005B5B8B"/>
    <w:rsid w:val="005B5D92"/>
    <w:rsid w:val="005B5E1E"/>
    <w:rsid w:val="005B6177"/>
    <w:rsid w:val="005B6271"/>
    <w:rsid w:val="005B63E8"/>
    <w:rsid w:val="005B6424"/>
    <w:rsid w:val="005B6521"/>
    <w:rsid w:val="005B65F7"/>
    <w:rsid w:val="005B6E40"/>
    <w:rsid w:val="005B6EFB"/>
    <w:rsid w:val="005B6FBF"/>
    <w:rsid w:val="005B70C0"/>
    <w:rsid w:val="005B72BB"/>
    <w:rsid w:val="005B7444"/>
    <w:rsid w:val="005B753A"/>
    <w:rsid w:val="005B7773"/>
    <w:rsid w:val="005B7780"/>
    <w:rsid w:val="005B785E"/>
    <w:rsid w:val="005B7972"/>
    <w:rsid w:val="005B7CD1"/>
    <w:rsid w:val="005B7F31"/>
    <w:rsid w:val="005B7F8E"/>
    <w:rsid w:val="005C00F2"/>
    <w:rsid w:val="005C020B"/>
    <w:rsid w:val="005C0597"/>
    <w:rsid w:val="005C07B0"/>
    <w:rsid w:val="005C0949"/>
    <w:rsid w:val="005C0C82"/>
    <w:rsid w:val="005C0CA6"/>
    <w:rsid w:val="005C0D7E"/>
    <w:rsid w:val="005C0DFE"/>
    <w:rsid w:val="005C0F23"/>
    <w:rsid w:val="005C13D2"/>
    <w:rsid w:val="005C1422"/>
    <w:rsid w:val="005C16FB"/>
    <w:rsid w:val="005C1876"/>
    <w:rsid w:val="005C1BDE"/>
    <w:rsid w:val="005C2655"/>
    <w:rsid w:val="005C275B"/>
    <w:rsid w:val="005C27CD"/>
    <w:rsid w:val="005C2AD7"/>
    <w:rsid w:val="005C2DB8"/>
    <w:rsid w:val="005C2DD5"/>
    <w:rsid w:val="005C2FCF"/>
    <w:rsid w:val="005C31CC"/>
    <w:rsid w:val="005C33F0"/>
    <w:rsid w:val="005C3822"/>
    <w:rsid w:val="005C38AD"/>
    <w:rsid w:val="005C3969"/>
    <w:rsid w:val="005C398A"/>
    <w:rsid w:val="005C3ACA"/>
    <w:rsid w:val="005C3AD2"/>
    <w:rsid w:val="005C3C36"/>
    <w:rsid w:val="005C3EA6"/>
    <w:rsid w:val="005C3F05"/>
    <w:rsid w:val="005C412F"/>
    <w:rsid w:val="005C45A7"/>
    <w:rsid w:val="005C461B"/>
    <w:rsid w:val="005C46DA"/>
    <w:rsid w:val="005C4745"/>
    <w:rsid w:val="005C47CF"/>
    <w:rsid w:val="005C47EB"/>
    <w:rsid w:val="005C48CB"/>
    <w:rsid w:val="005C49D5"/>
    <w:rsid w:val="005C4A7E"/>
    <w:rsid w:val="005C4ADB"/>
    <w:rsid w:val="005C4BDF"/>
    <w:rsid w:val="005C4D03"/>
    <w:rsid w:val="005C4FD0"/>
    <w:rsid w:val="005C4FD8"/>
    <w:rsid w:val="005C521B"/>
    <w:rsid w:val="005C52AA"/>
    <w:rsid w:val="005C53BD"/>
    <w:rsid w:val="005C53F1"/>
    <w:rsid w:val="005C5465"/>
    <w:rsid w:val="005C54C3"/>
    <w:rsid w:val="005C552F"/>
    <w:rsid w:val="005C56C3"/>
    <w:rsid w:val="005C59F0"/>
    <w:rsid w:val="005C59FD"/>
    <w:rsid w:val="005C5A0F"/>
    <w:rsid w:val="005C5C9B"/>
    <w:rsid w:val="005C5E53"/>
    <w:rsid w:val="005C64AA"/>
    <w:rsid w:val="005C6528"/>
    <w:rsid w:val="005C6589"/>
    <w:rsid w:val="005C66DC"/>
    <w:rsid w:val="005C6738"/>
    <w:rsid w:val="005C6851"/>
    <w:rsid w:val="005C6872"/>
    <w:rsid w:val="005C698F"/>
    <w:rsid w:val="005C69E5"/>
    <w:rsid w:val="005C6E67"/>
    <w:rsid w:val="005C6EEE"/>
    <w:rsid w:val="005C703C"/>
    <w:rsid w:val="005C7052"/>
    <w:rsid w:val="005C721E"/>
    <w:rsid w:val="005C7347"/>
    <w:rsid w:val="005C73EC"/>
    <w:rsid w:val="005C75C1"/>
    <w:rsid w:val="005C776E"/>
    <w:rsid w:val="005C782C"/>
    <w:rsid w:val="005C7CA5"/>
    <w:rsid w:val="005C7D3E"/>
    <w:rsid w:val="005C7E59"/>
    <w:rsid w:val="005D00E3"/>
    <w:rsid w:val="005D0194"/>
    <w:rsid w:val="005D029C"/>
    <w:rsid w:val="005D02B3"/>
    <w:rsid w:val="005D030C"/>
    <w:rsid w:val="005D041C"/>
    <w:rsid w:val="005D05B8"/>
    <w:rsid w:val="005D0711"/>
    <w:rsid w:val="005D0AE4"/>
    <w:rsid w:val="005D0B38"/>
    <w:rsid w:val="005D0E06"/>
    <w:rsid w:val="005D1005"/>
    <w:rsid w:val="005D137D"/>
    <w:rsid w:val="005D15C7"/>
    <w:rsid w:val="005D17C7"/>
    <w:rsid w:val="005D1887"/>
    <w:rsid w:val="005D191C"/>
    <w:rsid w:val="005D19C9"/>
    <w:rsid w:val="005D1A0A"/>
    <w:rsid w:val="005D1A6A"/>
    <w:rsid w:val="005D1B6C"/>
    <w:rsid w:val="005D1BD3"/>
    <w:rsid w:val="005D1D94"/>
    <w:rsid w:val="005D1DC0"/>
    <w:rsid w:val="005D1FAA"/>
    <w:rsid w:val="005D2061"/>
    <w:rsid w:val="005D2281"/>
    <w:rsid w:val="005D2287"/>
    <w:rsid w:val="005D2494"/>
    <w:rsid w:val="005D249B"/>
    <w:rsid w:val="005D265A"/>
    <w:rsid w:val="005D2897"/>
    <w:rsid w:val="005D2D9E"/>
    <w:rsid w:val="005D2E2D"/>
    <w:rsid w:val="005D2ECD"/>
    <w:rsid w:val="005D2F09"/>
    <w:rsid w:val="005D3086"/>
    <w:rsid w:val="005D308C"/>
    <w:rsid w:val="005D31B7"/>
    <w:rsid w:val="005D3341"/>
    <w:rsid w:val="005D34C5"/>
    <w:rsid w:val="005D3738"/>
    <w:rsid w:val="005D3796"/>
    <w:rsid w:val="005D3B74"/>
    <w:rsid w:val="005D3C92"/>
    <w:rsid w:val="005D3D2F"/>
    <w:rsid w:val="005D3ECA"/>
    <w:rsid w:val="005D3ED9"/>
    <w:rsid w:val="005D3F21"/>
    <w:rsid w:val="005D403D"/>
    <w:rsid w:val="005D4042"/>
    <w:rsid w:val="005D40DD"/>
    <w:rsid w:val="005D40EA"/>
    <w:rsid w:val="005D41A4"/>
    <w:rsid w:val="005D4402"/>
    <w:rsid w:val="005D463A"/>
    <w:rsid w:val="005D4667"/>
    <w:rsid w:val="005D47CB"/>
    <w:rsid w:val="005D49AE"/>
    <w:rsid w:val="005D4A0C"/>
    <w:rsid w:val="005D4A81"/>
    <w:rsid w:val="005D4BB0"/>
    <w:rsid w:val="005D4BB2"/>
    <w:rsid w:val="005D4D36"/>
    <w:rsid w:val="005D4F64"/>
    <w:rsid w:val="005D508F"/>
    <w:rsid w:val="005D52B2"/>
    <w:rsid w:val="005D530E"/>
    <w:rsid w:val="005D5328"/>
    <w:rsid w:val="005D5343"/>
    <w:rsid w:val="005D53E8"/>
    <w:rsid w:val="005D5416"/>
    <w:rsid w:val="005D5423"/>
    <w:rsid w:val="005D55BE"/>
    <w:rsid w:val="005D55C0"/>
    <w:rsid w:val="005D562D"/>
    <w:rsid w:val="005D600C"/>
    <w:rsid w:val="005D6089"/>
    <w:rsid w:val="005D60A6"/>
    <w:rsid w:val="005D6126"/>
    <w:rsid w:val="005D615D"/>
    <w:rsid w:val="005D626D"/>
    <w:rsid w:val="005D6479"/>
    <w:rsid w:val="005D64DA"/>
    <w:rsid w:val="005D658F"/>
    <w:rsid w:val="005D6707"/>
    <w:rsid w:val="005D688C"/>
    <w:rsid w:val="005D6901"/>
    <w:rsid w:val="005D697C"/>
    <w:rsid w:val="005D6A05"/>
    <w:rsid w:val="005D6B63"/>
    <w:rsid w:val="005D6DFF"/>
    <w:rsid w:val="005D6E91"/>
    <w:rsid w:val="005D7050"/>
    <w:rsid w:val="005D7075"/>
    <w:rsid w:val="005D73D6"/>
    <w:rsid w:val="005D754E"/>
    <w:rsid w:val="005D770F"/>
    <w:rsid w:val="005D7793"/>
    <w:rsid w:val="005D7948"/>
    <w:rsid w:val="005D79D1"/>
    <w:rsid w:val="005D7A49"/>
    <w:rsid w:val="005D7A7E"/>
    <w:rsid w:val="005D7A95"/>
    <w:rsid w:val="005D7B0C"/>
    <w:rsid w:val="005D7BE7"/>
    <w:rsid w:val="005D7F53"/>
    <w:rsid w:val="005D7FA4"/>
    <w:rsid w:val="005D7FC8"/>
    <w:rsid w:val="005E01B0"/>
    <w:rsid w:val="005E062A"/>
    <w:rsid w:val="005E081F"/>
    <w:rsid w:val="005E0837"/>
    <w:rsid w:val="005E087B"/>
    <w:rsid w:val="005E0A9D"/>
    <w:rsid w:val="005E0B78"/>
    <w:rsid w:val="005E0B85"/>
    <w:rsid w:val="005E0BB3"/>
    <w:rsid w:val="005E0CAC"/>
    <w:rsid w:val="005E0CE8"/>
    <w:rsid w:val="005E0CF2"/>
    <w:rsid w:val="005E0DE4"/>
    <w:rsid w:val="005E0E7F"/>
    <w:rsid w:val="005E1128"/>
    <w:rsid w:val="005E18C7"/>
    <w:rsid w:val="005E1907"/>
    <w:rsid w:val="005E1A7F"/>
    <w:rsid w:val="005E1DB8"/>
    <w:rsid w:val="005E1DEE"/>
    <w:rsid w:val="005E1E57"/>
    <w:rsid w:val="005E1F47"/>
    <w:rsid w:val="005E1FC1"/>
    <w:rsid w:val="005E2144"/>
    <w:rsid w:val="005E2228"/>
    <w:rsid w:val="005E2325"/>
    <w:rsid w:val="005E236C"/>
    <w:rsid w:val="005E2468"/>
    <w:rsid w:val="005E250E"/>
    <w:rsid w:val="005E25A7"/>
    <w:rsid w:val="005E27D0"/>
    <w:rsid w:val="005E283A"/>
    <w:rsid w:val="005E2872"/>
    <w:rsid w:val="005E2C95"/>
    <w:rsid w:val="005E2E81"/>
    <w:rsid w:val="005E2EC1"/>
    <w:rsid w:val="005E30FB"/>
    <w:rsid w:val="005E31C7"/>
    <w:rsid w:val="005E31FD"/>
    <w:rsid w:val="005E3354"/>
    <w:rsid w:val="005E336F"/>
    <w:rsid w:val="005E3407"/>
    <w:rsid w:val="005E35D2"/>
    <w:rsid w:val="005E3CD4"/>
    <w:rsid w:val="005E3E3A"/>
    <w:rsid w:val="005E3EE7"/>
    <w:rsid w:val="005E3FC6"/>
    <w:rsid w:val="005E3FEC"/>
    <w:rsid w:val="005E4030"/>
    <w:rsid w:val="005E41E5"/>
    <w:rsid w:val="005E4234"/>
    <w:rsid w:val="005E4446"/>
    <w:rsid w:val="005E446A"/>
    <w:rsid w:val="005E45BA"/>
    <w:rsid w:val="005E45C5"/>
    <w:rsid w:val="005E4840"/>
    <w:rsid w:val="005E488C"/>
    <w:rsid w:val="005E4A6A"/>
    <w:rsid w:val="005E4A98"/>
    <w:rsid w:val="005E4BE5"/>
    <w:rsid w:val="005E4C06"/>
    <w:rsid w:val="005E4DCD"/>
    <w:rsid w:val="005E4E49"/>
    <w:rsid w:val="005E4FE1"/>
    <w:rsid w:val="005E5185"/>
    <w:rsid w:val="005E53D5"/>
    <w:rsid w:val="005E5474"/>
    <w:rsid w:val="005E569D"/>
    <w:rsid w:val="005E5777"/>
    <w:rsid w:val="005E5981"/>
    <w:rsid w:val="005E59B7"/>
    <w:rsid w:val="005E5A9C"/>
    <w:rsid w:val="005E5EF8"/>
    <w:rsid w:val="005E603E"/>
    <w:rsid w:val="005E6041"/>
    <w:rsid w:val="005E6059"/>
    <w:rsid w:val="005E60C8"/>
    <w:rsid w:val="005E60EA"/>
    <w:rsid w:val="005E61A6"/>
    <w:rsid w:val="005E6260"/>
    <w:rsid w:val="005E6270"/>
    <w:rsid w:val="005E6747"/>
    <w:rsid w:val="005E679E"/>
    <w:rsid w:val="005E6A5D"/>
    <w:rsid w:val="005E6AB0"/>
    <w:rsid w:val="005E6B40"/>
    <w:rsid w:val="005E6BC2"/>
    <w:rsid w:val="005E6DA7"/>
    <w:rsid w:val="005E7104"/>
    <w:rsid w:val="005E7385"/>
    <w:rsid w:val="005E73E1"/>
    <w:rsid w:val="005E76CE"/>
    <w:rsid w:val="005E7743"/>
    <w:rsid w:val="005E77E4"/>
    <w:rsid w:val="005E7865"/>
    <w:rsid w:val="005E78C9"/>
    <w:rsid w:val="005E7B9A"/>
    <w:rsid w:val="005E7CAF"/>
    <w:rsid w:val="005E7E43"/>
    <w:rsid w:val="005E7F6E"/>
    <w:rsid w:val="005E7FAE"/>
    <w:rsid w:val="005F0255"/>
    <w:rsid w:val="005F02F7"/>
    <w:rsid w:val="005F0361"/>
    <w:rsid w:val="005F0532"/>
    <w:rsid w:val="005F056F"/>
    <w:rsid w:val="005F0570"/>
    <w:rsid w:val="005F05BF"/>
    <w:rsid w:val="005F071C"/>
    <w:rsid w:val="005F0A36"/>
    <w:rsid w:val="005F10B1"/>
    <w:rsid w:val="005F10F7"/>
    <w:rsid w:val="005F133A"/>
    <w:rsid w:val="005F136C"/>
    <w:rsid w:val="005F1508"/>
    <w:rsid w:val="005F15FB"/>
    <w:rsid w:val="005F1633"/>
    <w:rsid w:val="005F185C"/>
    <w:rsid w:val="005F1917"/>
    <w:rsid w:val="005F1930"/>
    <w:rsid w:val="005F1C4C"/>
    <w:rsid w:val="005F1D08"/>
    <w:rsid w:val="005F1FE2"/>
    <w:rsid w:val="005F2159"/>
    <w:rsid w:val="005F22DB"/>
    <w:rsid w:val="005F2314"/>
    <w:rsid w:val="005F239F"/>
    <w:rsid w:val="005F2619"/>
    <w:rsid w:val="005F268E"/>
    <w:rsid w:val="005F26EB"/>
    <w:rsid w:val="005F285F"/>
    <w:rsid w:val="005F2861"/>
    <w:rsid w:val="005F2865"/>
    <w:rsid w:val="005F2871"/>
    <w:rsid w:val="005F287B"/>
    <w:rsid w:val="005F2968"/>
    <w:rsid w:val="005F2CB1"/>
    <w:rsid w:val="005F2DAE"/>
    <w:rsid w:val="005F3003"/>
    <w:rsid w:val="005F3130"/>
    <w:rsid w:val="005F3168"/>
    <w:rsid w:val="005F31E6"/>
    <w:rsid w:val="005F325F"/>
    <w:rsid w:val="005F3336"/>
    <w:rsid w:val="005F3598"/>
    <w:rsid w:val="005F3712"/>
    <w:rsid w:val="005F3714"/>
    <w:rsid w:val="005F387C"/>
    <w:rsid w:val="005F3A6E"/>
    <w:rsid w:val="005F3AE7"/>
    <w:rsid w:val="005F3D2F"/>
    <w:rsid w:val="005F3EA2"/>
    <w:rsid w:val="005F3EB2"/>
    <w:rsid w:val="005F3F05"/>
    <w:rsid w:val="005F4296"/>
    <w:rsid w:val="005F48A5"/>
    <w:rsid w:val="005F48E3"/>
    <w:rsid w:val="005F49C7"/>
    <w:rsid w:val="005F4C32"/>
    <w:rsid w:val="005F4C61"/>
    <w:rsid w:val="005F4C91"/>
    <w:rsid w:val="005F4CF6"/>
    <w:rsid w:val="005F5125"/>
    <w:rsid w:val="005F5310"/>
    <w:rsid w:val="005F54DF"/>
    <w:rsid w:val="005F5517"/>
    <w:rsid w:val="005F56BF"/>
    <w:rsid w:val="005F570C"/>
    <w:rsid w:val="005F580B"/>
    <w:rsid w:val="005F59E1"/>
    <w:rsid w:val="005F5A82"/>
    <w:rsid w:val="005F5D36"/>
    <w:rsid w:val="005F5F65"/>
    <w:rsid w:val="005F5F75"/>
    <w:rsid w:val="005F6447"/>
    <w:rsid w:val="005F6482"/>
    <w:rsid w:val="005F65B7"/>
    <w:rsid w:val="005F6837"/>
    <w:rsid w:val="005F6A0F"/>
    <w:rsid w:val="005F6C6C"/>
    <w:rsid w:val="005F7318"/>
    <w:rsid w:val="005F74BE"/>
    <w:rsid w:val="005F75AD"/>
    <w:rsid w:val="005F7616"/>
    <w:rsid w:val="005F7856"/>
    <w:rsid w:val="005F79CA"/>
    <w:rsid w:val="005F7DA6"/>
    <w:rsid w:val="005F7E1C"/>
    <w:rsid w:val="005F7EFE"/>
    <w:rsid w:val="00600003"/>
    <w:rsid w:val="0060012E"/>
    <w:rsid w:val="00600330"/>
    <w:rsid w:val="006005B9"/>
    <w:rsid w:val="006005C3"/>
    <w:rsid w:val="006006A5"/>
    <w:rsid w:val="006007F2"/>
    <w:rsid w:val="00600805"/>
    <w:rsid w:val="00600866"/>
    <w:rsid w:val="00600A10"/>
    <w:rsid w:val="00600A9B"/>
    <w:rsid w:val="00600AA8"/>
    <w:rsid w:val="00600C93"/>
    <w:rsid w:val="00600D4B"/>
    <w:rsid w:val="00600DE0"/>
    <w:rsid w:val="00601210"/>
    <w:rsid w:val="00601228"/>
    <w:rsid w:val="006014A4"/>
    <w:rsid w:val="006014B6"/>
    <w:rsid w:val="00601780"/>
    <w:rsid w:val="00601985"/>
    <w:rsid w:val="00601AD7"/>
    <w:rsid w:val="00601CFB"/>
    <w:rsid w:val="00601D11"/>
    <w:rsid w:val="00601EB1"/>
    <w:rsid w:val="00602000"/>
    <w:rsid w:val="0060209A"/>
    <w:rsid w:val="0060220E"/>
    <w:rsid w:val="006022D6"/>
    <w:rsid w:val="00602336"/>
    <w:rsid w:val="00602600"/>
    <w:rsid w:val="006028A1"/>
    <w:rsid w:val="00602A82"/>
    <w:rsid w:val="00602B45"/>
    <w:rsid w:val="00602BDF"/>
    <w:rsid w:val="00602DAF"/>
    <w:rsid w:val="00602EFD"/>
    <w:rsid w:val="00602FF5"/>
    <w:rsid w:val="0060346E"/>
    <w:rsid w:val="006036AF"/>
    <w:rsid w:val="006039A9"/>
    <w:rsid w:val="00603A6F"/>
    <w:rsid w:val="00603C28"/>
    <w:rsid w:val="00603DE0"/>
    <w:rsid w:val="006040FC"/>
    <w:rsid w:val="0060436F"/>
    <w:rsid w:val="00604454"/>
    <w:rsid w:val="006044C5"/>
    <w:rsid w:val="00604690"/>
    <w:rsid w:val="0060474B"/>
    <w:rsid w:val="006047E6"/>
    <w:rsid w:val="00604976"/>
    <w:rsid w:val="00604BA7"/>
    <w:rsid w:val="00604BF1"/>
    <w:rsid w:val="00604DF4"/>
    <w:rsid w:val="0060522B"/>
    <w:rsid w:val="00605250"/>
    <w:rsid w:val="00605326"/>
    <w:rsid w:val="00605425"/>
    <w:rsid w:val="00605439"/>
    <w:rsid w:val="006054A6"/>
    <w:rsid w:val="00605855"/>
    <w:rsid w:val="00605A8D"/>
    <w:rsid w:val="00605AE2"/>
    <w:rsid w:val="00605D92"/>
    <w:rsid w:val="00605DD1"/>
    <w:rsid w:val="00605DDE"/>
    <w:rsid w:val="0060609D"/>
    <w:rsid w:val="006060E6"/>
    <w:rsid w:val="006061FA"/>
    <w:rsid w:val="00606600"/>
    <w:rsid w:val="00606616"/>
    <w:rsid w:val="00606B4E"/>
    <w:rsid w:val="00606B51"/>
    <w:rsid w:val="00606F90"/>
    <w:rsid w:val="00607450"/>
    <w:rsid w:val="0060754E"/>
    <w:rsid w:val="0060788C"/>
    <w:rsid w:val="00607895"/>
    <w:rsid w:val="006078A7"/>
    <w:rsid w:val="0060797F"/>
    <w:rsid w:val="00607A7B"/>
    <w:rsid w:val="00607AA6"/>
    <w:rsid w:val="00607C21"/>
    <w:rsid w:val="00607C43"/>
    <w:rsid w:val="00607D57"/>
    <w:rsid w:val="00607E96"/>
    <w:rsid w:val="006101FE"/>
    <w:rsid w:val="00610285"/>
    <w:rsid w:val="0061032C"/>
    <w:rsid w:val="00610475"/>
    <w:rsid w:val="00610566"/>
    <w:rsid w:val="00610609"/>
    <w:rsid w:val="006106F4"/>
    <w:rsid w:val="006109D0"/>
    <w:rsid w:val="00610B0B"/>
    <w:rsid w:val="00610B47"/>
    <w:rsid w:val="00610DF6"/>
    <w:rsid w:val="00610E53"/>
    <w:rsid w:val="00610F7E"/>
    <w:rsid w:val="00611978"/>
    <w:rsid w:val="00611A03"/>
    <w:rsid w:val="00611F15"/>
    <w:rsid w:val="00611F7F"/>
    <w:rsid w:val="006122C6"/>
    <w:rsid w:val="0061248B"/>
    <w:rsid w:val="006124B0"/>
    <w:rsid w:val="00612551"/>
    <w:rsid w:val="00612579"/>
    <w:rsid w:val="006129DF"/>
    <w:rsid w:val="00612B1C"/>
    <w:rsid w:val="00612B6B"/>
    <w:rsid w:val="00612B7C"/>
    <w:rsid w:val="00612B90"/>
    <w:rsid w:val="00612BF2"/>
    <w:rsid w:val="00612E2B"/>
    <w:rsid w:val="00612EB1"/>
    <w:rsid w:val="00612FE2"/>
    <w:rsid w:val="00612FF9"/>
    <w:rsid w:val="0061303C"/>
    <w:rsid w:val="00613098"/>
    <w:rsid w:val="00613287"/>
    <w:rsid w:val="0061365F"/>
    <w:rsid w:val="00613739"/>
    <w:rsid w:val="0061397D"/>
    <w:rsid w:val="00613B88"/>
    <w:rsid w:val="00613C97"/>
    <w:rsid w:val="00613DD3"/>
    <w:rsid w:val="00613EA1"/>
    <w:rsid w:val="00613F0A"/>
    <w:rsid w:val="00613F81"/>
    <w:rsid w:val="00613FEE"/>
    <w:rsid w:val="006140D0"/>
    <w:rsid w:val="006141CE"/>
    <w:rsid w:val="00614250"/>
    <w:rsid w:val="00614299"/>
    <w:rsid w:val="006142AA"/>
    <w:rsid w:val="006143D0"/>
    <w:rsid w:val="00614584"/>
    <w:rsid w:val="0061466E"/>
    <w:rsid w:val="006146BF"/>
    <w:rsid w:val="006146CA"/>
    <w:rsid w:val="00614775"/>
    <w:rsid w:val="00614B71"/>
    <w:rsid w:val="00614EDC"/>
    <w:rsid w:val="00615024"/>
    <w:rsid w:val="00615083"/>
    <w:rsid w:val="0061520F"/>
    <w:rsid w:val="006154B3"/>
    <w:rsid w:val="00615603"/>
    <w:rsid w:val="00615BF1"/>
    <w:rsid w:val="00615CDD"/>
    <w:rsid w:val="00615FE5"/>
    <w:rsid w:val="006160D6"/>
    <w:rsid w:val="00616568"/>
    <w:rsid w:val="006166F2"/>
    <w:rsid w:val="006167F4"/>
    <w:rsid w:val="006168FC"/>
    <w:rsid w:val="00616A04"/>
    <w:rsid w:val="00616BE4"/>
    <w:rsid w:val="00616C8E"/>
    <w:rsid w:val="00616E8C"/>
    <w:rsid w:val="0061700B"/>
    <w:rsid w:val="0061707E"/>
    <w:rsid w:val="00617203"/>
    <w:rsid w:val="006173CD"/>
    <w:rsid w:val="0061757E"/>
    <w:rsid w:val="006177EA"/>
    <w:rsid w:val="0061784D"/>
    <w:rsid w:val="006179FF"/>
    <w:rsid w:val="00617A6F"/>
    <w:rsid w:val="006204A2"/>
    <w:rsid w:val="006205AA"/>
    <w:rsid w:val="0062068B"/>
    <w:rsid w:val="006206E9"/>
    <w:rsid w:val="00620706"/>
    <w:rsid w:val="006209D0"/>
    <w:rsid w:val="00620A65"/>
    <w:rsid w:val="00620CBE"/>
    <w:rsid w:val="00620DE8"/>
    <w:rsid w:val="00620E97"/>
    <w:rsid w:val="00620F26"/>
    <w:rsid w:val="0062119C"/>
    <w:rsid w:val="0062128A"/>
    <w:rsid w:val="00621C18"/>
    <w:rsid w:val="00621C7D"/>
    <w:rsid w:val="00622220"/>
    <w:rsid w:val="006222A0"/>
    <w:rsid w:val="006223E7"/>
    <w:rsid w:val="006224DF"/>
    <w:rsid w:val="00622514"/>
    <w:rsid w:val="006227B3"/>
    <w:rsid w:val="00622904"/>
    <w:rsid w:val="0062296C"/>
    <w:rsid w:val="00622CB5"/>
    <w:rsid w:val="00622F1B"/>
    <w:rsid w:val="00623049"/>
    <w:rsid w:val="006230E2"/>
    <w:rsid w:val="0062315A"/>
    <w:rsid w:val="0062345B"/>
    <w:rsid w:val="00623499"/>
    <w:rsid w:val="00623558"/>
    <w:rsid w:val="006235A2"/>
    <w:rsid w:val="00623666"/>
    <w:rsid w:val="006238A7"/>
    <w:rsid w:val="00623900"/>
    <w:rsid w:val="006239D2"/>
    <w:rsid w:val="00623BF5"/>
    <w:rsid w:val="00623CB8"/>
    <w:rsid w:val="00623E14"/>
    <w:rsid w:val="00623EE1"/>
    <w:rsid w:val="00624152"/>
    <w:rsid w:val="006241C5"/>
    <w:rsid w:val="006241FE"/>
    <w:rsid w:val="0062437E"/>
    <w:rsid w:val="0062458A"/>
    <w:rsid w:val="006245C9"/>
    <w:rsid w:val="006246C6"/>
    <w:rsid w:val="0062482E"/>
    <w:rsid w:val="00624989"/>
    <w:rsid w:val="00624B19"/>
    <w:rsid w:val="00624B9F"/>
    <w:rsid w:val="00624C3A"/>
    <w:rsid w:val="00624C54"/>
    <w:rsid w:val="00624DE5"/>
    <w:rsid w:val="00624FEE"/>
    <w:rsid w:val="00625133"/>
    <w:rsid w:val="00625164"/>
    <w:rsid w:val="0062546D"/>
    <w:rsid w:val="006255F4"/>
    <w:rsid w:val="006256A0"/>
    <w:rsid w:val="00625764"/>
    <w:rsid w:val="0062593E"/>
    <w:rsid w:val="00625B4A"/>
    <w:rsid w:val="00625D65"/>
    <w:rsid w:val="00625E05"/>
    <w:rsid w:val="00625EBD"/>
    <w:rsid w:val="00625ECA"/>
    <w:rsid w:val="00625F60"/>
    <w:rsid w:val="006262CA"/>
    <w:rsid w:val="006263FB"/>
    <w:rsid w:val="00626508"/>
    <w:rsid w:val="0062655C"/>
    <w:rsid w:val="00626AB7"/>
    <w:rsid w:val="00626BCB"/>
    <w:rsid w:val="00626CAF"/>
    <w:rsid w:val="00626D0A"/>
    <w:rsid w:val="00626D75"/>
    <w:rsid w:val="00626D8F"/>
    <w:rsid w:val="00626DAD"/>
    <w:rsid w:val="00626E5C"/>
    <w:rsid w:val="00626EC5"/>
    <w:rsid w:val="006270FF"/>
    <w:rsid w:val="00627900"/>
    <w:rsid w:val="0062790B"/>
    <w:rsid w:val="00627B43"/>
    <w:rsid w:val="00627C21"/>
    <w:rsid w:val="00627D91"/>
    <w:rsid w:val="00627FBF"/>
    <w:rsid w:val="00630059"/>
    <w:rsid w:val="006301C8"/>
    <w:rsid w:val="006302A5"/>
    <w:rsid w:val="0063074A"/>
    <w:rsid w:val="00630774"/>
    <w:rsid w:val="006308F4"/>
    <w:rsid w:val="006309E3"/>
    <w:rsid w:val="00630B3A"/>
    <w:rsid w:val="00630E47"/>
    <w:rsid w:val="00630E94"/>
    <w:rsid w:val="00631307"/>
    <w:rsid w:val="00631339"/>
    <w:rsid w:val="00631351"/>
    <w:rsid w:val="006316BA"/>
    <w:rsid w:val="0063177A"/>
    <w:rsid w:val="00631843"/>
    <w:rsid w:val="00631844"/>
    <w:rsid w:val="006318D3"/>
    <w:rsid w:val="0063190A"/>
    <w:rsid w:val="00631929"/>
    <w:rsid w:val="00631989"/>
    <w:rsid w:val="00631C21"/>
    <w:rsid w:val="00631CBA"/>
    <w:rsid w:val="00631D45"/>
    <w:rsid w:val="00631EEF"/>
    <w:rsid w:val="0063219B"/>
    <w:rsid w:val="00632315"/>
    <w:rsid w:val="00632323"/>
    <w:rsid w:val="00632373"/>
    <w:rsid w:val="0063257B"/>
    <w:rsid w:val="00632933"/>
    <w:rsid w:val="00632C68"/>
    <w:rsid w:val="00632C6B"/>
    <w:rsid w:val="00632E2C"/>
    <w:rsid w:val="00632EEC"/>
    <w:rsid w:val="00633093"/>
    <w:rsid w:val="0063333E"/>
    <w:rsid w:val="0063345A"/>
    <w:rsid w:val="0063346B"/>
    <w:rsid w:val="0063357D"/>
    <w:rsid w:val="006335F8"/>
    <w:rsid w:val="0063373F"/>
    <w:rsid w:val="0063382A"/>
    <w:rsid w:val="00633AC0"/>
    <w:rsid w:val="00633C02"/>
    <w:rsid w:val="00633C6D"/>
    <w:rsid w:val="00633D72"/>
    <w:rsid w:val="00633EC4"/>
    <w:rsid w:val="00633EE9"/>
    <w:rsid w:val="00634329"/>
    <w:rsid w:val="006345FE"/>
    <w:rsid w:val="00634655"/>
    <w:rsid w:val="006347CE"/>
    <w:rsid w:val="0063480A"/>
    <w:rsid w:val="0063481C"/>
    <w:rsid w:val="00634882"/>
    <w:rsid w:val="006348F1"/>
    <w:rsid w:val="00634C0A"/>
    <w:rsid w:val="00634DC1"/>
    <w:rsid w:val="00634EA4"/>
    <w:rsid w:val="00634F29"/>
    <w:rsid w:val="0063516A"/>
    <w:rsid w:val="006351FD"/>
    <w:rsid w:val="0063524A"/>
    <w:rsid w:val="00635450"/>
    <w:rsid w:val="00635451"/>
    <w:rsid w:val="00635552"/>
    <w:rsid w:val="0063568E"/>
    <w:rsid w:val="006356C4"/>
    <w:rsid w:val="00635909"/>
    <w:rsid w:val="00635B55"/>
    <w:rsid w:val="00635CD0"/>
    <w:rsid w:val="00635FFB"/>
    <w:rsid w:val="00636056"/>
    <w:rsid w:val="00636258"/>
    <w:rsid w:val="006362D2"/>
    <w:rsid w:val="0063640D"/>
    <w:rsid w:val="00636484"/>
    <w:rsid w:val="0063649D"/>
    <w:rsid w:val="00636551"/>
    <w:rsid w:val="00636581"/>
    <w:rsid w:val="006365C7"/>
    <w:rsid w:val="0063661C"/>
    <w:rsid w:val="0063666A"/>
    <w:rsid w:val="00636697"/>
    <w:rsid w:val="006366BE"/>
    <w:rsid w:val="006367B8"/>
    <w:rsid w:val="00636AD0"/>
    <w:rsid w:val="00636B44"/>
    <w:rsid w:val="00636CBA"/>
    <w:rsid w:val="00636F1D"/>
    <w:rsid w:val="006370CF"/>
    <w:rsid w:val="00637130"/>
    <w:rsid w:val="006371B7"/>
    <w:rsid w:val="0063735F"/>
    <w:rsid w:val="006373BA"/>
    <w:rsid w:val="0063763C"/>
    <w:rsid w:val="006378BD"/>
    <w:rsid w:val="00637B06"/>
    <w:rsid w:val="00637CA1"/>
    <w:rsid w:val="00637E7D"/>
    <w:rsid w:val="006401C1"/>
    <w:rsid w:val="00640242"/>
    <w:rsid w:val="00640272"/>
    <w:rsid w:val="006402A7"/>
    <w:rsid w:val="00640440"/>
    <w:rsid w:val="006404FD"/>
    <w:rsid w:val="006405ED"/>
    <w:rsid w:val="0064067A"/>
    <w:rsid w:val="00640720"/>
    <w:rsid w:val="0064073F"/>
    <w:rsid w:val="006408AC"/>
    <w:rsid w:val="00640A4E"/>
    <w:rsid w:val="00640AC6"/>
    <w:rsid w:val="00640C6D"/>
    <w:rsid w:val="00640F01"/>
    <w:rsid w:val="00640F32"/>
    <w:rsid w:val="0064102C"/>
    <w:rsid w:val="00641116"/>
    <w:rsid w:val="00641195"/>
    <w:rsid w:val="006411C2"/>
    <w:rsid w:val="0064124C"/>
    <w:rsid w:val="006412F3"/>
    <w:rsid w:val="00641306"/>
    <w:rsid w:val="00641C8B"/>
    <w:rsid w:val="00641CB5"/>
    <w:rsid w:val="00641E90"/>
    <w:rsid w:val="00641FC3"/>
    <w:rsid w:val="006420A4"/>
    <w:rsid w:val="00642266"/>
    <w:rsid w:val="006422B5"/>
    <w:rsid w:val="006423DC"/>
    <w:rsid w:val="0064249B"/>
    <w:rsid w:val="00642697"/>
    <w:rsid w:val="006426F1"/>
    <w:rsid w:val="00642773"/>
    <w:rsid w:val="00642820"/>
    <w:rsid w:val="006429AE"/>
    <w:rsid w:val="00642D38"/>
    <w:rsid w:val="00642DF7"/>
    <w:rsid w:val="00642E86"/>
    <w:rsid w:val="00642E94"/>
    <w:rsid w:val="00642F63"/>
    <w:rsid w:val="00642FD4"/>
    <w:rsid w:val="0064304C"/>
    <w:rsid w:val="0064317B"/>
    <w:rsid w:val="006432BC"/>
    <w:rsid w:val="0064330C"/>
    <w:rsid w:val="00643542"/>
    <w:rsid w:val="006438DF"/>
    <w:rsid w:val="00643B09"/>
    <w:rsid w:val="00643B8E"/>
    <w:rsid w:val="00643DD0"/>
    <w:rsid w:val="00643ECF"/>
    <w:rsid w:val="006441C6"/>
    <w:rsid w:val="006441E9"/>
    <w:rsid w:val="00644265"/>
    <w:rsid w:val="006443ED"/>
    <w:rsid w:val="00644593"/>
    <w:rsid w:val="006446AB"/>
    <w:rsid w:val="00644B13"/>
    <w:rsid w:val="00644C5A"/>
    <w:rsid w:val="00644D5D"/>
    <w:rsid w:val="006450C1"/>
    <w:rsid w:val="00645682"/>
    <w:rsid w:val="00645695"/>
    <w:rsid w:val="00645EC9"/>
    <w:rsid w:val="00645F37"/>
    <w:rsid w:val="0064613E"/>
    <w:rsid w:val="006461CE"/>
    <w:rsid w:val="006462DF"/>
    <w:rsid w:val="006464F3"/>
    <w:rsid w:val="0064667A"/>
    <w:rsid w:val="006468A7"/>
    <w:rsid w:val="00646940"/>
    <w:rsid w:val="00646A4B"/>
    <w:rsid w:val="00646AD0"/>
    <w:rsid w:val="00646B0C"/>
    <w:rsid w:val="00646D70"/>
    <w:rsid w:val="00646F3B"/>
    <w:rsid w:val="006470C4"/>
    <w:rsid w:val="00647973"/>
    <w:rsid w:val="0064798D"/>
    <w:rsid w:val="00647AA7"/>
    <w:rsid w:val="00647CAE"/>
    <w:rsid w:val="00647F21"/>
    <w:rsid w:val="0065001A"/>
    <w:rsid w:val="00650047"/>
    <w:rsid w:val="006500C1"/>
    <w:rsid w:val="00650268"/>
    <w:rsid w:val="0065053E"/>
    <w:rsid w:val="0065060A"/>
    <w:rsid w:val="006507E6"/>
    <w:rsid w:val="0065088D"/>
    <w:rsid w:val="006508E9"/>
    <w:rsid w:val="006508FD"/>
    <w:rsid w:val="00650A78"/>
    <w:rsid w:val="00650A80"/>
    <w:rsid w:val="00650AA5"/>
    <w:rsid w:val="00650B97"/>
    <w:rsid w:val="00650CB6"/>
    <w:rsid w:val="00650CBA"/>
    <w:rsid w:val="00650E75"/>
    <w:rsid w:val="0065111F"/>
    <w:rsid w:val="0065126F"/>
    <w:rsid w:val="006512F6"/>
    <w:rsid w:val="00651494"/>
    <w:rsid w:val="006518C3"/>
    <w:rsid w:val="0065197A"/>
    <w:rsid w:val="00651C47"/>
    <w:rsid w:val="00651CF9"/>
    <w:rsid w:val="00651D1B"/>
    <w:rsid w:val="00651F26"/>
    <w:rsid w:val="006520CA"/>
    <w:rsid w:val="0065237B"/>
    <w:rsid w:val="006527A9"/>
    <w:rsid w:val="00652977"/>
    <w:rsid w:val="00652A63"/>
    <w:rsid w:val="00652BFD"/>
    <w:rsid w:val="00652F02"/>
    <w:rsid w:val="00652F41"/>
    <w:rsid w:val="00653126"/>
    <w:rsid w:val="006532E6"/>
    <w:rsid w:val="0065332C"/>
    <w:rsid w:val="00653431"/>
    <w:rsid w:val="00653772"/>
    <w:rsid w:val="0065399C"/>
    <w:rsid w:val="0065399E"/>
    <w:rsid w:val="006539AF"/>
    <w:rsid w:val="00653A2F"/>
    <w:rsid w:val="00653B24"/>
    <w:rsid w:val="00653DD7"/>
    <w:rsid w:val="00653F44"/>
    <w:rsid w:val="00653F5A"/>
    <w:rsid w:val="00654208"/>
    <w:rsid w:val="006543A4"/>
    <w:rsid w:val="006543F2"/>
    <w:rsid w:val="006544AE"/>
    <w:rsid w:val="006547E7"/>
    <w:rsid w:val="00654923"/>
    <w:rsid w:val="00654DB5"/>
    <w:rsid w:val="00654E6F"/>
    <w:rsid w:val="00655013"/>
    <w:rsid w:val="00655070"/>
    <w:rsid w:val="006552E1"/>
    <w:rsid w:val="006552EF"/>
    <w:rsid w:val="00655315"/>
    <w:rsid w:val="00655317"/>
    <w:rsid w:val="006553B5"/>
    <w:rsid w:val="006553D0"/>
    <w:rsid w:val="006555D6"/>
    <w:rsid w:val="0065579C"/>
    <w:rsid w:val="006557F1"/>
    <w:rsid w:val="00655911"/>
    <w:rsid w:val="0065591D"/>
    <w:rsid w:val="0065599C"/>
    <w:rsid w:val="00655C02"/>
    <w:rsid w:val="00655F1A"/>
    <w:rsid w:val="00656114"/>
    <w:rsid w:val="0065640B"/>
    <w:rsid w:val="00656715"/>
    <w:rsid w:val="00656828"/>
    <w:rsid w:val="00656A67"/>
    <w:rsid w:val="00656AFD"/>
    <w:rsid w:val="00656B36"/>
    <w:rsid w:val="00656BC3"/>
    <w:rsid w:val="00656C28"/>
    <w:rsid w:val="00656E62"/>
    <w:rsid w:val="00657027"/>
    <w:rsid w:val="006571EC"/>
    <w:rsid w:val="00657274"/>
    <w:rsid w:val="0065759D"/>
    <w:rsid w:val="0065788A"/>
    <w:rsid w:val="006578A7"/>
    <w:rsid w:val="00657963"/>
    <w:rsid w:val="006579B2"/>
    <w:rsid w:val="006579D1"/>
    <w:rsid w:val="00657B3D"/>
    <w:rsid w:val="00657CF5"/>
    <w:rsid w:val="00657D5E"/>
    <w:rsid w:val="00657DD4"/>
    <w:rsid w:val="006600ED"/>
    <w:rsid w:val="0066018A"/>
    <w:rsid w:val="0066018B"/>
    <w:rsid w:val="006602BD"/>
    <w:rsid w:val="006602D0"/>
    <w:rsid w:val="00660387"/>
    <w:rsid w:val="006605B7"/>
    <w:rsid w:val="00660770"/>
    <w:rsid w:val="006607E1"/>
    <w:rsid w:val="00660839"/>
    <w:rsid w:val="00660899"/>
    <w:rsid w:val="006608A1"/>
    <w:rsid w:val="00660B38"/>
    <w:rsid w:val="00660C24"/>
    <w:rsid w:val="00660D9D"/>
    <w:rsid w:val="00660E0E"/>
    <w:rsid w:val="00660E2C"/>
    <w:rsid w:val="00660EC1"/>
    <w:rsid w:val="00661102"/>
    <w:rsid w:val="00661107"/>
    <w:rsid w:val="00661309"/>
    <w:rsid w:val="006613A3"/>
    <w:rsid w:val="0066150D"/>
    <w:rsid w:val="00661665"/>
    <w:rsid w:val="00661CE1"/>
    <w:rsid w:val="00661D20"/>
    <w:rsid w:val="00661D6D"/>
    <w:rsid w:val="00661E53"/>
    <w:rsid w:val="0066221F"/>
    <w:rsid w:val="0066226A"/>
    <w:rsid w:val="00662287"/>
    <w:rsid w:val="00662341"/>
    <w:rsid w:val="0066242B"/>
    <w:rsid w:val="006624E7"/>
    <w:rsid w:val="006625B2"/>
    <w:rsid w:val="006626DF"/>
    <w:rsid w:val="006627D0"/>
    <w:rsid w:val="006628E0"/>
    <w:rsid w:val="00662941"/>
    <w:rsid w:val="006629CD"/>
    <w:rsid w:val="00662A70"/>
    <w:rsid w:val="00662E5E"/>
    <w:rsid w:val="0066307C"/>
    <w:rsid w:val="006638BA"/>
    <w:rsid w:val="006638F3"/>
    <w:rsid w:val="0066391A"/>
    <w:rsid w:val="0066399F"/>
    <w:rsid w:val="00663EDA"/>
    <w:rsid w:val="0066402C"/>
    <w:rsid w:val="006640BF"/>
    <w:rsid w:val="00664629"/>
    <w:rsid w:val="00664662"/>
    <w:rsid w:val="006646B5"/>
    <w:rsid w:val="00664ADC"/>
    <w:rsid w:val="00664BF8"/>
    <w:rsid w:val="00664ECF"/>
    <w:rsid w:val="00664EF4"/>
    <w:rsid w:val="00665039"/>
    <w:rsid w:val="006650AB"/>
    <w:rsid w:val="0066510A"/>
    <w:rsid w:val="006651BD"/>
    <w:rsid w:val="00665242"/>
    <w:rsid w:val="006652BA"/>
    <w:rsid w:val="006658E5"/>
    <w:rsid w:val="0066593A"/>
    <w:rsid w:val="00665AED"/>
    <w:rsid w:val="00665CD2"/>
    <w:rsid w:val="00665D4D"/>
    <w:rsid w:val="00665DFB"/>
    <w:rsid w:val="00665EB7"/>
    <w:rsid w:val="00666026"/>
    <w:rsid w:val="00666055"/>
    <w:rsid w:val="006661F0"/>
    <w:rsid w:val="0066633E"/>
    <w:rsid w:val="0066660E"/>
    <w:rsid w:val="00666708"/>
    <w:rsid w:val="00666782"/>
    <w:rsid w:val="0066687E"/>
    <w:rsid w:val="00666977"/>
    <w:rsid w:val="0066698A"/>
    <w:rsid w:val="00666CDE"/>
    <w:rsid w:val="00666F06"/>
    <w:rsid w:val="00666F58"/>
    <w:rsid w:val="00666F91"/>
    <w:rsid w:val="00667065"/>
    <w:rsid w:val="006670E1"/>
    <w:rsid w:val="00667116"/>
    <w:rsid w:val="00667266"/>
    <w:rsid w:val="006673C4"/>
    <w:rsid w:val="00667533"/>
    <w:rsid w:val="0066780A"/>
    <w:rsid w:val="00667927"/>
    <w:rsid w:val="00667961"/>
    <w:rsid w:val="00667AAB"/>
    <w:rsid w:val="00667EEB"/>
    <w:rsid w:val="006700D2"/>
    <w:rsid w:val="0067019C"/>
    <w:rsid w:val="00670817"/>
    <w:rsid w:val="00670851"/>
    <w:rsid w:val="00670A2E"/>
    <w:rsid w:val="00670C39"/>
    <w:rsid w:val="00670C84"/>
    <w:rsid w:val="006710D6"/>
    <w:rsid w:val="0067127C"/>
    <w:rsid w:val="0067141D"/>
    <w:rsid w:val="00671546"/>
    <w:rsid w:val="00671573"/>
    <w:rsid w:val="006717B2"/>
    <w:rsid w:val="0067180F"/>
    <w:rsid w:val="00671C59"/>
    <w:rsid w:val="00671CD7"/>
    <w:rsid w:val="0067212D"/>
    <w:rsid w:val="006725EA"/>
    <w:rsid w:val="00672612"/>
    <w:rsid w:val="00672665"/>
    <w:rsid w:val="00672762"/>
    <w:rsid w:val="006727E1"/>
    <w:rsid w:val="00672929"/>
    <w:rsid w:val="00672AF9"/>
    <w:rsid w:val="00672B07"/>
    <w:rsid w:val="00672BC4"/>
    <w:rsid w:val="00672C69"/>
    <w:rsid w:val="00672DD2"/>
    <w:rsid w:val="00672E22"/>
    <w:rsid w:val="00673004"/>
    <w:rsid w:val="006731D4"/>
    <w:rsid w:val="006732D1"/>
    <w:rsid w:val="006732EA"/>
    <w:rsid w:val="0067344A"/>
    <w:rsid w:val="00673ACD"/>
    <w:rsid w:val="00673D06"/>
    <w:rsid w:val="00673D88"/>
    <w:rsid w:val="00673EE2"/>
    <w:rsid w:val="00674020"/>
    <w:rsid w:val="00674060"/>
    <w:rsid w:val="00674068"/>
    <w:rsid w:val="006740F3"/>
    <w:rsid w:val="00674131"/>
    <w:rsid w:val="006741AF"/>
    <w:rsid w:val="0067456B"/>
    <w:rsid w:val="00674575"/>
    <w:rsid w:val="006747BE"/>
    <w:rsid w:val="00674C73"/>
    <w:rsid w:val="00674CA8"/>
    <w:rsid w:val="00674CE9"/>
    <w:rsid w:val="00674CFB"/>
    <w:rsid w:val="00674D9C"/>
    <w:rsid w:val="00674EC9"/>
    <w:rsid w:val="006753F6"/>
    <w:rsid w:val="0067551E"/>
    <w:rsid w:val="0067590A"/>
    <w:rsid w:val="00675AA7"/>
    <w:rsid w:val="00675AD7"/>
    <w:rsid w:val="00675B9F"/>
    <w:rsid w:val="00675BB4"/>
    <w:rsid w:val="00675BF9"/>
    <w:rsid w:val="00675C15"/>
    <w:rsid w:val="00675C25"/>
    <w:rsid w:val="00675C7B"/>
    <w:rsid w:val="00675CD1"/>
    <w:rsid w:val="00675D45"/>
    <w:rsid w:val="00675D95"/>
    <w:rsid w:val="00675F05"/>
    <w:rsid w:val="00675F3B"/>
    <w:rsid w:val="006761AD"/>
    <w:rsid w:val="00676330"/>
    <w:rsid w:val="0067661D"/>
    <w:rsid w:val="006766EB"/>
    <w:rsid w:val="00676A89"/>
    <w:rsid w:val="00676A96"/>
    <w:rsid w:val="00676AE2"/>
    <w:rsid w:val="00676B21"/>
    <w:rsid w:val="00676F08"/>
    <w:rsid w:val="00676FDD"/>
    <w:rsid w:val="00677147"/>
    <w:rsid w:val="0067753F"/>
    <w:rsid w:val="0067782D"/>
    <w:rsid w:val="00677A3D"/>
    <w:rsid w:val="00677B46"/>
    <w:rsid w:val="00677B63"/>
    <w:rsid w:val="00677D3E"/>
    <w:rsid w:val="00677F64"/>
    <w:rsid w:val="006800B8"/>
    <w:rsid w:val="00680276"/>
    <w:rsid w:val="006802C6"/>
    <w:rsid w:val="0068038F"/>
    <w:rsid w:val="006803E3"/>
    <w:rsid w:val="00680681"/>
    <w:rsid w:val="006806AB"/>
    <w:rsid w:val="006807D5"/>
    <w:rsid w:val="00680A4A"/>
    <w:rsid w:val="00680DCE"/>
    <w:rsid w:val="00681162"/>
    <w:rsid w:val="00681193"/>
    <w:rsid w:val="006811D8"/>
    <w:rsid w:val="0068131E"/>
    <w:rsid w:val="00681329"/>
    <w:rsid w:val="00681527"/>
    <w:rsid w:val="006815FE"/>
    <w:rsid w:val="00681860"/>
    <w:rsid w:val="0068186C"/>
    <w:rsid w:val="0068194F"/>
    <w:rsid w:val="00681CB4"/>
    <w:rsid w:val="00681FF5"/>
    <w:rsid w:val="0068239A"/>
    <w:rsid w:val="00682473"/>
    <w:rsid w:val="00682580"/>
    <w:rsid w:val="006829BF"/>
    <w:rsid w:val="00682A4D"/>
    <w:rsid w:val="00682ED6"/>
    <w:rsid w:val="0068340C"/>
    <w:rsid w:val="0068341F"/>
    <w:rsid w:val="00683828"/>
    <w:rsid w:val="0068397F"/>
    <w:rsid w:val="00683993"/>
    <w:rsid w:val="006839F2"/>
    <w:rsid w:val="00683A6B"/>
    <w:rsid w:val="00683A8E"/>
    <w:rsid w:val="00683BAE"/>
    <w:rsid w:val="00683C59"/>
    <w:rsid w:val="00683F8E"/>
    <w:rsid w:val="00684048"/>
    <w:rsid w:val="006840A9"/>
    <w:rsid w:val="006840B2"/>
    <w:rsid w:val="00684641"/>
    <w:rsid w:val="006846A1"/>
    <w:rsid w:val="00684925"/>
    <w:rsid w:val="00684975"/>
    <w:rsid w:val="006849BE"/>
    <w:rsid w:val="00684B46"/>
    <w:rsid w:val="00684F19"/>
    <w:rsid w:val="00684F6F"/>
    <w:rsid w:val="00685052"/>
    <w:rsid w:val="00685082"/>
    <w:rsid w:val="006851C4"/>
    <w:rsid w:val="0068526C"/>
    <w:rsid w:val="00685414"/>
    <w:rsid w:val="006854A4"/>
    <w:rsid w:val="006854D1"/>
    <w:rsid w:val="0068564C"/>
    <w:rsid w:val="00685936"/>
    <w:rsid w:val="00685971"/>
    <w:rsid w:val="006859A7"/>
    <w:rsid w:val="00685A10"/>
    <w:rsid w:val="00685C6F"/>
    <w:rsid w:val="00685DC4"/>
    <w:rsid w:val="00685EC9"/>
    <w:rsid w:val="00685EEE"/>
    <w:rsid w:val="0068613E"/>
    <w:rsid w:val="0068649A"/>
    <w:rsid w:val="0068654A"/>
    <w:rsid w:val="0068673B"/>
    <w:rsid w:val="0068681D"/>
    <w:rsid w:val="00686992"/>
    <w:rsid w:val="00686E34"/>
    <w:rsid w:val="00686E8F"/>
    <w:rsid w:val="006871C7"/>
    <w:rsid w:val="00687231"/>
    <w:rsid w:val="00687296"/>
    <w:rsid w:val="00687298"/>
    <w:rsid w:val="00687674"/>
    <w:rsid w:val="006878E1"/>
    <w:rsid w:val="00687943"/>
    <w:rsid w:val="00687E2F"/>
    <w:rsid w:val="006900A0"/>
    <w:rsid w:val="0069022E"/>
    <w:rsid w:val="00690A97"/>
    <w:rsid w:val="00690D98"/>
    <w:rsid w:val="00690D9B"/>
    <w:rsid w:val="00690EE3"/>
    <w:rsid w:val="00690F4B"/>
    <w:rsid w:val="00691185"/>
    <w:rsid w:val="0069123F"/>
    <w:rsid w:val="006913F0"/>
    <w:rsid w:val="006914D9"/>
    <w:rsid w:val="00691730"/>
    <w:rsid w:val="006918A9"/>
    <w:rsid w:val="006918BA"/>
    <w:rsid w:val="006918C1"/>
    <w:rsid w:val="0069191C"/>
    <w:rsid w:val="00691A02"/>
    <w:rsid w:val="00691A74"/>
    <w:rsid w:val="00691C01"/>
    <w:rsid w:val="00691D35"/>
    <w:rsid w:val="00691DB6"/>
    <w:rsid w:val="00691DC5"/>
    <w:rsid w:val="00691DCA"/>
    <w:rsid w:val="00691E50"/>
    <w:rsid w:val="0069219D"/>
    <w:rsid w:val="006921DA"/>
    <w:rsid w:val="006921EF"/>
    <w:rsid w:val="00692260"/>
    <w:rsid w:val="006922A5"/>
    <w:rsid w:val="0069250A"/>
    <w:rsid w:val="00692528"/>
    <w:rsid w:val="0069256A"/>
    <w:rsid w:val="0069261B"/>
    <w:rsid w:val="00692626"/>
    <w:rsid w:val="0069267E"/>
    <w:rsid w:val="0069275C"/>
    <w:rsid w:val="0069275E"/>
    <w:rsid w:val="006927C6"/>
    <w:rsid w:val="006928F0"/>
    <w:rsid w:val="00692997"/>
    <w:rsid w:val="00692B10"/>
    <w:rsid w:val="00692F13"/>
    <w:rsid w:val="006932EC"/>
    <w:rsid w:val="006934D1"/>
    <w:rsid w:val="006935A4"/>
    <w:rsid w:val="00693721"/>
    <w:rsid w:val="00693812"/>
    <w:rsid w:val="00693CA0"/>
    <w:rsid w:val="00693FF5"/>
    <w:rsid w:val="0069425B"/>
    <w:rsid w:val="00694349"/>
    <w:rsid w:val="0069440B"/>
    <w:rsid w:val="00694738"/>
    <w:rsid w:val="00694A16"/>
    <w:rsid w:val="00694AD0"/>
    <w:rsid w:val="00695099"/>
    <w:rsid w:val="006952C0"/>
    <w:rsid w:val="0069530B"/>
    <w:rsid w:val="00695467"/>
    <w:rsid w:val="00695684"/>
    <w:rsid w:val="00695725"/>
    <w:rsid w:val="006957C7"/>
    <w:rsid w:val="00695C09"/>
    <w:rsid w:val="00695CA5"/>
    <w:rsid w:val="00695FFF"/>
    <w:rsid w:val="006960FB"/>
    <w:rsid w:val="00696117"/>
    <w:rsid w:val="00696265"/>
    <w:rsid w:val="006963E4"/>
    <w:rsid w:val="0069664C"/>
    <w:rsid w:val="006968D8"/>
    <w:rsid w:val="0069697F"/>
    <w:rsid w:val="00696C80"/>
    <w:rsid w:val="00696D80"/>
    <w:rsid w:val="00696E06"/>
    <w:rsid w:val="00697097"/>
    <w:rsid w:val="00697199"/>
    <w:rsid w:val="006973E4"/>
    <w:rsid w:val="006974BC"/>
    <w:rsid w:val="00697667"/>
    <w:rsid w:val="00697674"/>
    <w:rsid w:val="00697850"/>
    <w:rsid w:val="00697A95"/>
    <w:rsid w:val="00697A98"/>
    <w:rsid w:val="00697B43"/>
    <w:rsid w:val="00697BD6"/>
    <w:rsid w:val="00697D92"/>
    <w:rsid w:val="00697DCA"/>
    <w:rsid w:val="00697E1F"/>
    <w:rsid w:val="00697FA4"/>
    <w:rsid w:val="00697FAD"/>
    <w:rsid w:val="006A0250"/>
    <w:rsid w:val="006A030F"/>
    <w:rsid w:val="006A03E2"/>
    <w:rsid w:val="006A0624"/>
    <w:rsid w:val="006A0719"/>
    <w:rsid w:val="006A079C"/>
    <w:rsid w:val="006A084B"/>
    <w:rsid w:val="006A088E"/>
    <w:rsid w:val="006A0975"/>
    <w:rsid w:val="006A09BB"/>
    <w:rsid w:val="006A0CA6"/>
    <w:rsid w:val="006A0D39"/>
    <w:rsid w:val="006A0D3A"/>
    <w:rsid w:val="006A0F3C"/>
    <w:rsid w:val="006A1067"/>
    <w:rsid w:val="006A1448"/>
    <w:rsid w:val="006A1522"/>
    <w:rsid w:val="006A1750"/>
    <w:rsid w:val="006A195F"/>
    <w:rsid w:val="006A19AC"/>
    <w:rsid w:val="006A1B48"/>
    <w:rsid w:val="006A1E26"/>
    <w:rsid w:val="006A2544"/>
    <w:rsid w:val="006A2743"/>
    <w:rsid w:val="006A2C50"/>
    <w:rsid w:val="006A2C5B"/>
    <w:rsid w:val="006A2CA4"/>
    <w:rsid w:val="006A2E39"/>
    <w:rsid w:val="006A2F35"/>
    <w:rsid w:val="006A302F"/>
    <w:rsid w:val="006A3147"/>
    <w:rsid w:val="006A3181"/>
    <w:rsid w:val="006A34F7"/>
    <w:rsid w:val="006A37AF"/>
    <w:rsid w:val="006A3918"/>
    <w:rsid w:val="006A3DD7"/>
    <w:rsid w:val="006A3E14"/>
    <w:rsid w:val="006A3E8E"/>
    <w:rsid w:val="006A3FC2"/>
    <w:rsid w:val="006A4068"/>
    <w:rsid w:val="006A40D4"/>
    <w:rsid w:val="006A4160"/>
    <w:rsid w:val="006A4289"/>
    <w:rsid w:val="006A42B3"/>
    <w:rsid w:val="006A445B"/>
    <w:rsid w:val="006A4620"/>
    <w:rsid w:val="006A483A"/>
    <w:rsid w:val="006A4975"/>
    <w:rsid w:val="006A4C72"/>
    <w:rsid w:val="006A4CDB"/>
    <w:rsid w:val="006A4ED2"/>
    <w:rsid w:val="006A5104"/>
    <w:rsid w:val="006A516B"/>
    <w:rsid w:val="006A527F"/>
    <w:rsid w:val="006A56CD"/>
    <w:rsid w:val="006A56D8"/>
    <w:rsid w:val="006A5727"/>
    <w:rsid w:val="006A584D"/>
    <w:rsid w:val="006A587D"/>
    <w:rsid w:val="006A5998"/>
    <w:rsid w:val="006A59F3"/>
    <w:rsid w:val="006A5AF2"/>
    <w:rsid w:val="006A5C4C"/>
    <w:rsid w:val="006A5E50"/>
    <w:rsid w:val="006A5EAF"/>
    <w:rsid w:val="006A5F83"/>
    <w:rsid w:val="006A5F9C"/>
    <w:rsid w:val="006A60C3"/>
    <w:rsid w:val="006A6250"/>
    <w:rsid w:val="006A6366"/>
    <w:rsid w:val="006A65DC"/>
    <w:rsid w:val="006A683C"/>
    <w:rsid w:val="006A6887"/>
    <w:rsid w:val="006A6978"/>
    <w:rsid w:val="006A6A10"/>
    <w:rsid w:val="006A6B7D"/>
    <w:rsid w:val="006A6D91"/>
    <w:rsid w:val="006A6EB8"/>
    <w:rsid w:val="006A6F29"/>
    <w:rsid w:val="006A6FF2"/>
    <w:rsid w:val="006A72AB"/>
    <w:rsid w:val="006A75C8"/>
    <w:rsid w:val="006A7631"/>
    <w:rsid w:val="006A76DF"/>
    <w:rsid w:val="006A7714"/>
    <w:rsid w:val="006A7751"/>
    <w:rsid w:val="006A7756"/>
    <w:rsid w:val="006A7795"/>
    <w:rsid w:val="006A7800"/>
    <w:rsid w:val="006A799E"/>
    <w:rsid w:val="006A7DAD"/>
    <w:rsid w:val="006A7E5D"/>
    <w:rsid w:val="006A7EF8"/>
    <w:rsid w:val="006A7F8C"/>
    <w:rsid w:val="006B0158"/>
    <w:rsid w:val="006B01A1"/>
    <w:rsid w:val="006B01BF"/>
    <w:rsid w:val="006B0499"/>
    <w:rsid w:val="006B04B9"/>
    <w:rsid w:val="006B060D"/>
    <w:rsid w:val="006B084E"/>
    <w:rsid w:val="006B0855"/>
    <w:rsid w:val="006B0A3B"/>
    <w:rsid w:val="006B0A4F"/>
    <w:rsid w:val="006B0BEC"/>
    <w:rsid w:val="006B0C37"/>
    <w:rsid w:val="006B0E11"/>
    <w:rsid w:val="006B0E8B"/>
    <w:rsid w:val="006B0FEF"/>
    <w:rsid w:val="006B134E"/>
    <w:rsid w:val="006B13D2"/>
    <w:rsid w:val="006B1428"/>
    <w:rsid w:val="006B142D"/>
    <w:rsid w:val="006B165F"/>
    <w:rsid w:val="006B1AA8"/>
    <w:rsid w:val="006B1AAF"/>
    <w:rsid w:val="006B1DE1"/>
    <w:rsid w:val="006B1F1B"/>
    <w:rsid w:val="006B1FB3"/>
    <w:rsid w:val="006B21B0"/>
    <w:rsid w:val="006B229D"/>
    <w:rsid w:val="006B26B8"/>
    <w:rsid w:val="006B2A02"/>
    <w:rsid w:val="006B2A5C"/>
    <w:rsid w:val="006B2AC7"/>
    <w:rsid w:val="006B2B79"/>
    <w:rsid w:val="006B2C4D"/>
    <w:rsid w:val="006B2C66"/>
    <w:rsid w:val="006B2EDD"/>
    <w:rsid w:val="006B2FC0"/>
    <w:rsid w:val="006B31B5"/>
    <w:rsid w:val="006B34A1"/>
    <w:rsid w:val="006B35D8"/>
    <w:rsid w:val="006B3628"/>
    <w:rsid w:val="006B371C"/>
    <w:rsid w:val="006B3748"/>
    <w:rsid w:val="006B3784"/>
    <w:rsid w:val="006B3829"/>
    <w:rsid w:val="006B3C96"/>
    <w:rsid w:val="006B3ED8"/>
    <w:rsid w:val="006B3FB5"/>
    <w:rsid w:val="006B4186"/>
    <w:rsid w:val="006B43F6"/>
    <w:rsid w:val="006B448C"/>
    <w:rsid w:val="006B44C4"/>
    <w:rsid w:val="006B4895"/>
    <w:rsid w:val="006B4AED"/>
    <w:rsid w:val="006B4CCC"/>
    <w:rsid w:val="006B4DCD"/>
    <w:rsid w:val="006B5021"/>
    <w:rsid w:val="006B5283"/>
    <w:rsid w:val="006B5582"/>
    <w:rsid w:val="006B562E"/>
    <w:rsid w:val="006B5897"/>
    <w:rsid w:val="006B5F78"/>
    <w:rsid w:val="006B5FE9"/>
    <w:rsid w:val="006B6414"/>
    <w:rsid w:val="006B6637"/>
    <w:rsid w:val="006B664D"/>
    <w:rsid w:val="006B66B2"/>
    <w:rsid w:val="006B6813"/>
    <w:rsid w:val="006B6903"/>
    <w:rsid w:val="006B6907"/>
    <w:rsid w:val="006B696E"/>
    <w:rsid w:val="006B6A3F"/>
    <w:rsid w:val="006B6ACB"/>
    <w:rsid w:val="006B6BBE"/>
    <w:rsid w:val="006B6F6E"/>
    <w:rsid w:val="006B70F9"/>
    <w:rsid w:val="006B71C4"/>
    <w:rsid w:val="006B732D"/>
    <w:rsid w:val="006B7473"/>
    <w:rsid w:val="006B7725"/>
    <w:rsid w:val="006B77E9"/>
    <w:rsid w:val="006B7968"/>
    <w:rsid w:val="006B7A47"/>
    <w:rsid w:val="006B7A5E"/>
    <w:rsid w:val="006B7D37"/>
    <w:rsid w:val="006B7D66"/>
    <w:rsid w:val="006B7E63"/>
    <w:rsid w:val="006C00C6"/>
    <w:rsid w:val="006C00F2"/>
    <w:rsid w:val="006C0125"/>
    <w:rsid w:val="006C0234"/>
    <w:rsid w:val="006C0421"/>
    <w:rsid w:val="006C0475"/>
    <w:rsid w:val="006C0580"/>
    <w:rsid w:val="006C0B43"/>
    <w:rsid w:val="006C0B68"/>
    <w:rsid w:val="006C0B92"/>
    <w:rsid w:val="006C0DA2"/>
    <w:rsid w:val="006C0E09"/>
    <w:rsid w:val="006C0E75"/>
    <w:rsid w:val="006C0EC0"/>
    <w:rsid w:val="006C1329"/>
    <w:rsid w:val="006C132C"/>
    <w:rsid w:val="006C164D"/>
    <w:rsid w:val="006C16BC"/>
    <w:rsid w:val="006C16DF"/>
    <w:rsid w:val="006C175F"/>
    <w:rsid w:val="006C179F"/>
    <w:rsid w:val="006C17E0"/>
    <w:rsid w:val="006C1874"/>
    <w:rsid w:val="006C18A0"/>
    <w:rsid w:val="006C18A8"/>
    <w:rsid w:val="006C18CB"/>
    <w:rsid w:val="006C1AB2"/>
    <w:rsid w:val="006C1B6B"/>
    <w:rsid w:val="006C1CBB"/>
    <w:rsid w:val="006C1D0A"/>
    <w:rsid w:val="006C1F50"/>
    <w:rsid w:val="006C2125"/>
    <w:rsid w:val="006C24B7"/>
    <w:rsid w:val="006C268A"/>
    <w:rsid w:val="006C2925"/>
    <w:rsid w:val="006C2F5B"/>
    <w:rsid w:val="006C317C"/>
    <w:rsid w:val="006C31BF"/>
    <w:rsid w:val="006C3261"/>
    <w:rsid w:val="006C34F6"/>
    <w:rsid w:val="006C358C"/>
    <w:rsid w:val="006C35C5"/>
    <w:rsid w:val="006C3914"/>
    <w:rsid w:val="006C3B54"/>
    <w:rsid w:val="006C3CBE"/>
    <w:rsid w:val="006C3D4E"/>
    <w:rsid w:val="006C3D4F"/>
    <w:rsid w:val="006C3EBD"/>
    <w:rsid w:val="006C416F"/>
    <w:rsid w:val="006C418E"/>
    <w:rsid w:val="006C42A0"/>
    <w:rsid w:val="006C42D7"/>
    <w:rsid w:val="006C42F3"/>
    <w:rsid w:val="006C432D"/>
    <w:rsid w:val="006C43E7"/>
    <w:rsid w:val="006C445D"/>
    <w:rsid w:val="006C44A8"/>
    <w:rsid w:val="006C45C1"/>
    <w:rsid w:val="006C46E6"/>
    <w:rsid w:val="006C4BEF"/>
    <w:rsid w:val="006C4FD0"/>
    <w:rsid w:val="006C535F"/>
    <w:rsid w:val="006C592F"/>
    <w:rsid w:val="006C5F96"/>
    <w:rsid w:val="006C6045"/>
    <w:rsid w:val="006C609A"/>
    <w:rsid w:val="006C60F9"/>
    <w:rsid w:val="006C6181"/>
    <w:rsid w:val="006C61C1"/>
    <w:rsid w:val="006C6556"/>
    <w:rsid w:val="006C6883"/>
    <w:rsid w:val="006C68BC"/>
    <w:rsid w:val="006C68D3"/>
    <w:rsid w:val="006C6C2D"/>
    <w:rsid w:val="006C6D89"/>
    <w:rsid w:val="006C6ED8"/>
    <w:rsid w:val="006C6FCD"/>
    <w:rsid w:val="006C7079"/>
    <w:rsid w:val="006C71A3"/>
    <w:rsid w:val="006C71A8"/>
    <w:rsid w:val="006C72F6"/>
    <w:rsid w:val="006C7448"/>
    <w:rsid w:val="006C74B5"/>
    <w:rsid w:val="006C75EC"/>
    <w:rsid w:val="006C7622"/>
    <w:rsid w:val="006C7976"/>
    <w:rsid w:val="006C79D0"/>
    <w:rsid w:val="006C7A13"/>
    <w:rsid w:val="006C7A47"/>
    <w:rsid w:val="006C7CC6"/>
    <w:rsid w:val="006D0070"/>
    <w:rsid w:val="006D00AA"/>
    <w:rsid w:val="006D0451"/>
    <w:rsid w:val="006D0BAD"/>
    <w:rsid w:val="006D0C90"/>
    <w:rsid w:val="006D0D6D"/>
    <w:rsid w:val="006D0D86"/>
    <w:rsid w:val="006D0DE2"/>
    <w:rsid w:val="006D0FEA"/>
    <w:rsid w:val="006D10C7"/>
    <w:rsid w:val="006D17F3"/>
    <w:rsid w:val="006D18CE"/>
    <w:rsid w:val="006D1ADA"/>
    <w:rsid w:val="006D1AFC"/>
    <w:rsid w:val="006D1C31"/>
    <w:rsid w:val="006D1F8D"/>
    <w:rsid w:val="006D2197"/>
    <w:rsid w:val="006D22FA"/>
    <w:rsid w:val="006D238E"/>
    <w:rsid w:val="006D2453"/>
    <w:rsid w:val="006D24AF"/>
    <w:rsid w:val="006D25D3"/>
    <w:rsid w:val="006D25DA"/>
    <w:rsid w:val="006D2627"/>
    <w:rsid w:val="006D2A0A"/>
    <w:rsid w:val="006D2A54"/>
    <w:rsid w:val="006D2C04"/>
    <w:rsid w:val="006D2D9E"/>
    <w:rsid w:val="006D3011"/>
    <w:rsid w:val="006D311E"/>
    <w:rsid w:val="006D3132"/>
    <w:rsid w:val="006D32C3"/>
    <w:rsid w:val="006D3324"/>
    <w:rsid w:val="006D3646"/>
    <w:rsid w:val="006D36A6"/>
    <w:rsid w:val="006D3F42"/>
    <w:rsid w:val="006D40FB"/>
    <w:rsid w:val="006D437B"/>
    <w:rsid w:val="006D453E"/>
    <w:rsid w:val="006D4556"/>
    <w:rsid w:val="006D47A2"/>
    <w:rsid w:val="006D480D"/>
    <w:rsid w:val="006D4958"/>
    <w:rsid w:val="006D4C7D"/>
    <w:rsid w:val="006D4F70"/>
    <w:rsid w:val="006D505F"/>
    <w:rsid w:val="006D5072"/>
    <w:rsid w:val="006D518F"/>
    <w:rsid w:val="006D51EC"/>
    <w:rsid w:val="006D5336"/>
    <w:rsid w:val="006D570A"/>
    <w:rsid w:val="006D573F"/>
    <w:rsid w:val="006D57B0"/>
    <w:rsid w:val="006D58A2"/>
    <w:rsid w:val="006D5902"/>
    <w:rsid w:val="006D5988"/>
    <w:rsid w:val="006D5999"/>
    <w:rsid w:val="006D5A5B"/>
    <w:rsid w:val="006D5C72"/>
    <w:rsid w:val="006D5EAA"/>
    <w:rsid w:val="006D5F2C"/>
    <w:rsid w:val="006D5FAA"/>
    <w:rsid w:val="006D60A3"/>
    <w:rsid w:val="006D60BD"/>
    <w:rsid w:val="006D61C3"/>
    <w:rsid w:val="006D62A4"/>
    <w:rsid w:val="006D62B2"/>
    <w:rsid w:val="006D6369"/>
    <w:rsid w:val="006D66F8"/>
    <w:rsid w:val="006D686D"/>
    <w:rsid w:val="006D6B1E"/>
    <w:rsid w:val="006D6B59"/>
    <w:rsid w:val="006D6CF2"/>
    <w:rsid w:val="006D6DCF"/>
    <w:rsid w:val="006D6EC3"/>
    <w:rsid w:val="006D6F58"/>
    <w:rsid w:val="006D7090"/>
    <w:rsid w:val="006D72BF"/>
    <w:rsid w:val="006D736D"/>
    <w:rsid w:val="006D752C"/>
    <w:rsid w:val="006D7572"/>
    <w:rsid w:val="006D7655"/>
    <w:rsid w:val="006D7726"/>
    <w:rsid w:val="006D7859"/>
    <w:rsid w:val="006D7AA8"/>
    <w:rsid w:val="006D7B43"/>
    <w:rsid w:val="006D7D9E"/>
    <w:rsid w:val="006D7E35"/>
    <w:rsid w:val="006D7EC8"/>
    <w:rsid w:val="006D7F84"/>
    <w:rsid w:val="006E00EE"/>
    <w:rsid w:val="006E0A6F"/>
    <w:rsid w:val="006E0C3D"/>
    <w:rsid w:val="006E0C3F"/>
    <w:rsid w:val="006E0C4B"/>
    <w:rsid w:val="006E0E3C"/>
    <w:rsid w:val="006E0F09"/>
    <w:rsid w:val="006E1174"/>
    <w:rsid w:val="006E119F"/>
    <w:rsid w:val="006E1309"/>
    <w:rsid w:val="006E1328"/>
    <w:rsid w:val="006E1701"/>
    <w:rsid w:val="006E1731"/>
    <w:rsid w:val="006E187F"/>
    <w:rsid w:val="006E18C8"/>
    <w:rsid w:val="006E1C16"/>
    <w:rsid w:val="006E1DB5"/>
    <w:rsid w:val="006E1ED1"/>
    <w:rsid w:val="006E1EE1"/>
    <w:rsid w:val="006E1F71"/>
    <w:rsid w:val="006E2099"/>
    <w:rsid w:val="006E2225"/>
    <w:rsid w:val="006E222E"/>
    <w:rsid w:val="006E2335"/>
    <w:rsid w:val="006E235E"/>
    <w:rsid w:val="006E23E8"/>
    <w:rsid w:val="006E24A7"/>
    <w:rsid w:val="006E258A"/>
    <w:rsid w:val="006E25D5"/>
    <w:rsid w:val="006E2AD6"/>
    <w:rsid w:val="006E2B04"/>
    <w:rsid w:val="006E2C29"/>
    <w:rsid w:val="006E2CC5"/>
    <w:rsid w:val="006E2CCF"/>
    <w:rsid w:val="006E2D40"/>
    <w:rsid w:val="006E2DD5"/>
    <w:rsid w:val="006E2E9D"/>
    <w:rsid w:val="006E2F47"/>
    <w:rsid w:val="006E324C"/>
    <w:rsid w:val="006E34FA"/>
    <w:rsid w:val="006E3511"/>
    <w:rsid w:val="006E36DE"/>
    <w:rsid w:val="006E36EF"/>
    <w:rsid w:val="006E3D80"/>
    <w:rsid w:val="006E3F27"/>
    <w:rsid w:val="006E3F2F"/>
    <w:rsid w:val="006E3FCD"/>
    <w:rsid w:val="006E4023"/>
    <w:rsid w:val="006E4216"/>
    <w:rsid w:val="006E429F"/>
    <w:rsid w:val="006E43B3"/>
    <w:rsid w:val="006E4496"/>
    <w:rsid w:val="006E48D6"/>
    <w:rsid w:val="006E4BC7"/>
    <w:rsid w:val="006E4C07"/>
    <w:rsid w:val="006E4C15"/>
    <w:rsid w:val="006E4D23"/>
    <w:rsid w:val="006E4DCB"/>
    <w:rsid w:val="006E4E83"/>
    <w:rsid w:val="006E5213"/>
    <w:rsid w:val="006E527B"/>
    <w:rsid w:val="006E53BA"/>
    <w:rsid w:val="006E55D1"/>
    <w:rsid w:val="006E55DB"/>
    <w:rsid w:val="006E5769"/>
    <w:rsid w:val="006E584A"/>
    <w:rsid w:val="006E59C4"/>
    <w:rsid w:val="006E5BAE"/>
    <w:rsid w:val="006E5CC8"/>
    <w:rsid w:val="006E5E77"/>
    <w:rsid w:val="006E5EC3"/>
    <w:rsid w:val="006E6319"/>
    <w:rsid w:val="006E6395"/>
    <w:rsid w:val="006E64C8"/>
    <w:rsid w:val="006E65E7"/>
    <w:rsid w:val="006E6639"/>
    <w:rsid w:val="006E67AC"/>
    <w:rsid w:val="006E6A03"/>
    <w:rsid w:val="006E6D97"/>
    <w:rsid w:val="006E7007"/>
    <w:rsid w:val="006E70D1"/>
    <w:rsid w:val="006E7111"/>
    <w:rsid w:val="006E74C7"/>
    <w:rsid w:val="006E753C"/>
    <w:rsid w:val="006E753E"/>
    <w:rsid w:val="006E7626"/>
    <w:rsid w:val="006E7954"/>
    <w:rsid w:val="006E7C1E"/>
    <w:rsid w:val="006E7DE6"/>
    <w:rsid w:val="006F0149"/>
    <w:rsid w:val="006F0516"/>
    <w:rsid w:val="006F086F"/>
    <w:rsid w:val="006F0A69"/>
    <w:rsid w:val="006F0C6F"/>
    <w:rsid w:val="006F0E94"/>
    <w:rsid w:val="006F0EB7"/>
    <w:rsid w:val="006F0F82"/>
    <w:rsid w:val="006F151D"/>
    <w:rsid w:val="006F15BB"/>
    <w:rsid w:val="006F15D6"/>
    <w:rsid w:val="006F1678"/>
    <w:rsid w:val="006F1706"/>
    <w:rsid w:val="006F188A"/>
    <w:rsid w:val="006F193F"/>
    <w:rsid w:val="006F196E"/>
    <w:rsid w:val="006F1A07"/>
    <w:rsid w:val="006F1BD6"/>
    <w:rsid w:val="006F1BE4"/>
    <w:rsid w:val="006F1C9F"/>
    <w:rsid w:val="006F1EC8"/>
    <w:rsid w:val="006F1F9B"/>
    <w:rsid w:val="006F2023"/>
    <w:rsid w:val="006F20CE"/>
    <w:rsid w:val="006F23D8"/>
    <w:rsid w:val="006F2432"/>
    <w:rsid w:val="006F26C6"/>
    <w:rsid w:val="006F292C"/>
    <w:rsid w:val="006F2A2B"/>
    <w:rsid w:val="006F2AA2"/>
    <w:rsid w:val="006F2BD8"/>
    <w:rsid w:val="006F2C4E"/>
    <w:rsid w:val="006F2D70"/>
    <w:rsid w:val="006F2ED4"/>
    <w:rsid w:val="006F2FEF"/>
    <w:rsid w:val="006F316B"/>
    <w:rsid w:val="006F3220"/>
    <w:rsid w:val="006F3356"/>
    <w:rsid w:val="006F3860"/>
    <w:rsid w:val="006F3A83"/>
    <w:rsid w:val="006F3C2D"/>
    <w:rsid w:val="006F3DDC"/>
    <w:rsid w:val="006F43A0"/>
    <w:rsid w:val="006F46E2"/>
    <w:rsid w:val="006F479E"/>
    <w:rsid w:val="006F47D2"/>
    <w:rsid w:val="006F4926"/>
    <w:rsid w:val="006F4A4A"/>
    <w:rsid w:val="006F4A69"/>
    <w:rsid w:val="006F4B47"/>
    <w:rsid w:val="006F4CB8"/>
    <w:rsid w:val="006F4CBF"/>
    <w:rsid w:val="006F4F23"/>
    <w:rsid w:val="006F4F88"/>
    <w:rsid w:val="006F5050"/>
    <w:rsid w:val="006F51D0"/>
    <w:rsid w:val="006F5362"/>
    <w:rsid w:val="006F536E"/>
    <w:rsid w:val="006F561A"/>
    <w:rsid w:val="006F5620"/>
    <w:rsid w:val="006F56E9"/>
    <w:rsid w:val="006F57CF"/>
    <w:rsid w:val="006F5965"/>
    <w:rsid w:val="006F5AC1"/>
    <w:rsid w:val="006F5B90"/>
    <w:rsid w:val="006F5C3F"/>
    <w:rsid w:val="006F5C5C"/>
    <w:rsid w:val="006F5CDD"/>
    <w:rsid w:val="006F5D35"/>
    <w:rsid w:val="006F5DA2"/>
    <w:rsid w:val="006F5E0B"/>
    <w:rsid w:val="006F5F26"/>
    <w:rsid w:val="006F5FDB"/>
    <w:rsid w:val="006F5FE2"/>
    <w:rsid w:val="006F617D"/>
    <w:rsid w:val="006F622F"/>
    <w:rsid w:val="006F635A"/>
    <w:rsid w:val="006F645C"/>
    <w:rsid w:val="006F65D2"/>
    <w:rsid w:val="006F66E5"/>
    <w:rsid w:val="006F6801"/>
    <w:rsid w:val="006F6836"/>
    <w:rsid w:val="006F6932"/>
    <w:rsid w:val="006F6AE7"/>
    <w:rsid w:val="006F6B7D"/>
    <w:rsid w:val="006F6C41"/>
    <w:rsid w:val="006F6D1B"/>
    <w:rsid w:val="006F6E6F"/>
    <w:rsid w:val="006F6E71"/>
    <w:rsid w:val="006F7169"/>
    <w:rsid w:val="006F7255"/>
    <w:rsid w:val="006F7310"/>
    <w:rsid w:val="006F7480"/>
    <w:rsid w:val="006F7626"/>
    <w:rsid w:val="006F7769"/>
    <w:rsid w:val="006F77BD"/>
    <w:rsid w:val="006F79F7"/>
    <w:rsid w:val="006F7A74"/>
    <w:rsid w:val="006F7CCD"/>
    <w:rsid w:val="006F7D9B"/>
    <w:rsid w:val="00700139"/>
    <w:rsid w:val="007003A9"/>
    <w:rsid w:val="00700491"/>
    <w:rsid w:val="00700564"/>
    <w:rsid w:val="0070090B"/>
    <w:rsid w:val="00700A55"/>
    <w:rsid w:val="00700AE4"/>
    <w:rsid w:val="00700CA0"/>
    <w:rsid w:val="00700E6C"/>
    <w:rsid w:val="00700F11"/>
    <w:rsid w:val="0070119C"/>
    <w:rsid w:val="007011BE"/>
    <w:rsid w:val="007013BA"/>
    <w:rsid w:val="00701659"/>
    <w:rsid w:val="00701A5B"/>
    <w:rsid w:val="00701AD3"/>
    <w:rsid w:val="00701B53"/>
    <w:rsid w:val="00701F9A"/>
    <w:rsid w:val="00701FEB"/>
    <w:rsid w:val="00702467"/>
    <w:rsid w:val="007024F9"/>
    <w:rsid w:val="00702DB9"/>
    <w:rsid w:val="00702E00"/>
    <w:rsid w:val="00702E2D"/>
    <w:rsid w:val="00703043"/>
    <w:rsid w:val="00703103"/>
    <w:rsid w:val="00703184"/>
    <w:rsid w:val="00703431"/>
    <w:rsid w:val="0070358A"/>
    <w:rsid w:val="00703A5A"/>
    <w:rsid w:val="00703B91"/>
    <w:rsid w:val="00703EF5"/>
    <w:rsid w:val="00704139"/>
    <w:rsid w:val="007042DF"/>
    <w:rsid w:val="00704441"/>
    <w:rsid w:val="0070447D"/>
    <w:rsid w:val="00704626"/>
    <w:rsid w:val="00704D8D"/>
    <w:rsid w:val="00704F15"/>
    <w:rsid w:val="00704F87"/>
    <w:rsid w:val="007050CA"/>
    <w:rsid w:val="0070527B"/>
    <w:rsid w:val="007053B1"/>
    <w:rsid w:val="007055AC"/>
    <w:rsid w:val="00705650"/>
    <w:rsid w:val="007056A8"/>
    <w:rsid w:val="007056B4"/>
    <w:rsid w:val="00705848"/>
    <w:rsid w:val="00705EFD"/>
    <w:rsid w:val="00705F3B"/>
    <w:rsid w:val="00706144"/>
    <w:rsid w:val="007064B1"/>
    <w:rsid w:val="007066AD"/>
    <w:rsid w:val="00706BEE"/>
    <w:rsid w:val="00706F16"/>
    <w:rsid w:val="007072C6"/>
    <w:rsid w:val="007075E4"/>
    <w:rsid w:val="00707601"/>
    <w:rsid w:val="00707661"/>
    <w:rsid w:val="00707773"/>
    <w:rsid w:val="007078FF"/>
    <w:rsid w:val="00707918"/>
    <w:rsid w:val="00707A0C"/>
    <w:rsid w:val="00707A96"/>
    <w:rsid w:val="00707C2E"/>
    <w:rsid w:val="00707E6E"/>
    <w:rsid w:val="00710081"/>
    <w:rsid w:val="00710098"/>
    <w:rsid w:val="00710323"/>
    <w:rsid w:val="007105A1"/>
    <w:rsid w:val="00710624"/>
    <w:rsid w:val="007106E1"/>
    <w:rsid w:val="007107E9"/>
    <w:rsid w:val="00710812"/>
    <w:rsid w:val="00710A23"/>
    <w:rsid w:val="00710A95"/>
    <w:rsid w:val="00710AEC"/>
    <w:rsid w:val="00710B03"/>
    <w:rsid w:val="00710B98"/>
    <w:rsid w:val="00710C84"/>
    <w:rsid w:val="00710F97"/>
    <w:rsid w:val="00710FAE"/>
    <w:rsid w:val="00711158"/>
    <w:rsid w:val="00711186"/>
    <w:rsid w:val="00711203"/>
    <w:rsid w:val="0071139D"/>
    <w:rsid w:val="007114E7"/>
    <w:rsid w:val="0071150B"/>
    <w:rsid w:val="00711548"/>
    <w:rsid w:val="00711590"/>
    <w:rsid w:val="0071171E"/>
    <w:rsid w:val="0071174E"/>
    <w:rsid w:val="007118DF"/>
    <w:rsid w:val="00711974"/>
    <w:rsid w:val="00711C37"/>
    <w:rsid w:val="00711CDA"/>
    <w:rsid w:val="00711FA9"/>
    <w:rsid w:val="007120B5"/>
    <w:rsid w:val="007125A0"/>
    <w:rsid w:val="007125DF"/>
    <w:rsid w:val="00712B18"/>
    <w:rsid w:val="00712D6A"/>
    <w:rsid w:val="0071330C"/>
    <w:rsid w:val="007133B7"/>
    <w:rsid w:val="007134DA"/>
    <w:rsid w:val="0071377A"/>
    <w:rsid w:val="00713916"/>
    <w:rsid w:val="007139F6"/>
    <w:rsid w:val="00713A40"/>
    <w:rsid w:val="00713C28"/>
    <w:rsid w:val="00713D2F"/>
    <w:rsid w:val="00713D85"/>
    <w:rsid w:val="00713E85"/>
    <w:rsid w:val="00713F08"/>
    <w:rsid w:val="007140BE"/>
    <w:rsid w:val="007140C8"/>
    <w:rsid w:val="007140F1"/>
    <w:rsid w:val="00714511"/>
    <w:rsid w:val="007145C3"/>
    <w:rsid w:val="0071477C"/>
    <w:rsid w:val="007147CF"/>
    <w:rsid w:val="007147E1"/>
    <w:rsid w:val="007148D4"/>
    <w:rsid w:val="00714A3D"/>
    <w:rsid w:val="00714AFD"/>
    <w:rsid w:val="00714D0A"/>
    <w:rsid w:val="00714DEA"/>
    <w:rsid w:val="00714E4E"/>
    <w:rsid w:val="00714EBF"/>
    <w:rsid w:val="00714FD3"/>
    <w:rsid w:val="0071521F"/>
    <w:rsid w:val="007152B2"/>
    <w:rsid w:val="007152DD"/>
    <w:rsid w:val="00715353"/>
    <w:rsid w:val="0071550A"/>
    <w:rsid w:val="00715931"/>
    <w:rsid w:val="00715C05"/>
    <w:rsid w:val="00715CA0"/>
    <w:rsid w:val="00715F29"/>
    <w:rsid w:val="00716151"/>
    <w:rsid w:val="00716238"/>
    <w:rsid w:val="007163C5"/>
    <w:rsid w:val="007167BC"/>
    <w:rsid w:val="0071683F"/>
    <w:rsid w:val="0071689B"/>
    <w:rsid w:val="0071689F"/>
    <w:rsid w:val="00716937"/>
    <w:rsid w:val="007169A4"/>
    <w:rsid w:val="007169D9"/>
    <w:rsid w:val="00716B5E"/>
    <w:rsid w:val="00716C6B"/>
    <w:rsid w:val="00716CA6"/>
    <w:rsid w:val="00716DA2"/>
    <w:rsid w:val="00716E91"/>
    <w:rsid w:val="00716F1B"/>
    <w:rsid w:val="00717072"/>
    <w:rsid w:val="007173DE"/>
    <w:rsid w:val="007174E9"/>
    <w:rsid w:val="0071758E"/>
    <w:rsid w:val="007176D4"/>
    <w:rsid w:val="007177B7"/>
    <w:rsid w:val="007177F1"/>
    <w:rsid w:val="00717CBF"/>
    <w:rsid w:val="00717E79"/>
    <w:rsid w:val="00717F01"/>
    <w:rsid w:val="0072011C"/>
    <w:rsid w:val="00720126"/>
    <w:rsid w:val="0072012F"/>
    <w:rsid w:val="00720145"/>
    <w:rsid w:val="0072020B"/>
    <w:rsid w:val="0072025F"/>
    <w:rsid w:val="007202E0"/>
    <w:rsid w:val="007206DA"/>
    <w:rsid w:val="00720720"/>
    <w:rsid w:val="00720789"/>
    <w:rsid w:val="007207A6"/>
    <w:rsid w:val="007207BB"/>
    <w:rsid w:val="007207C1"/>
    <w:rsid w:val="0072098E"/>
    <w:rsid w:val="00720B73"/>
    <w:rsid w:val="00720BED"/>
    <w:rsid w:val="00720C08"/>
    <w:rsid w:val="00720C36"/>
    <w:rsid w:val="00720F23"/>
    <w:rsid w:val="00721064"/>
    <w:rsid w:val="007210C3"/>
    <w:rsid w:val="007211B2"/>
    <w:rsid w:val="007213C4"/>
    <w:rsid w:val="007213E6"/>
    <w:rsid w:val="00721546"/>
    <w:rsid w:val="00721753"/>
    <w:rsid w:val="00721C71"/>
    <w:rsid w:val="00721D3C"/>
    <w:rsid w:val="00721D52"/>
    <w:rsid w:val="00721EF0"/>
    <w:rsid w:val="00721F9A"/>
    <w:rsid w:val="007221FC"/>
    <w:rsid w:val="007222F5"/>
    <w:rsid w:val="00722450"/>
    <w:rsid w:val="007224F6"/>
    <w:rsid w:val="007226AC"/>
    <w:rsid w:val="00722A96"/>
    <w:rsid w:val="00722BA0"/>
    <w:rsid w:val="00722C1A"/>
    <w:rsid w:val="00722C76"/>
    <w:rsid w:val="00722C8F"/>
    <w:rsid w:val="00722CB5"/>
    <w:rsid w:val="00722CE6"/>
    <w:rsid w:val="00722E22"/>
    <w:rsid w:val="007230BF"/>
    <w:rsid w:val="00723561"/>
    <w:rsid w:val="00723686"/>
    <w:rsid w:val="007237AC"/>
    <w:rsid w:val="0072390D"/>
    <w:rsid w:val="0072393C"/>
    <w:rsid w:val="00723B12"/>
    <w:rsid w:val="00723B9C"/>
    <w:rsid w:val="00723C37"/>
    <w:rsid w:val="00723DA3"/>
    <w:rsid w:val="00724031"/>
    <w:rsid w:val="00724136"/>
    <w:rsid w:val="00724928"/>
    <w:rsid w:val="00724A2F"/>
    <w:rsid w:val="00724A4E"/>
    <w:rsid w:val="00724BAB"/>
    <w:rsid w:val="00724E12"/>
    <w:rsid w:val="00724E76"/>
    <w:rsid w:val="0072507D"/>
    <w:rsid w:val="007252C8"/>
    <w:rsid w:val="00725501"/>
    <w:rsid w:val="00725603"/>
    <w:rsid w:val="00725674"/>
    <w:rsid w:val="0072572E"/>
    <w:rsid w:val="00725795"/>
    <w:rsid w:val="007258B1"/>
    <w:rsid w:val="00725D8D"/>
    <w:rsid w:val="00725EF9"/>
    <w:rsid w:val="00726207"/>
    <w:rsid w:val="0072660B"/>
    <w:rsid w:val="0072663F"/>
    <w:rsid w:val="00726650"/>
    <w:rsid w:val="00726665"/>
    <w:rsid w:val="007267BF"/>
    <w:rsid w:val="007267C2"/>
    <w:rsid w:val="0072687D"/>
    <w:rsid w:val="00726B2A"/>
    <w:rsid w:val="00726B7F"/>
    <w:rsid w:val="00726BB1"/>
    <w:rsid w:val="00726CC1"/>
    <w:rsid w:val="00726D57"/>
    <w:rsid w:val="00726DC1"/>
    <w:rsid w:val="00727057"/>
    <w:rsid w:val="00727109"/>
    <w:rsid w:val="007271EB"/>
    <w:rsid w:val="007272A0"/>
    <w:rsid w:val="00727362"/>
    <w:rsid w:val="0072751C"/>
    <w:rsid w:val="00727861"/>
    <w:rsid w:val="00727B3A"/>
    <w:rsid w:val="00727B96"/>
    <w:rsid w:val="00727C60"/>
    <w:rsid w:val="00727CFE"/>
    <w:rsid w:val="00727F72"/>
    <w:rsid w:val="00730060"/>
    <w:rsid w:val="00730270"/>
    <w:rsid w:val="0073055C"/>
    <w:rsid w:val="007305AC"/>
    <w:rsid w:val="00730732"/>
    <w:rsid w:val="00730956"/>
    <w:rsid w:val="00730A13"/>
    <w:rsid w:val="00730EB2"/>
    <w:rsid w:val="00730EEA"/>
    <w:rsid w:val="00731041"/>
    <w:rsid w:val="00731509"/>
    <w:rsid w:val="00731648"/>
    <w:rsid w:val="00731681"/>
    <w:rsid w:val="007317DB"/>
    <w:rsid w:val="00731878"/>
    <w:rsid w:val="00731AFF"/>
    <w:rsid w:val="00731D56"/>
    <w:rsid w:val="00731E2E"/>
    <w:rsid w:val="00731EE7"/>
    <w:rsid w:val="00731FC2"/>
    <w:rsid w:val="00732064"/>
    <w:rsid w:val="0073210F"/>
    <w:rsid w:val="00732332"/>
    <w:rsid w:val="0073255F"/>
    <w:rsid w:val="00732853"/>
    <w:rsid w:val="00732965"/>
    <w:rsid w:val="00732A00"/>
    <w:rsid w:val="00732A1E"/>
    <w:rsid w:val="00732BE0"/>
    <w:rsid w:val="00732C3E"/>
    <w:rsid w:val="00732C5E"/>
    <w:rsid w:val="00732C65"/>
    <w:rsid w:val="00732CD4"/>
    <w:rsid w:val="00732D1B"/>
    <w:rsid w:val="00732EEB"/>
    <w:rsid w:val="007330C7"/>
    <w:rsid w:val="0073329F"/>
    <w:rsid w:val="00733823"/>
    <w:rsid w:val="00733A01"/>
    <w:rsid w:val="00733BEE"/>
    <w:rsid w:val="00733C45"/>
    <w:rsid w:val="00733C55"/>
    <w:rsid w:val="00733FB5"/>
    <w:rsid w:val="007342FC"/>
    <w:rsid w:val="007345F4"/>
    <w:rsid w:val="00734689"/>
    <w:rsid w:val="007346C7"/>
    <w:rsid w:val="007348AD"/>
    <w:rsid w:val="007349D1"/>
    <w:rsid w:val="00734A45"/>
    <w:rsid w:val="00734D9A"/>
    <w:rsid w:val="00734DE5"/>
    <w:rsid w:val="00734E57"/>
    <w:rsid w:val="0073513C"/>
    <w:rsid w:val="00735304"/>
    <w:rsid w:val="007354A8"/>
    <w:rsid w:val="0073572C"/>
    <w:rsid w:val="0073583C"/>
    <w:rsid w:val="007359B6"/>
    <w:rsid w:val="00735DC7"/>
    <w:rsid w:val="00735E03"/>
    <w:rsid w:val="007363A0"/>
    <w:rsid w:val="007363ED"/>
    <w:rsid w:val="00736701"/>
    <w:rsid w:val="00736C47"/>
    <w:rsid w:val="00736F65"/>
    <w:rsid w:val="00736FE5"/>
    <w:rsid w:val="007370F5"/>
    <w:rsid w:val="00737119"/>
    <w:rsid w:val="00737C5A"/>
    <w:rsid w:val="00737D4A"/>
    <w:rsid w:val="00737D78"/>
    <w:rsid w:val="00737E4E"/>
    <w:rsid w:val="00737F2D"/>
    <w:rsid w:val="00737FC8"/>
    <w:rsid w:val="0074004D"/>
    <w:rsid w:val="007400D8"/>
    <w:rsid w:val="0074011B"/>
    <w:rsid w:val="0074019B"/>
    <w:rsid w:val="007401D7"/>
    <w:rsid w:val="00740254"/>
    <w:rsid w:val="0074027E"/>
    <w:rsid w:val="007403AE"/>
    <w:rsid w:val="00740566"/>
    <w:rsid w:val="00740937"/>
    <w:rsid w:val="00740A7C"/>
    <w:rsid w:val="00740AA8"/>
    <w:rsid w:val="00740AC8"/>
    <w:rsid w:val="00740B55"/>
    <w:rsid w:val="00740BFA"/>
    <w:rsid w:val="00740C71"/>
    <w:rsid w:val="00740E72"/>
    <w:rsid w:val="00741123"/>
    <w:rsid w:val="007411BA"/>
    <w:rsid w:val="00741471"/>
    <w:rsid w:val="00741610"/>
    <w:rsid w:val="00741662"/>
    <w:rsid w:val="00741D89"/>
    <w:rsid w:val="00741DA1"/>
    <w:rsid w:val="00741DC9"/>
    <w:rsid w:val="00741E6B"/>
    <w:rsid w:val="00741FCC"/>
    <w:rsid w:val="00742006"/>
    <w:rsid w:val="007425D3"/>
    <w:rsid w:val="00742769"/>
    <w:rsid w:val="00742AE3"/>
    <w:rsid w:val="00742D6A"/>
    <w:rsid w:val="00742F28"/>
    <w:rsid w:val="00742FB6"/>
    <w:rsid w:val="00743054"/>
    <w:rsid w:val="007431A0"/>
    <w:rsid w:val="00743302"/>
    <w:rsid w:val="007434D9"/>
    <w:rsid w:val="007435EC"/>
    <w:rsid w:val="00743782"/>
    <w:rsid w:val="00743822"/>
    <w:rsid w:val="007439D1"/>
    <w:rsid w:val="00743C93"/>
    <w:rsid w:val="00743C95"/>
    <w:rsid w:val="00743D38"/>
    <w:rsid w:val="00743DB5"/>
    <w:rsid w:val="00743FC5"/>
    <w:rsid w:val="00744104"/>
    <w:rsid w:val="007443C6"/>
    <w:rsid w:val="00744411"/>
    <w:rsid w:val="007444F9"/>
    <w:rsid w:val="00744525"/>
    <w:rsid w:val="00744684"/>
    <w:rsid w:val="007447A4"/>
    <w:rsid w:val="007447EB"/>
    <w:rsid w:val="007449B7"/>
    <w:rsid w:val="007449E4"/>
    <w:rsid w:val="00744EBB"/>
    <w:rsid w:val="00744F47"/>
    <w:rsid w:val="00744FC3"/>
    <w:rsid w:val="0074504A"/>
    <w:rsid w:val="00745122"/>
    <w:rsid w:val="00745389"/>
    <w:rsid w:val="00745585"/>
    <w:rsid w:val="0074559E"/>
    <w:rsid w:val="007455C2"/>
    <w:rsid w:val="00745678"/>
    <w:rsid w:val="00745904"/>
    <w:rsid w:val="00745E69"/>
    <w:rsid w:val="0074601B"/>
    <w:rsid w:val="007460FE"/>
    <w:rsid w:val="00746275"/>
    <w:rsid w:val="0074635D"/>
    <w:rsid w:val="007463C0"/>
    <w:rsid w:val="007466BD"/>
    <w:rsid w:val="00746A62"/>
    <w:rsid w:val="00746BA2"/>
    <w:rsid w:val="00746D01"/>
    <w:rsid w:val="00746D1F"/>
    <w:rsid w:val="00746E0C"/>
    <w:rsid w:val="00746F4F"/>
    <w:rsid w:val="00747271"/>
    <w:rsid w:val="0074748E"/>
    <w:rsid w:val="00747649"/>
    <w:rsid w:val="00747701"/>
    <w:rsid w:val="00747759"/>
    <w:rsid w:val="00747763"/>
    <w:rsid w:val="00747811"/>
    <w:rsid w:val="007478F9"/>
    <w:rsid w:val="0074794C"/>
    <w:rsid w:val="00747B5B"/>
    <w:rsid w:val="00747B62"/>
    <w:rsid w:val="00747BE1"/>
    <w:rsid w:val="00747C58"/>
    <w:rsid w:val="00747E38"/>
    <w:rsid w:val="00747F61"/>
    <w:rsid w:val="0075014A"/>
    <w:rsid w:val="00750522"/>
    <w:rsid w:val="007505A7"/>
    <w:rsid w:val="00750650"/>
    <w:rsid w:val="0075071E"/>
    <w:rsid w:val="00750842"/>
    <w:rsid w:val="0075088B"/>
    <w:rsid w:val="00750C33"/>
    <w:rsid w:val="00750D69"/>
    <w:rsid w:val="00750D7A"/>
    <w:rsid w:val="00750EE8"/>
    <w:rsid w:val="00750FB1"/>
    <w:rsid w:val="0075109D"/>
    <w:rsid w:val="0075114A"/>
    <w:rsid w:val="007512F9"/>
    <w:rsid w:val="0075131F"/>
    <w:rsid w:val="0075158C"/>
    <w:rsid w:val="007516F2"/>
    <w:rsid w:val="007517BD"/>
    <w:rsid w:val="00751B6F"/>
    <w:rsid w:val="00751CD1"/>
    <w:rsid w:val="00751D2D"/>
    <w:rsid w:val="00751D99"/>
    <w:rsid w:val="00751F1C"/>
    <w:rsid w:val="007520FF"/>
    <w:rsid w:val="007522A8"/>
    <w:rsid w:val="00752351"/>
    <w:rsid w:val="0075244C"/>
    <w:rsid w:val="00752662"/>
    <w:rsid w:val="00752752"/>
    <w:rsid w:val="00752927"/>
    <w:rsid w:val="00752928"/>
    <w:rsid w:val="007529C4"/>
    <w:rsid w:val="00752A0A"/>
    <w:rsid w:val="00752BE7"/>
    <w:rsid w:val="00752D4F"/>
    <w:rsid w:val="00752D5E"/>
    <w:rsid w:val="00752EB9"/>
    <w:rsid w:val="00752FA6"/>
    <w:rsid w:val="00752FC6"/>
    <w:rsid w:val="00753061"/>
    <w:rsid w:val="0075322F"/>
    <w:rsid w:val="0075336A"/>
    <w:rsid w:val="0075342C"/>
    <w:rsid w:val="00753555"/>
    <w:rsid w:val="007536B9"/>
    <w:rsid w:val="007536C2"/>
    <w:rsid w:val="007536F0"/>
    <w:rsid w:val="00753988"/>
    <w:rsid w:val="00754084"/>
    <w:rsid w:val="0075415E"/>
    <w:rsid w:val="00754866"/>
    <w:rsid w:val="00754896"/>
    <w:rsid w:val="0075496D"/>
    <w:rsid w:val="00754CBE"/>
    <w:rsid w:val="00754DB9"/>
    <w:rsid w:val="00754ED6"/>
    <w:rsid w:val="00754F02"/>
    <w:rsid w:val="00754F46"/>
    <w:rsid w:val="00754F5E"/>
    <w:rsid w:val="00755075"/>
    <w:rsid w:val="007552D7"/>
    <w:rsid w:val="00755499"/>
    <w:rsid w:val="007554AD"/>
    <w:rsid w:val="007556A1"/>
    <w:rsid w:val="007556F6"/>
    <w:rsid w:val="00755884"/>
    <w:rsid w:val="00755C67"/>
    <w:rsid w:val="007560E9"/>
    <w:rsid w:val="007561F5"/>
    <w:rsid w:val="00756527"/>
    <w:rsid w:val="0075665F"/>
    <w:rsid w:val="0075674A"/>
    <w:rsid w:val="00756943"/>
    <w:rsid w:val="00756B52"/>
    <w:rsid w:val="00756BC5"/>
    <w:rsid w:val="00756C28"/>
    <w:rsid w:val="00756CC4"/>
    <w:rsid w:val="00757225"/>
    <w:rsid w:val="007573FF"/>
    <w:rsid w:val="0075742C"/>
    <w:rsid w:val="0075747B"/>
    <w:rsid w:val="007579B3"/>
    <w:rsid w:val="00757A0A"/>
    <w:rsid w:val="00757AFC"/>
    <w:rsid w:val="00757BB8"/>
    <w:rsid w:val="00757BD8"/>
    <w:rsid w:val="00757D42"/>
    <w:rsid w:val="00757D76"/>
    <w:rsid w:val="00757E51"/>
    <w:rsid w:val="0076008B"/>
    <w:rsid w:val="0076074A"/>
    <w:rsid w:val="007607EB"/>
    <w:rsid w:val="00760948"/>
    <w:rsid w:val="0076096E"/>
    <w:rsid w:val="00760A40"/>
    <w:rsid w:val="00760CB2"/>
    <w:rsid w:val="00760D00"/>
    <w:rsid w:val="00760F47"/>
    <w:rsid w:val="0076143F"/>
    <w:rsid w:val="00761647"/>
    <w:rsid w:val="00761818"/>
    <w:rsid w:val="00761A95"/>
    <w:rsid w:val="00761CE3"/>
    <w:rsid w:val="00761CF5"/>
    <w:rsid w:val="00761D52"/>
    <w:rsid w:val="00761D9E"/>
    <w:rsid w:val="0076209E"/>
    <w:rsid w:val="007620CE"/>
    <w:rsid w:val="00762389"/>
    <w:rsid w:val="00762410"/>
    <w:rsid w:val="0076266C"/>
    <w:rsid w:val="007626CB"/>
    <w:rsid w:val="007628B7"/>
    <w:rsid w:val="007629A7"/>
    <w:rsid w:val="00762AB3"/>
    <w:rsid w:val="00762B3B"/>
    <w:rsid w:val="00762B62"/>
    <w:rsid w:val="00762B8D"/>
    <w:rsid w:val="00762C21"/>
    <w:rsid w:val="00762C45"/>
    <w:rsid w:val="00762D98"/>
    <w:rsid w:val="00762E83"/>
    <w:rsid w:val="00762FD9"/>
    <w:rsid w:val="00763486"/>
    <w:rsid w:val="007634A9"/>
    <w:rsid w:val="0076351E"/>
    <w:rsid w:val="007636A8"/>
    <w:rsid w:val="00763961"/>
    <w:rsid w:val="00763AE6"/>
    <w:rsid w:val="00763E48"/>
    <w:rsid w:val="00763EDF"/>
    <w:rsid w:val="00763EE8"/>
    <w:rsid w:val="0076402D"/>
    <w:rsid w:val="00764193"/>
    <w:rsid w:val="00764238"/>
    <w:rsid w:val="0076423E"/>
    <w:rsid w:val="00764489"/>
    <w:rsid w:val="007644C2"/>
    <w:rsid w:val="007644EC"/>
    <w:rsid w:val="00764517"/>
    <w:rsid w:val="00764621"/>
    <w:rsid w:val="00764F34"/>
    <w:rsid w:val="00764FCE"/>
    <w:rsid w:val="00764FED"/>
    <w:rsid w:val="0076502A"/>
    <w:rsid w:val="00765269"/>
    <w:rsid w:val="0076531D"/>
    <w:rsid w:val="0076546A"/>
    <w:rsid w:val="00765501"/>
    <w:rsid w:val="0076557B"/>
    <w:rsid w:val="007656F1"/>
    <w:rsid w:val="0076619E"/>
    <w:rsid w:val="007662C1"/>
    <w:rsid w:val="007664BC"/>
    <w:rsid w:val="0076683B"/>
    <w:rsid w:val="00766A17"/>
    <w:rsid w:val="00766A21"/>
    <w:rsid w:val="00766B06"/>
    <w:rsid w:val="00766B67"/>
    <w:rsid w:val="00766C55"/>
    <w:rsid w:val="00766CBE"/>
    <w:rsid w:val="00766D97"/>
    <w:rsid w:val="00766E6A"/>
    <w:rsid w:val="00766FE3"/>
    <w:rsid w:val="00767050"/>
    <w:rsid w:val="00767257"/>
    <w:rsid w:val="00767329"/>
    <w:rsid w:val="0076773C"/>
    <w:rsid w:val="007677A7"/>
    <w:rsid w:val="00767934"/>
    <w:rsid w:val="00767A58"/>
    <w:rsid w:val="00767B2B"/>
    <w:rsid w:val="00767BA3"/>
    <w:rsid w:val="0077004B"/>
    <w:rsid w:val="00770163"/>
    <w:rsid w:val="0077026C"/>
    <w:rsid w:val="007705E2"/>
    <w:rsid w:val="00770912"/>
    <w:rsid w:val="007709B4"/>
    <w:rsid w:val="00770A0F"/>
    <w:rsid w:val="00770A4B"/>
    <w:rsid w:val="00770B59"/>
    <w:rsid w:val="00770BD1"/>
    <w:rsid w:val="00770CA2"/>
    <w:rsid w:val="00770D06"/>
    <w:rsid w:val="00770D8D"/>
    <w:rsid w:val="00770F71"/>
    <w:rsid w:val="007710C7"/>
    <w:rsid w:val="00771294"/>
    <w:rsid w:val="00771370"/>
    <w:rsid w:val="0077137B"/>
    <w:rsid w:val="00771408"/>
    <w:rsid w:val="0077140F"/>
    <w:rsid w:val="0077153B"/>
    <w:rsid w:val="007715D6"/>
    <w:rsid w:val="007716E3"/>
    <w:rsid w:val="00771CBC"/>
    <w:rsid w:val="00771D31"/>
    <w:rsid w:val="007720EC"/>
    <w:rsid w:val="00772152"/>
    <w:rsid w:val="007726F2"/>
    <w:rsid w:val="00772815"/>
    <w:rsid w:val="00772AE0"/>
    <w:rsid w:val="00772F88"/>
    <w:rsid w:val="00773047"/>
    <w:rsid w:val="00773173"/>
    <w:rsid w:val="0077323A"/>
    <w:rsid w:val="007732C4"/>
    <w:rsid w:val="00773481"/>
    <w:rsid w:val="00773827"/>
    <w:rsid w:val="0077388D"/>
    <w:rsid w:val="00773954"/>
    <w:rsid w:val="007739AE"/>
    <w:rsid w:val="00773C8D"/>
    <w:rsid w:val="00774059"/>
    <w:rsid w:val="007744D1"/>
    <w:rsid w:val="007747CE"/>
    <w:rsid w:val="007748AC"/>
    <w:rsid w:val="0077495F"/>
    <w:rsid w:val="0077497B"/>
    <w:rsid w:val="00774C9B"/>
    <w:rsid w:val="00774E16"/>
    <w:rsid w:val="00774E42"/>
    <w:rsid w:val="00774EF4"/>
    <w:rsid w:val="00775471"/>
    <w:rsid w:val="0077555F"/>
    <w:rsid w:val="007756A9"/>
    <w:rsid w:val="007756E0"/>
    <w:rsid w:val="00775724"/>
    <w:rsid w:val="00775AB7"/>
    <w:rsid w:val="00775B40"/>
    <w:rsid w:val="00775E61"/>
    <w:rsid w:val="00775EC3"/>
    <w:rsid w:val="00775EE0"/>
    <w:rsid w:val="00775F1F"/>
    <w:rsid w:val="00775FF6"/>
    <w:rsid w:val="00776006"/>
    <w:rsid w:val="0077602D"/>
    <w:rsid w:val="007760B2"/>
    <w:rsid w:val="0077642C"/>
    <w:rsid w:val="0077649C"/>
    <w:rsid w:val="007766B1"/>
    <w:rsid w:val="007766C0"/>
    <w:rsid w:val="0077671A"/>
    <w:rsid w:val="0077692A"/>
    <w:rsid w:val="00776CD5"/>
    <w:rsid w:val="0077703C"/>
    <w:rsid w:val="0077733B"/>
    <w:rsid w:val="007775EF"/>
    <w:rsid w:val="00777776"/>
    <w:rsid w:val="00777811"/>
    <w:rsid w:val="0077781D"/>
    <w:rsid w:val="00777888"/>
    <w:rsid w:val="007778AA"/>
    <w:rsid w:val="00777C03"/>
    <w:rsid w:val="00777CAF"/>
    <w:rsid w:val="0078014F"/>
    <w:rsid w:val="0078016B"/>
    <w:rsid w:val="0078021F"/>
    <w:rsid w:val="007804B9"/>
    <w:rsid w:val="00780538"/>
    <w:rsid w:val="0078065A"/>
    <w:rsid w:val="007806EE"/>
    <w:rsid w:val="0078094B"/>
    <w:rsid w:val="00780A4E"/>
    <w:rsid w:val="00780A84"/>
    <w:rsid w:val="00780C33"/>
    <w:rsid w:val="0078102E"/>
    <w:rsid w:val="007810B6"/>
    <w:rsid w:val="0078126D"/>
    <w:rsid w:val="007812E4"/>
    <w:rsid w:val="00781318"/>
    <w:rsid w:val="0078166E"/>
    <w:rsid w:val="00781781"/>
    <w:rsid w:val="0078187D"/>
    <w:rsid w:val="007818FF"/>
    <w:rsid w:val="007819BD"/>
    <w:rsid w:val="00781A21"/>
    <w:rsid w:val="00781BD9"/>
    <w:rsid w:val="00781BF0"/>
    <w:rsid w:val="00781C5F"/>
    <w:rsid w:val="00781CD2"/>
    <w:rsid w:val="00781F71"/>
    <w:rsid w:val="007820E9"/>
    <w:rsid w:val="007820F8"/>
    <w:rsid w:val="0078213F"/>
    <w:rsid w:val="00782184"/>
    <w:rsid w:val="00782214"/>
    <w:rsid w:val="0078244F"/>
    <w:rsid w:val="007824B3"/>
    <w:rsid w:val="007825C1"/>
    <w:rsid w:val="007826C3"/>
    <w:rsid w:val="00782D49"/>
    <w:rsid w:val="00782D50"/>
    <w:rsid w:val="00782F74"/>
    <w:rsid w:val="00783150"/>
    <w:rsid w:val="007834C2"/>
    <w:rsid w:val="007834C3"/>
    <w:rsid w:val="00783501"/>
    <w:rsid w:val="0078383D"/>
    <w:rsid w:val="007839C6"/>
    <w:rsid w:val="007839D9"/>
    <w:rsid w:val="00783A3A"/>
    <w:rsid w:val="00783B16"/>
    <w:rsid w:val="00783CC5"/>
    <w:rsid w:val="00783D31"/>
    <w:rsid w:val="00783E24"/>
    <w:rsid w:val="007840A5"/>
    <w:rsid w:val="007840E1"/>
    <w:rsid w:val="007841FB"/>
    <w:rsid w:val="00784539"/>
    <w:rsid w:val="007845AE"/>
    <w:rsid w:val="00784779"/>
    <w:rsid w:val="007849C6"/>
    <w:rsid w:val="00784BDA"/>
    <w:rsid w:val="00784D52"/>
    <w:rsid w:val="00784F05"/>
    <w:rsid w:val="00785020"/>
    <w:rsid w:val="00785069"/>
    <w:rsid w:val="0078531F"/>
    <w:rsid w:val="0078546E"/>
    <w:rsid w:val="0078547E"/>
    <w:rsid w:val="00785614"/>
    <w:rsid w:val="0078562A"/>
    <w:rsid w:val="00785DDE"/>
    <w:rsid w:val="00786070"/>
    <w:rsid w:val="007861DB"/>
    <w:rsid w:val="007861EE"/>
    <w:rsid w:val="007862F9"/>
    <w:rsid w:val="007864C5"/>
    <w:rsid w:val="0078688E"/>
    <w:rsid w:val="007868C7"/>
    <w:rsid w:val="00786CD3"/>
    <w:rsid w:val="00786EFF"/>
    <w:rsid w:val="00786F55"/>
    <w:rsid w:val="00786F91"/>
    <w:rsid w:val="0078710F"/>
    <w:rsid w:val="00787142"/>
    <w:rsid w:val="00787153"/>
    <w:rsid w:val="00787197"/>
    <w:rsid w:val="0078725F"/>
    <w:rsid w:val="00787987"/>
    <w:rsid w:val="007879E7"/>
    <w:rsid w:val="00787D4F"/>
    <w:rsid w:val="00787E41"/>
    <w:rsid w:val="00787EA9"/>
    <w:rsid w:val="00787F05"/>
    <w:rsid w:val="00787F67"/>
    <w:rsid w:val="0079006A"/>
    <w:rsid w:val="007900E7"/>
    <w:rsid w:val="00790200"/>
    <w:rsid w:val="00790939"/>
    <w:rsid w:val="00790A0E"/>
    <w:rsid w:val="00790CB9"/>
    <w:rsid w:val="00790EE6"/>
    <w:rsid w:val="00790EF9"/>
    <w:rsid w:val="0079107A"/>
    <w:rsid w:val="00791181"/>
    <w:rsid w:val="00791465"/>
    <w:rsid w:val="007915A6"/>
    <w:rsid w:val="0079193D"/>
    <w:rsid w:val="00791C2A"/>
    <w:rsid w:val="00791CDC"/>
    <w:rsid w:val="00791D90"/>
    <w:rsid w:val="00791F21"/>
    <w:rsid w:val="0079201E"/>
    <w:rsid w:val="007921E4"/>
    <w:rsid w:val="0079221B"/>
    <w:rsid w:val="007923CE"/>
    <w:rsid w:val="007924B5"/>
    <w:rsid w:val="007925A4"/>
    <w:rsid w:val="007926AB"/>
    <w:rsid w:val="007926B3"/>
    <w:rsid w:val="007926D3"/>
    <w:rsid w:val="00792A16"/>
    <w:rsid w:val="00792CBF"/>
    <w:rsid w:val="00792EF9"/>
    <w:rsid w:val="00792F84"/>
    <w:rsid w:val="00792F90"/>
    <w:rsid w:val="007931F2"/>
    <w:rsid w:val="007933B3"/>
    <w:rsid w:val="00793852"/>
    <w:rsid w:val="00793B95"/>
    <w:rsid w:val="00793CE5"/>
    <w:rsid w:val="00794157"/>
    <w:rsid w:val="007945AB"/>
    <w:rsid w:val="00794696"/>
    <w:rsid w:val="00794872"/>
    <w:rsid w:val="00794BD3"/>
    <w:rsid w:val="00794EE2"/>
    <w:rsid w:val="0079511C"/>
    <w:rsid w:val="007955D2"/>
    <w:rsid w:val="00795B2B"/>
    <w:rsid w:val="00795BA9"/>
    <w:rsid w:val="00795E28"/>
    <w:rsid w:val="00796213"/>
    <w:rsid w:val="007967E5"/>
    <w:rsid w:val="00796807"/>
    <w:rsid w:val="00796A28"/>
    <w:rsid w:val="00796B88"/>
    <w:rsid w:val="00796CFD"/>
    <w:rsid w:val="00796DD8"/>
    <w:rsid w:val="00796F5E"/>
    <w:rsid w:val="00796F72"/>
    <w:rsid w:val="0079700E"/>
    <w:rsid w:val="00797063"/>
    <w:rsid w:val="00797131"/>
    <w:rsid w:val="0079762D"/>
    <w:rsid w:val="0079767B"/>
    <w:rsid w:val="007976AF"/>
    <w:rsid w:val="00797703"/>
    <w:rsid w:val="007977F9"/>
    <w:rsid w:val="00797971"/>
    <w:rsid w:val="00797A37"/>
    <w:rsid w:val="00797CCE"/>
    <w:rsid w:val="00797DFE"/>
    <w:rsid w:val="00797ED4"/>
    <w:rsid w:val="00797F7E"/>
    <w:rsid w:val="007A0029"/>
    <w:rsid w:val="007A00DA"/>
    <w:rsid w:val="007A00F0"/>
    <w:rsid w:val="007A01A5"/>
    <w:rsid w:val="007A01F1"/>
    <w:rsid w:val="007A0211"/>
    <w:rsid w:val="007A0271"/>
    <w:rsid w:val="007A04CF"/>
    <w:rsid w:val="007A04D0"/>
    <w:rsid w:val="007A092E"/>
    <w:rsid w:val="007A0958"/>
    <w:rsid w:val="007A09B2"/>
    <w:rsid w:val="007A0BAB"/>
    <w:rsid w:val="007A0C4B"/>
    <w:rsid w:val="007A0C96"/>
    <w:rsid w:val="007A0D57"/>
    <w:rsid w:val="007A0DC8"/>
    <w:rsid w:val="007A0F8A"/>
    <w:rsid w:val="007A0FF4"/>
    <w:rsid w:val="007A103D"/>
    <w:rsid w:val="007A1058"/>
    <w:rsid w:val="007A12FB"/>
    <w:rsid w:val="007A13C7"/>
    <w:rsid w:val="007A17E9"/>
    <w:rsid w:val="007A198D"/>
    <w:rsid w:val="007A1CB6"/>
    <w:rsid w:val="007A2075"/>
    <w:rsid w:val="007A225F"/>
    <w:rsid w:val="007A2283"/>
    <w:rsid w:val="007A2323"/>
    <w:rsid w:val="007A23BD"/>
    <w:rsid w:val="007A24D6"/>
    <w:rsid w:val="007A2522"/>
    <w:rsid w:val="007A2670"/>
    <w:rsid w:val="007A2A30"/>
    <w:rsid w:val="007A2A58"/>
    <w:rsid w:val="007A2E7C"/>
    <w:rsid w:val="007A2F32"/>
    <w:rsid w:val="007A31A0"/>
    <w:rsid w:val="007A330F"/>
    <w:rsid w:val="007A3325"/>
    <w:rsid w:val="007A33F1"/>
    <w:rsid w:val="007A35AE"/>
    <w:rsid w:val="007A3CC9"/>
    <w:rsid w:val="007A3DDE"/>
    <w:rsid w:val="007A3DF0"/>
    <w:rsid w:val="007A4085"/>
    <w:rsid w:val="007A4415"/>
    <w:rsid w:val="007A44AC"/>
    <w:rsid w:val="007A4803"/>
    <w:rsid w:val="007A49A9"/>
    <w:rsid w:val="007A4CD7"/>
    <w:rsid w:val="007A4D67"/>
    <w:rsid w:val="007A4DFC"/>
    <w:rsid w:val="007A4EDB"/>
    <w:rsid w:val="007A5039"/>
    <w:rsid w:val="007A51EB"/>
    <w:rsid w:val="007A528E"/>
    <w:rsid w:val="007A5588"/>
    <w:rsid w:val="007A5654"/>
    <w:rsid w:val="007A578F"/>
    <w:rsid w:val="007A5939"/>
    <w:rsid w:val="007A5AF3"/>
    <w:rsid w:val="007A61EC"/>
    <w:rsid w:val="007A6327"/>
    <w:rsid w:val="007A65EB"/>
    <w:rsid w:val="007A6626"/>
    <w:rsid w:val="007A664B"/>
    <w:rsid w:val="007A689F"/>
    <w:rsid w:val="007A68C3"/>
    <w:rsid w:val="007A69C5"/>
    <w:rsid w:val="007A6B5F"/>
    <w:rsid w:val="007A6CB7"/>
    <w:rsid w:val="007A6FB8"/>
    <w:rsid w:val="007A719F"/>
    <w:rsid w:val="007A723B"/>
    <w:rsid w:val="007A73C4"/>
    <w:rsid w:val="007A742B"/>
    <w:rsid w:val="007A74F2"/>
    <w:rsid w:val="007A761B"/>
    <w:rsid w:val="007A77F3"/>
    <w:rsid w:val="007A79AD"/>
    <w:rsid w:val="007A7A3C"/>
    <w:rsid w:val="007A7A95"/>
    <w:rsid w:val="007A7C9B"/>
    <w:rsid w:val="007A7DD7"/>
    <w:rsid w:val="007A7E31"/>
    <w:rsid w:val="007A7E6F"/>
    <w:rsid w:val="007A7ED0"/>
    <w:rsid w:val="007B002D"/>
    <w:rsid w:val="007B0297"/>
    <w:rsid w:val="007B04E8"/>
    <w:rsid w:val="007B0505"/>
    <w:rsid w:val="007B0668"/>
    <w:rsid w:val="007B0782"/>
    <w:rsid w:val="007B0802"/>
    <w:rsid w:val="007B080B"/>
    <w:rsid w:val="007B0884"/>
    <w:rsid w:val="007B099B"/>
    <w:rsid w:val="007B09FB"/>
    <w:rsid w:val="007B0BBF"/>
    <w:rsid w:val="007B0C00"/>
    <w:rsid w:val="007B0E66"/>
    <w:rsid w:val="007B0F1E"/>
    <w:rsid w:val="007B0FF2"/>
    <w:rsid w:val="007B106E"/>
    <w:rsid w:val="007B10B8"/>
    <w:rsid w:val="007B12DB"/>
    <w:rsid w:val="007B132B"/>
    <w:rsid w:val="007B157F"/>
    <w:rsid w:val="007B18FD"/>
    <w:rsid w:val="007B1A04"/>
    <w:rsid w:val="007B1AD4"/>
    <w:rsid w:val="007B1D5F"/>
    <w:rsid w:val="007B1D69"/>
    <w:rsid w:val="007B1E3D"/>
    <w:rsid w:val="007B1F4B"/>
    <w:rsid w:val="007B2463"/>
    <w:rsid w:val="007B2534"/>
    <w:rsid w:val="007B268F"/>
    <w:rsid w:val="007B27E1"/>
    <w:rsid w:val="007B28EC"/>
    <w:rsid w:val="007B2A1D"/>
    <w:rsid w:val="007B2A8D"/>
    <w:rsid w:val="007B2B07"/>
    <w:rsid w:val="007B2C10"/>
    <w:rsid w:val="007B2CB8"/>
    <w:rsid w:val="007B2D52"/>
    <w:rsid w:val="007B2E6D"/>
    <w:rsid w:val="007B2F5F"/>
    <w:rsid w:val="007B3010"/>
    <w:rsid w:val="007B3053"/>
    <w:rsid w:val="007B30A4"/>
    <w:rsid w:val="007B3314"/>
    <w:rsid w:val="007B3475"/>
    <w:rsid w:val="007B34B1"/>
    <w:rsid w:val="007B3601"/>
    <w:rsid w:val="007B362F"/>
    <w:rsid w:val="007B3709"/>
    <w:rsid w:val="007B370D"/>
    <w:rsid w:val="007B3AE0"/>
    <w:rsid w:val="007B3B33"/>
    <w:rsid w:val="007B3C1A"/>
    <w:rsid w:val="007B3CA9"/>
    <w:rsid w:val="007B3E66"/>
    <w:rsid w:val="007B3FED"/>
    <w:rsid w:val="007B4008"/>
    <w:rsid w:val="007B4664"/>
    <w:rsid w:val="007B4694"/>
    <w:rsid w:val="007B47D9"/>
    <w:rsid w:val="007B4866"/>
    <w:rsid w:val="007B4902"/>
    <w:rsid w:val="007B4979"/>
    <w:rsid w:val="007B4987"/>
    <w:rsid w:val="007B4AB6"/>
    <w:rsid w:val="007B4ACC"/>
    <w:rsid w:val="007B4E21"/>
    <w:rsid w:val="007B4F12"/>
    <w:rsid w:val="007B4F2C"/>
    <w:rsid w:val="007B4FBC"/>
    <w:rsid w:val="007B50EF"/>
    <w:rsid w:val="007B51A2"/>
    <w:rsid w:val="007B522C"/>
    <w:rsid w:val="007B53DC"/>
    <w:rsid w:val="007B560C"/>
    <w:rsid w:val="007B56CF"/>
    <w:rsid w:val="007B5702"/>
    <w:rsid w:val="007B5AF7"/>
    <w:rsid w:val="007B5B00"/>
    <w:rsid w:val="007B5B17"/>
    <w:rsid w:val="007B5D6A"/>
    <w:rsid w:val="007B5EBA"/>
    <w:rsid w:val="007B60EE"/>
    <w:rsid w:val="007B6250"/>
    <w:rsid w:val="007B6278"/>
    <w:rsid w:val="007B6311"/>
    <w:rsid w:val="007B6455"/>
    <w:rsid w:val="007B6697"/>
    <w:rsid w:val="007B675C"/>
    <w:rsid w:val="007B6A5D"/>
    <w:rsid w:val="007B6AD4"/>
    <w:rsid w:val="007B6B57"/>
    <w:rsid w:val="007B6B96"/>
    <w:rsid w:val="007B6D5A"/>
    <w:rsid w:val="007B6DFE"/>
    <w:rsid w:val="007B6EB9"/>
    <w:rsid w:val="007B6EF7"/>
    <w:rsid w:val="007B7261"/>
    <w:rsid w:val="007B7287"/>
    <w:rsid w:val="007B77B2"/>
    <w:rsid w:val="007B78C0"/>
    <w:rsid w:val="007B7944"/>
    <w:rsid w:val="007B7A79"/>
    <w:rsid w:val="007B7B4D"/>
    <w:rsid w:val="007B7B9F"/>
    <w:rsid w:val="007B7EB7"/>
    <w:rsid w:val="007B7EDC"/>
    <w:rsid w:val="007B7EE6"/>
    <w:rsid w:val="007B7F04"/>
    <w:rsid w:val="007B7FBD"/>
    <w:rsid w:val="007C010F"/>
    <w:rsid w:val="007C0133"/>
    <w:rsid w:val="007C035B"/>
    <w:rsid w:val="007C049B"/>
    <w:rsid w:val="007C04F8"/>
    <w:rsid w:val="007C0596"/>
    <w:rsid w:val="007C0772"/>
    <w:rsid w:val="007C0C81"/>
    <w:rsid w:val="007C0E95"/>
    <w:rsid w:val="007C0FC2"/>
    <w:rsid w:val="007C0FCD"/>
    <w:rsid w:val="007C1101"/>
    <w:rsid w:val="007C15AC"/>
    <w:rsid w:val="007C163E"/>
    <w:rsid w:val="007C1721"/>
    <w:rsid w:val="007C1AEB"/>
    <w:rsid w:val="007C1C3E"/>
    <w:rsid w:val="007C1DF3"/>
    <w:rsid w:val="007C1F13"/>
    <w:rsid w:val="007C208D"/>
    <w:rsid w:val="007C261E"/>
    <w:rsid w:val="007C288B"/>
    <w:rsid w:val="007C28B9"/>
    <w:rsid w:val="007C29E8"/>
    <w:rsid w:val="007C29F8"/>
    <w:rsid w:val="007C2A7E"/>
    <w:rsid w:val="007C2B62"/>
    <w:rsid w:val="007C2C7E"/>
    <w:rsid w:val="007C2F7A"/>
    <w:rsid w:val="007C2FC8"/>
    <w:rsid w:val="007C3582"/>
    <w:rsid w:val="007C390D"/>
    <w:rsid w:val="007C3ADF"/>
    <w:rsid w:val="007C3AF6"/>
    <w:rsid w:val="007C3B35"/>
    <w:rsid w:val="007C3CF3"/>
    <w:rsid w:val="007C3DCD"/>
    <w:rsid w:val="007C3F6B"/>
    <w:rsid w:val="007C3F7C"/>
    <w:rsid w:val="007C4002"/>
    <w:rsid w:val="007C410D"/>
    <w:rsid w:val="007C4853"/>
    <w:rsid w:val="007C4B85"/>
    <w:rsid w:val="007C4BC7"/>
    <w:rsid w:val="007C4C39"/>
    <w:rsid w:val="007C4C8A"/>
    <w:rsid w:val="007C4CF2"/>
    <w:rsid w:val="007C4D15"/>
    <w:rsid w:val="007C50F7"/>
    <w:rsid w:val="007C52DD"/>
    <w:rsid w:val="007C535E"/>
    <w:rsid w:val="007C5B19"/>
    <w:rsid w:val="007C5B38"/>
    <w:rsid w:val="007C5D17"/>
    <w:rsid w:val="007C5DF4"/>
    <w:rsid w:val="007C5E87"/>
    <w:rsid w:val="007C5FE8"/>
    <w:rsid w:val="007C62AD"/>
    <w:rsid w:val="007C666E"/>
    <w:rsid w:val="007C66FF"/>
    <w:rsid w:val="007C6742"/>
    <w:rsid w:val="007C68EB"/>
    <w:rsid w:val="007C696E"/>
    <w:rsid w:val="007C69FE"/>
    <w:rsid w:val="007C6A87"/>
    <w:rsid w:val="007C6BDB"/>
    <w:rsid w:val="007C6D03"/>
    <w:rsid w:val="007C6DFE"/>
    <w:rsid w:val="007C6EC8"/>
    <w:rsid w:val="007C702E"/>
    <w:rsid w:val="007C7060"/>
    <w:rsid w:val="007C7405"/>
    <w:rsid w:val="007C74A9"/>
    <w:rsid w:val="007C771B"/>
    <w:rsid w:val="007C7F6C"/>
    <w:rsid w:val="007D000B"/>
    <w:rsid w:val="007D01FD"/>
    <w:rsid w:val="007D0260"/>
    <w:rsid w:val="007D0904"/>
    <w:rsid w:val="007D0A0B"/>
    <w:rsid w:val="007D0DBB"/>
    <w:rsid w:val="007D0DF7"/>
    <w:rsid w:val="007D0F64"/>
    <w:rsid w:val="007D1078"/>
    <w:rsid w:val="007D1115"/>
    <w:rsid w:val="007D145D"/>
    <w:rsid w:val="007D14F5"/>
    <w:rsid w:val="007D1545"/>
    <w:rsid w:val="007D1704"/>
    <w:rsid w:val="007D1926"/>
    <w:rsid w:val="007D1B15"/>
    <w:rsid w:val="007D1B43"/>
    <w:rsid w:val="007D1F89"/>
    <w:rsid w:val="007D207D"/>
    <w:rsid w:val="007D23E1"/>
    <w:rsid w:val="007D2705"/>
    <w:rsid w:val="007D2732"/>
    <w:rsid w:val="007D2928"/>
    <w:rsid w:val="007D2930"/>
    <w:rsid w:val="007D2A10"/>
    <w:rsid w:val="007D2BDC"/>
    <w:rsid w:val="007D2CD7"/>
    <w:rsid w:val="007D2CEF"/>
    <w:rsid w:val="007D2EC2"/>
    <w:rsid w:val="007D2F0A"/>
    <w:rsid w:val="007D2F4C"/>
    <w:rsid w:val="007D312C"/>
    <w:rsid w:val="007D3321"/>
    <w:rsid w:val="007D34F1"/>
    <w:rsid w:val="007D3589"/>
    <w:rsid w:val="007D3681"/>
    <w:rsid w:val="007D3736"/>
    <w:rsid w:val="007D37D6"/>
    <w:rsid w:val="007D3AE2"/>
    <w:rsid w:val="007D3B0A"/>
    <w:rsid w:val="007D3B13"/>
    <w:rsid w:val="007D3D03"/>
    <w:rsid w:val="007D3DDB"/>
    <w:rsid w:val="007D3E39"/>
    <w:rsid w:val="007D405E"/>
    <w:rsid w:val="007D425C"/>
    <w:rsid w:val="007D45E1"/>
    <w:rsid w:val="007D4619"/>
    <w:rsid w:val="007D46F1"/>
    <w:rsid w:val="007D4726"/>
    <w:rsid w:val="007D4779"/>
    <w:rsid w:val="007D483E"/>
    <w:rsid w:val="007D4873"/>
    <w:rsid w:val="007D488D"/>
    <w:rsid w:val="007D4DC2"/>
    <w:rsid w:val="007D4E6C"/>
    <w:rsid w:val="007D4EF9"/>
    <w:rsid w:val="007D5020"/>
    <w:rsid w:val="007D51E9"/>
    <w:rsid w:val="007D558E"/>
    <w:rsid w:val="007D55E8"/>
    <w:rsid w:val="007D564B"/>
    <w:rsid w:val="007D569F"/>
    <w:rsid w:val="007D57D7"/>
    <w:rsid w:val="007D59D3"/>
    <w:rsid w:val="007D5F4C"/>
    <w:rsid w:val="007D5FDB"/>
    <w:rsid w:val="007D6046"/>
    <w:rsid w:val="007D6079"/>
    <w:rsid w:val="007D6133"/>
    <w:rsid w:val="007D6277"/>
    <w:rsid w:val="007D62EC"/>
    <w:rsid w:val="007D649B"/>
    <w:rsid w:val="007D65B9"/>
    <w:rsid w:val="007D65DC"/>
    <w:rsid w:val="007D65F3"/>
    <w:rsid w:val="007D66A7"/>
    <w:rsid w:val="007D6714"/>
    <w:rsid w:val="007D6724"/>
    <w:rsid w:val="007D67A8"/>
    <w:rsid w:val="007D6A7C"/>
    <w:rsid w:val="007D6AE8"/>
    <w:rsid w:val="007D6B88"/>
    <w:rsid w:val="007D6C70"/>
    <w:rsid w:val="007D6D29"/>
    <w:rsid w:val="007D6D4B"/>
    <w:rsid w:val="007D6D6D"/>
    <w:rsid w:val="007D6FA8"/>
    <w:rsid w:val="007D7008"/>
    <w:rsid w:val="007D70D8"/>
    <w:rsid w:val="007D7200"/>
    <w:rsid w:val="007D740D"/>
    <w:rsid w:val="007D7448"/>
    <w:rsid w:val="007D750A"/>
    <w:rsid w:val="007D7713"/>
    <w:rsid w:val="007D7784"/>
    <w:rsid w:val="007D77DD"/>
    <w:rsid w:val="007D7945"/>
    <w:rsid w:val="007D7A14"/>
    <w:rsid w:val="007D7A9E"/>
    <w:rsid w:val="007D7AC5"/>
    <w:rsid w:val="007D7BA8"/>
    <w:rsid w:val="007D7C95"/>
    <w:rsid w:val="007D7D13"/>
    <w:rsid w:val="007D7D91"/>
    <w:rsid w:val="007E0078"/>
    <w:rsid w:val="007E00BD"/>
    <w:rsid w:val="007E037E"/>
    <w:rsid w:val="007E040E"/>
    <w:rsid w:val="007E0555"/>
    <w:rsid w:val="007E062C"/>
    <w:rsid w:val="007E08CE"/>
    <w:rsid w:val="007E09CE"/>
    <w:rsid w:val="007E0B10"/>
    <w:rsid w:val="007E0D01"/>
    <w:rsid w:val="007E0EE5"/>
    <w:rsid w:val="007E0F8B"/>
    <w:rsid w:val="007E15CA"/>
    <w:rsid w:val="007E1676"/>
    <w:rsid w:val="007E167F"/>
    <w:rsid w:val="007E1839"/>
    <w:rsid w:val="007E195D"/>
    <w:rsid w:val="007E19E9"/>
    <w:rsid w:val="007E1F0D"/>
    <w:rsid w:val="007E2124"/>
    <w:rsid w:val="007E219B"/>
    <w:rsid w:val="007E23E8"/>
    <w:rsid w:val="007E2400"/>
    <w:rsid w:val="007E27AD"/>
    <w:rsid w:val="007E27BF"/>
    <w:rsid w:val="007E2917"/>
    <w:rsid w:val="007E2959"/>
    <w:rsid w:val="007E2DF8"/>
    <w:rsid w:val="007E32BA"/>
    <w:rsid w:val="007E3395"/>
    <w:rsid w:val="007E358F"/>
    <w:rsid w:val="007E3AF4"/>
    <w:rsid w:val="007E3DDA"/>
    <w:rsid w:val="007E3EFC"/>
    <w:rsid w:val="007E413C"/>
    <w:rsid w:val="007E4156"/>
    <w:rsid w:val="007E41ED"/>
    <w:rsid w:val="007E477E"/>
    <w:rsid w:val="007E492E"/>
    <w:rsid w:val="007E4A1A"/>
    <w:rsid w:val="007E4A3C"/>
    <w:rsid w:val="007E4AAE"/>
    <w:rsid w:val="007E4B3F"/>
    <w:rsid w:val="007E4F92"/>
    <w:rsid w:val="007E5115"/>
    <w:rsid w:val="007E52A3"/>
    <w:rsid w:val="007E53EA"/>
    <w:rsid w:val="007E5436"/>
    <w:rsid w:val="007E56E2"/>
    <w:rsid w:val="007E57C3"/>
    <w:rsid w:val="007E57DC"/>
    <w:rsid w:val="007E5806"/>
    <w:rsid w:val="007E593F"/>
    <w:rsid w:val="007E5B0E"/>
    <w:rsid w:val="007E5BE8"/>
    <w:rsid w:val="007E5CEE"/>
    <w:rsid w:val="007E5EE0"/>
    <w:rsid w:val="007E6183"/>
    <w:rsid w:val="007E61F3"/>
    <w:rsid w:val="007E628A"/>
    <w:rsid w:val="007E643E"/>
    <w:rsid w:val="007E64AD"/>
    <w:rsid w:val="007E6524"/>
    <w:rsid w:val="007E6760"/>
    <w:rsid w:val="007E6851"/>
    <w:rsid w:val="007E6A6C"/>
    <w:rsid w:val="007E6AA4"/>
    <w:rsid w:val="007E6AB3"/>
    <w:rsid w:val="007E6B68"/>
    <w:rsid w:val="007E6D4C"/>
    <w:rsid w:val="007E6E42"/>
    <w:rsid w:val="007E6F20"/>
    <w:rsid w:val="007E704C"/>
    <w:rsid w:val="007E7167"/>
    <w:rsid w:val="007E71A9"/>
    <w:rsid w:val="007E7349"/>
    <w:rsid w:val="007E7410"/>
    <w:rsid w:val="007E784C"/>
    <w:rsid w:val="007E7872"/>
    <w:rsid w:val="007E7931"/>
    <w:rsid w:val="007E7AFD"/>
    <w:rsid w:val="007E7D0C"/>
    <w:rsid w:val="007E7DA8"/>
    <w:rsid w:val="007E7DC7"/>
    <w:rsid w:val="007E7E3E"/>
    <w:rsid w:val="007E7E81"/>
    <w:rsid w:val="007E7F74"/>
    <w:rsid w:val="007F0130"/>
    <w:rsid w:val="007F022D"/>
    <w:rsid w:val="007F0326"/>
    <w:rsid w:val="007F03F2"/>
    <w:rsid w:val="007F056A"/>
    <w:rsid w:val="007F0584"/>
    <w:rsid w:val="007F0802"/>
    <w:rsid w:val="007F08B4"/>
    <w:rsid w:val="007F08B7"/>
    <w:rsid w:val="007F097D"/>
    <w:rsid w:val="007F098B"/>
    <w:rsid w:val="007F0A79"/>
    <w:rsid w:val="007F0AD0"/>
    <w:rsid w:val="007F0B0F"/>
    <w:rsid w:val="007F0E0C"/>
    <w:rsid w:val="007F11FE"/>
    <w:rsid w:val="007F1285"/>
    <w:rsid w:val="007F1287"/>
    <w:rsid w:val="007F1306"/>
    <w:rsid w:val="007F13F2"/>
    <w:rsid w:val="007F17B3"/>
    <w:rsid w:val="007F180C"/>
    <w:rsid w:val="007F19BA"/>
    <w:rsid w:val="007F1B13"/>
    <w:rsid w:val="007F1B86"/>
    <w:rsid w:val="007F1BEB"/>
    <w:rsid w:val="007F1E1E"/>
    <w:rsid w:val="007F1F64"/>
    <w:rsid w:val="007F2121"/>
    <w:rsid w:val="007F2222"/>
    <w:rsid w:val="007F22A8"/>
    <w:rsid w:val="007F2334"/>
    <w:rsid w:val="007F2406"/>
    <w:rsid w:val="007F2628"/>
    <w:rsid w:val="007F2643"/>
    <w:rsid w:val="007F264E"/>
    <w:rsid w:val="007F2714"/>
    <w:rsid w:val="007F2A05"/>
    <w:rsid w:val="007F2A37"/>
    <w:rsid w:val="007F2B01"/>
    <w:rsid w:val="007F2B3D"/>
    <w:rsid w:val="007F2BF2"/>
    <w:rsid w:val="007F3067"/>
    <w:rsid w:val="007F30C8"/>
    <w:rsid w:val="007F31BB"/>
    <w:rsid w:val="007F3522"/>
    <w:rsid w:val="007F35B1"/>
    <w:rsid w:val="007F35C5"/>
    <w:rsid w:val="007F37E9"/>
    <w:rsid w:val="007F3878"/>
    <w:rsid w:val="007F3963"/>
    <w:rsid w:val="007F3A04"/>
    <w:rsid w:val="007F3DD7"/>
    <w:rsid w:val="007F3F27"/>
    <w:rsid w:val="007F3F36"/>
    <w:rsid w:val="007F4054"/>
    <w:rsid w:val="007F41E5"/>
    <w:rsid w:val="007F41F6"/>
    <w:rsid w:val="007F43C0"/>
    <w:rsid w:val="007F44EA"/>
    <w:rsid w:val="007F48F5"/>
    <w:rsid w:val="007F4A6F"/>
    <w:rsid w:val="007F4B14"/>
    <w:rsid w:val="007F4B46"/>
    <w:rsid w:val="007F4E29"/>
    <w:rsid w:val="007F4F80"/>
    <w:rsid w:val="007F507E"/>
    <w:rsid w:val="007F50CE"/>
    <w:rsid w:val="007F51A1"/>
    <w:rsid w:val="007F5220"/>
    <w:rsid w:val="007F528C"/>
    <w:rsid w:val="007F5482"/>
    <w:rsid w:val="007F551D"/>
    <w:rsid w:val="007F5947"/>
    <w:rsid w:val="007F5980"/>
    <w:rsid w:val="007F5A26"/>
    <w:rsid w:val="007F5A2A"/>
    <w:rsid w:val="007F5A35"/>
    <w:rsid w:val="007F5B32"/>
    <w:rsid w:val="007F5E1A"/>
    <w:rsid w:val="007F5F89"/>
    <w:rsid w:val="007F604E"/>
    <w:rsid w:val="007F6253"/>
    <w:rsid w:val="007F634A"/>
    <w:rsid w:val="007F63A6"/>
    <w:rsid w:val="007F63EA"/>
    <w:rsid w:val="007F6451"/>
    <w:rsid w:val="007F6722"/>
    <w:rsid w:val="007F67A1"/>
    <w:rsid w:val="007F6A2A"/>
    <w:rsid w:val="007F6CDE"/>
    <w:rsid w:val="007F6D54"/>
    <w:rsid w:val="007F6EEE"/>
    <w:rsid w:val="007F6F7A"/>
    <w:rsid w:val="007F712A"/>
    <w:rsid w:val="007F71B6"/>
    <w:rsid w:val="007F7257"/>
    <w:rsid w:val="007F738D"/>
    <w:rsid w:val="007F739E"/>
    <w:rsid w:val="007F7841"/>
    <w:rsid w:val="007F7B27"/>
    <w:rsid w:val="007F7C3C"/>
    <w:rsid w:val="007F7C7E"/>
    <w:rsid w:val="007F7EEC"/>
    <w:rsid w:val="008000D2"/>
    <w:rsid w:val="008002C7"/>
    <w:rsid w:val="008003E8"/>
    <w:rsid w:val="008005C1"/>
    <w:rsid w:val="00800638"/>
    <w:rsid w:val="00800902"/>
    <w:rsid w:val="00800921"/>
    <w:rsid w:val="00800AC3"/>
    <w:rsid w:val="00800ACA"/>
    <w:rsid w:val="00800CD3"/>
    <w:rsid w:val="00800DE8"/>
    <w:rsid w:val="00800E75"/>
    <w:rsid w:val="00800E9F"/>
    <w:rsid w:val="00800FDC"/>
    <w:rsid w:val="008011DA"/>
    <w:rsid w:val="00801317"/>
    <w:rsid w:val="00801326"/>
    <w:rsid w:val="008013CA"/>
    <w:rsid w:val="008014C9"/>
    <w:rsid w:val="00801513"/>
    <w:rsid w:val="00801A70"/>
    <w:rsid w:val="00801AED"/>
    <w:rsid w:val="00801B3C"/>
    <w:rsid w:val="00801BA2"/>
    <w:rsid w:val="00801C66"/>
    <w:rsid w:val="00801DD4"/>
    <w:rsid w:val="0080226F"/>
    <w:rsid w:val="008022EB"/>
    <w:rsid w:val="00802716"/>
    <w:rsid w:val="008028BE"/>
    <w:rsid w:val="008029F2"/>
    <w:rsid w:val="00802A8C"/>
    <w:rsid w:val="00802E6B"/>
    <w:rsid w:val="00803147"/>
    <w:rsid w:val="0080319C"/>
    <w:rsid w:val="008031B5"/>
    <w:rsid w:val="00803297"/>
    <w:rsid w:val="008032CE"/>
    <w:rsid w:val="008033B4"/>
    <w:rsid w:val="0080369C"/>
    <w:rsid w:val="008037B5"/>
    <w:rsid w:val="008039C8"/>
    <w:rsid w:val="00803A42"/>
    <w:rsid w:val="00803A48"/>
    <w:rsid w:val="00803A7A"/>
    <w:rsid w:val="00803A82"/>
    <w:rsid w:val="00803CC4"/>
    <w:rsid w:val="00803D24"/>
    <w:rsid w:val="00803FB1"/>
    <w:rsid w:val="00803FFE"/>
    <w:rsid w:val="008040CF"/>
    <w:rsid w:val="0080424D"/>
    <w:rsid w:val="0080453C"/>
    <w:rsid w:val="00804633"/>
    <w:rsid w:val="008046A9"/>
    <w:rsid w:val="008047AB"/>
    <w:rsid w:val="00804843"/>
    <w:rsid w:val="008048F6"/>
    <w:rsid w:val="00804946"/>
    <w:rsid w:val="00804D85"/>
    <w:rsid w:val="00804F40"/>
    <w:rsid w:val="00804F4B"/>
    <w:rsid w:val="008050F1"/>
    <w:rsid w:val="00805124"/>
    <w:rsid w:val="00805219"/>
    <w:rsid w:val="008052C2"/>
    <w:rsid w:val="008052D3"/>
    <w:rsid w:val="00805336"/>
    <w:rsid w:val="00805499"/>
    <w:rsid w:val="0080560F"/>
    <w:rsid w:val="0080561D"/>
    <w:rsid w:val="00805A4A"/>
    <w:rsid w:val="00805E64"/>
    <w:rsid w:val="0080608B"/>
    <w:rsid w:val="00806120"/>
    <w:rsid w:val="008061BC"/>
    <w:rsid w:val="00806210"/>
    <w:rsid w:val="008063DD"/>
    <w:rsid w:val="008064C8"/>
    <w:rsid w:val="0080650F"/>
    <w:rsid w:val="0080678C"/>
    <w:rsid w:val="0080691A"/>
    <w:rsid w:val="00806A71"/>
    <w:rsid w:val="00806E72"/>
    <w:rsid w:val="008071B5"/>
    <w:rsid w:val="0080734E"/>
    <w:rsid w:val="00807439"/>
    <w:rsid w:val="008076AA"/>
    <w:rsid w:val="00807A9A"/>
    <w:rsid w:val="00807CE9"/>
    <w:rsid w:val="00807E00"/>
    <w:rsid w:val="0081012F"/>
    <w:rsid w:val="0081015F"/>
    <w:rsid w:val="008101C6"/>
    <w:rsid w:val="00810657"/>
    <w:rsid w:val="008106BD"/>
    <w:rsid w:val="0081096A"/>
    <w:rsid w:val="00810A66"/>
    <w:rsid w:val="00810B72"/>
    <w:rsid w:val="00810D2F"/>
    <w:rsid w:val="00810E90"/>
    <w:rsid w:val="00810EC0"/>
    <w:rsid w:val="00811065"/>
    <w:rsid w:val="0081130E"/>
    <w:rsid w:val="00811468"/>
    <w:rsid w:val="008116BA"/>
    <w:rsid w:val="00811B86"/>
    <w:rsid w:val="00811BB7"/>
    <w:rsid w:val="00812024"/>
    <w:rsid w:val="008120B7"/>
    <w:rsid w:val="008122F8"/>
    <w:rsid w:val="0081238C"/>
    <w:rsid w:val="00812412"/>
    <w:rsid w:val="008126C8"/>
    <w:rsid w:val="00812C10"/>
    <w:rsid w:val="00812D0A"/>
    <w:rsid w:val="00812EB2"/>
    <w:rsid w:val="00812F03"/>
    <w:rsid w:val="00812FCE"/>
    <w:rsid w:val="0081314E"/>
    <w:rsid w:val="00813337"/>
    <w:rsid w:val="00813446"/>
    <w:rsid w:val="008134AE"/>
    <w:rsid w:val="0081350D"/>
    <w:rsid w:val="008135BC"/>
    <w:rsid w:val="008135EA"/>
    <w:rsid w:val="008136B3"/>
    <w:rsid w:val="00813777"/>
    <w:rsid w:val="008138D9"/>
    <w:rsid w:val="008139C6"/>
    <w:rsid w:val="00813AD4"/>
    <w:rsid w:val="00813AF6"/>
    <w:rsid w:val="00813C9E"/>
    <w:rsid w:val="00813DE7"/>
    <w:rsid w:val="00813DF7"/>
    <w:rsid w:val="00813E27"/>
    <w:rsid w:val="00813F98"/>
    <w:rsid w:val="00813FD1"/>
    <w:rsid w:val="00814060"/>
    <w:rsid w:val="00814094"/>
    <w:rsid w:val="008140E5"/>
    <w:rsid w:val="00814459"/>
    <w:rsid w:val="00814990"/>
    <w:rsid w:val="00814A63"/>
    <w:rsid w:val="00814AAB"/>
    <w:rsid w:val="00814C15"/>
    <w:rsid w:val="00814D6C"/>
    <w:rsid w:val="00814D89"/>
    <w:rsid w:val="00814FD0"/>
    <w:rsid w:val="00814FE8"/>
    <w:rsid w:val="0081503C"/>
    <w:rsid w:val="0081506A"/>
    <w:rsid w:val="00815160"/>
    <w:rsid w:val="008151F8"/>
    <w:rsid w:val="0081530E"/>
    <w:rsid w:val="0081544B"/>
    <w:rsid w:val="0081551B"/>
    <w:rsid w:val="008156EB"/>
    <w:rsid w:val="00815C4D"/>
    <w:rsid w:val="00815D7E"/>
    <w:rsid w:val="00815E03"/>
    <w:rsid w:val="00815E49"/>
    <w:rsid w:val="008163F7"/>
    <w:rsid w:val="00816415"/>
    <w:rsid w:val="008164DB"/>
    <w:rsid w:val="0081673F"/>
    <w:rsid w:val="0081683E"/>
    <w:rsid w:val="00816955"/>
    <w:rsid w:val="008169A1"/>
    <w:rsid w:val="00816B78"/>
    <w:rsid w:val="00816CAC"/>
    <w:rsid w:val="00816D8A"/>
    <w:rsid w:val="00816F51"/>
    <w:rsid w:val="0081720F"/>
    <w:rsid w:val="00817278"/>
    <w:rsid w:val="0081728A"/>
    <w:rsid w:val="008173E8"/>
    <w:rsid w:val="0081747D"/>
    <w:rsid w:val="0081766B"/>
    <w:rsid w:val="00817948"/>
    <w:rsid w:val="00817B2D"/>
    <w:rsid w:val="00817BCF"/>
    <w:rsid w:val="00817C46"/>
    <w:rsid w:val="00817F53"/>
    <w:rsid w:val="008201FF"/>
    <w:rsid w:val="0082032C"/>
    <w:rsid w:val="00820345"/>
    <w:rsid w:val="00820657"/>
    <w:rsid w:val="008206F8"/>
    <w:rsid w:val="00820770"/>
    <w:rsid w:val="0082080D"/>
    <w:rsid w:val="00820CBE"/>
    <w:rsid w:val="00820D3F"/>
    <w:rsid w:val="00820D95"/>
    <w:rsid w:val="00821029"/>
    <w:rsid w:val="008210F9"/>
    <w:rsid w:val="008211F8"/>
    <w:rsid w:val="008212E9"/>
    <w:rsid w:val="008216A7"/>
    <w:rsid w:val="00821959"/>
    <w:rsid w:val="008219B1"/>
    <w:rsid w:val="00821A20"/>
    <w:rsid w:val="00821ADE"/>
    <w:rsid w:val="00822170"/>
    <w:rsid w:val="008224F1"/>
    <w:rsid w:val="00822785"/>
    <w:rsid w:val="0082292E"/>
    <w:rsid w:val="00822980"/>
    <w:rsid w:val="00822A2F"/>
    <w:rsid w:val="00822BE8"/>
    <w:rsid w:val="00823066"/>
    <w:rsid w:val="0082312D"/>
    <w:rsid w:val="008231D4"/>
    <w:rsid w:val="008231EE"/>
    <w:rsid w:val="0082333D"/>
    <w:rsid w:val="0082338B"/>
    <w:rsid w:val="008233CB"/>
    <w:rsid w:val="0082357F"/>
    <w:rsid w:val="0082372B"/>
    <w:rsid w:val="008237C6"/>
    <w:rsid w:val="008238B0"/>
    <w:rsid w:val="008239BA"/>
    <w:rsid w:val="00823A99"/>
    <w:rsid w:val="00823B55"/>
    <w:rsid w:val="00823BBD"/>
    <w:rsid w:val="00823BFB"/>
    <w:rsid w:val="00823C0A"/>
    <w:rsid w:val="0082415B"/>
    <w:rsid w:val="0082417B"/>
    <w:rsid w:val="008242D4"/>
    <w:rsid w:val="00824488"/>
    <w:rsid w:val="0082450C"/>
    <w:rsid w:val="0082460F"/>
    <w:rsid w:val="00824663"/>
    <w:rsid w:val="008246F9"/>
    <w:rsid w:val="00824910"/>
    <w:rsid w:val="00824AB6"/>
    <w:rsid w:val="00824B63"/>
    <w:rsid w:val="00824D6D"/>
    <w:rsid w:val="0082505E"/>
    <w:rsid w:val="008252CC"/>
    <w:rsid w:val="00825328"/>
    <w:rsid w:val="00825554"/>
    <w:rsid w:val="00825640"/>
    <w:rsid w:val="00825753"/>
    <w:rsid w:val="0082578D"/>
    <w:rsid w:val="008258B1"/>
    <w:rsid w:val="00825DF3"/>
    <w:rsid w:val="008260D4"/>
    <w:rsid w:val="0082618F"/>
    <w:rsid w:val="008261EC"/>
    <w:rsid w:val="00826314"/>
    <w:rsid w:val="00826344"/>
    <w:rsid w:val="00826CD4"/>
    <w:rsid w:val="00826D6C"/>
    <w:rsid w:val="00826D87"/>
    <w:rsid w:val="00826E32"/>
    <w:rsid w:val="00826FA4"/>
    <w:rsid w:val="00827017"/>
    <w:rsid w:val="00827184"/>
    <w:rsid w:val="008272C4"/>
    <w:rsid w:val="00827A8E"/>
    <w:rsid w:val="00827D2E"/>
    <w:rsid w:val="00827FB7"/>
    <w:rsid w:val="00830026"/>
    <w:rsid w:val="008302CC"/>
    <w:rsid w:val="00830350"/>
    <w:rsid w:val="00830364"/>
    <w:rsid w:val="008304E4"/>
    <w:rsid w:val="00830525"/>
    <w:rsid w:val="00830961"/>
    <w:rsid w:val="00830A42"/>
    <w:rsid w:val="00830AB5"/>
    <w:rsid w:val="00830DD9"/>
    <w:rsid w:val="00830E96"/>
    <w:rsid w:val="00830FB1"/>
    <w:rsid w:val="00831028"/>
    <w:rsid w:val="00831067"/>
    <w:rsid w:val="00831114"/>
    <w:rsid w:val="00831169"/>
    <w:rsid w:val="008312A9"/>
    <w:rsid w:val="0083133F"/>
    <w:rsid w:val="008313E0"/>
    <w:rsid w:val="008314DD"/>
    <w:rsid w:val="0083196E"/>
    <w:rsid w:val="00831A5B"/>
    <w:rsid w:val="00831B1D"/>
    <w:rsid w:val="00831D87"/>
    <w:rsid w:val="00831E0E"/>
    <w:rsid w:val="00831E34"/>
    <w:rsid w:val="00832010"/>
    <w:rsid w:val="00832067"/>
    <w:rsid w:val="00832492"/>
    <w:rsid w:val="008324EB"/>
    <w:rsid w:val="0083250E"/>
    <w:rsid w:val="00832593"/>
    <w:rsid w:val="008327A7"/>
    <w:rsid w:val="008327AF"/>
    <w:rsid w:val="0083298C"/>
    <w:rsid w:val="00832A19"/>
    <w:rsid w:val="00832AC5"/>
    <w:rsid w:val="00832BDE"/>
    <w:rsid w:val="0083333E"/>
    <w:rsid w:val="008333B6"/>
    <w:rsid w:val="008334D3"/>
    <w:rsid w:val="00833710"/>
    <w:rsid w:val="0083385B"/>
    <w:rsid w:val="00833992"/>
    <w:rsid w:val="008339E5"/>
    <w:rsid w:val="00833A3F"/>
    <w:rsid w:val="00833B66"/>
    <w:rsid w:val="00833BA5"/>
    <w:rsid w:val="00833C6A"/>
    <w:rsid w:val="00833D6A"/>
    <w:rsid w:val="00833F65"/>
    <w:rsid w:val="00834216"/>
    <w:rsid w:val="00834375"/>
    <w:rsid w:val="0083440A"/>
    <w:rsid w:val="00834482"/>
    <w:rsid w:val="008345F1"/>
    <w:rsid w:val="00834867"/>
    <w:rsid w:val="00834A21"/>
    <w:rsid w:val="00834AE0"/>
    <w:rsid w:val="00834DAC"/>
    <w:rsid w:val="00835212"/>
    <w:rsid w:val="0083573E"/>
    <w:rsid w:val="008359AE"/>
    <w:rsid w:val="008359C3"/>
    <w:rsid w:val="00835A23"/>
    <w:rsid w:val="00835B30"/>
    <w:rsid w:val="00835CF5"/>
    <w:rsid w:val="00835CFC"/>
    <w:rsid w:val="00836201"/>
    <w:rsid w:val="00836484"/>
    <w:rsid w:val="00836579"/>
    <w:rsid w:val="0083661D"/>
    <w:rsid w:val="0083672B"/>
    <w:rsid w:val="00836804"/>
    <w:rsid w:val="00836807"/>
    <w:rsid w:val="00836851"/>
    <w:rsid w:val="008368AD"/>
    <w:rsid w:val="00836BF5"/>
    <w:rsid w:val="00836C54"/>
    <w:rsid w:val="008371FA"/>
    <w:rsid w:val="0083745D"/>
    <w:rsid w:val="0083749A"/>
    <w:rsid w:val="008375BB"/>
    <w:rsid w:val="00837645"/>
    <w:rsid w:val="00837702"/>
    <w:rsid w:val="00837736"/>
    <w:rsid w:val="008377B0"/>
    <w:rsid w:val="008377C7"/>
    <w:rsid w:val="00837A5D"/>
    <w:rsid w:val="00837A64"/>
    <w:rsid w:val="00837A99"/>
    <w:rsid w:val="00837B9D"/>
    <w:rsid w:val="00837C9E"/>
    <w:rsid w:val="00837E07"/>
    <w:rsid w:val="00837E9D"/>
    <w:rsid w:val="00840026"/>
    <w:rsid w:val="00840095"/>
    <w:rsid w:val="008400E9"/>
    <w:rsid w:val="00840124"/>
    <w:rsid w:val="008401F9"/>
    <w:rsid w:val="0084031E"/>
    <w:rsid w:val="008403F8"/>
    <w:rsid w:val="008404CD"/>
    <w:rsid w:val="008404ED"/>
    <w:rsid w:val="008407F7"/>
    <w:rsid w:val="008409D8"/>
    <w:rsid w:val="00840A8F"/>
    <w:rsid w:val="00840C0A"/>
    <w:rsid w:val="00840C22"/>
    <w:rsid w:val="00840C24"/>
    <w:rsid w:val="00840D63"/>
    <w:rsid w:val="00840F3B"/>
    <w:rsid w:val="0084106E"/>
    <w:rsid w:val="008410E7"/>
    <w:rsid w:val="00841152"/>
    <w:rsid w:val="00841176"/>
    <w:rsid w:val="00841200"/>
    <w:rsid w:val="00841343"/>
    <w:rsid w:val="00841382"/>
    <w:rsid w:val="008413D6"/>
    <w:rsid w:val="0084154D"/>
    <w:rsid w:val="00841576"/>
    <w:rsid w:val="00841A45"/>
    <w:rsid w:val="00841ADD"/>
    <w:rsid w:val="00841C1F"/>
    <w:rsid w:val="00841CAB"/>
    <w:rsid w:val="00841D7D"/>
    <w:rsid w:val="00841D94"/>
    <w:rsid w:val="00841E6D"/>
    <w:rsid w:val="0084203E"/>
    <w:rsid w:val="00842364"/>
    <w:rsid w:val="0084243F"/>
    <w:rsid w:val="0084245D"/>
    <w:rsid w:val="0084286C"/>
    <w:rsid w:val="008429D3"/>
    <w:rsid w:val="00842B3D"/>
    <w:rsid w:val="0084302A"/>
    <w:rsid w:val="00843130"/>
    <w:rsid w:val="008431A4"/>
    <w:rsid w:val="008432F1"/>
    <w:rsid w:val="0084360F"/>
    <w:rsid w:val="00843926"/>
    <w:rsid w:val="00843A07"/>
    <w:rsid w:val="00843A84"/>
    <w:rsid w:val="00843ABD"/>
    <w:rsid w:val="00843C34"/>
    <w:rsid w:val="00843C55"/>
    <w:rsid w:val="00843CA6"/>
    <w:rsid w:val="00843D46"/>
    <w:rsid w:val="00843D52"/>
    <w:rsid w:val="00843EC0"/>
    <w:rsid w:val="00843EC2"/>
    <w:rsid w:val="00843ED7"/>
    <w:rsid w:val="00844012"/>
    <w:rsid w:val="0084402B"/>
    <w:rsid w:val="00844194"/>
    <w:rsid w:val="008443A3"/>
    <w:rsid w:val="008443D7"/>
    <w:rsid w:val="008446EC"/>
    <w:rsid w:val="00844763"/>
    <w:rsid w:val="008449CD"/>
    <w:rsid w:val="00844B7D"/>
    <w:rsid w:val="00844D40"/>
    <w:rsid w:val="00844E36"/>
    <w:rsid w:val="00844F8A"/>
    <w:rsid w:val="00844FBA"/>
    <w:rsid w:val="008450D1"/>
    <w:rsid w:val="0084517F"/>
    <w:rsid w:val="0084522E"/>
    <w:rsid w:val="00845364"/>
    <w:rsid w:val="008456CA"/>
    <w:rsid w:val="008456FA"/>
    <w:rsid w:val="0084585E"/>
    <w:rsid w:val="008459B2"/>
    <w:rsid w:val="008459E0"/>
    <w:rsid w:val="00845A9B"/>
    <w:rsid w:val="00845BA7"/>
    <w:rsid w:val="00845C63"/>
    <w:rsid w:val="00845D9B"/>
    <w:rsid w:val="00845EB3"/>
    <w:rsid w:val="00845FC1"/>
    <w:rsid w:val="0084600B"/>
    <w:rsid w:val="008461D1"/>
    <w:rsid w:val="00846342"/>
    <w:rsid w:val="0084637D"/>
    <w:rsid w:val="0084654E"/>
    <w:rsid w:val="00846604"/>
    <w:rsid w:val="008468BA"/>
    <w:rsid w:val="00846AA7"/>
    <w:rsid w:val="00846B30"/>
    <w:rsid w:val="00846F58"/>
    <w:rsid w:val="00846FD6"/>
    <w:rsid w:val="00847194"/>
    <w:rsid w:val="008471EC"/>
    <w:rsid w:val="008472F2"/>
    <w:rsid w:val="008473E3"/>
    <w:rsid w:val="008474D8"/>
    <w:rsid w:val="0084751A"/>
    <w:rsid w:val="00847678"/>
    <w:rsid w:val="008476C5"/>
    <w:rsid w:val="0084778F"/>
    <w:rsid w:val="008477B0"/>
    <w:rsid w:val="00847874"/>
    <w:rsid w:val="00847E1A"/>
    <w:rsid w:val="0085036E"/>
    <w:rsid w:val="0085078E"/>
    <w:rsid w:val="008508A9"/>
    <w:rsid w:val="0085090A"/>
    <w:rsid w:val="00850920"/>
    <w:rsid w:val="00850B2F"/>
    <w:rsid w:val="00850C4F"/>
    <w:rsid w:val="00850D0E"/>
    <w:rsid w:val="00850DD5"/>
    <w:rsid w:val="00850F1B"/>
    <w:rsid w:val="008511B1"/>
    <w:rsid w:val="008513EB"/>
    <w:rsid w:val="0085162D"/>
    <w:rsid w:val="008516EC"/>
    <w:rsid w:val="00851770"/>
    <w:rsid w:val="00851979"/>
    <w:rsid w:val="008519DC"/>
    <w:rsid w:val="00851A84"/>
    <w:rsid w:val="00851C49"/>
    <w:rsid w:val="00851C88"/>
    <w:rsid w:val="00851CA9"/>
    <w:rsid w:val="00852131"/>
    <w:rsid w:val="008523F0"/>
    <w:rsid w:val="008523FF"/>
    <w:rsid w:val="0085241F"/>
    <w:rsid w:val="0085257D"/>
    <w:rsid w:val="00852E83"/>
    <w:rsid w:val="00852F40"/>
    <w:rsid w:val="00853046"/>
    <w:rsid w:val="0085313B"/>
    <w:rsid w:val="00853271"/>
    <w:rsid w:val="0085347B"/>
    <w:rsid w:val="008535E5"/>
    <w:rsid w:val="00853650"/>
    <w:rsid w:val="00853699"/>
    <w:rsid w:val="008536A6"/>
    <w:rsid w:val="008536B3"/>
    <w:rsid w:val="008537F6"/>
    <w:rsid w:val="0085382C"/>
    <w:rsid w:val="008538AA"/>
    <w:rsid w:val="00853972"/>
    <w:rsid w:val="00853BAF"/>
    <w:rsid w:val="00853FDA"/>
    <w:rsid w:val="0085407C"/>
    <w:rsid w:val="008540B0"/>
    <w:rsid w:val="008540B8"/>
    <w:rsid w:val="0085416A"/>
    <w:rsid w:val="00854260"/>
    <w:rsid w:val="00854436"/>
    <w:rsid w:val="008549B1"/>
    <w:rsid w:val="00854A09"/>
    <w:rsid w:val="00854AAB"/>
    <w:rsid w:val="00854B31"/>
    <w:rsid w:val="00854BD6"/>
    <w:rsid w:val="00854C1D"/>
    <w:rsid w:val="00854C46"/>
    <w:rsid w:val="00854CED"/>
    <w:rsid w:val="008550AB"/>
    <w:rsid w:val="0085514B"/>
    <w:rsid w:val="008556CA"/>
    <w:rsid w:val="0085578E"/>
    <w:rsid w:val="00855B99"/>
    <w:rsid w:val="00855BFE"/>
    <w:rsid w:val="00855C58"/>
    <w:rsid w:val="00855D75"/>
    <w:rsid w:val="00855E54"/>
    <w:rsid w:val="00856558"/>
    <w:rsid w:val="0085668E"/>
    <w:rsid w:val="0085669E"/>
    <w:rsid w:val="00856753"/>
    <w:rsid w:val="00856934"/>
    <w:rsid w:val="00856966"/>
    <w:rsid w:val="00856B62"/>
    <w:rsid w:val="00856E0F"/>
    <w:rsid w:val="00856F0A"/>
    <w:rsid w:val="008573E9"/>
    <w:rsid w:val="008575EF"/>
    <w:rsid w:val="008576E6"/>
    <w:rsid w:val="008578BC"/>
    <w:rsid w:val="00857902"/>
    <w:rsid w:val="0085796E"/>
    <w:rsid w:val="00857D9D"/>
    <w:rsid w:val="00857E3F"/>
    <w:rsid w:val="00857E49"/>
    <w:rsid w:val="00857E7C"/>
    <w:rsid w:val="00857E7F"/>
    <w:rsid w:val="00857F22"/>
    <w:rsid w:val="00860052"/>
    <w:rsid w:val="00860242"/>
    <w:rsid w:val="008602D7"/>
    <w:rsid w:val="0086048C"/>
    <w:rsid w:val="0086074A"/>
    <w:rsid w:val="0086076F"/>
    <w:rsid w:val="00860928"/>
    <w:rsid w:val="008609B3"/>
    <w:rsid w:val="00860B67"/>
    <w:rsid w:val="00861364"/>
    <w:rsid w:val="008615AD"/>
    <w:rsid w:val="008615E5"/>
    <w:rsid w:val="00861837"/>
    <w:rsid w:val="00861843"/>
    <w:rsid w:val="008618F6"/>
    <w:rsid w:val="00861942"/>
    <w:rsid w:val="008619DC"/>
    <w:rsid w:val="00861A00"/>
    <w:rsid w:val="00861AA9"/>
    <w:rsid w:val="00861EEE"/>
    <w:rsid w:val="00861F9F"/>
    <w:rsid w:val="00861FB0"/>
    <w:rsid w:val="00862056"/>
    <w:rsid w:val="008622A2"/>
    <w:rsid w:val="00862405"/>
    <w:rsid w:val="0086263B"/>
    <w:rsid w:val="008626D1"/>
    <w:rsid w:val="0086288F"/>
    <w:rsid w:val="00862A08"/>
    <w:rsid w:val="00862AC0"/>
    <w:rsid w:val="00862C55"/>
    <w:rsid w:val="00862D9A"/>
    <w:rsid w:val="00862F14"/>
    <w:rsid w:val="0086307F"/>
    <w:rsid w:val="008630A0"/>
    <w:rsid w:val="00863141"/>
    <w:rsid w:val="00863359"/>
    <w:rsid w:val="008635BE"/>
    <w:rsid w:val="008635F7"/>
    <w:rsid w:val="00863718"/>
    <w:rsid w:val="008637CD"/>
    <w:rsid w:val="00863883"/>
    <w:rsid w:val="00863927"/>
    <w:rsid w:val="0086396A"/>
    <w:rsid w:val="00863AD6"/>
    <w:rsid w:val="00863B44"/>
    <w:rsid w:val="00863B69"/>
    <w:rsid w:val="00863D13"/>
    <w:rsid w:val="00863D7C"/>
    <w:rsid w:val="00864474"/>
    <w:rsid w:val="00864705"/>
    <w:rsid w:val="00864897"/>
    <w:rsid w:val="008648DB"/>
    <w:rsid w:val="00864A6F"/>
    <w:rsid w:val="00864AD6"/>
    <w:rsid w:val="00864B7B"/>
    <w:rsid w:val="00864E26"/>
    <w:rsid w:val="00864E39"/>
    <w:rsid w:val="00864E6A"/>
    <w:rsid w:val="00864E87"/>
    <w:rsid w:val="00865151"/>
    <w:rsid w:val="0086525E"/>
    <w:rsid w:val="0086526A"/>
    <w:rsid w:val="008653C8"/>
    <w:rsid w:val="00865476"/>
    <w:rsid w:val="008654C4"/>
    <w:rsid w:val="00865549"/>
    <w:rsid w:val="00865600"/>
    <w:rsid w:val="0086574C"/>
    <w:rsid w:val="00865A52"/>
    <w:rsid w:val="00865A55"/>
    <w:rsid w:val="00865D85"/>
    <w:rsid w:val="00865E53"/>
    <w:rsid w:val="00865F13"/>
    <w:rsid w:val="00866060"/>
    <w:rsid w:val="0086613F"/>
    <w:rsid w:val="008662D4"/>
    <w:rsid w:val="00866301"/>
    <w:rsid w:val="00866454"/>
    <w:rsid w:val="00866511"/>
    <w:rsid w:val="00866782"/>
    <w:rsid w:val="008667CF"/>
    <w:rsid w:val="00866832"/>
    <w:rsid w:val="008669E3"/>
    <w:rsid w:val="00866A65"/>
    <w:rsid w:val="00866B9F"/>
    <w:rsid w:val="0086706B"/>
    <w:rsid w:val="00867075"/>
    <w:rsid w:val="008671B5"/>
    <w:rsid w:val="008675B1"/>
    <w:rsid w:val="0086764A"/>
    <w:rsid w:val="008677AE"/>
    <w:rsid w:val="00867845"/>
    <w:rsid w:val="00867986"/>
    <w:rsid w:val="00867A97"/>
    <w:rsid w:val="00867D26"/>
    <w:rsid w:val="00867D94"/>
    <w:rsid w:val="00867EF9"/>
    <w:rsid w:val="00867F7E"/>
    <w:rsid w:val="00870107"/>
    <w:rsid w:val="008701E3"/>
    <w:rsid w:val="00870293"/>
    <w:rsid w:val="008703AA"/>
    <w:rsid w:val="0087040E"/>
    <w:rsid w:val="008704CA"/>
    <w:rsid w:val="008705E2"/>
    <w:rsid w:val="00870665"/>
    <w:rsid w:val="00870EA5"/>
    <w:rsid w:val="00870F77"/>
    <w:rsid w:val="00870FBD"/>
    <w:rsid w:val="0087107D"/>
    <w:rsid w:val="00871153"/>
    <w:rsid w:val="00871766"/>
    <w:rsid w:val="008717A6"/>
    <w:rsid w:val="00871B9A"/>
    <w:rsid w:val="00871DCA"/>
    <w:rsid w:val="00871FC4"/>
    <w:rsid w:val="00871FCF"/>
    <w:rsid w:val="00871FFE"/>
    <w:rsid w:val="00872053"/>
    <w:rsid w:val="008724EB"/>
    <w:rsid w:val="008726A2"/>
    <w:rsid w:val="0087284D"/>
    <w:rsid w:val="00872E7E"/>
    <w:rsid w:val="00872F70"/>
    <w:rsid w:val="00872F9E"/>
    <w:rsid w:val="00872FE1"/>
    <w:rsid w:val="0087343E"/>
    <w:rsid w:val="008735DE"/>
    <w:rsid w:val="00873822"/>
    <w:rsid w:val="008738A1"/>
    <w:rsid w:val="00873995"/>
    <w:rsid w:val="008739E9"/>
    <w:rsid w:val="00873A86"/>
    <w:rsid w:val="00873C67"/>
    <w:rsid w:val="00873CE5"/>
    <w:rsid w:val="00873D8A"/>
    <w:rsid w:val="008740B4"/>
    <w:rsid w:val="008741E2"/>
    <w:rsid w:val="0087450A"/>
    <w:rsid w:val="0087462C"/>
    <w:rsid w:val="00874971"/>
    <w:rsid w:val="00874988"/>
    <w:rsid w:val="008749F9"/>
    <w:rsid w:val="00874A2A"/>
    <w:rsid w:val="00874A88"/>
    <w:rsid w:val="00874C9B"/>
    <w:rsid w:val="00874CD2"/>
    <w:rsid w:val="00874D71"/>
    <w:rsid w:val="00874E79"/>
    <w:rsid w:val="00874F41"/>
    <w:rsid w:val="008750EF"/>
    <w:rsid w:val="00875324"/>
    <w:rsid w:val="008753DE"/>
    <w:rsid w:val="00875437"/>
    <w:rsid w:val="00875565"/>
    <w:rsid w:val="008758A2"/>
    <w:rsid w:val="008759D7"/>
    <w:rsid w:val="008759F8"/>
    <w:rsid w:val="00875A44"/>
    <w:rsid w:val="00875B2D"/>
    <w:rsid w:val="00875D80"/>
    <w:rsid w:val="00876171"/>
    <w:rsid w:val="00876224"/>
    <w:rsid w:val="008767AF"/>
    <w:rsid w:val="00876909"/>
    <w:rsid w:val="00876BAD"/>
    <w:rsid w:val="00876BD1"/>
    <w:rsid w:val="00876E8A"/>
    <w:rsid w:val="00876EC4"/>
    <w:rsid w:val="0087735E"/>
    <w:rsid w:val="008774C2"/>
    <w:rsid w:val="008775EE"/>
    <w:rsid w:val="008775FC"/>
    <w:rsid w:val="008778E2"/>
    <w:rsid w:val="0087794E"/>
    <w:rsid w:val="00877BCD"/>
    <w:rsid w:val="00877C62"/>
    <w:rsid w:val="00877CAD"/>
    <w:rsid w:val="00877CFA"/>
    <w:rsid w:val="00877E6F"/>
    <w:rsid w:val="00880096"/>
    <w:rsid w:val="008800F8"/>
    <w:rsid w:val="008803C5"/>
    <w:rsid w:val="008803CB"/>
    <w:rsid w:val="0088054E"/>
    <w:rsid w:val="00880710"/>
    <w:rsid w:val="00880738"/>
    <w:rsid w:val="008807DF"/>
    <w:rsid w:val="00880BB2"/>
    <w:rsid w:val="00880BCD"/>
    <w:rsid w:val="00880CF7"/>
    <w:rsid w:val="00880E14"/>
    <w:rsid w:val="0088112E"/>
    <w:rsid w:val="00881188"/>
    <w:rsid w:val="008811CB"/>
    <w:rsid w:val="00881267"/>
    <w:rsid w:val="0088139F"/>
    <w:rsid w:val="00881406"/>
    <w:rsid w:val="008814CB"/>
    <w:rsid w:val="008814DD"/>
    <w:rsid w:val="008815D7"/>
    <w:rsid w:val="008817BE"/>
    <w:rsid w:val="00881849"/>
    <w:rsid w:val="00881869"/>
    <w:rsid w:val="00881B6F"/>
    <w:rsid w:val="00881D1D"/>
    <w:rsid w:val="00881E91"/>
    <w:rsid w:val="00881EB3"/>
    <w:rsid w:val="00882177"/>
    <w:rsid w:val="0088225A"/>
    <w:rsid w:val="0088237E"/>
    <w:rsid w:val="008823A0"/>
    <w:rsid w:val="008823DA"/>
    <w:rsid w:val="00882823"/>
    <w:rsid w:val="00882AFB"/>
    <w:rsid w:val="00882B6B"/>
    <w:rsid w:val="00882C1A"/>
    <w:rsid w:val="00882E75"/>
    <w:rsid w:val="00882F6B"/>
    <w:rsid w:val="0088317B"/>
    <w:rsid w:val="00883473"/>
    <w:rsid w:val="008835C3"/>
    <w:rsid w:val="0088366D"/>
    <w:rsid w:val="00883B98"/>
    <w:rsid w:val="00883BA1"/>
    <w:rsid w:val="0088420B"/>
    <w:rsid w:val="008842C2"/>
    <w:rsid w:val="00884663"/>
    <w:rsid w:val="00884687"/>
    <w:rsid w:val="00884E1E"/>
    <w:rsid w:val="00884F11"/>
    <w:rsid w:val="008851DD"/>
    <w:rsid w:val="00885495"/>
    <w:rsid w:val="008854D1"/>
    <w:rsid w:val="0088570B"/>
    <w:rsid w:val="008858B2"/>
    <w:rsid w:val="00885C9B"/>
    <w:rsid w:val="00885D54"/>
    <w:rsid w:val="00885F09"/>
    <w:rsid w:val="00886051"/>
    <w:rsid w:val="00886166"/>
    <w:rsid w:val="008864B4"/>
    <w:rsid w:val="008866F8"/>
    <w:rsid w:val="0088680E"/>
    <w:rsid w:val="00886814"/>
    <w:rsid w:val="00886866"/>
    <w:rsid w:val="00886CE5"/>
    <w:rsid w:val="00886F7B"/>
    <w:rsid w:val="00887045"/>
    <w:rsid w:val="00887056"/>
    <w:rsid w:val="00887108"/>
    <w:rsid w:val="008875AE"/>
    <w:rsid w:val="008875F1"/>
    <w:rsid w:val="00887956"/>
    <w:rsid w:val="00887A45"/>
    <w:rsid w:val="00887B10"/>
    <w:rsid w:val="00887B16"/>
    <w:rsid w:val="00887BE9"/>
    <w:rsid w:val="00887C91"/>
    <w:rsid w:val="00887E97"/>
    <w:rsid w:val="00887F2F"/>
    <w:rsid w:val="0089004E"/>
    <w:rsid w:val="008902B6"/>
    <w:rsid w:val="00890431"/>
    <w:rsid w:val="0089046E"/>
    <w:rsid w:val="0089059A"/>
    <w:rsid w:val="0089065B"/>
    <w:rsid w:val="008906A8"/>
    <w:rsid w:val="008907EC"/>
    <w:rsid w:val="00890B24"/>
    <w:rsid w:val="00890BEA"/>
    <w:rsid w:val="00890BF0"/>
    <w:rsid w:val="00890C80"/>
    <w:rsid w:val="00890DCC"/>
    <w:rsid w:val="00890EA1"/>
    <w:rsid w:val="00890F9B"/>
    <w:rsid w:val="00891014"/>
    <w:rsid w:val="0089137B"/>
    <w:rsid w:val="008914C5"/>
    <w:rsid w:val="00891817"/>
    <w:rsid w:val="0089184E"/>
    <w:rsid w:val="00891A2A"/>
    <w:rsid w:val="00891C6F"/>
    <w:rsid w:val="00891C8D"/>
    <w:rsid w:val="00891F07"/>
    <w:rsid w:val="00891F22"/>
    <w:rsid w:val="00892041"/>
    <w:rsid w:val="00892090"/>
    <w:rsid w:val="008920C5"/>
    <w:rsid w:val="00892342"/>
    <w:rsid w:val="00892365"/>
    <w:rsid w:val="00892628"/>
    <w:rsid w:val="0089267B"/>
    <w:rsid w:val="00892696"/>
    <w:rsid w:val="00892755"/>
    <w:rsid w:val="008927A9"/>
    <w:rsid w:val="008929D4"/>
    <w:rsid w:val="008929E8"/>
    <w:rsid w:val="00892ADC"/>
    <w:rsid w:val="00892BB3"/>
    <w:rsid w:val="00892C98"/>
    <w:rsid w:val="00893195"/>
    <w:rsid w:val="00893224"/>
    <w:rsid w:val="008932A6"/>
    <w:rsid w:val="008932C2"/>
    <w:rsid w:val="008936FC"/>
    <w:rsid w:val="0089374F"/>
    <w:rsid w:val="0089386F"/>
    <w:rsid w:val="008939BE"/>
    <w:rsid w:val="00893A04"/>
    <w:rsid w:val="00893C85"/>
    <w:rsid w:val="008940EB"/>
    <w:rsid w:val="0089421E"/>
    <w:rsid w:val="008943C6"/>
    <w:rsid w:val="008944B9"/>
    <w:rsid w:val="008944FA"/>
    <w:rsid w:val="0089464C"/>
    <w:rsid w:val="00894692"/>
    <w:rsid w:val="0089485A"/>
    <w:rsid w:val="008948CC"/>
    <w:rsid w:val="00894B64"/>
    <w:rsid w:val="00894C9E"/>
    <w:rsid w:val="00894D35"/>
    <w:rsid w:val="00894D97"/>
    <w:rsid w:val="00894EE7"/>
    <w:rsid w:val="00894F1E"/>
    <w:rsid w:val="008951F5"/>
    <w:rsid w:val="008953C8"/>
    <w:rsid w:val="00895403"/>
    <w:rsid w:val="00895462"/>
    <w:rsid w:val="008954AC"/>
    <w:rsid w:val="008956C0"/>
    <w:rsid w:val="0089592E"/>
    <w:rsid w:val="00895952"/>
    <w:rsid w:val="00895B01"/>
    <w:rsid w:val="00895BA5"/>
    <w:rsid w:val="00895D4A"/>
    <w:rsid w:val="00895DF2"/>
    <w:rsid w:val="00895FDF"/>
    <w:rsid w:val="008964E4"/>
    <w:rsid w:val="00896647"/>
    <w:rsid w:val="00896AF7"/>
    <w:rsid w:val="00896B6E"/>
    <w:rsid w:val="00896B82"/>
    <w:rsid w:val="00896B8F"/>
    <w:rsid w:val="00896C81"/>
    <w:rsid w:val="00896E25"/>
    <w:rsid w:val="00896E66"/>
    <w:rsid w:val="00896F25"/>
    <w:rsid w:val="00896FE4"/>
    <w:rsid w:val="0089728E"/>
    <w:rsid w:val="008974AF"/>
    <w:rsid w:val="008974C1"/>
    <w:rsid w:val="00897785"/>
    <w:rsid w:val="00897856"/>
    <w:rsid w:val="008978AD"/>
    <w:rsid w:val="00897B13"/>
    <w:rsid w:val="00897B1C"/>
    <w:rsid w:val="00897B99"/>
    <w:rsid w:val="00897C4C"/>
    <w:rsid w:val="00897E0C"/>
    <w:rsid w:val="008A0010"/>
    <w:rsid w:val="008A026A"/>
    <w:rsid w:val="008A0355"/>
    <w:rsid w:val="008A0726"/>
    <w:rsid w:val="008A09E4"/>
    <w:rsid w:val="008A0B05"/>
    <w:rsid w:val="008A0B54"/>
    <w:rsid w:val="008A0D02"/>
    <w:rsid w:val="008A0DF9"/>
    <w:rsid w:val="008A0E3E"/>
    <w:rsid w:val="008A105A"/>
    <w:rsid w:val="008A1158"/>
    <w:rsid w:val="008A1695"/>
    <w:rsid w:val="008A1ACB"/>
    <w:rsid w:val="008A1B1B"/>
    <w:rsid w:val="008A1BB3"/>
    <w:rsid w:val="008A1DE8"/>
    <w:rsid w:val="008A1DEA"/>
    <w:rsid w:val="008A2352"/>
    <w:rsid w:val="008A23D6"/>
    <w:rsid w:val="008A27CA"/>
    <w:rsid w:val="008A294D"/>
    <w:rsid w:val="008A29D3"/>
    <w:rsid w:val="008A2A3B"/>
    <w:rsid w:val="008A2F43"/>
    <w:rsid w:val="008A30B4"/>
    <w:rsid w:val="008A3126"/>
    <w:rsid w:val="008A3196"/>
    <w:rsid w:val="008A31DA"/>
    <w:rsid w:val="008A3435"/>
    <w:rsid w:val="008A35DF"/>
    <w:rsid w:val="008A36B5"/>
    <w:rsid w:val="008A36C7"/>
    <w:rsid w:val="008A3D1D"/>
    <w:rsid w:val="008A3D4E"/>
    <w:rsid w:val="008A3FE7"/>
    <w:rsid w:val="008A403D"/>
    <w:rsid w:val="008A425D"/>
    <w:rsid w:val="008A43AD"/>
    <w:rsid w:val="008A43ED"/>
    <w:rsid w:val="008A4451"/>
    <w:rsid w:val="008A447B"/>
    <w:rsid w:val="008A4530"/>
    <w:rsid w:val="008A46DC"/>
    <w:rsid w:val="008A4984"/>
    <w:rsid w:val="008A4A37"/>
    <w:rsid w:val="008A4BE6"/>
    <w:rsid w:val="008A4E76"/>
    <w:rsid w:val="008A4ED1"/>
    <w:rsid w:val="008A4FEE"/>
    <w:rsid w:val="008A50CC"/>
    <w:rsid w:val="008A5196"/>
    <w:rsid w:val="008A5335"/>
    <w:rsid w:val="008A5338"/>
    <w:rsid w:val="008A5394"/>
    <w:rsid w:val="008A53AC"/>
    <w:rsid w:val="008A5648"/>
    <w:rsid w:val="008A56E8"/>
    <w:rsid w:val="008A58B9"/>
    <w:rsid w:val="008A5921"/>
    <w:rsid w:val="008A5D7E"/>
    <w:rsid w:val="008A5E46"/>
    <w:rsid w:val="008A5E94"/>
    <w:rsid w:val="008A5EB0"/>
    <w:rsid w:val="008A618A"/>
    <w:rsid w:val="008A6296"/>
    <w:rsid w:val="008A62B2"/>
    <w:rsid w:val="008A6452"/>
    <w:rsid w:val="008A6A24"/>
    <w:rsid w:val="008A6ADA"/>
    <w:rsid w:val="008A6C16"/>
    <w:rsid w:val="008A6C6D"/>
    <w:rsid w:val="008A6C99"/>
    <w:rsid w:val="008A6CEA"/>
    <w:rsid w:val="008A72BD"/>
    <w:rsid w:val="008A7466"/>
    <w:rsid w:val="008A7599"/>
    <w:rsid w:val="008A75AA"/>
    <w:rsid w:val="008A76BB"/>
    <w:rsid w:val="008A7734"/>
    <w:rsid w:val="008A7962"/>
    <w:rsid w:val="008A7A61"/>
    <w:rsid w:val="008A7AD1"/>
    <w:rsid w:val="008A7B4A"/>
    <w:rsid w:val="008A7B98"/>
    <w:rsid w:val="008A7BFE"/>
    <w:rsid w:val="008A7E06"/>
    <w:rsid w:val="008A7F2C"/>
    <w:rsid w:val="008B0069"/>
    <w:rsid w:val="008B00E2"/>
    <w:rsid w:val="008B01D2"/>
    <w:rsid w:val="008B0592"/>
    <w:rsid w:val="008B0867"/>
    <w:rsid w:val="008B0CFE"/>
    <w:rsid w:val="008B1383"/>
    <w:rsid w:val="008B155B"/>
    <w:rsid w:val="008B166A"/>
    <w:rsid w:val="008B16AA"/>
    <w:rsid w:val="008B16D1"/>
    <w:rsid w:val="008B1733"/>
    <w:rsid w:val="008B1862"/>
    <w:rsid w:val="008B1BB7"/>
    <w:rsid w:val="008B1BFD"/>
    <w:rsid w:val="008B1D30"/>
    <w:rsid w:val="008B1F22"/>
    <w:rsid w:val="008B20BE"/>
    <w:rsid w:val="008B21D6"/>
    <w:rsid w:val="008B221A"/>
    <w:rsid w:val="008B2417"/>
    <w:rsid w:val="008B249A"/>
    <w:rsid w:val="008B254A"/>
    <w:rsid w:val="008B25B0"/>
    <w:rsid w:val="008B25E8"/>
    <w:rsid w:val="008B2837"/>
    <w:rsid w:val="008B2871"/>
    <w:rsid w:val="008B294B"/>
    <w:rsid w:val="008B2A40"/>
    <w:rsid w:val="008B2A82"/>
    <w:rsid w:val="008B2D5A"/>
    <w:rsid w:val="008B2D9F"/>
    <w:rsid w:val="008B2E12"/>
    <w:rsid w:val="008B30DF"/>
    <w:rsid w:val="008B3126"/>
    <w:rsid w:val="008B3286"/>
    <w:rsid w:val="008B34B6"/>
    <w:rsid w:val="008B3537"/>
    <w:rsid w:val="008B385C"/>
    <w:rsid w:val="008B3E59"/>
    <w:rsid w:val="008B3EBA"/>
    <w:rsid w:val="008B3F1A"/>
    <w:rsid w:val="008B3F32"/>
    <w:rsid w:val="008B4100"/>
    <w:rsid w:val="008B4360"/>
    <w:rsid w:val="008B467D"/>
    <w:rsid w:val="008B4765"/>
    <w:rsid w:val="008B489F"/>
    <w:rsid w:val="008B48DE"/>
    <w:rsid w:val="008B48F4"/>
    <w:rsid w:val="008B4945"/>
    <w:rsid w:val="008B4958"/>
    <w:rsid w:val="008B4987"/>
    <w:rsid w:val="008B4A55"/>
    <w:rsid w:val="008B4D07"/>
    <w:rsid w:val="008B4D0C"/>
    <w:rsid w:val="008B4DB1"/>
    <w:rsid w:val="008B51E1"/>
    <w:rsid w:val="008B5252"/>
    <w:rsid w:val="008B52A1"/>
    <w:rsid w:val="008B52F1"/>
    <w:rsid w:val="008B5485"/>
    <w:rsid w:val="008B54E7"/>
    <w:rsid w:val="008B54EC"/>
    <w:rsid w:val="008B5A27"/>
    <w:rsid w:val="008B5ADD"/>
    <w:rsid w:val="008B5B4E"/>
    <w:rsid w:val="008B5C71"/>
    <w:rsid w:val="008B5D6B"/>
    <w:rsid w:val="008B5DBF"/>
    <w:rsid w:val="008B5E82"/>
    <w:rsid w:val="008B5EB1"/>
    <w:rsid w:val="008B60B0"/>
    <w:rsid w:val="008B6195"/>
    <w:rsid w:val="008B6277"/>
    <w:rsid w:val="008B64B5"/>
    <w:rsid w:val="008B674E"/>
    <w:rsid w:val="008B6789"/>
    <w:rsid w:val="008B6984"/>
    <w:rsid w:val="008B6A30"/>
    <w:rsid w:val="008B6A44"/>
    <w:rsid w:val="008B6A90"/>
    <w:rsid w:val="008B6D46"/>
    <w:rsid w:val="008B6EBE"/>
    <w:rsid w:val="008B6F99"/>
    <w:rsid w:val="008B7778"/>
    <w:rsid w:val="008B7790"/>
    <w:rsid w:val="008B785C"/>
    <w:rsid w:val="008B78B0"/>
    <w:rsid w:val="008B78E2"/>
    <w:rsid w:val="008B7EB2"/>
    <w:rsid w:val="008C015C"/>
    <w:rsid w:val="008C01FF"/>
    <w:rsid w:val="008C02C0"/>
    <w:rsid w:val="008C03FA"/>
    <w:rsid w:val="008C072A"/>
    <w:rsid w:val="008C0C99"/>
    <w:rsid w:val="008C0D55"/>
    <w:rsid w:val="008C0E94"/>
    <w:rsid w:val="008C0EB2"/>
    <w:rsid w:val="008C0F89"/>
    <w:rsid w:val="008C1016"/>
    <w:rsid w:val="008C110E"/>
    <w:rsid w:val="008C119D"/>
    <w:rsid w:val="008C1291"/>
    <w:rsid w:val="008C14A1"/>
    <w:rsid w:val="008C1581"/>
    <w:rsid w:val="008C15CD"/>
    <w:rsid w:val="008C16E9"/>
    <w:rsid w:val="008C1807"/>
    <w:rsid w:val="008C18CE"/>
    <w:rsid w:val="008C1A2F"/>
    <w:rsid w:val="008C1A5A"/>
    <w:rsid w:val="008C1A8F"/>
    <w:rsid w:val="008C1AC3"/>
    <w:rsid w:val="008C1AF4"/>
    <w:rsid w:val="008C1AFA"/>
    <w:rsid w:val="008C1C08"/>
    <w:rsid w:val="008C1C09"/>
    <w:rsid w:val="008C1C2C"/>
    <w:rsid w:val="008C1C36"/>
    <w:rsid w:val="008C1CB3"/>
    <w:rsid w:val="008C1E6D"/>
    <w:rsid w:val="008C2074"/>
    <w:rsid w:val="008C20DE"/>
    <w:rsid w:val="008C259C"/>
    <w:rsid w:val="008C259D"/>
    <w:rsid w:val="008C282B"/>
    <w:rsid w:val="008C2B05"/>
    <w:rsid w:val="008C2C95"/>
    <w:rsid w:val="008C2D70"/>
    <w:rsid w:val="008C2ED6"/>
    <w:rsid w:val="008C2FD4"/>
    <w:rsid w:val="008C3186"/>
    <w:rsid w:val="008C31D5"/>
    <w:rsid w:val="008C32A7"/>
    <w:rsid w:val="008C33BE"/>
    <w:rsid w:val="008C33EE"/>
    <w:rsid w:val="008C3400"/>
    <w:rsid w:val="008C354D"/>
    <w:rsid w:val="008C38D7"/>
    <w:rsid w:val="008C3AEB"/>
    <w:rsid w:val="008C3C25"/>
    <w:rsid w:val="008C3C48"/>
    <w:rsid w:val="008C3D74"/>
    <w:rsid w:val="008C404E"/>
    <w:rsid w:val="008C4263"/>
    <w:rsid w:val="008C42A8"/>
    <w:rsid w:val="008C42F5"/>
    <w:rsid w:val="008C4419"/>
    <w:rsid w:val="008C44B0"/>
    <w:rsid w:val="008C459D"/>
    <w:rsid w:val="008C48DD"/>
    <w:rsid w:val="008C4912"/>
    <w:rsid w:val="008C4948"/>
    <w:rsid w:val="008C49FA"/>
    <w:rsid w:val="008C49FF"/>
    <w:rsid w:val="008C4C64"/>
    <w:rsid w:val="008C4EEA"/>
    <w:rsid w:val="008C4F4D"/>
    <w:rsid w:val="008C50EE"/>
    <w:rsid w:val="008C51AF"/>
    <w:rsid w:val="008C52C4"/>
    <w:rsid w:val="008C530F"/>
    <w:rsid w:val="008C537B"/>
    <w:rsid w:val="008C53B3"/>
    <w:rsid w:val="008C540A"/>
    <w:rsid w:val="008C549F"/>
    <w:rsid w:val="008C54EA"/>
    <w:rsid w:val="008C54F2"/>
    <w:rsid w:val="008C564B"/>
    <w:rsid w:val="008C5653"/>
    <w:rsid w:val="008C5707"/>
    <w:rsid w:val="008C57FF"/>
    <w:rsid w:val="008C59AF"/>
    <w:rsid w:val="008C59C9"/>
    <w:rsid w:val="008C5A27"/>
    <w:rsid w:val="008C5BDC"/>
    <w:rsid w:val="008C5BFC"/>
    <w:rsid w:val="008C5D1A"/>
    <w:rsid w:val="008C5D57"/>
    <w:rsid w:val="008C5D8C"/>
    <w:rsid w:val="008C5FF2"/>
    <w:rsid w:val="008C6139"/>
    <w:rsid w:val="008C6334"/>
    <w:rsid w:val="008C66F8"/>
    <w:rsid w:val="008C6735"/>
    <w:rsid w:val="008C6BC8"/>
    <w:rsid w:val="008C6DCB"/>
    <w:rsid w:val="008C6FDA"/>
    <w:rsid w:val="008C7028"/>
    <w:rsid w:val="008C743B"/>
    <w:rsid w:val="008C7568"/>
    <w:rsid w:val="008C7641"/>
    <w:rsid w:val="008C78CC"/>
    <w:rsid w:val="008C78E5"/>
    <w:rsid w:val="008C7913"/>
    <w:rsid w:val="008C79AB"/>
    <w:rsid w:val="008C7C5F"/>
    <w:rsid w:val="008C7F9A"/>
    <w:rsid w:val="008C7FEC"/>
    <w:rsid w:val="008D0009"/>
    <w:rsid w:val="008D0053"/>
    <w:rsid w:val="008D0169"/>
    <w:rsid w:val="008D025D"/>
    <w:rsid w:val="008D029B"/>
    <w:rsid w:val="008D037E"/>
    <w:rsid w:val="008D039E"/>
    <w:rsid w:val="008D05E7"/>
    <w:rsid w:val="008D080F"/>
    <w:rsid w:val="008D08CF"/>
    <w:rsid w:val="008D0954"/>
    <w:rsid w:val="008D09D7"/>
    <w:rsid w:val="008D09FF"/>
    <w:rsid w:val="008D0AD2"/>
    <w:rsid w:val="008D0CAA"/>
    <w:rsid w:val="008D0D11"/>
    <w:rsid w:val="008D0DDB"/>
    <w:rsid w:val="008D0E87"/>
    <w:rsid w:val="008D1063"/>
    <w:rsid w:val="008D1070"/>
    <w:rsid w:val="008D10E0"/>
    <w:rsid w:val="008D10E5"/>
    <w:rsid w:val="008D11FB"/>
    <w:rsid w:val="008D1449"/>
    <w:rsid w:val="008D14DC"/>
    <w:rsid w:val="008D1673"/>
    <w:rsid w:val="008D1C50"/>
    <w:rsid w:val="008D1F80"/>
    <w:rsid w:val="008D1F81"/>
    <w:rsid w:val="008D24DC"/>
    <w:rsid w:val="008D2505"/>
    <w:rsid w:val="008D2546"/>
    <w:rsid w:val="008D26DD"/>
    <w:rsid w:val="008D29A1"/>
    <w:rsid w:val="008D2A14"/>
    <w:rsid w:val="008D2A19"/>
    <w:rsid w:val="008D2D99"/>
    <w:rsid w:val="008D3018"/>
    <w:rsid w:val="008D32D2"/>
    <w:rsid w:val="008D35AE"/>
    <w:rsid w:val="008D36B8"/>
    <w:rsid w:val="008D36CC"/>
    <w:rsid w:val="008D3750"/>
    <w:rsid w:val="008D3762"/>
    <w:rsid w:val="008D3999"/>
    <w:rsid w:val="008D3B62"/>
    <w:rsid w:val="008D3BE2"/>
    <w:rsid w:val="008D3E0D"/>
    <w:rsid w:val="008D3F0A"/>
    <w:rsid w:val="008D400C"/>
    <w:rsid w:val="008D4068"/>
    <w:rsid w:val="008D4151"/>
    <w:rsid w:val="008D4166"/>
    <w:rsid w:val="008D4207"/>
    <w:rsid w:val="008D443B"/>
    <w:rsid w:val="008D4A3A"/>
    <w:rsid w:val="008D4B14"/>
    <w:rsid w:val="008D4CD7"/>
    <w:rsid w:val="008D4FC6"/>
    <w:rsid w:val="008D506D"/>
    <w:rsid w:val="008D50F0"/>
    <w:rsid w:val="008D5181"/>
    <w:rsid w:val="008D5272"/>
    <w:rsid w:val="008D5415"/>
    <w:rsid w:val="008D54FB"/>
    <w:rsid w:val="008D5694"/>
    <w:rsid w:val="008D56BF"/>
    <w:rsid w:val="008D56C3"/>
    <w:rsid w:val="008D56D5"/>
    <w:rsid w:val="008D56EE"/>
    <w:rsid w:val="008D5793"/>
    <w:rsid w:val="008D5884"/>
    <w:rsid w:val="008D5C46"/>
    <w:rsid w:val="008D5C80"/>
    <w:rsid w:val="008D5CE4"/>
    <w:rsid w:val="008D603D"/>
    <w:rsid w:val="008D60A4"/>
    <w:rsid w:val="008D6203"/>
    <w:rsid w:val="008D62A0"/>
    <w:rsid w:val="008D6550"/>
    <w:rsid w:val="008D6584"/>
    <w:rsid w:val="008D68C8"/>
    <w:rsid w:val="008D6B56"/>
    <w:rsid w:val="008D6F60"/>
    <w:rsid w:val="008D7019"/>
    <w:rsid w:val="008D742E"/>
    <w:rsid w:val="008D75A2"/>
    <w:rsid w:val="008D77D6"/>
    <w:rsid w:val="008D78DF"/>
    <w:rsid w:val="008D79BE"/>
    <w:rsid w:val="008D7ABC"/>
    <w:rsid w:val="008D7B86"/>
    <w:rsid w:val="008D7E7D"/>
    <w:rsid w:val="008E0046"/>
    <w:rsid w:val="008E0066"/>
    <w:rsid w:val="008E0149"/>
    <w:rsid w:val="008E01A8"/>
    <w:rsid w:val="008E02C3"/>
    <w:rsid w:val="008E03DD"/>
    <w:rsid w:val="008E0704"/>
    <w:rsid w:val="008E078C"/>
    <w:rsid w:val="008E0840"/>
    <w:rsid w:val="008E08B9"/>
    <w:rsid w:val="008E0952"/>
    <w:rsid w:val="008E0B60"/>
    <w:rsid w:val="008E0C8F"/>
    <w:rsid w:val="008E0CC6"/>
    <w:rsid w:val="008E0D7D"/>
    <w:rsid w:val="008E104A"/>
    <w:rsid w:val="008E1512"/>
    <w:rsid w:val="008E16B1"/>
    <w:rsid w:val="008E1884"/>
    <w:rsid w:val="008E1C7A"/>
    <w:rsid w:val="008E1E15"/>
    <w:rsid w:val="008E2311"/>
    <w:rsid w:val="008E262A"/>
    <w:rsid w:val="008E2710"/>
    <w:rsid w:val="008E286B"/>
    <w:rsid w:val="008E2895"/>
    <w:rsid w:val="008E28C0"/>
    <w:rsid w:val="008E28C6"/>
    <w:rsid w:val="008E2995"/>
    <w:rsid w:val="008E2A49"/>
    <w:rsid w:val="008E2B31"/>
    <w:rsid w:val="008E2B57"/>
    <w:rsid w:val="008E2B9C"/>
    <w:rsid w:val="008E2C40"/>
    <w:rsid w:val="008E2CF7"/>
    <w:rsid w:val="008E2F71"/>
    <w:rsid w:val="008E305F"/>
    <w:rsid w:val="008E35E2"/>
    <w:rsid w:val="008E36F3"/>
    <w:rsid w:val="008E37A2"/>
    <w:rsid w:val="008E37C1"/>
    <w:rsid w:val="008E37F0"/>
    <w:rsid w:val="008E3841"/>
    <w:rsid w:val="008E3C04"/>
    <w:rsid w:val="008E3C90"/>
    <w:rsid w:val="008E3EC8"/>
    <w:rsid w:val="008E3F3A"/>
    <w:rsid w:val="008E427C"/>
    <w:rsid w:val="008E4295"/>
    <w:rsid w:val="008E43F6"/>
    <w:rsid w:val="008E4565"/>
    <w:rsid w:val="008E463F"/>
    <w:rsid w:val="008E4775"/>
    <w:rsid w:val="008E4798"/>
    <w:rsid w:val="008E4BBB"/>
    <w:rsid w:val="008E4C47"/>
    <w:rsid w:val="008E4F65"/>
    <w:rsid w:val="008E5377"/>
    <w:rsid w:val="008E54BB"/>
    <w:rsid w:val="008E5569"/>
    <w:rsid w:val="008E55CA"/>
    <w:rsid w:val="008E57F0"/>
    <w:rsid w:val="008E58DA"/>
    <w:rsid w:val="008E58DF"/>
    <w:rsid w:val="008E59FE"/>
    <w:rsid w:val="008E5A2B"/>
    <w:rsid w:val="008E5BEF"/>
    <w:rsid w:val="008E5C0B"/>
    <w:rsid w:val="008E5F47"/>
    <w:rsid w:val="008E5FA1"/>
    <w:rsid w:val="008E61DE"/>
    <w:rsid w:val="008E61E7"/>
    <w:rsid w:val="008E622E"/>
    <w:rsid w:val="008E6355"/>
    <w:rsid w:val="008E63C9"/>
    <w:rsid w:val="008E66C6"/>
    <w:rsid w:val="008E6A23"/>
    <w:rsid w:val="008E6DCA"/>
    <w:rsid w:val="008E6E5D"/>
    <w:rsid w:val="008E6ED1"/>
    <w:rsid w:val="008E70D7"/>
    <w:rsid w:val="008E70EA"/>
    <w:rsid w:val="008E71B7"/>
    <w:rsid w:val="008E71F1"/>
    <w:rsid w:val="008E731B"/>
    <w:rsid w:val="008E7385"/>
    <w:rsid w:val="008E748D"/>
    <w:rsid w:val="008E7640"/>
    <w:rsid w:val="008E76CD"/>
    <w:rsid w:val="008E7700"/>
    <w:rsid w:val="008E7A28"/>
    <w:rsid w:val="008E7A86"/>
    <w:rsid w:val="008E7AAC"/>
    <w:rsid w:val="008E7C3E"/>
    <w:rsid w:val="008E7CB9"/>
    <w:rsid w:val="008E7D82"/>
    <w:rsid w:val="008E7ED3"/>
    <w:rsid w:val="008E7F72"/>
    <w:rsid w:val="008F0012"/>
    <w:rsid w:val="008F0054"/>
    <w:rsid w:val="008F00D7"/>
    <w:rsid w:val="008F00FE"/>
    <w:rsid w:val="008F0207"/>
    <w:rsid w:val="008F0387"/>
    <w:rsid w:val="008F0945"/>
    <w:rsid w:val="008F0A29"/>
    <w:rsid w:val="008F0B27"/>
    <w:rsid w:val="008F0DE9"/>
    <w:rsid w:val="008F0E01"/>
    <w:rsid w:val="008F0E6A"/>
    <w:rsid w:val="008F13BA"/>
    <w:rsid w:val="008F167F"/>
    <w:rsid w:val="008F19E8"/>
    <w:rsid w:val="008F1C2C"/>
    <w:rsid w:val="008F1D42"/>
    <w:rsid w:val="008F1D92"/>
    <w:rsid w:val="008F1EE7"/>
    <w:rsid w:val="008F203C"/>
    <w:rsid w:val="008F2154"/>
    <w:rsid w:val="008F273A"/>
    <w:rsid w:val="008F28B9"/>
    <w:rsid w:val="008F2B4E"/>
    <w:rsid w:val="008F2CFA"/>
    <w:rsid w:val="008F2EB2"/>
    <w:rsid w:val="008F3231"/>
    <w:rsid w:val="008F32C8"/>
    <w:rsid w:val="008F352E"/>
    <w:rsid w:val="008F39A3"/>
    <w:rsid w:val="008F3AF7"/>
    <w:rsid w:val="008F3D5D"/>
    <w:rsid w:val="008F3E48"/>
    <w:rsid w:val="008F3E69"/>
    <w:rsid w:val="008F3F4D"/>
    <w:rsid w:val="008F4041"/>
    <w:rsid w:val="008F4072"/>
    <w:rsid w:val="008F40F1"/>
    <w:rsid w:val="008F41C7"/>
    <w:rsid w:val="008F43C1"/>
    <w:rsid w:val="008F45B0"/>
    <w:rsid w:val="008F46C9"/>
    <w:rsid w:val="008F4997"/>
    <w:rsid w:val="008F4AFA"/>
    <w:rsid w:val="008F4BCC"/>
    <w:rsid w:val="008F4E43"/>
    <w:rsid w:val="008F4EBE"/>
    <w:rsid w:val="008F4F2F"/>
    <w:rsid w:val="008F50C1"/>
    <w:rsid w:val="008F50DC"/>
    <w:rsid w:val="008F525C"/>
    <w:rsid w:val="008F52E6"/>
    <w:rsid w:val="008F548E"/>
    <w:rsid w:val="008F54BC"/>
    <w:rsid w:val="008F55A3"/>
    <w:rsid w:val="008F5736"/>
    <w:rsid w:val="008F578A"/>
    <w:rsid w:val="008F57B3"/>
    <w:rsid w:val="008F59DD"/>
    <w:rsid w:val="008F59F9"/>
    <w:rsid w:val="008F5A2C"/>
    <w:rsid w:val="008F5D4D"/>
    <w:rsid w:val="008F5DE0"/>
    <w:rsid w:val="008F5F6E"/>
    <w:rsid w:val="008F5FAC"/>
    <w:rsid w:val="008F607E"/>
    <w:rsid w:val="008F61CF"/>
    <w:rsid w:val="008F644B"/>
    <w:rsid w:val="008F66D2"/>
    <w:rsid w:val="008F671D"/>
    <w:rsid w:val="008F6741"/>
    <w:rsid w:val="008F682C"/>
    <w:rsid w:val="008F69E7"/>
    <w:rsid w:val="008F6A0C"/>
    <w:rsid w:val="008F6AB1"/>
    <w:rsid w:val="008F6C39"/>
    <w:rsid w:val="008F6DD2"/>
    <w:rsid w:val="008F6DDF"/>
    <w:rsid w:val="008F6E38"/>
    <w:rsid w:val="008F6FF5"/>
    <w:rsid w:val="008F72FD"/>
    <w:rsid w:val="008F7395"/>
    <w:rsid w:val="008F7458"/>
    <w:rsid w:val="008F7489"/>
    <w:rsid w:val="008F74C1"/>
    <w:rsid w:val="008F74E2"/>
    <w:rsid w:val="008F7654"/>
    <w:rsid w:val="008F78A7"/>
    <w:rsid w:val="008F7B95"/>
    <w:rsid w:val="008F7BBF"/>
    <w:rsid w:val="008F7BC2"/>
    <w:rsid w:val="008F7ECB"/>
    <w:rsid w:val="00900231"/>
    <w:rsid w:val="00900267"/>
    <w:rsid w:val="00900337"/>
    <w:rsid w:val="00900394"/>
    <w:rsid w:val="009003E4"/>
    <w:rsid w:val="009007DB"/>
    <w:rsid w:val="009007EE"/>
    <w:rsid w:val="0090096C"/>
    <w:rsid w:val="00900B10"/>
    <w:rsid w:val="00900BF0"/>
    <w:rsid w:val="00900F24"/>
    <w:rsid w:val="00901023"/>
    <w:rsid w:val="00901030"/>
    <w:rsid w:val="00901281"/>
    <w:rsid w:val="00901526"/>
    <w:rsid w:val="009016AC"/>
    <w:rsid w:val="0090192C"/>
    <w:rsid w:val="00901D8E"/>
    <w:rsid w:val="00901D98"/>
    <w:rsid w:val="00901DB4"/>
    <w:rsid w:val="00901E91"/>
    <w:rsid w:val="0090215C"/>
    <w:rsid w:val="0090220D"/>
    <w:rsid w:val="0090222C"/>
    <w:rsid w:val="0090248B"/>
    <w:rsid w:val="00902567"/>
    <w:rsid w:val="009027C4"/>
    <w:rsid w:val="00902981"/>
    <w:rsid w:val="009029B5"/>
    <w:rsid w:val="00902A6D"/>
    <w:rsid w:val="00902BCA"/>
    <w:rsid w:val="00902CCD"/>
    <w:rsid w:val="00903166"/>
    <w:rsid w:val="009031B8"/>
    <w:rsid w:val="00903208"/>
    <w:rsid w:val="009032E9"/>
    <w:rsid w:val="00903818"/>
    <w:rsid w:val="009039DC"/>
    <w:rsid w:val="00903A08"/>
    <w:rsid w:val="00903A4F"/>
    <w:rsid w:val="00903B89"/>
    <w:rsid w:val="00903D71"/>
    <w:rsid w:val="00903EAB"/>
    <w:rsid w:val="00903FDE"/>
    <w:rsid w:val="00904053"/>
    <w:rsid w:val="00904073"/>
    <w:rsid w:val="00904343"/>
    <w:rsid w:val="00904465"/>
    <w:rsid w:val="0090497F"/>
    <w:rsid w:val="009049D3"/>
    <w:rsid w:val="00904AA2"/>
    <w:rsid w:val="00904C8D"/>
    <w:rsid w:val="00904D4E"/>
    <w:rsid w:val="00904EF5"/>
    <w:rsid w:val="00905184"/>
    <w:rsid w:val="009052DD"/>
    <w:rsid w:val="00905373"/>
    <w:rsid w:val="009055B5"/>
    <w:rsid w:val="00905895"/>
    <w:rsid w:val="00905AF7"/>
    <w:rsid w:val="00905B28"/>
    <w:rsid w:val="00905C89"/>
    <w:rsid w:val="00905FA1"/>
    <w:rsid w:val="00906038"/>
    <w:rsid w:val="00906077"/>
    <w:rsid w:val="009061E4"/>
    <w:rsid w:val="009062C7"/>
    <w:rsid w:val="00906325"/>
    <w:rsid w:val="009063BF"/>
    <w:rsid w:val="009063FC"/>
    <w:rsid w:val="00906545"/>
    <w:rsid w:val="00906597"/>
    <w:rsid w:val="0090698B"/>
    <w:rsid w:val="009069CD"/>
    <w:rsid w:val="00906B08"/>
    <w:rsid w:val="00906B78"/>
    <w:rsid w:val="00906CBE"/>
    <w:rsid w:val="00906D9C"/>
    <w:rsid w:val="00906E15"/>
    <w:rsid w:val="00906F24"/>
    <w:rsid w:val="00906F83"/>
    <w:rsid w:val="00906FF9"/>
    <w:rsid w:val="009070D2"/>
    <w:rsid w:val="0090710C"/>
    <w:rsid w:val="00907565"/>
    <w:rsid w:val="00907662"/>
    <w:rsid w:val="0090771F"/>
    <w:rsid w:val="009078F5"/>
    <w:rsid w:val="0090793B"/>
    <w:rsid w:val="0090798E"/>
    <w:rsid w:val="00907B1A"/>
    <w:rsid w:val="00907B2B"/>
    <w:rsid w:val="00907BED"/>
    <w:rsid w:val="00907D25"/>
    <w:rsid w:val="00907E03"/>
    <w:rsid w:val="00907E92"/>
    <w:rsid w:val="00907F98"/>
    <w:rsid w:val="0091000C"/>
    <w:rsid w:val="00910342"/>
    <w:rsid w:val="0091057E"/>
    <w:rsid w:val="00910644"/>
    <w:rsid w:val="009107A9"/>
    <w:rsid w:val="00910841"/>
    <w:rsid w:val="00910D8C"/>
    <w:rsid w:val="00910E6D"/>
    <w:rsid w:val="009110EF"/>
    <w:rsid w:val="00911172"/>
    <w:rsid w:val="00911914"/>
    <w:rsid w:val="0091197F"/>
    <w:rsid w:val="0091199D"/>
    <w:rsid w:val="009119F0"/>
    <w:rsid w:val="00911B87"/>
    <w:rsid w:val="00911D59"/>
    <w:rsid w:val="00911F0A"/>
    <w:rsid w:val="00911FA3"/>
    <w:rsid w:val="009121B7"/>
    <w:rsid w:val="00912406"/>
    <w:rsid w:val="0091244D"/>
    <w:rsid w:val="0091254D"/>
    <w:rsid w:val="009125AD"/>
    <w:rsid w:val="0091262C"/>
    <w:rsid w:val="00912805"/>
    <w:rsid w:val="009128F6"/>
    <w:rsid w:val="00912A68"/>
    <w:rsid w:val="00912A94"/>
    <w:rsid w:val="00912B9E"/>
    <w:rsid w:val="00912D9D"/>
    <w:rsid w:val="00912DBF"/>
    <w:rsid w:val="00912EC3"/>
    <w:rsid w:val="0091315B"/>
    <w:rsid w:val="009131F6"/>
    <w:rsid w:val="009132DA"/>
    <w:rsid w:val="0091353C"/>
    <w:rsid w:val="009135C8"/>
    <w:rsid w:val="00913614"/>
    <w:rsid w:val="0091364B"/>
    <w:rsid w:val="009136BC"/>
    <w:rsid w:val="00913768"/>
    <w:rsid w:val="00913771"/>
    <w:rsid w:val="00913865"/>
    <w:rsid w:val="00913A53"/>
    <w:rsid w:val="00913C3C"/>
    <w:rsid w:val="00913C9A"/>
    <w:rsid w:val="00913CB6"/>
    <w:rsid w:val="00913DEA"/>
    <w:rsid w:val="00913E0D"/>
    <w:rsid w:val="00913F4A"/>
    <w:rsid w:val="00913FE9"/>
    <w:rsid w:val="0091402B"/>
    <w:rsid w:val="009141CB"/>
    <w:rsid w:val="0091428A"/>
    <w:rsid w:val="009145ED"/>
    <w:rsid w:val="0091464A"/>
    <w:rsid w:val="009146B3"/>
    <w:rsid w:val="00914846"/>
    <w:rsid w:val="009148B6"/>
    <w:rsid w:val="009148C5"/>
    <w:rsid w:val="009148EA"/>
    <w:rsid w:val="00914ACB"/>
    <w:rsid w:val="00914AE6"/>
    <w:rsid w:val="00914B43"/>
    <w:rsid w:val="00914B45"/>
    <w:rsid w:val="00914B87"/>
    <w:rsid w:val="00914BBA"/>
    <w:rsid w:val="00914EB4"/>
    <w:rsid w:val="00914ECD"/>
    <w:rsid w:val="00914F97"/>
    <w:rsid w:val="00915369"/>
    <w:rsid w:val="0091547C"/>
    <w:rsid w:val="0091574C"/>
    <w:rsid w:val="00915915"/>
    <w:rsid w:val="009159D6"/>
    <w:rsid w:val="009159FB"/>
    <w:rsid w:val="00915A63"/>
    <w:rsid w:val="00915AC4"/>
    <w:rsid w:val="00915B4B"/>
    <w:rsid w:val="00915CD0"/>
    <w:rsid w:val="00915FA9"/>
    <w:rsid w:val="00916307"/>
    <w:rsid w:val="009163E1"/>
    <w:rsid w:val="0091640A"/>
    <w:rsid w:val="009164C0"/>
    <w:rsid w:val="0091654E"/>
    <w:rsid w:val="009165C0"/>
    <w:rsid w:val="00916621"/>
    <w:rsid w:val="00916A7E"/>
    <w:rsid w:val="00916AD4"/>
    <w:rsid w:val="00916AED"/>
    <w:rsid w:val="00916B30"/>
    <w:rsid w:val="00916DE3"/>
    <w:rsid w:val="00916EF6"/>
    <w:rsid w:val="00917477"/>
    <w:rsid w:val="00917758"/>
    <w:rsid w:val="00917A87"/>
    <w:rsid w:val="00917B65"/>
    <w:rsid w:val="00917CC5"/>
    <w:rsid w:val="00917DCE"/>
    <w:rsid w:val="00917DD0"/>
    <w:rsid w:val="00917F28"/>
    <w:rsid w:val="00917FFB"/>
    <w:rsid w:val="00920097"/>
    <w:rsid w:val="00920321"/>
    <w:rsid w:val="009206C2"/>
    <w:rsid w:val="009209A6"/>
    <w:rsid w:val="00920B2A"/>
    <w:rsid w:val="00920C3D"/>
    <w:rsid w:val="00920D51"/>
    <w:rsid w:val="00920DD7"/>
    <w:rsid w:val="00920E4D"/>
    <w:rsid w:val="00920FA5"/>
    <w:rsid w:val="00920FB1"/>
    <w:rsid w:val="009210DF"/>
    <w:rsid w:val="00921191"/>
    <w:rsid w:val="00921327"/>
    <w:rsid w:val="00921404"/>
    <w:rsid w:val="009214EC"/>
    <w:rsid w:val="00921596"/>
    <w:rsid w:val="0092169D"/>
    <w:rsid w:val="0092170A"/>
    <w:rsid w:val="0092192D"/>
    <w:rsid w:val="00921C55"/>
    <w:rsid w:val="00921D2C"/>
    <w:rsid w:val="00921DAB"/>
    <w:rsid w:val="00921FFA"/>
    <w:rsid w:val="0092204B"/>
    <w:rsid w:val="00922132"/>
    <w:rsid w:val="00922179"/>
    <w:rsid w:val="00922214"/>
    <w:rsid w:val="0092231A"/>
    <w:rsid w:val="00922417"/>
    <w:rsid w:val="009225BF"/>
    <w:rsid w:val="00922813"/>
    <w:rsid w:val="00922A28"/>
    <w:rsid w:val="00922A82"/>
    <w:rsid w:val="00922D03"/>
    <w:rsid w:val="00922DDA"/>
    <w:rsid w:val="00922FCC"/>
    <w:rsid w:val="009230D5"/>
    <w:rsid w:val="009232DE"/>
    <w:rsid w:val="009233BB"/>
    <w:rsid w:val="00923930"/>
    <w:rsid w:val="00923AA0"/>
    <w:rsid w:val="00923AA4"/>
    <w:rsid w:val="00923E5E"/>
    <w:rsid w:val="00923E6B"/>
    <w:rsid w:val="00923E82"/>
    <w:rsid w:val="00923EF2"/>
    <w:rsid w:val="00923FB4"/>
    <w:rsid w:val="00923FEB"/>
    <w:rsid w:val="0092401B"/>
    <w:rsid w:val="00924117"/>
    <w:rsid w:val="009241E1"/>
    <w:rsid w:val="00924268"/>
    <w:rsid w:val="009248F4"/>
    <w:rsid w:val="00924BD0"/>
    <w:rsid w:val="00924C59"/>
    <w:rsid w:val="00924CD7"/>
    <w:rsid w:val="00924E9C"/>
    <w:rsid w:val="00924FA9"/>
    <w:rsid w:val="009252EC"/>
    <w:rsid w:val="0092549A"/>
    <w:rsid w:val="009254AD"/>
    <w:rsid w:val="009259C0"/>
    <w:rsid w:val="00925A3C"/>
    <w:rsid w:val="00925A8E"/>
    <w:rsid w:val="00925AA3"/>
    <w:rsid w:val="00925B65"/>
    <w:rsid w:val="00925B8F"/>
    <w:rsid w:val="00925E4C"/>
    <w:rsid w:val="00925FE6"/>
    <w:rsid w:val="00926106"/>
    <w:rsid w:val="0092649C"/>
    <w:rsid w:val="00926691"/>
    <w:rsid w:val="009267C9"/>
    <w:rsid w:val="0092689E"/>
    <w:rsid w:val="009268FA"/>
    <w:rsid w:val="00926935"/>
    <w:rsid w:val="009269F9"/>
    <w:rsid w:val="00926B07"/>
    <w:rsid w:val="00926BE6"/>
    <w:rsid w:val="0092705B"/>
    <w:rsid w:val="009273A3"/>
    <w:rsid w:val="009274D4"/>
    <w:rsid w:val="0092756E"/>
    <w:rsid w:val="0092758A"/>
    <w:rsid w:val="00927680"/>
    <w:rsid w:val="009276FB"/>
    <w:rsid w:val="00927735"/>
    <w:rsid w:val="009278B0"/>
    <w:rsid w:val="0092795D"/>
    <w:rsid w:val="00927E82"/>
    <w:rsid w:val="00927EF9"/>
    <w:rsid w:val="009301D6"/>
    <w:rsid w:val="00930232"/>
    <w:rsid w:val="00930368"/>
    <w:rsid w:val="00930388"/>
    <w:rsid w:val="0093049F"/>
    <w:rsid w:val="009304EF"/>
    <w:rsid w:val="0093055D"/>
    <w:rsid w:val="00930622"/>
    <w:rsid w:val="009306A2"/>
    <w:rsid w:val="00930806"/>
    <w:rsid w:val="00930909"/>
    <w:rsid w:val="00930A6B"/>
    <w:rsid w:val="00930B0B"/>
    <w:rsid w:val="00930D99"/>
    <w:rsid w:val="00930FE3"/>
    <w:rsid w:val="0093106D"/>
    <w:rsid w:val="00931103"/>
    <w:rsid w:val="00931194"/>
    <w:rsid w:val="00931198"/>
    <w:rsid w:val="00931465"/>
    <w:rsid w:val="009314AC"/>
    <w:rsid w:val="00931633"/>
    <w:rsid w:val="009316A3"/>
    <w:rsid w:val="009316E6"/>
    <w:rsid w:val="00931721"/>
    <w:rsid w:val="00931786"/>
    <w:rsid w:val="00931790"/>
    <w:rsid w:val="009317E4"/>
    <w:rsid w:val="009319C2"/>
    <w:rsid w:val="00931A52"/>
    <w:rsid w:val="00931DA4"/>
    <w:rsid w:val="00931DB5"/>
    <w:rsid w:val="00931DF9"/>
    <w:rsid w:val="00931EE5"/>
    <w:rsid w:val="00931FB7"/>
    <w:rsid w:val="00932030"/>
    <w:rsid w:val="009322E7"/>
    <w:rsid w:val="009325A5"/>
    <w:rsid w:val="009328A2"/>
    <w:rsid w:val="00932A02"/>
    <w:rsid w:val="00932B4F"/>
    <w:rsid w:val="00932D47"/>
    <w:rsid w:val="00932F39"/>
    <w:rsid w:val="00932F73"/>
    <w:rsid w:val="0093300B"/>
    <w:rsid w:val="0093307D"/>
    <w:rsid w:val="009330CD"/>
    <w:rsid w:val="009331FA"/>
    <w:rsid w:val="0093358B"/>
    <w:rsid w:val="00933627"/>
    <w:rsid w:val="00933656"/>
    <w:rsid w:val="009339DC"/>
    <w:rsid w:val="00933A44"/>
    <w:rsid w:val="00933B9D"/>
    <w:rsid w:val="00933D1A"/>
    <w:rsid w:val="00933E11"/>
    <w:rsid w:val="009341A4"/>
    <w:rsid w:val="009341A9"/>
    <w:rsid w:val="00934422"/>
    <w:rsid w:val="00934655"/>
    <w:rsid w:val="009346D1"/>
    <w:rsid w:val="009347BB"/>
    <w:rsid w:val="00934AE2"/>
    <w:rsid w:val="00934BC5"/>
    <w:rsid w:val="00934BE1"/>
    <w:rsid w:val="00935023"/>
    <w:rsid w:val="009351BD"/>
    <w:rsid w:val="009352A4"/>
    <w:rsid w:val="009352C6"/>
    <w:rsid w:val="009359BE"/>
    <w:rsid w:val="009359DB"/>
    <w:rsid w:val="00935A46"/>
    <w:rsid w:val="00935CDA"/>
    <w:rsid w:val="00935F00"/>
    <w:rsid w:val="00936281"/>
    <w:rsid w:val="00936286"/>
    <w:rsid w:val="00936438"/>
    <w:rsid w:val="0093662F"/>
    <w:rsid w:val="0093670C"/>
    <w:rsid w:val="00936A49"/>
    <w:rsid w:val="00936F88"/>
    <w:rsid w:val="00936FEE"/>
    <w:rsid w:val="009373A7"/>
    <w:rsid w:val="009373B7"/>
    <w:rsid w:val="00937588"/>
    <w:rsid w:val="009376BF"/>
    <w:rsid w:val="009378A5"/>
    <w:rsid w:val="009378DA"/>
    <w:rsid w:val="009378F0"/>
    <w:rsid w:val="00937BEA"/>
    <w:rsid w:val="00937D0A"/>
    <w:rsid w:val="00937E41"/>
    <w:rsid w:val="00937EEF"/>
    <w:rsid w:val="0094025B"/>
    <w:rsid w:val="00940299"/>
    <w:rsid w:val="0094038E"/>
    <w:rsid w:val="009403A3"/>
    <w:rsid w:val="009403EF"/>
    <w:rsid w:val="00940553"/>
    <w:rsid w:val="00940557"/>
    <w:rsid w:val="0094083C"/>
    <w:rsid w:val="00940854"/>
    <w:rsid w:val="009408FF"/>
    <w:rsid w:val="009409F3"/>
    <w:rsid w:val="00940EB1"/>
    <w:rsid w:val="00940F52"/>
    <w:rsid w:val="0094125D"/>
    <w:rsid w:val="009412F9"/>
    <w:rsid w:val="009414BF"/>
    <w:rsid w:val="009414CE"/>
    <w:rsid w:val="00941532"/>
    <w:rsid w:val="00941664"/>
    <w:rsid w:val="009416AA"/>
    <w:rsid w:val="00941E05"/>
    <w:rsid w:val="00942137"/>
    <w:rsid w:val="00942208"/>
    <w:rsid w:val="009423F0"/>
    <w:rsid w:val="00942608"/>
    <w:rsid w:val="009427A6"/>
    <w:rsid w:val="009427B0"/>
    <w:rsid w:val="00942814"/>
    <w:rsid w:val="009429A6"/>
    <w:rsid w:val="00942CB6"/>
    <w:rsid w:val="00942D0B"/>
    <w:rsid w:val="00942D99"/>
    <w:rsid w:val="00942ECB"/>
    <w:rsid w:val="009432BE"/>
    <w:rsid w:val="0094341F"/>
    <w:rsid w:val="00943541"/>
    <w:rsid w:val="00943677"/>
    <w:rsid w:val="0094372C"/>
    <w:rsid w:val="0094396F"/>
    <w:rsid w:val="00943B10"/>
    <w:rsid w:val="00943CB7"/>
    <w:rsid w:val="00943EDD"/>
    <w:rsid w:val="00944099"/>
    <w:rsid w:val="0094411E"/>
    <w:rsid w:val="0094450B"/>
    <w:rsid w:val="00944734"/>
    <w:rsid w:val="00944783"/>
    <w:rsid w:val="00944A44"/>
    <w:rsid w:val="00944CCF"/>
    <w:rsid w:val="00944D04"/>
    <w:rsid w:val="00944ED8"/>
    <w:rsid w:val="00944F3E"/>
    <w:rsid w:val="00944F4E"/>
    <w:rsid w:val="00945352"/>
    <w:rsid w:val="00945652"/>
    <w:rsid w:val="0094573D"/>
    <w:rsid w:val="00945B78"/>
    <w:rsid w:val="00945C0F"/>
    <w:rsid w:val="00945D9E"/>
    <w:rsid w:val="00945DF0"/>
    <w:rsid w:val="00945E44"/>
    <w:rsid w:val="0094603A"/>
    <w:rsid w:val="009460B4"/>
    <w:rsid w:val="00946258"/>
    <w:rsid w:val="00946295"/>
    <w:rsid w:val="00946756"/>
    <w:rsid w:val="009468E1"/>
    <w:rsid w:val="00946AE9"/>
    <w:rsid w:val="00946B6F"/>
    <w:rsid w:val="00946B8A"/>
    <w:rsid w:val="00946ECA"/>
    <w:rsid w:val="00947365"/>
    <w:rsid w:val="009473BD"/>
    <w:rsid w:val="0094751C"/>
    <w:rsid w:val="00947627"/>
    <w:rsid w:val="00947838"/>
    <w:rsid w:val="009479C0"/>
    <w:rsid w:val="009479FC"/>
    <w:rsid w:val="00947A5D"/>
    <w:rsid w:val="00947AE5"/>
    <w:rsid w:val="00947CD3"/>
    <w:rsid w:val="00947EF7"/>
    <w:rsid w:val="00947F83"/>
    <w:rsid w:val="00950171"/>
    <w:rsid w:val="009501B8"/>
    <w:rsid w:val="00950260"/>
    <w:rsid w:val="009506FC"/>
    <w:rsid w:val="009509F4"/>
    <w:rsid w:val="00950B4F"/>
    <w:rsid w:val="00950BDB"/>
    <w:rsid w:val="00950BF1"/>
    <w:rsid w:val="00950CFB"/>
    <w:rsid w:val="00950DF9"/>
    <w:rsid w:val="00950E71"/>
    <w:rsid w:val="00950FD0"/>
    <w:rsid w:val="009512ED"/>
    <w:rsid w:val="00951521"/>
    <w:rsid w:val="00951755"/>
    <w:rsid w:val="00951851"/>
    <w:rsid w:val="009518F7"/>
    <w:rsid w:val="00951A36"/>
    <w:rsid w:val="00951AF8"/>
    <w:rsid w:val="00951D0A"/>
    <w:rsid w:val="00951F16"/>
    <w:rsid w:val="009520BA"/>
    <w:rsid w:val="009524F0"/>
    <w:rsid w:val="009524FB"/>
    <w:rsid w:val="00952566"/>
    <w:rsid w:val="00952826"/>
    <w:rsid w:val="00952993"/>
    <w:rsid w:val="00952C5A"/>
    <w:rsid w:val="00952C6F"/>
    <w:rsid w:val="00953291"/>
    <w:rsid w:val="0095332C"/>
    <w:rsid w:val="009533A3"/>
    <w:rsid w:val="009533AD"/>
    <w:rsid w:val="00953515"/>
    <w:rsid w:val="009535FE"/>
    <w:rsid w:val="009536CF"/>
    <w:rsid w:val="009536EB"/>
    <w:rsid w:val="0095374E"/>
    <w:rsid w:val="00953796"/>
    <w:rsid w:val="009537F5"/>
    <w:rsid w:val="00953899"/>
    <w:rsid w:val="00953ABF"/>
    <w:rsid w:val="00953AF5"/>
    <w:rsid w:val="00953DCF"/>
    <w:rsid w:val="00953DEE"/>
    <w:rsid w:val="00953F76"/>
    <w:rsid w:val="00953F7D"/>
    <w:rsid w:val="0095409A"/>
    <w:rsid w:val="00954139"/>
    <w:rsid w:val="00954168"/>
    <w:rsid w:val="009547A0"/>
    <w:rsid w:val="00954EFB"/>
    <w:rsid w:val="00954F40"/>
    <w:rsid w:val="00955012"/>
    <w:rsid w:val="00955085"/>
    <w:rsid w:val="00955086"/>
    <w:rsid w:val="009550A1"/>
    <w:rsid w:val="00955136"/>
    <w:rsid w:val="009551AE"/>
    <w:rsid w:val="009551C6"/>
    <w:rsid w:val="009551CF"/>
    <w:rsid w:val="00955491"/>
    <w:rsid w:val="009554A2"/>
    <w:rsid w:val="009555DE"/>
    <w:rsid w:val="00955708"/>
    <w:rsid w:val="009558A0"/>
    <w:rsid w:val="00955983"/>
    <w:rsid w:val="00955A41"/>
    <w:rsid w:val="00955B86"/>
    <w:rsid w:val="00955E93"/>
    <w:rsid w:val="00955FDF"/>
    <w:rsid w:val="0095605F"/>
    <w:rsid w:val="00956196"/>
    <w:rsid w:val="009562DE"/>
    <w:rsid w:val="00956410"/>
    <w:rsid w:val="009565CE"/>
    <w:rsid w:val="009566F4"/>
    <w:rsid w:val="0095677C"/>
    <w:rsid w:val="0095689F"/>
    <w:rsid w:val="00956A5B"/>
    <w:rsid w:val="009570A1"/>
    <w:rsid w:val="00957132"/>
    <w:rsid w:val="00957463"/>
    <w:rsid w:val="009574A4"/>
    <w:rsid w:val="00957782"/>
    <w:rsid w:val="009579AC"/>
    <w:rsid w:val="00957DD9"/>
    <w:rsid w:val="00957EF9"/>
    <w:rsid w:val="00957FC7"/>
    <w:rsid w:val="009600C9"/>
    <w:rsid w:val="009601D2"/>
    <w:rsid w:val="0096035D"/>
    <w:rsid w:val="009605E6"/>
    <w:rsid w:val="009606BE"/>
    <w:rsid w:val="00960AD7"/>
    <w:rsid w:val="00960AF4"/>
    <w:rsid w:val="00960BAA"/>
    <w:rsid w:val="00960BC9"/>
    <w:rsid w:val="0096105F"/>
    <w:rsid w:val="009611BC"/>
    <w:rsid w:val="00961227"/>
    <w:rsid w:val="00961462"/>
    <w:rsid w:val="0096194E"/>
    <w:rsid w:val="00961A50"/>
    <w:rsid w:val="00961A92"/>
    <w:rsid w:val="00961ADE"/>
    <w:rsid w:val="00961C54"/>
    <w:rsid w:val="009620D0"/>
    <w:rsid w:val="0096219B"/>
    <w:rsid w:val="009622DF"/>
    <w:rsid w:val="00962391"/>
    <w:rsid w:val="009627B5"/>
    <w:rsid w:val="00962A24"/>
    <w:rsid w:val="00962AC9"/>
    <w:rsid w:val="00962D23"/>
    <w:rsid w:val="0096306E"/>
    <w:rsid w:val="0096308F"/>
    <w:rsid w:val="009630DB"/>
    <w:rsid w:val="009632C1"/>
    <w:rsid w:val="0096334D"/>
    <w:rsid w:val="009634B0"/>
    <w:rsid w:val="009636A7"/>
    <w:rsid w:val="009637DA"/>
    <w:rsid w:val="00963854"/>
    <w:rsid w:val="00963872"/>
    <w:rsid w:val="009639F1"/>
    <w:rsid w:val="00963A28"/>
    <w:rsid w:val="00963B93"/>
    <w:rsid w:val="00963FA1"/>
    <w:rsid w:val="009641E5"/>
    <w:rsid w:val="00964218"/>
    <w:rsid w:val="00964342"/>
    <w:rsid w:val="00964647"/>
    <w:rsid w:val="00964670"/>
    <w:rsid w:val="0096480D"/>
    <w:rsid w:val="009648FD"/>
    <w:rsid w:val="0096491E"/>
    <w:rsid w:val="00964A58"/>
    <w:rsid w:val="00964D40"/>
    <w:rsid w:val="00964D5B"/>
    <w:rsid w:val="00964E3C"/>
    <w:rsid w:val="00964F2B"/>
    <w:rsid w:val="00964F39"/>
    <w:rsid w:val="00964FDC"/>
    <w:rsid w:val="00965077"/>
    <w:rsid w:val="009651D3"/>
    <w:rsid w:val="0096534C"/>
    <w:rsid w:val="009653E2"/>
    <w:rsid w:val="009658CC"/>
    <w:rsid w:val="009658DF"/>
    <w:rsid w:val="00965DC3"/>
    <w:rsid w:val="00965DE5"/>
    <w:rsid w:val="00965EDA"/>
    <w:rsid w:val="009663C0"/>
    <w:rsid w:val="009664F5"/>
    <w:rsid w:val="00966536"/>
    <w:rsid w:val="009665B6"/>
    <w:rsid w:val="00966915"/>
    <w:rsid w:val="00966947"/>
    <w:rsid w:val="009669D4"/>
    <w:rsid w:val="00966AAA"/>
    <w:rsid w:val="00966C34"/>
    <w:rsid w:val="00966C5D"/>
    <w:rsid w:val="00966D68"/>
    <w:rsid w:val="00966E73"/>
    <w:rsid w:val="009672EC"/>
    <w:rsid w:val="00967370"/>
    <w:rsid w:val="00967607"/>
    <w:rsid w:val="0096798E"/>
    <w:rsid w:val="00967A33"/>
    <w:rsid w:val="00967B17"/>
    <w:rsid w:val="00967C58"/>
    <w:rsid w:val="00967DBE"/>
    <w:rsid w:val="00967F9F"/>
    <w:rsid w:val="00970192"/>
    <w:rsid w:val="009701EE"/>
    <w:rsid w:val="00970580"/>
    <w:rsid w:val="0097079E"/>
    <w:rsid w:val="0097094D"/>
    <w:rsid w:val="00970AF5"/>
    <w:rsid w:val="00970B7C"/>
    <w:rsid w:val="00970EE4"/>
    <w:rsid w:val="00970F22"/>
    <w:rsid w:val="0097126A"/>
    <w:rsid w:val="0097130D"/>
    <w:rsid w:val="009714D3"/>
    <w:rsid w:val="009716DE"/>
    <w:rsid w:val="009718DE"/>
    <w:rsid w:val="00971911"/>
    <w:rsid w:val="00971924"/>
    <w:rsid w:val="0097198B"/>
    <w:rsid w:val="00971AAA"/>
    <w:rsid w:val="00971ADE"/>
    <w:rsid w:val="00971C43"/>
    <w:rsid w:val="00971C98"/>
    <w:rsid w:val="00971CA6"/>
    <w:rsid w:val="00971EB6"/>
    <w:rsid w:val="00971F81"/>
    <w:rsid w:val="009721D2"/>
    <w:rsid w:val="0097226E"/>
    <w:rsid w:val="00972562"/>
    <w:rsid w:val="009725F5"/>
    <w:rsid w:val="009726B1"/>
    <w:rsid w:val="00972766"/>
    <w:rsid w:val="00972770"/>
    <w:rsid w:val="0097280B"/>
    <w:rsid w:val="009728C4"/>
    <w:rsid w:val="00972B34"/>
    <w:rsid w:val="00972CD5"/>
    <w:rsid w:val="00972CD6"/>
    <w:rsid w:val="00972DBD"/>
    <w:rsid w:val="00972E4C"/>
    <w:rsid w:val="00972F17"/>
    <w:rsid w:val="00972FE1"/>
    <w:rsid w:val="0097305E"/>
    <w:rsid w:val="009730A3"/>
    <w:rsid w:val="00973183"/>
    <w:rsid w:val="009731C1"/>
    <w:rsid w:val="00973220"/>
    <w:rsid w:val="009732CA"/>
    <w:rsid w:val="009732CE"/>
    <w:rsid w:val="00973499"/>
    <w:rsid w:val="009734D6"/>
    <w:rsid w:val="00973631"/>
    <w:rsid w:val="00973661"/>
    <w:rsid w:val="00973917"/>
    <w:rsid w:val="0097391D"/>
    <w:rsid w:val="00973B02"/>
    <w:rsid w:val="00973CC1"/>
    <w:rsid w:val="00973D64"/>
    <w:rsid w:val="00973DEA"/>
    <w:rsid w:val="00973EAE"/>
    <w:rsid w:val="00973F76"/>
    <w:rsid w:val="0097403F"/>
    <w:rsid w:val="009742A1"/>
    <w:rsid w:val="00974387"/>
    <w:rsid w:val="00974430"/>
    <w:rsid w:val="009744A6"/>
    <w:rsid w:val="00974604"/>
    <w:rsid w:val="00974615"/>
    <w:rsid w:val="00974738"/>
    <w:rsid w:val="00974803"/>
    <w:rsid w:val="0097480E"/>
    <w:rsid w:val="00974960"/>
    <w:rsid w:val="00974A7C"/>
    <w:rsid w:val="00974B7A"/>
    <w:rsid w:val="00974C5B"/>
    <w:rsid w:val="00974CB1"/>
    <w:rsid w:val="00975045"/>
    <w:rsid w:val="009750C3"/>
    <w:rsid w:val="009750F4"/>
    <w:rsid w:val="009751FE"/>
    <w:rsid w:val="00975342"/>
    <w:rsid w:val="009754F8"/>
    <w:rsid w:val="00975730"/>
    <w:rsid w:val="0097578F"/>
    <w:rsid w:val="00975955"/>
    <w:rsid w:val="00975B00"/>
    <w:rsid w:val="00975C6B"/>
    <w:rsid w:val="00975DBC"/>
    <w:rsid w:val="00975EB2"/>
    <w:rsid w:val="00975F06"/>
    <w:rsid w:val="0097629D"/>
    <w:rsid w:val="009763EB"/>
    <w:rsid w:val="00976796"/>
    <w:rsid w:val="009767A8"/>
    <w:rsid w:val="009767CA"/>
    <w:rsid w:val="009767D2"/>
    <w:rsid w:val="00976A4F"/>
    <w:rsid w:val="00976A51"/>
    <w:rsid w:val="00976A71"/>
    <w:rsid w:val="00976B66"/>
    <w:rsid w:val="00976BB8"/>
    <w:rsid w:val="00976C95"/>
    <w:rsid w:val="00976CC6"/>
    <w:rsid w:val="00976EDD"/>
    <w:rsid w:val="0097714A"/>
    <w:rsid w:val="00977156"/>
    <w:rsid w:val="00977563"/>
    <w:rsid w:val="009775B8"/>
    <w:rsid w:val="0097767F"/>
    <w:rsid w:val="009779DF"/>
    <w:rsid w:val="00977AAE"/>
    <w:rsid w:val="00977E0E"/>
    <w:rsid w:val="00977E63"/>
    <w:rsid w:val="009800FE"/>
    <w:rsid w:val="009802D0"/>
    <w:rsid w:val="0098034A"/>
    <w:rsid w:val="00980373"/>
    <w:rsid w:val="0098051C"/>
    <w:rsid w:val="00980644"/>
    <w:rsid w:val="0098077E"/>
    <w:rsid w:val="00980909"/>
    <w:rsid w:val="009809ED"/>
    <w:rsid w:val="00980A48"/>
    <w:rsid w:val="00980ADA"/>
    <w:rsid w:val="00980B0E"/>
    <w:rsid w:val="00980FCD"/>
    <w:rsid w:val="0098108D"/>
    <w:rsid w:val="00981155"/>
    <w:rsid w:val="00981447"/>
    <w:rsid w:val="00981605"/>
    <w:rsid w:val="0098171F"/>
    <w:rsid w:val="00981AA1"/>
    <w:rsid w:val="00981D0B"/>
    <w:rsid w:val="00981EDB"/>
    <w:rsid w:val="00981F61"/>
    <w:rsid w:val="0098236E"/>
    <w:rsid w:val="009823E9"/>
    <w:rsid w:val="0098263B"/>
    <w:rsid w:val="00982662"/>
    <w:rsid w:val="009826A9"/>
    <w:rsid w:val="0098270D"/>
    <w:rsid w:val="009829BF"/>
    <w:rsid w:val="009829DC"/>
    <w:rsid w:val="009829F8"/>
    <w:rsid w:val="00982A6D"/>
    <w:rsid w:val="00982AF7"/>
    <w:rsid w:val="00982B7A"/>
    <w:rsid w:val="00982C06"/>
    <w:rsid w:val="00982E77"/>
    <w:rsid w:val="0098321A"/>
    <w:rsid w:val="0098328A"/>
    <w:rsid w:val="00983400"/>
    <w:rsid w:val="00983515"/>
    <w:rsid w:val="00983616"/>
    <w:rsid w:val="0098383D"/>
    <w:rsid w:val="0098395C"/>
    <w:rsid w:val="00983A10"/>
    <w:rsid w:val="00983BA8"/>
    <w:rsid w:val="00983C95"/>
    <w:rsid w:val="00983FD0"/>
    <w:rsid w:val="009843E9"/>
    <w:rsid w:val="0098454E"/>
    <w:rsid w:val="009846B0"/>
    <w:rsid w:val="00984A86"/>
    <w:rsid w:val="00984C26"/>
    <w:rsid w:val="00984C4E"/>
    <w:rsid w:val="00985051"/>
    <w:rsid w:val="009854AE"/>
    <w:rsid w:val="009855B6"/>
    <w:rsid w:val="009856D5"/>
    <w:rsid w:val="0098572C"/>
    <w:rsid w:val="009857F6"/>
    <w:rsid w:val="009858E4"/>
    <w:rsid w:val="00985CAC"/>
    <w:rsid w:val="00985CC0"/>
    <w:rsid w:val="00985D0C"/>
    <w:rsid w:val="00985F72"/>
    <w:rsid w:val="0098626E"/>
    <w:rsid w:val="009862EB"/>
    <w:rsid w:val="00986303"/>
    <w:rsid w:val="00986549"/>
    <w:rsid w:val="00986A6C"/>
    <w:rsid w:val="00986DCD"/>
    <w:rsid w:val="00986F0A"/>
    <w:rsid w:val="00987006"/>
    <w:rsid w:val="009871E9"/>
    <w:rsid w:val="009871EE"/>
    <w:rsid w:val="009872A5"/>
    <w:rsid w:val="009872B6"/>
    <w:rsid w:val="009872BB"/>
    <w:rsid w:val="009873DC"/>
    <w:rsid w:val="0098760C"/>
    <w:rsid w:val="00987614"/>
    <w:rsid w:val="00987686"/>
    <w:rsid w:val="009876F1"/>
    <w:rsid w:val="00987966"/>
    <w:rsid w:val="00990098"/>
    <w:rsid w:val="0099012C"/>
    <w:rsid w:val="009902D9"/>
    <w:rsid w:val="009903B0"/>
    <w:rsid w:val="00990488"/>
    <w:rsid w:val="009906D3"/>
    <w:rsid w:val="009907FB"/>
    <w:rsid w:val="009908D3"/>
    <w:rsid w:val="00990EC8"/>
    <w:rsid w:val="00990FA3"/>
    <w:rsid w:val="009910BE"/>
    <w:rsid w:val="0099136F"/>
    <w:rsid w:val="009913B8"/>
    <w:rsid w:val="00991495"/>
    <w:rsid w:val="009914ED"/>
    <w:rsid w:val="00991638"/>
    <w:rsid w:val="00991713"/>
    <w:rsid w:val="009917DE"/>
    <w:rsid w:val="00991F2D"/>
    <w:rsid w:val="00991F4E"/>
    <w:rsid w:val="0099204D"/>
    <w:rsid w:val="00992235"/>
    <w:rsid w:val="00992617"/>
    <w:rsid w:val="0099282E"/>
    <w:rsid w:val="00992B14"/>
    <w:rsid w:val="00992C60"/>
    <w:rsid w:val="009933C1"/>
    <w:rsid w:val="009935D3"/>
    <w:rsid w:val="009935ED"/>
    <w:rsid w:val="0099386E"/>
    <w:rsid w:val="0099387B"/>
    <w:rsid w:val="00993972"/>
    <w:rsid w:val="0099398C"/>
    <w:rsid w:val="00993A49"/>
    <w:rsid w:val="00993DC2"/>
    <w:rsid w:val="00994329"/>
    <w:rsid w:val="00994395"/>
    <w:rsid w:val="00994479"/>
    <w:rsid w:val="009944D8"/>
    <w:rsid w:val="009946D5"/>
    <w:rsid w:val="009946F6"/>
    <w:rsid w:val="00994BE3"/>
    <w:rsid w:val="00994C5B"/>
    <w:rsid w:val="00994D13"/>
    <w:rsid w:val="00994EAB"/>
    <w:rsid w:val="00994F6B"/>
    <w:rsid w:val="00994F81"/>
    <w:rsid w:val="0099519F"/>
    <w:rsid w:val="00995224"/>
    <w:rsid w:val="009952D1"/>
    <w:rsid w:val="0099538E"/>
    <w:rsid w:val="0099558D"/>
    <w:rsid w:val="00995637"/>
    <w:rsid w:val="00995644"/>
    <w:rsid w:val="0099566C"/>
    <w:rsid w:val="00995913"/>
    <w:rsid w:val="009959B8"/>
    <w:rsid w:val="00995B03"/>
    <w:rsid w:val="00995BBE"/>
    <w:rsid w:val="00995D65"/>
    <w:rsid w:val="00995F82"/>
    <w:rsid w:val="00996178"/>
    <w:rsid w:val="009961CF"/>
    <w:rsid w:val="00996252"/>
    <w:rsid w:val="009963E7"/>
    <w:rsid w:val="00996426"/>
    <w:rsid w:val="0099651F"/>
    <w:rsid w:val="009966C8"/>
    <w:rsid w:val="00996752"/>
    <w:rsid w:val="00996799"/>
    <w:rsid w:val="0099693B"/>
    <w:rsid w:val="0099697B"/>
    <w:rsid w:val="00996A03"/>
    <w:rsid w:val="00996A0B"/>
    <w:rsid w:val="00996A81"/>
    <w:rsid w:val="00996C0C"/>
    <w:rsid w:val="00996F34"/>
    <w:rsid w:val="009970F4"/>
    <w:rsid w:val="009971D7"/>
    <w:rsid w:val="009979EE"/>
    <w:rsid w:val="00997AF3"/>
    <w:rsid w:val="00997B12"/>
    <w:rsid w:val="00997CC2"/>
    <w:rsid w:val="00997DD1"/>
    <w:rsid w:val="00997F0E"/>
    <w:rsid w:val="00997F6D"/>
    <w:rsid w:val="009A000E"/>
    <w:rsid w:val="009A0058"/>
    <w:rsid w:val="009A0772"/>
    <w:rsid w:val="009A07D7"/>
    <w:rsid w:val="009A0CAD"/>
    <w:rsid w:val="009A0CC1"/>
    <w:rsid w:val="009A0D56"/>
    <w:rsid w:val="009A0D58"/>
    <w:rsid w:val="009A1170"/>
    <w:rsid w:val="009A1324"/>
    <w:rsid w:val="009A13BD"/>
    <w:rsid w:val="009A17B8"/>
    <w:rsid w:val="009A17EA"/>
    <w:rsid w:val="009A17F5"/>
    <w:rsid w:val="009A17FB"/>
    <w:rsid w:val="009A18CA"/>
    <w:rsid w:val="009A1B2F"/>
    <w:rsid w:val="009A1CC9"/>
    <w:rsid w:val="009A1EAF"/>
    <w:rsid w:val="009A1F0B"/>
    <w:rsid w:val="009A21D7"/>
    <w:rsid w:val="009A2235"/>
    <w:rsid w:val="009A239D"/>
    <w:rsid w:val="009A23C3"/>
    <w:rsid w:val="009A24FF"/>
    <w:rsid w:val="009A2570"/>
    <w:rsid w:val="009A2641"/>
    <w:rsid w:val="009A26F8"/>
    <w:rsid w:val="009A295D"/>
    <w:rsid w:val="009A2A81"/>
    <w:rsid w:val="009A2AD7"/>
    <w:rsid w:val="009A2B4D"/>
    <w:rsid w:val="009A2BC9"/>
    <w:rsid w:val="009A2C43"/>
    <w:rsid w:val="009A2E07"/>
    <w:rsid w:val="009A2EA9"/>
    <w:rsid w:val="009A2F3A"/>
    <w:rsid w:val="009A2F61"/>
    <w:rsid w:val="009A2F8F"/>
    <w:rsid w:val="009A2F92"/>
    <w:rsid w:val="009A2FC8"/>
    <w:rsid w:val="009A30CD"/>
    <w:rsid w:val="009A31CB"/>
    <w:rsid w:val="009A3257"/>
    <w:rsid w:val="009A32A4"/>
    <w:rsid w:val="009A32D7"/>
    <w:rsid w:val="009A332C"/>
    <w:rsid w:val="009A33A6"/>
    <w:rsid w:val="009A34E1"/>
    <w:rsid w:val="009A36CA"/>
    <w:rsid w:val="009A373A"/>
    <w:rsid w:val="009A392A"/>
    <w:rsid w:val="009A3B4C"/>
    <w:rsid w:val="009A3BE8"/>
    <w:rsid w:val="009A3C1A"/>
    <w:rsid w:val="009A3D3B"/>
    <w:rsid w:val="009A3D8C"/>
    <w:rsid w:val="009A3F0B"/>
    <w:rsid w:val="009A412F"/>
    <w:rsid w:val="009A43E7"/>
    <w:rsid w:val="009A443D"/>
    <w:rsid w:val="009A44C1"/>
    <w:rsid w:val="009A4779"/>
    <w:rsid w:val="009A484C"/>
    <w:rsid w:val="009A486F"/>
    <w:rsid w:val="009A4B61"/>
    <w:rsid w:val="009A4D2C"/>
    <w:rsid w:val="009A4D47"/>
    <w:rsid w:val="009A4EC1"/>
    <w:rsid w:val="009A4EE4"/>
    <w:rsid w:val="009A4F32"/>
    <w:rsid w:val="009A5040"/>
    <w:rsid w:val="009A515B"/>
    <w:rsid w:val="009A521C"/>
    <w:rsid w:val="009A5229"/>
    <w:rsid w:val="009A527D"/>
    <w:rsid w:val="009A540F"/>
    <w:rsid w:val="009A547A"/>
    <w:rsid w:val="009A55A5"/>
    <w:rsid w:val="009A55D3"/>
    <w:rsid w:val="009A5761"/>
    <w:rsid w:val="009A5790"/>
    <w:rsid w:val="009A5DCE"/>
    <w:rsid w:val="009A5E40"/>
    <w:rsid w:val="009A5EC9"/>
    <w:rsid w:val="009A603C"/>
    <w:rsid w:val="009A6095"/>
    <w:rsid w:val="009A60B8"/>
    <w:rsid w:val="009A6539"/>
    <w:rsid w:val="009A6564"/>
    <w:rsid w:val="009A66FC"/>
    <w:rsid w:val="009A69CE"/>
    <w:rsid w:val="009A6EAC"/>
    <w:rsid w:val="009A6F08"/>
    <w:rsid w:val="009A6F82"/>
    <w:rsid w:val="009A728B"/>
    <w:rsid w:val="009A72BF"/>
    <w:rsid w:val="009A7341"/>
    <w:rsid w:val="009A7398"/>
    <w:rsid w:val="009A7536"/>
    <w:rsid w:val="009A753A"/>
    <w:rsid w:val="009A761C"/>
    <w:rsid w:val="009A7735"/>
    <w:rsid w:val="009A77BD"/>
    <w:rsid w:val="009A77CD"/>
    <w:rsid w:val="009A7BB3"/>
    <w:rsid w:val="009A7BCA"/>
    <w:rsid w:val="009A7C07"/>
    <w:rsid w:val="009A7D3C"/>
    <w:rsid w:val="009A7FB6"/>
    <w:rsid w:val="009B0569"/>
    <w:rsid w:val="009B05CA"/>
    <w:rsid w:val="009B066B"/>
    <w:rsid w:val="009B0735"/>
    <w:rsid w:val="009B0780"/>
    <w:rsid w:val="009B080D"/>
    <w:rsid w:val="009B0893"/>
    <w:rsid w:val="009B08BD"/>
    <w:rsid w:val="009B09D4"/>
    <w:rsid w:val="009B0ABE"/>
    <w:rsid w:val="009B0B1B"/>
    <w:rsid w:val="009B0B57"/>
    <w:rsid w:val="009B0C30"/>
    <w:rsid w:val="009B0F3A"/>
    <w:rsid w:val="009B114A"/>
    <w:rsid w:val="009B147B"/>
    <w:rsid w:val="009B14E9"/>
    <w:rsid w:val="009B18AB"/>
    <w:rsid w:val="009B18B2"/>
    <w:rsid w:val="009B195D"/>
    <w:rsid w:val="009B19F9"/>
    <w:rsid w:val="009B1AAA"/>
    <w:rsid w:val="009B1BA0"/>
    <w:rsid w:val="009B1C00"/>
    <w:rsid w:val="009B1F40"/>
    <w:rsid w:val="009B2053"/>
    <w:rsid w:val="009B22F5"/>
    <w:rsid w:val="009B2317"/>
    <w:rsid w:val="009B2324"/>
    <w:rsid w:val="009B2498"/>
    <w:rsid w:val="009B24BB"/>
    <w:rsid w:val="009B26E1"/>
    <w:rsid w:val="009B278F"/>
    <w:rsid w:val="009B2985"/>
    <w:rsid w:val="009B2A0F"/>
    <w:rsid w:val="009B2B77"/>
    <w:rsid w:val="009B2C6D"/>
    <w:rsid w:val="009B2C84"/>
    <w:rsid w:val="009B2CC1"/>
    <w:rsid w:val="009B2CFC"/>
    <w:rsid w:val="009B2D6A"/>
    <w:rsid w:val="009B32FF"/>
    <w:rsid w:val="009B3327"/>
    <w:rsid w:val="009B36F1"/>
    <w:rsid w:val="009B3723"/>
    <w:rsid w:val="009B39F1"/>
    <w:rsid w:val="009B3EC2"/>
    <w:rsid w:val="009B3F15"/>
    <w:rsid w:val="009B42B6"/>
    <w:rsid w:val="009B46AD"/>
    <w:rsid w:val="009B48D8"/>
    <w:rsid w:val="009B4974"/>
    <w:rsid w:val="009B4B04"/>
    <w:rsid w:val="009B4FC7"/>
    <w:rsid w:val="009B53CD"/>
    <w:rsid w:val="009B541C"/>
    <w:rsid w:val="009B5582"/>
    <w:rsid w:val="009B56AC"/>
    <w:rsid w:val="009B56FA"/>
    <w:rsid w:val="009B5775"/>
    <w:rsid w:val="009B584B"/>
    <w:rsid w:val="009B584E"/>
    <w:rsid w:val="009B5CAD"/>
    <w:rsid w:val="009B5F96"/>
    <w:rsid w:val="009B60AE"/>
    <w:rsid w:val="009B612B"/>
    <w:rsid w:val="009B61F2"/>
    <w:rsid w:val="009B62AB"/>
    <w:rsid w:val="009B6379"/>
    <w:rsid w:val="009B638A"/>
    <w:rsid w:val="009B6469"/>
    <w:rsid w:val="009B64C0"/>
    <w:rsid w:val="009B6674"/>
    <w:rsid w:val="009B66F0"/>
    <w:rsid w:val="009B67BD"/>
    <w:rsid w:val="009B68EB"/>
    <w:rsid w:val="009B692E"/>
    <w:rsid w:val="009B6BB3"/>
    <w:rsid w:val="009B6F27"/>
    <w:rsid w:val="009B7241"/>
    <w:rsid w:val="009B7281"/>
    <w:rsid w:val="009B72F1"/>
    <w:rsid w:val="009B76B3"/>
    <w:rsid w:val="009B7713"/>
    <w:rsid w:val="009B7AEC"/>
    <w:rsid w:val="009B7D3D"/>
    <w:rsid w:val="009B7E10"/>
    <w:rsid w:val="009B7E65"/>
    <w:rsid w:val="009C0106"/>
    <w:rsid w:val="009C0110"/>
    <w:rsid w:val="009C0124"/>
    <w:rsid w:val="009C0270"/>
    <w:rsid w:val="009C02E2"/>
    <w:rsid w:val="009C0310"/>
    <w:rsid w:val="009C03EA"/>
    <w:rsid w:val="009C0454"/>
    <w:rsid w:val="009C058C"/>
    <w:rsid w:val="009C0721"/>
    <w:rsid w:val="009C0743"/>
    <w:rsid w:val="009C0764"/>
    <w:rsid w:val="009C086A"/>
    <w:rsid w:val="009C08FC"/>
    <w:rsid w:val="009C0906"/>
    <w:rsid w:val="009C09EB"/>
    <w:rsid w:val="009C0A4B"/>
    <w:rsid w:val="009C0B35"/>
    <w:rsid w:val="009C0CF3"/>
    <w:rsid w:val="009C0DC6"/>
    <w:rsid w:val="009C0E16"/>
    <w:rsid w:val="009C13B3"/>
    <w:rsid w:val="009C1438"/>
    <w:rsid w:val="009C167D"/>
    <w:rsid w:val="009C170E"/>
    <w:rsid w:val="009C1792"/>
    <w:rsid w:val="009C1B8F"/>
    <w:rsid w:val="009C1C30"/>
    <w:rsid w:val="009C1DB9"/>
    <w:rsid w:val="009C1F7B"/>
    <w:rsid w:val="009C203F"/>
    <w:rsid w:val="009C2271"/>
    <w:rsid w:val="009C229C"/>
    <w:rsid w:val="009C2573"/>
    <w:rsid w:val="009C258B"/>
    <w:rsid w:val="009C26B5"/>
    <w:rsid w:val="009C2987"/>
    <w:rsid w:val="009C2A47"/>
    <w:rsid w:val="009C2B1E"/>
    <w:rsid w:val="009C2E79"/>
    <w:rsid w:val="009C2F2F"/>
    <w:rsid w:val="009C3059"/>
    <w:rsid w:val="009C30E5"/>
    <w:rsid w:val="009C3240"/>
    <w:rsid w:val="009C3433"/>
    <w:rsid w:val="009C3655"/>
    <w:rsid w:val="009C372C"/>
    <w:rsid w:val="009C3B0E"/>
    <w:rsid w:val="009C3CDE"/>
    <w:rsid w:val="009C3D14"/>
    <w:rsid w:val="009C3D3D"/>
    <w:rsid w:val="009C3DB2"/>
    <w:rsid w:val="009C3E7E"/>
    <w:rsid w:val="009C41C7"/>
    <w:rsid w:val="009C42BE"/>
    <w:rsid w:val="009C46E1"/>
    <w:rsid w:val="009C4727"/>
    <w:rsid w:val="009C48BB"/>
    <w:rsid w:val="009C4BD6"/>
    <w:rsid w:val="009C4C28"/>
    <w:rsid w:val="009C4E39"/>
    <w:rsid w:val="009C4E8B"/>
    <w:rsid w:val="009C5125"/>
    <w:rsid w:val="009C5162"/>
    <w:rsid w:val="009C53EA"/>
    <w:rsid w:val="009C5742"/>
    <w:rsid w:val="009C58E1"/>
    <w:rsid w:val="009C5A17"/>
    <w:rsid w:val="009C5B34"/>
    <w:rsid w:val="009C5B58"/>
    <w:rsid w:val="009C6072"/>
    <w:rsid w:val="009C62C2"/>
    <w:rsid w:val="009C64EB"/>
    <w:rsid w:val="009C65BF"/>
    <w:rsid w:val="009C6718"/>
    <w:rsid w:val="009C6875"/>
    <w:rsid w:val="009C6910"/>
    <w:rsid w:val="009C6932"/>
    <w:rsid w:val="009C6DB6"/>
    <w:rsid w:val="009C71AD"/>
    <w:rsid w:val="009C727B"/>
    <w:rsid w:val="009C74C3"/>
    <w:rsid w:val="009C7664"/>
    <w:rsid w:val="009C7782"/>
    <w:rsid w:val="009C77EA"/>
    <w:rsid w:val="009C780E"/>
    <w:rsid w:val="009C78EC"/>
    <w:rsid w:val="009C79A8"/>
    <w:rsid w:val="009C79AA"/>
    <w:rsid w:val="009C7A36"/>
    <w:rsid w:val="009C7CCF"/>
    <w:rsid w:val="009C7D5E"/>
    <w:rsid w:val="009D04E7"/>
    <w:rsid w:val="009D04E8"/>
    <w:rsid w:val="009D0570"/>
    <w:rsid w:val="009D0747"/>
    <w:rsid w:val="009D07C8"/>
    <w:rsid w:val="009D0A41"/>
    <w:rsid w:val="009D0CAC"/>
    <w:rsid w:val="009D0DA6"/>
    <w:rsid w:val="009D0E76"/>
    <w:rsid w:val="009D105A"/>
    <w:rsid w:val="009D1190"/>
    <w:rsid w:val="009D120D"/>
    <w:rsid w:val="009D152E"/>
    <w:rsid w:val="009D15D7"/>
    <w:rsid w:val="009D1626"/>
    <w:rsid w:val="009D1988"/>
    <w:rsid w:val="009D1A77"/>
    <w:rsid w:val="009D1B01"/>
    <w:rsid w:val="009D1BED"/>
    <w:rsid w:val="009D1DDB"/>
    <w:rsid w:val="009D1E35"/>
    <w:rsid w:val="009D1F5B"/>
    <w:rsid w:val="009D2104"/>
    <w:rsid w:val="009D2166"/>
    <w:rsid w:val="009D21BF"/>
    <w:rsid w:val="009D21F9"/>
    <w:rsid w:val="009D2334"/>
    <w:rsid w:val="009D24CF"/>
    <w:rsid w:val="009D2552"/>
    <w:rsid w:val="009D271F"/>
    <w:rsid w:val="009D2861"/>
    <w:rsid w:val="009D2881"/>
    <w:rsid w:val="009D2BE9"/>
    <w:rsid w:val="009D2D56"/>
    <w:rsid w:val="009D2E30"/>
    <w:rsid w:val="009D2ED6"/>
    <w:rsid w:val="009D3152"/>
    <w:rsid w:val="009D333C"/>
    <w:rsid w:val="009D355E"/>
    <w:rsid w:val="009D377D"/>
    <w:rsid w:val="009D37F4"/>
    <w:rsid w:val="009D38E2"/>
    <w:rsid w:val="009D3B5B"/>
    <w:rsid w:val="009D3C75"/>
    <w:rsid w:val="009D3DF4"/>
    <w:rsid w:val="009D3E03"/>
    <w:rsid w:val="009D4329"/>
    <w:rsid w:val="009D4396"/>
    <w:rsid w:val="009D4549"/>
    <w:rsid w:val="009D4641"/>
    <w:rsid w:val="009D467B"/>
    <w:rsid w:val="009D470B"/>
    <w:rsid w:val="009D47BB"/>
    <w:rsid w:val="009D486E"/>
    <w:rsid w:val="009D4988"/>
    <w:rsid w:val="009D499F"/>
    <w:rsid w:val="009D4BC5"/>
    <w:rsid w:val="009D4D39"/>
    <w:rsid w:val="009D4DF5"/>
    <w:rsid w:val="009D4F8B"/>
    <w:rsid w:val="009D4FCA"/>
    <w:rsid w:val="009D50FB"/>
    <w:rsid w:val="009D518F"/>
    <w:rsid w:val="009D51C2"/>
    <w:rsid w:val="009D5220"/>
    <w:rsid w:val="009D527E"/>
    <w:rsid w:val="009D52E7"/>
    <w:rsid w:val="009D534F"/>
    <w:rsid w:val="009D5680"/>
    <w:rsid w:val="009D5804"/>
    <w:rsid w:val="009D5895"/>
    <w:rsid w:val="009D59E9"/>
    <w:rsid w:val="009D5BB5"/>
    <w:rsid w:val="009D5BBA"/>
    <w:rsid w:val="009D5C03"/>
    <w:rsid w:val="009D5C60"/>
    <w:rsid w:val="009D6164"/>
    <w:rsid w:val="009D6370"/>
    <w:rsid w:val="009D637E"/>
    <w:rsid w:val="009D65E9"/>
    <w:rsid w:val="009D6684"/>
    <w:rsid w:val="009D67C2"/>
    <w:rsid w:val="009D6856"/>
    <w:rsid w:val="009D6C57"/>
    <w:rsid w:val="009D6C7A"/>
    <w:rsid w:val="009D6D7C"/>
    <w:rsid w:val="009D6ECD"/>
    <w:rsid w:val="009D7081"/>
    <w:rsid w:val="009D70FB"/>
    <w:rsid w:val="009D7194"/>
    <w:rsid w:val="009D75DF"/>
    <w:rsid w:val="009D76AA"/>
    <w:rsid w:val="009D76E8"/>
    <w:rsid w:val="009D7816"/>
    <w:rsid w:val="009D7A58"/>
    <w:rsid w:val="009D7BCA"/>
    <w:rsid w:val="009D7CC7"/>
    <w:rsid w:val="009E0128"/>
    <w:rsid w:val="009E0378"/>
    <w:rsid w:val="009E065E"/>
    <w:rsid w:val="009E0D31"/>
    <w:rsid w:val="009E0DB7"/>
    <w:rsid w:val="009E0DD4"/>
    <w:rsid w:val="009E0E62"/>
    <w:rsid w:val="009E0EAA"/>
    <w:rsid w:val="009E0F7E"/>
    <w:rsid w:val="009E0FBD"/>
    <w:rsid w:val="009E11B2"/>
    <w:rsid w:val="009E12D8"/>
    <w:rsid w:val="009E147D"/>
    <w:rsid w:val="009E14E1"/>
    <w:rsid w:val="009E159F"/>
    <w:rsid w:val="009E177D"/>
    <w:rsid w:val="009E192E"/>
    <w:rsid w:val="009E1B63"/>
    <w:rsid w:val="009E1C4D"/>
    <w:rsid w:val="009E1CE3"/>
    <w:rsid w:val="009E1D4D"/>
    <w:rsid w:val="009E1ED8"/>
    <w:rsid w:val="009E1F11"/>
    <w:rsid w:val="009E1F55"/>
    <w:rsid w:val="009E2349"/>
    <w:rsid w:val="009E25CB"/>
    <w:rsid w:val="009E26DC"/>
    <w:rsid w:val="009E272F"/>
    <w:rsid w:val="009E281B"/>
    <w:rsid w:val="009E2834"/>
    <w:rsid w:val="009E28C7"/>
    <w:rsid w:val="009E2A8F"/>
    <w:rsid w:val="009E2B6E"/>
    <w:rsid w:val="009E2BDB"/>
    <w:rsid w:val="009E2CEE"/>
    <w:rsid w:val="009E2DF1"/>
    <w:rsid w:val="009E2EC4"/>
    <w:rsid w:val="009E3251"/>
    <w:rsid w:val="009E3490"/>
    <w:rsid w:val="009E3502"/>
    <w:rsid w:val="009E35C2"/>
    <w:rsid w:val="009E3832"/>
    <w:rsid w:val="009E38DC"/>
    <w:rsid w:val="009E39CC"/>
    <w:rsid w:val="009E3AD0"/>
    <w:rsid w:val="009E3BEC"/>
    <w:rsid w:val="009E3BED"/>
    <w:rsid w:val="009E3C22"/>
    <w:rsid w:val="009E3C3D"/>
    <w:rsid w:val="009E3DC9"/>
    <w:rsid w:val="009E3DDF"/>
    <w:rsid w:val="009E4098"/>
    <w:rsid w:val="009E4210"/>
    <w:rsid w:val="009E42AC"/>
    <w:rsid w:val="009E453A"/>
    <w:rsid w:val="009E45A4"/>
    <w:rsid w:val="009E471E"/>
    <w:rsid w:val="009E4803"/>
    <w:rsid w:val="009E48FB"/>
    <w:rsid w:val="009E49A6"/>
    <w:rsid w:val="009E4B00"/>
    <w:rsid w:val="009E4CE6"/>
    <w:rsid w:val="009E4D60"/>
    <w:rsid w:val="009E4D6B"/>
    <w:rsid w:val="009E4F57"/>
    <w:rsid w:val="009E4FE4"/>
    <w:rsid w:val="009E512E"/>
    <w:rsid w:val="009E516A"/>
    <w:rsid w:val="009E554F"/>
    <w:rsid w:val="009E55A8"/>
    <w:rsid w:val="009E5603"/>
    <w:rsid w:val="009E57A0"/>
    <w:rsid w:val="009E57DF"/>
    <w:rsid w:val="009E5899"/>
    <w:rsid w:val="009E596D"/>
    <w:rsid w:val="009E59A3"/>
    <w:rsid w:val="009E5D8A"/>
    <w:rsid w:val="009E5DD8"/>
    <w:rsid w:val="009E5EF3"/>
    <w:rsid w:val="009E61F3"/>
    <w:rsid w:val="009E65F1"/>
    <w:rsid w:val="009E6647"/>
    <w:rsid w:val="009E67CF"/>
    <w:rsid w:val="009E6DCF"/>
    <w:rsid w:val="009E717B"/>
    <w:rsid w:val="009E7287"/>
    <w:rsid w:val="009E7411"/>
    <w:rsid w:val="009E770D"/>
    <w:rsid w:val="009E7A9F"/>
    <w:rsid w:val="009E7ABA"/>
    <w:rsid w:val="009E7C4C"/>
    <w:rsid w:val="009E7C82"/>
    <w:rsid w:val="009E7FE4"/>
    <w:rsid w:val="009F02C2"/>
    <w:rsid w:val="009F039A"/>
    <w:rsid w:val="009F03E8"/>
    <w:rsid w:val="009F0412"/>
    <w:rsid w:val="009F050A"/>
    <w:rsid w:val="009F060D"/>
    <w:rsid w:val="009F0798"/>
    <w:rsid w:val="009F07EA"/>
    <w:rsid w:val="009F0AD2"/>
    <w:rsid w:val="009F0D61"/>
    <w:rsid w:val="009F0DBA"/>
    <w:rsid w:val="009F0DDB"/>
    <w:rsid w:val="009F0E95"/>
    <w:rsid w:val="009F1162"/>
    <w:rsid w:val="009F1410"/>
    <w:rsid w:val="009F147A"/>
    <w:rsid w:val="009F148B"/>
    <w:rsid w:val="009F154A"/>
    <w:rsid w:val="009F1A61"/>
    <w:rsid w:val="009F1BD9"/>
    <w:rsid w:val="009F1CFD"/>
    <w:rsid w:val="009F20B3"/>
    <w:rsid w:val="009F20F1"/>
    <w:rsid w:val="009F2288"/>
    <w:rsid w:val="009F2442"/>
    <w:rsid w:val="009F25AA"/>
    <w:rsid w:val="009F2873"/>
    <w:rsid w:val="009F29D3"/>
    <w:rsid w:val="009F2A26"/>
    <w:rsid w:val="009F2C46"/>
    <w:rsid w:val="009F2D75"/>
    <w:rsid w:val="009F2ED3"/>
    <w:rsid w:val="009F2F21"/>
    <w:rsid w:val="009F3132"/>
    <w:rsid w:val="009F3402"/>
    <w:rsid w:val="009F35A1"/>
    <w:rsid w:val="009F3A3B"/>
    <w:rsid w:val="009F3B1B"/>
    <w:rsid w:val="009F41FD"/>
    <w:rsid w:val="009F42BC"/>
    <w:rsid w:val="009F4325"/>
    <w:rsid w:val="009F434A"/>
    <w:rsid w:val="009F456D"/>
    <w:rsid w:val="009F486C"/>
    <w:rsid w:val="009F496E"/>
    <w:rsid w:val="009F4A0C"/>
    <w:rsid w:val="009F4A25"/>
    <w:rsid w:val="009F4B15"/>
    <w:rsid w:val="009F4B6E"/>
    <w:rsid w:val="009F4D08"/>
    <w:rsid w:val="009F4E0C"/>
    <w:rsid w:val="009F4E6B"/>
    <w:rsid w:val="009F50E0"/>
    <w:rsid w:val="009F5288"/>
    <w:rsid w:val="009F566B"/>
    <w:rsid w:val="009F5782"/>
    <w:rsid w:val="009F58B3"/>
    <w:rsid w:val="009F5955"/>
    <w:rsid w:val="009F5AAD"/>
    <w:rsid w:val="009F5B7D"/>
    <w:rsid w:val="009F5B81"/>
    <w:rsid w:val="009F606B"/>
    <w:rsid w:val="009F6266"/>
    <w:rsid w:val="009F62D4"/>
    <w:rsid w:val="009F6349"/>
    <w:rsid w:val="009F64AC"/>
    <w:rsid w:val="009F67A0"/>
    <w:rsid w:val="009F68F1"/>
    <w:rsid w:val="009F6A1D"/>
    <w:rsid w:val="009F6E05"/>
    <w:rsid w:val="009F6F35"/>
    <w:rsid w:val="009F7004"/>
    <w:rsid w:val="009F70CE"/>
    <w:rsid w:val="009F71DA"/>
    <w:rsid w:val="009F74EB"/>
    <w:rsid w:val="009F78F9"/>
    <w:rsid w:val="009F7A96"/>
    <w:rsid w:val="009F7ACD"/>
    <w:rsid w:val="009F7AFA"/>
    <w:rsid w:val="009F7B47"/>
    <w:rsid w:val="009F7B68"/>
    <w:rsid w:val="009F7CF1"/>
    <w:rsid w:val="009F7E35"/>
    <w:rsid w:val="009F7E93"/>
    <w:rsid w:val="00A00030"/>
    <w:rsid w:val="00A0017C"/>
    <w:rsid w:val="00A00224"/>
    <w:rsid w:val="00A0034E"/>
    <w:rsid w:val="00A003C4"/>
    <w:rsid w:val="00A003D4"/>
    <w:rsid w:val="00A00449"/>
    <w:rsid w:val="00A00493"/>
    <w:rsid w:val="00A007D5"/>
    <w:rsid w:val="00A008A7"/>
    <w:rsid w:val="00A009C5"/>
    <w:rsid w:val="00A00A04"/>
    <w:rsid w:val="00A00D15"/>
    <w:rsid w:val="00A0143C"/>
    <w:rsid w:val="00A016AC"/>
    <w:rsid w:val="00A01706"/>
    <w:rsid w:val="00A01788"/>
    <w:rsid w:val="00A01933"/>
    <w:rsid w:val="00A01993"/>
    <w:rsid w:val="00A0199E"/>
    <w:rsid w:val="00A01CC9"/>
    <w:rsid w:val="00A01E60"/>
    <w:rsid w:val="00A01F10"/>
    <w:rsid w:val="00A02038"/>
    <w:rsid w:val="00A020C5"/>
    <w:rsid w:val="00A021D0"/>
    <w:rsid w:val="00A023E5"/>
    <w:rsid w:val="00A02704"/>
    <w:rsid w:val="00A0279A"/>
    <w:rsid w:val="00A02861"/>
    <w:rsid w:val="00A02A76"/>
    <w:rsid w:val="00A02C02"/>
    <w:rsid w:val="00A02F2F"/>
    <w:rsid w:val="00A02F36"/>
    <w:rsid w:val="00A02F7B"/>
    <w:rsid w:val="00A030BF"/>
    <w:rsid w:val="00A0394C"/>
    <w:rsid w:val="00A03B8F"/>
    <w:rsid w:val="00A03C35"/>
    <w:rsid w:val="00A03C42"/>
    <w:rsid w:val="00A04212"/>
    <w:rsid w:val="00A0432D"/>
    <w:rsid w:val="00A043C5"/>
    <w:rsid w:val="00A044C3"/>
    <w:rsid w:val="00A04753"/>
    <w:rsid w:val="00A04786"/>
    <w:rsid w:val="00A047CD"/>
    <w:rsid w:val="00A048D3"/>
    <w:rsid w:val="00A04BBF"/>
    <w:rsid w:val="00A04D2E"/>
    <w:rsid w:val="00A04F21"/>
    <w:rsid w:val="00A04FD9"/>
    <w:rsid w:val="00A0512C"/>
    <w:rsid w:val="00A052B3"/>
    <w:rsid w:val="00A054E7"/>
    <w:rsid w:val="00A055D5"/>
    <w:rsid w:val="00A05646"/>
    <w:rsid w:val="00A056B9"/>
    <w:rsid w:val="00A057AF"/>
    <w:rsid w:val="00A059FB"/>
    <w:rsid w:val="00A05B62"/>
    <w:rsid w:val="00A0628D"/>
    <w:rsid w:val="00A06307"/>
    <w:rsid w:val="00A06535"/>
    <w:rsid w:val="00A06673"/>
    <w:rsid w:val="00A066CE"/>
    <w:rsid w:val="00A06708"/>
    <w:rsid w:val="00A06774"/>
    <w:rsid w:val="00A06834"/>
    <w:rsid w:val="00A06AF1"/>
    <w:rsid w:val="00A06DCD"/>
    <w:rsid w:val="00A06DE6"/>
    <w:rsid w:val="00A06E50"/>
    <w:rsid w:val="00A06E6B"/>
    <w:rsid w:val="00A06EEF"/>
    <w:rsid w:val="00A0727B"/>
    <w:rsid w:val="00A0742C"/>
    <w:rsid w:val="00A07543"/>
    <w:rsid w:val="00A0756C"/>
    <w:rsid w:val="00A075D8"/>
    <w:rsid w:val="00A0782C"/>
    <w:rsid w:val="00A07920"/>
    <w:rsid w:val="00A079B0"/>
    <w:rsid w:val="00A07AAA"/>
    <w:rsid w:val="00A07ACE"/>
    <w:rsid w:val="00A07B9F"/>
    <w:rsid w:val="00A07CDE"/>
    <w:rsid w:val="00A07D4F"/>
    <w:rsid w:val="00A07F0B"/>
    <w:rsid w:val="00A10025"/>
    <w:rsid w:val="00A1016D"/>
    <w:rsid w:val="00A10177"/>
    <w:rsid w:val="00A10509"/>
    <w:rsid w:val="00A10514"/>
    <w:rsid w:val="00A10518"/>
    <w:rsid w:val="00A105D4"/>
    <w:rsid w:val="00A10926"/>
    <w:rsid w:val="00A1094F"/>
    <w:rsid w:val="00A10C7D"/>
    <w:rsid w:val="00A10D71"/>
    <w:rsid w:val="00A111D2"/>
    <w:rsid w:val="00A112E1"/>
    <w:rsid w:val="00A11373"/>
    <w:rsid w:val="00A11477"/>
    <w:rsid w:val="00A1176F"/>
    <w:rsid w:val="00A119EC"/>
    <w:rsid w:val="00A11D43"/>
    <w:rsid w:val="00A11D5F"/>
    <w:rsid w:val="00A1202B"/>
    <w:rsid w:val="00A120F9"/>
    <w:rsid w:val="00A1211E"/>
    <w:rsid w:val="00A1217E"/>
    <w:rsid w:val="00A12397"/>
    <w:rsid w:val="00A12711"/>
    <w:rsid w:val="00A12724"/>
    <w:rsid w:val="00A1276E"/>
    <w:rsid w:val="00A12A00"/>
    <w:rsid w:val="00A12CF4"/>
    <w:rsid w:val="00A12EBD"/>
    <w:rsid w:val="00A12FB0"/>
    <w:rsid w:val="00A130AA"/>
    <w:rsid w:val="00A13129"/>
    <w:rsid w:val="00A131AE"/>
    <w:rsid w:val="00A133BC"/>
    <w:rsid w:val="00A13642"/>
    <w:rsid w:val="00A1379D"/>
    <w:rsid w:val="00A13828"/>
    <w:rsid w:val="00A139F3"/>
    <w:rsid w:val="00A13BE2"/>
    <w:rsid w:val="00A13D21"/>
    <w:rsid w:val="00A13D3B"/>
    <w:rsid w:val="00A13EB5"/>
    <w:rsid w:val="00A1407A"/>
    <w:rsid w:val="00A14131"/>
    <w:rsid w:val="00A14505"/>
    <w:rsid w:val="00A145D7"/>
    <w:rsid w:val="00A148CA"/>
    <w:rsid w:val="00A14A4E"/>
    <w:rsid w:val="00A14AE6"/>
    <w:rsid w:val="00A14D9B"/>
    <w:rsid w:val="00A14DFC"/>
    <w:rsid w:val="00A14F80"/>
    <w:rsid w:val="00A14FF8"/>
    <w:rsid w:val="00A15127"/>
    <w:rsid w:val="00A1520B"/>
    <w:rsid w:val="00A1538A"/>
    <w:rsid w:val="00A154E0"/>
    <w:rsid w:val="00A155EB"/>
    <w:rsid w:val="00A15673"/>
    <w:rsid w:val="00A15759"/>
    <w:rsid w:val="00A1589D"/>
    <w:rsid w:val="00A15996"/>
    <w:rsid w:val="00A15A15"/>
    <w:rsid w:val="00A15B89"/>
    <w:rsid w:val="00A15C7F"/>
    <w:rsid w:val="00A15D6D"/>
    <w:rsid w:val="00A15DAE"/>
    <w:rsid w:val="00A15F55"/>
    <w:rsid w:val="00A160B0"/>
    <w:rsid w:val="00A161DA"/>
    <w:rsid w:val="00A1622B"/>
    <w:rsid w:val="00A164D6"/>
    <w:rsid w:val="00A16813"/>
    <w:rsid w:val="00A16909"/>
    <w:rsid w:val="00A16C68"/>
    <w:rsid w:val="00A1706E"/>
    <w:rsid w:val="00A17152"/>
    <w:rsid w:val="00A17207"/>
    <w:rsid w:val="00A1728F"/>
    <w:rsid w:val="00A17435"/>
    <w:rsid w:val="00A1793F"/>
    <w:rsid w:val="00A17B96"/>
    <w:rsid w:val="00A17E5B"/>
    <w:rsid w:val="00A17FF5"/>
    <w:rsid w:val="00A200EA"/>
    <w:rsid w:val="00A20196"/>
    <w:rsid w:val="00A203A7"/>
    <w:rsid w:val="00A2046E"/>
    <w:rsid w:val="00A205B5"/>
    <w:rsid w:val="00A205FB"/>
    <w:rsid w:val="00A20736"/>
    <w:rsid w:val="00A207AC"/>
    <w:rsid w:val="00A2083E"/>
    <w:rsid w:val="00A20C70"/>
    <w:rsid w:val="00A20FC5"/>
    <w:rsid w:val="00A21135"/>
    <w:rsid w:val="00A212E2"/>
    <w:rsid w:val="00A21562"/>
    <w:rsid w:val="00A21830"/>
    <w:rsid w:val="00A218C4"/>
    <w:rsid w:val="00A2198A"/>
    <w:rsid w:val="00A21CA0"/>
    <w:rsid w:val="00A21EB1"/>
    <w:rsid w:val="00A2212C"/>
    <w:rsid w:val="00A22307"/>
    <w:rsid w:val="00A22310"/>
    <w:rsid w:val="00A2265D"/>
    <w:rsid w:val="00A2268B"/>
    <w:rsid w:val="00A2270E"/>
    <w:rsid w:val="00A228C5"/>
    <w:rsid w:val="00A22A60"/>
    <w:rsid w:val="00A22CD9"/>
    <w:rsid w:val="00A22E94"/>
    <w:rsid w:val="00A230DD"/>
    <w:rsid w:val="00A2311C"/>
    <w:rsid w:val="00A23262"/>
    <w:rsid w:val="00A2337B"/>
    <w:rsid w:val="00A2355E"/>
    <w:rsid w:val="00A23626"/>
    <w:rsid w:val="00A23928"/>
    <w:rsid w:val="00A23991"/>
    <w:rsid w:val="00A23A98"/>
    <w:rsid w:val="00A23B1C"/>
    <w:rsid w:val="00A23B76"/>
    <w:rsid w:val="00A23BBA"/>
    <w:rsid w:val="00A241F3"/>
    <w:rsid w:val="00A242FD"/>
    <w:rsid w:val="00A243CC"/>
    <w:rsid w:val="00A2470E"/>
    <w:rsid w:val="00A247BB"/>
    <w:rsid w:val="00A248C6"/>
    <w:rsid w:val="00A24D22"/>
    <w:rsid w:val="00A250E4"/>
    <w:rsid w:val="00A2519B"/>
    <w:rsid w:val="00A251D2"/>
    <w:rsid w:val="00A252C9"/>
    <w:rsid w:val="00A253DA"/>
    <w:rsid w:val="00A2545F"/>
    <w:rsid w:val="00A256CB"/>
    <w:rsid w:val="00A25B20"/>
    <w:rsid w:val="00A25C46"/>
    <w:rsid w:val="00A261E4"/>
    <w:rsid w:val="00A2631C"/>
    <w:rsid w:val="00A26740"/>
    <w:rsid w:val="00A26849"/>
    <w:rsid w:val="00A26906"/>
    <w:rsid w:val="00A26CE9"/>
    <w:rsid w:val="00A26FAC"/>
    <w:rsid w:val="00A27030"/>
    <w:rsid w:val="00A27092"/>
    <w:rsid w:val="00A272BD"/>
    <w:rsid w:val="00A27310"/>
    <w:rsid w:val="00A2734C"/>
    <w:rsid w:val="00A2742E"/>
    <w:rsid w:val="00A275EE"/>
    <w:rsid w:val="00A27663"/>
    <w:rsid w:val="00A27778"/>
    <w:rsid w:val="00A277C2"/>
    <w:rsid w:val="00A277DF"/>
    <w:rsid w:val="00A27806"/>
    <w:rsid w:val="00A279A9"/>
    <w:rsid w:val="00A27A33"/>
    <w:rsid w:val="00A30140"/>
    <w:rsid w:val="00A301B7"/>
    <w:rsid w:val="00A302A1"/>
    <w:rsid w:val="00A302F0"/>
    <w:rsid w:val="00A3040C"/>
    <w:rsid w:val="00A30416"/>
    <w:rsid w:val="00A30815"/>
    <w:rsid w:val="00A30834"/>
    <w:rsid w:val="00A308A3"/>
    <w:rsid w:val="00A309E1"/>
    <w:rsid w:val="00A30A06"/>
    <w:rsid w:val="00A30E4E"/>
    <w:rsid w:val="00A30F52"/>
    <w:rsid w:val="00A3117F"/>
    <w:rsid w:val="00A31323"/>
    <w:rsid w:val="00A31360"/>
    <w:rsid w:val="00A313B6"/>
    <w:rsid w:val="00A3155F"/>
    <w:rsid w:val="00A316D4"/>
    <w:rsid w:val="00A31720"/>
    <w:rsid w:val="00A319D5"/>
    <w:rsid w:val="00A31A6D"/>
    <w:rsid w:val="00A31AA2"/>
    <w:rsid w:val="00A31AAF"/>
    <w:rsid w:val="00A31B63"/>
    <w:rsid w:val="00A31D1B"/>
    <w:rsid w:val="00A32016"/>
    <w:rsid w:val="00A32190"/>
    <w:rsid w:val="00A32945"/>
    <w:rsid w:val="00A32DB3"/>
    <w:rsid w:val="00A32E47"/>
    <w:rsid w:val="00A32F46"/>
    <w:rsid w:val="00A33375"/>
    <w:rsid w:val="00A335DA"/>
    <w:rsid w:val="00A336A3"/>
    <w:rsid w:val="00A3373E"/>
    <w:rsid w:val="00A337EF"/>
    <w:rsid w:val="00A3385D"/>
    <w:rsid w:val="00A33B9B"/>
    <w:rsid w:val="00A33EB0"/>
    <w:rsid w:val="00A3400C"/>
    <w:rsid w:val="00A34B18"/>
    <w:rsid w:val="00A34B60"/>
    <w:rsid w:val="00A34B6E"/>
    <w:rsid w:val="00A34D1B"/>
    <w:rsid w:val="00A34F5F"/>
    <w:rsid w:val="00A34FC6"/>
    <w:rsid w:val="00A35256"/>
    <w:rsid w:val="00A35291"/>
    <w:rsid w:val="00A353A9"/>
    <w:rsid w:val="00A3549C"/>
    <w:rsid w:val="00A35570"/>
    <w:rsid w:val="00A355FC"/>
    <w:rsid w:val="00A35816"/>
    <w:rsid w:val="00A3582B"/>
    <w:rsid w:val="00A35867"/>
    <w:rsid w:val="00A35951"/>
    <w:rsid w:val="00A35A9C"/>
    <w:rsid w:val="00A35CA2"/>
    <w:rsid w:val="00A35D8F"/>
    <w:rsid w:val="00A35FBC"/>
    <w:rsid w:val="00A36061"/>
    <w:rsid w:val="00A3629D"/>
    <w:rsid w:val="00A362B7"/>
    <w:rsid w:val="00A363AE"/>
    <w:rsid w:val="00A363D9"/>
    <w:rsid w:val="00A36790"/>
    <w:rsid w:val="00A36A7F"/>
    <w:rsid w:val="00A36B90"/>
    <w:rsid w:val="00A36BC6"/>
    <w:rsid w:val="00A371A4"/>
    <w:rsid w:val="00A371B4"/>
    <w:rsid w:val="00A3758F"/>
    <w:rsid w:val="00A375A0"/>
    <w:rsid w:val="00A376D4"/>
    <w:rsid w:val="00A376EF"/>
    <w:rsid w:val="00A3789E"/>
    <w:rsid w:val="00A37AB2"/>
    <w:rsid w:val="00A37CAD"/>
    <w:rsid w:val="00A4017B"/>
    <w:rsid w:val="00A4051D"/>
    <w:rsid w:val="00A409F8"/>
    <w:rsid w:val="00A40A64"/>
    <w:rsid w:val="00A40C8C"/>
    <w:rsid w:val="00A40D3B"/>
    <w:rsid w:val="00A40D86"/>
    <w:rsid w:val="00A40E34"/>
    <w:rsid w:val="00A40F7F"/>
    <w:rsid w:val="00A411C4"/>
    <w:rsid w:val="00A41444"/>
    <w:rsid w:val="00A4156B"/>
    <w:rsid w:val="00A416A6"/>
    <w:rsid w:val="00A41808"/>
    <w:rsid w:val="00A41860"/>
    <w:rsid w:val="00A41882"/>
    <w:rsid w:val="00A418F2"/>
    <w:rsid w:val="00A419F5"/>
    <w:rsid w:val="00A41A06"/>
    <w:rsid w:val="00A41A1D"/>
    <w:rsid w:val="00A41B6D"/>
    <w:rsid w:val="00A41C39"/>
    <w:rsid w:val="00A41D0B"/>
    <w:rsid w:val="00A41DBE"/>
    <w:rsid w:val="00A41E19"/>
    <w:rsid w:val="00A41E3A"/>
    <w:rsid w:val="00A41F1E"/>
    <w:rsid w:val="00A42025"/>
    <w:rsid w:val="00A4205A"/>
    <w:rsid w:val="00A42173"/>
    <w:rsid w:val="00A42267"/>
    <w:rsid w:val="00A425F2"/>
    <w:rsid w:val="00A42936"/>
    <w:rsid w:val="00A42D42"/>
    <w:rsid w:val="00A42D6B"/>
    <w:rsid w:val="00A42DDE"/>
    <w:rsid w:val="00A43177"/>
    <w:rsid w:val="00A4321C"/>
    <w:rsid w:val="00A432A0"/>
    <w:rsid w:val="00A432A4"/>
    <w:rsid w:val="00A4339E"/>
    <w:rsid w:val="00A433FF"/>
    <w:rsid w:val="00A43495"/>
    <w:rsid w:val="00A43811"/>
    <w:rsid w:val="00A43847"/>
    <w:rsid w:val="00A43BBC"/>
    <w:rsid w:val="00A43C2E"/>
    <w:rsid w:val="00A43CF3"/>
    <w:rsid w:val="00A43D5E"/>
    <w:rsid w:val="00A43DEC"/>
    <w:rsid w:val="00A43E05"/>
    <w:rsid w:val="00A43F30"/>
    <w:rsid w:val="00A4401A"/>
    <w:rsid w:val="00A44181"/>
    <w:rsid w:val="00A441B0"/>
    <w:rsid w:val="00A442BB"/>
    <w:rsid w:val="00A44476"/>
    <w:rsid w:val="00A449B5"/>
    <w:rsid w:val="00A44A10"/>
    <w:rsid w:val="00A44B23"/>
    <w:rsid w:val="00A44B42"/>
    <w:rsid w:val="00A44B9E"/>
    <w:rsid w:val="00A44C46"/>
    <w:rsid w:val="00A44CB4"/>
    <w:rsid w:val="00A44F6F"/>
    <w:rsid w:val="00A45194"/>
    <w:rsid w:val="00A4563D"/>
    <w:rsid w:val="00A4573A"/>
    <w:rsid w:val="00A4574A"/>
    <w:rsid w:val="00A457AF"/>
    <w:rsid w:val="00A45A26"/>
    <w:rsid w:val="00A45A36"/>
    <w:rsid w:val="00A45A3C"/>
    <w:rsid w:val="00A45A5B"/>
    <w:rsid w:val="00A45BA8"/>
    <w:rsid w:val="00A45C3A"/>
    <w:rsid w:val="00A45D50"/>
    <w:rsid w:val="00A45D59"/>
    <w:rsid w:val="00A45FCE"/>
    <w:rsid w:val="00A4602A"/>
    <w:rsid w:val="00A46083"/>
    <w:rsid w:val="00A46128"/>
    <w:rsid w:val="00A461A1"/>
    <w:rsid w:val="00A46291"/>
    <w:rsid w:val="00A463BF"/>
    <w:rsid w:val="00A4662B"/>
    <w:rsid w:val="00A46687"/>
    <w:rsid w:val="00A467FA"/>
    <w:rsid w:val="00A4697D"/>
    <w:rsid w:val="00A469D1"/>
    <w:rsid w:val="00A46A5A"/>
    <w:rsid w:val="00A46B1B"/>
    <w:rsid w:val="00A46B28"/>
    <w:rsid w:val="00A470AA"/>
    <w:rsid w:val="00A4739B"/>
    <w:rsid w:val="00A47ABC"/>
    <w:rsid w:val="00A47F3E"/>
    <w:rsid w:val="00A5090F"/>
    <w:rsid w:val="00A5093B"/>
    <w:rsid w:val="00A50A92"/>
    <w:rsid w:val="00A50AEB"/>
    <w:rsid w:val="00A50B81"/>
    <w:rsid w:val="00A50C80"/>
    <w:rsid w:val="00A50D1E"/>
    <w:rsid w:val="00A50E48"/>
    <w:rsid w:val="00A50F92"/>
    <w:rsid w:val="00A5122D"/>
    <w:rsid w:val="00A513A8"/>
    <w:rsid w:val="00A5153F"/>
    <w:rsid w:val="00A51594"/>
    <w:rsid w:val="00A5175B"/>
    <w:rsid w:val="00A519D3"/>
    <w:rsid w:val="00A51D83"/>
    <w:rsid w:val="00A52033"/>
    <w:rsid w:val="00A5234B"/>
    <w:rsid w:val="00A52361"/>
    <w:rsid w:val="00A52482"/>
    <w:rsid w:val="00A524A7"/>
    <w:rsid w:val="00A525C0"/>
    <w:rsid w:val="00A525DB"/>
    <w:rsid w:val="00A5292C"/>
    <w:rsid w:val="00A529ED"/>
    <w:rsid w:val="00A531FB"/>
    <w:rsid w:val="00A5320B"/>
    <w:rsid w:val="00A533EB"/>
    <w:rsid w:val="00A53689"/>
    <w:rsid w:val="00A536F5"/>
    <w:rsid w:val="00A537E4"/>
    <w:rsid w:val="00A5392E"/>
    <w:rsid w:val="00A53936"/>
    <w:rsid w:val="00A539B9"/>
    <w:rsid w:val="00A539F8"/>
    <w:rsid w:val="00A53D3D"/>
    <w:rsid w:val="00A53EB9"/>
    <w:rsid w:val="00A54057"/>
    <w:rsid w:val="00A54319"/>
    <w:rsid w:val="00A54415"/>
    <w:rsid w:val="00A5442D"/>
    <w:rsid w:val="00A54536"/>
    <w:rsid w:val="00A54552"/>
    <w:rsid w:val="00A54A8D"/>
    <w:rsid w:val="00A54ABC"/>
    <w:rsid w:val="00A54BEF"/>
    <w:rsid w:val="00A54E16"/>
    <w:rsid w:val="00A551F9"/>
    <w:rsid w:val="00A5525A"/>
    <w:rsid w:val="00A5548A"/>
    <w:rsid w:val="00A55615"/>
    <w:rsid w:val="00A5574A"/>
    <w:rsid w:val="00A5595E"/>
    <w:rsid w:val="00A55BFB"/>
    <w:rsid w:val="00A55C56"/>
    <w:rsid w:val="00A55CC3"/>
    <w:rsid w:val="00A55D00"/>
    <w:rsid w:val="00A55EE4"/>
    <w:rsid w:val="00A55F0B"/>
    <w:rsid w:val="00A55F97"/>
    <w:rsid w:val="00A55FB8"/>
    <w:rsid w:val="00A56062"/>
    <w:rsid w:val="00A56148"/>
    <w:rsid w:val="00A56162"/>
    <w:rsid w:val="00A56247"/>
    <w:rsid w:val="00A56446"/>
    <w:rsid w:val="00A5669F"/>
    <w:rsid w:val="00A56756"/>
    <w:rsid w:val="00A5679E"/>
    <w:rsid w:val="00A56997"/>
    <w:rsid w:val="00A569B5"/>
    <w:rsid w:val="00A56C91"/>
    <w:rsid w:val="00A56D34"/>
    <w:rsid w:val="00A57214"/>
    <w:rsid w:val="00A5736E"/>
    <w:rsid w:val="00A57545"/>
    <w:rsid w:val="00A575B1"/>
    <w:rsid w:val="00A5765D"/>
    <w:rsid w:val="00A5774A"/>
    <w:rsid w:val="00A57970"/>
    <w:rsid w:val="00A579C1"/>
    <w:rsid w:val="00A57B87"/>
    <w:rsid w:val="00A57F8A"/>
    <w:rsid w:val="00A57FE2"/>
    <w:rsid w:val="00A60008"/>
    <w:rsid w:val="00A600AD"/>
    <w:rsid w:val="00A600DA"/>
    <w:rsid w:val="00A601FF"/>
    <w:rsid w:val="00A607CC"/>
    <w:rsid w:val="00A6089E"/>
    <w:rsid w:val="00A60912"/>
    <w:rsid w:val="00A60DB9"/>
    <w:rsid w:val="00A60E6B"/>
    <w:rsid w:val="00A60F46"/>
    <w:rsid w:val="00A60FC3"/>
    <w:rsid w:val="00A60FEA"/>
    <w:rsid w:val="00A61207"/>
    <w:rsid w:val="00A612E2"/>
    <w:rsid w:val="00A61417"/>
    <w:rsid w:val="00A61726"/>
    <w:rsid w:val="00A6174D"/>
    <w:rsid w:val="00A61845"/>
    <w:rsid w:val="00A618B5"/>
    <w:rsid w:val="00A61A61"/>
    <w:rsid w:val="00A61D22"/>
    <w:rsid w:val="00A6239A"/>
    <w:rsid w:val="00A623BD"/>
    <w:rsid w:val="00A62542"/>
    <w:rsid w:val="00A625A2"/>
    <w:rsid w:val="00A6263C"/>
    <w:rsid w:val="00A6267D"/>
    <w:rsid w:val="00A62707"/>
    <w:rsid w:val="00A627B6"/>
    <w:rsid w:val="00A628F2"/>
    <w:rsid w:val="00A62982"/>
    <w:rsid w:val="00A62A92"/>
    <w:rsid w:val="00A62D1B"/>
    <w:rsid w:val="00A62E20"/>
    <w:rsid w:val="00A62E34"/>
    <w:rsid w:val="00A62E48"/>
    <w:rsid w:val="00A62F57"/>
    <w:rsid w:val="00A6336F"/>
    <w:rsid w:val="00A63508"/>
    <w:rsid w:val="00A6387B"/>
    <w:rsid w:val="00A6391D"/>
    <w:rsid w:val="00A63B50"/>
    <w:rsid w:val="00A63E86"/>
    <w:rsid w:val="00A64018"/>
    <w:rsid w:val="00A640F7"/>
    <w:rsid w:val="00A641A3"/>
    <w:rsid w:val="00A64347"/>
    <w:rsid w:val="00A64479"/>
    <w:rsid w:val="00A646A9"/>
    <w:rsid w:val="00A646CA"/>
    <w:rsid w:val="00A64851"/>
    <w:rsid w:val="00A64BBE"/>
    <w:rsid w:val="00A64C48"/>
    <w:rsid w:val="00A64CC9"/>
    <w:rsid w:val="00A64D63"/>
    <w:rsid w:val="00A64DA7"/>
    <w:rsid w:val="00A64DAD"/>
    <w:rsid w:val="00A64DE8"/>
    <w:rsid w:val="00A65017"/>
    <w:rsid w:val="00A6539F"/>
    <w:rsid w:val="00A65455"/>
    <w:rsid w:val="00A654A5"/>
    <w:rsid w:val="00A654C0"/>
    <w:rsid w:val="00A654E9"/>
    <w:rsid w:val="00A65896"/>
    <w:rsid w:val="00A65B25"/>
    <w:rsid w:val="00A65EEE"/>
    <w:rsid w:val="00A65F69"/>
    <w:rsid w:val="00A66027"/>
    <w:rsid w:val="00A66036"/>
    <w:rsid w:val="00A66226"/>
    <w:rsid w:val="00A662DD"/>
    <w:rsid w:val="00A66570"/>
    <w:rsid w:val="00A669FA"/>
    <w:rsid w:val="00A66CDF"/>
    <w:rsid w:val="00A66F14"/>
    <w:rsid w:val="00A66FC5"/>
    <w:rsid w:val="00A66FC8"/>
    <w:rsid w:val="00A6777E"/>
    <w:rsid w:val="00A67814"/>
    <w:rsid w:val="00A67D7E"/>
    <w:rsid w:val="00A67E2E"/>
    <w:rsid w:val="00A67EDF"/>
    <w:rsid w:val="00A67F9F"/>
    <w:rsid w:val="00A70069"/>
    <w:rsid w:val="00A70139"/>
    <w:rsid w:val="00A7017B"/>
    <w:rsid w:val="00A70401"/>
    <w:rsid w:val="00A70507"/>
    <w:rsid w:val="00A7058D"/>
    <w:rsid w:val="00A70639"/>
    <w:rsid w:val="00A70BFC"/>
    <w:rsid w:val="00A70C5A"/>
    <w:rsid w:val="00A70C62"/>
    <w:rsid w:val="00A70C67"/>
    <w:rsid w:val="00A70E90"/>
    <w:rsid w:val="00A70F20"/>
    <w:rsid w:val="00A70FF6"/>
    <w:rsid w:val="00A711B6"/>
    <w:rsid w:val="00A7135E"/>
    <w:rsid w:val="00A71704"/>
    <w:rsid w:val="00A71C24"/>
    <w:rsid w:val="00A71C4F"/>
    <w:rsid w:val="00A71C6C"/>
    <w:rsid w:val="00A720B2"/>
    <w:rsid w:val="00A720EC"/>
    <w:rsid w:val="00A72181"/>
    <w:rsid w:val="00A72491"/>
    <w:rsid w:val="00A72615"/>
    <w:rsid w:val="00A72690"/>
    <w:rsid w:val="00A727A9"/>
    <w:rsid w:val="00A727E1"/>
    <w:rsid w:val="00A7285B"/>
    <w:rsid w:val="00A728A0"/>
    <w:rsid w:val="00A72A5F"/>
    <w:rsid w:val="00A72CBD"/>
    <w:rsid w:val="00A72F2A"/>
    <w:rsid w:val="00A72F82"/>
    <w:rsid w:val="00A73132"/>
    <w:rsid w:val="00A73751"/>
    <w:rsid w:val="00A7375A"/>
    <w:rsid w:val="00A7386A"/>
    <w:rsid w:val="00A73923"/>
    <w:rsid w:val="00A73A31"/>
    <w:rsid w:val="00A73CFC"/>
    <w:rsid w:val="00A73E36"/>
    <w:rsid w:val="00A7401B"/>
    <w:rsid w:val="00A7409C"/>
    <w:rsid w:val="00A74323"/>
    <w:rsid w:val="00A743F5"/>
    <w:rsid w:val="00A74524"/>
    <w:rsid w:val="00A74771"/>
    <w:rsid w:val="00A74779"/>
    <w:rsid w:val="00A747AB"/>
    <w:rsid w:val="00A747EC"/>
    <w:rsid w:val="00A74824"/>
    <w:rsid w:val="00A74A40"/>
    <w:rsid w:val="00A74AD4"/>
    <w:rsid w:val="00A74AFA"/>
    <w:rsid w:val="00A74CC8"/>
    <w:rsid w:val="00A74CD6"/>
    <w:rsid w:val="00A74E8A"/>
    <w:rsid w:val="00A7501A"/>
    <w:rsid w:val="00A75343"/>
    <w:rsid w:val="00A75356"/>
    <w:rsid w:val="00A7553F"/>
    <w:rsid w:val="00A75627"/>
    <w:rsid w:val="00A75734"/>
    <w:rsid w:val="00A7579F"/>
    <w:rsid w:val="00A757E5"/>
    <w:rsid w:val="00A75878"/>
    <w:rsid w:val="00A75AA9"/>
    <w:rsid w:val="00A75B64"/>
    <w:rsid w:val="00A75D4B"/>
    <w:rsid w:val="00A7600A"/>
    <w:rsid w:val="00A761D0"/>
    <w:rsid w:val="00A76259"/>
    <w:rsid w:val="00A762BD"/>
    <w:rsid w:val="00A76574"/>
    <w:rsid w:val="00A7677C"/>
    <w:rsid w:val="00A7696B"/>
    <w:rsid w:val="00A76993"/>
    <w:rsid w:val="00A76AC7"/>
    <w:rsid w:val="00A76FA6"/>
    <w:rsid w:val="00A77052"/>
    <w:rsid w:val="00A7709F"/>
    <w:rsid w:val="00A770DF"/>
    <w:rsid w:val="00A771E3"/>
    <w:rsid w:val="00A774E4"/>
    <w:rsid w:val="00A774F1"/>
    <w:rsid w:val="00A77860"/>
    <w:rsid w:val="00A77995"/>
    <w:rsid w:val="00A77BA0"/>
    <w:rsid w:val="00A77C39"/>
    <w:rsid w:val="00A77DE3"/>
    <w:rsid w:val="00A77E25"/>
    <w:rsid w:val="00A77E56"/>
    <w:rsid w:val="00A77F99"/>
    <w:rsid w:val="00A8000D"/>
    <w:rsid w:val="00A801C7"/>
    <w:rsid w:val="00A80214"/>
    <w:rsid w:val="00A80331"/>
    <w:rsid w:val="00A804C1"/>
    <w:rsid w:val="00A8071E"/>
    <w:rsid w:val="00A8073C"/>
    <w:rsid w:val="00A80BB5"/>
    <w:rsid w:val="00A80F42"/>
    <w:rsid w:val="00A80FC4"/>
    <w:rsid w:val="00A81061"/>
    <w:rsid w:val="00A81124"/>
    <w:rsid w:val="00A81209"/>
    <w:rsid w:val="00A81477"/>
    <w:rsid w:val="00A81688"/>
    <w:rsid w:val="00A8168B"/>
    <w:rsid w:val="00A81742"/>
    <w:rsid w:val="00A818D7"/>
    <w:rsid w:val="00A81A23"/>
    <w:rsid w:val="00A81A5B"/>
    <w:rsid w:val="00A81B07"/>
    <w:rsid w:val="00A81B27"/>
    <w:rsid w:val="00A81B9B"/>
    <w:rsid w:val="00A81E2B"/>
    <w:rsid w:val="00A81E30"/>
    <w:rsid w:val="00A81E3B"/>
    <w:rsid w:val="00A81F2B"/>
    <w:rsid w:val="00A82012"/>
    <w:rsid w:val="00A82186"/>
    <w:rsid w:val="00A82232"/>
    <w:rsid w:val="00A822C3"/>
    <w:rsid w:val="00A82349"/>
    <w:rsid w:val="00A82516"/>
    <w:rsid w:val="00A82773"/>
    <w:rsid w:val="00A82A58"/>
    <w:rsid w:val="00A82C4F"/>
    <w:rsid w:val="00A82D73"/>
    <w:rsid w:val="00A830DF"/>
    <w:rsid w:val="00A83186"/>
    <w:rsid w:val="00A831FA"/>
    <w:rsid w:val="00A83383"/>
    <w:rsid w:val="00A834AC"/>
    <w:rsid w:val="00A834FB"/>
    <w:rsid w:val="00A836CD"/>
    <w:rsid w:val="00A83AC6"/>
    <w:rsid w:val="00A83B4E"/>
    <w:rsid w:val="00A83F3C"/>
    <w:rsid w:val="00A84065"/>
    <w:rsid w:val="00A8409B"/>
    <w:rsid w:val="00A843FE"/>
    <w:rsid w:val="00A84521"/>
    <w:rsid w:val="00A84569"/>
    <w:rsid w:val="00A84705"/>
    <w:rsid w:val="00A847D1"/>
    <w:rsid w:val="00A8484B"/>
    <w:rsid w:val="00A84A63"/>
    <w:rsid w:val="00A84BD3"/>
    <w:rsid w:val="00A84C4B"/>
    <w:rsid w:val="00A84C55"/>
    <w:rsid w:val="00A84F6D"/>
    <w:rsid w:val="00A84FA2"/>
    <w:rsid w:val="00A851AD"/>
    <w:rsid w:val="00A851D2"/>
    <w:rsid w:val="00A85645"/>
    <w:rsid w:val="00A85701"/>
    <w:rsid w:val="00A85797"/>
    <w:rsid w:val="00A858E5"/>
    <w:rsid w:val="00A8599A"/>
    <w:rsid w:val="00A85AE5"/>
    <w:rsid w:val="00A85C86"/>
    <w:rsid w:val="00A85FDA"/>
    <w:rsid w:val="00A8607C"/>
    <w:rsid w:val="00A86263"/>
    <w:rsid w:val="00A862EE"/>
    <w:rsid w:val="00A86319"/>
    <w:rsid w:val="00A86335"/>
    <w:rsid w:val="00A863F7"/>
    <w:rsid w:val="00A86432"/>
    <w:rsid w:val="00A86626"/>
    <w:rsid w:val="00A867BC"/>
    <w:rsid w:val="00A867FC"/>
    <w:rsid w:val="00A8684A"/>
    <w:rsid w:val="00A8698B"/>
    <w:rsid w:val="00A869E9"/>
    <w:rsid w:val="00A86B5B"/>
    <w:rsid w:val="00A86B84"/>
    <w:rsid w:val="00A86E9B"/>
    <w:rsid w:val="00A870C7"/>
    <w:rsid w:val="00A872A2"/>
    <w:rsid w:val="00A874F7"/>
    <w:rsid w:val="00A875A9"/>
    <w:rsid w:val="00A878EC"/>
    <w:rsid w:val="00A87A92"/>
    <w:rsid w:val="00A87C2D"/>
    <w:rsid w:val="00A90015"/>
    <w:rsid w:val="00A900B8"/>
    <w:rsid w:val="00A900E4"/>
    <w:rsid w:val="00A90381"/>
    <w:rsid w:val="00A9058A"/>
    <w:rsid w:val="00A90760"/>
    <w:rsid w:val="00A907EF"/>
    <w:rsid w:val="00A90DBB"/>
    <w:rsid w:val="00A90E54"/>
    <w:rsid w:val="00A912F1"/>
    <w:rsid w:val="00A9136A"/>
    <w:rsid w:val="00A91428"/>
    <w:rsid w:val="00A9148F"/>
    <w:rsid w:val="00A915E8"/>
    <w:rsid w:val="00A91651"/>
    <w:rsid w:val="00A9169F"/>
    <w:rsid w:val="00A916BB"/>
    <w:rsid w:val="00A9171C"/>
    <w:rsid w:val="00A919F8"/>
    <w:rsid w:val="00A91C6B"/>
    <w:rsid w:val="00A91D87"/>
    <w:rsid w:val="00A91EA1"/>
    <w:rsid w:val="00A91EEA"/>
    <w:rsid w:val="00A91F09"/>
    <w:rsid w:val="00A92009"/>
    <w:rsid w:val="00A920CD"/>
    <w:rsid w:val="00A92343"/>
    <w:rsid w:val="00A9241F"/>
    <w:rsid w:val="00A9242E"/>
    <w:rsid w:val="00A9264E"/>
    <w:rsid w:val="00A9288D"/>
    <w:rsid w:val="00A928BF"/>
    <w:rsid w:val="00A929C4"/>
    <w:rsid w:val="00A92A22"/>
    <w:rsid w:val="00A92A57"/>
    <w:rsid w:val="00A92C31"/>
    <w:rsid w:val="00A92CE1"/>
    <w:rsid w:val="00A9326F"/>
    <w:rsid w:val="00A934ED"/>
    <w:rsid w:val="00A9399D"/>
    <w:rsid w:val="00A93A18"/>
    <w:rsid w:val="00A93B04"/>
    <w:rsid w:val="00A93D79"/>
    <w:rsid w:val="00A93E11"/>
    <w:rsid w:val="00A94191"/>
    <w:rsid w:val="00A94264"/>
    <w:rsid w:val="00A94360"/>
    <w:rsid w:val="00A9439A"/>
    <w:rsid w:val="00A9457F"/>
    <w:rsid w:val="00A945B8"/>
    <w:rsid w:val="00A9464E"/>
    <w:rsid w:val="00A946CE"/>
    <w:rsid w:val="00A94760"/>
    <w:rsid w:val="00A94926"/>
    <w:rsid w:val="00A94BED"/>
    <w:rsid w:val="00A94BF3"/>
    <w:rsid w:val="00A94FCA"/>
    <w:rsid w:val="00A951E9"/>
    <w:rsid w:val="00A95314"/>
    <w:rsid w:val="00A955A7"/>
    <w:rsid w:val="00A95948"/>
    <w:rsid w:val="00A95955"/>
    <w:rsid w:val="00A959B1"/>
    <w:rsid w:val="00A95A6B"/>
    <w:rsid w:val="00A95B13"/>
    <w:rsid w:val="00A95B5F"/>
    <w:rsid w:val="00A95E41"/>
    <w:rsid w:val="00A9618E"/>
    <w:rsid w:val="00A9630A"/>
    <w:rsid w:val="00A9633C"/>
    <w:rsid w:val="00A9640B"/>
    <w:rsid w:val="00A96520"/>
    <w:rsid w:val="00A9663D"/>
    <w:rsid w:val="00A96641"/>
    <w:rsid w:val="00A966F5"/>
    <w:rsid w:val="00A96739"/>
    <w:rsid w:val="00A9680F"/>
    <w:rsid w:val="00A96968"/>
    <w:rsid w:val="00A96BB5"/>
    <w:rsid w:val="00A96C03"/>
    <w:rsid w:val="00A96DBB"/>
    <w:rsid w:val="00A9721F"/>
    <w:rsid w:val="00A975AC"/>
    <w:rsid w:val="00A97650"/>
    <w:rsid w:val="00A976E0"/>
    <w:rsid w:val="00A97805"/>
    <w:rsid w:val="00A97A0E"/>
    <w:rsid w:val="00A97A6E"/>
    <w:rsid w:val="00A97C90"/>
    <w:rsid w:val="00A97CCB"/>
    <w:rsid w:val="00A97EBE"/>
    <w:rsid w:val="00A97FA6"/>
    <w:rsid w:val="00AA02FC"/>
    <w:rsid w:val="00AA039B"/>
    <w:rsid w:val="00AA041E"/>
    <w:rsid w:val="00AA081F"/>
    <w:rsid w:val="00AA0873"/>
    <w:rsid w:val="00AA0B48"/>
    <w:rsid w:val="00AA0CA9"/>
    <w:rsid w:val="00AA0D64"/>
    <w:rsid w:val="00AA0D9C"/>
    <w:rsid w:val="00AA0FD1"/>
    <w:rsid w:val="00AA100C"/>
    <w:rsid w:val="00AA10A6"/>
    <w:rsid w:val="00AA1193"/>
    <w:rsid w:val="00AA11A6"/>
    <w:rsid w:val="00AA1229"/>
    <w:rsid w:val="00AA12E9"/>
    <w:rsid w:val="00AA13CB"/>
    <w:rsid w:val="00AA162A"/>
    <w:rsid w:val="00AA1840"/>
    <w:rsid w:val="00AA1D0B"/>
    <w:rsid w:val="00AA1DC8"/>
    <w:rsid w:val="00AA1DDF"/>
    <w:rsid w:val="00AA1E0B"/>
    <w:rsid w:val="00AA1F1C"/>
    <w:rsid w:val="00AA1F45"/>
    <w:rsid w:val="00AA1FAB"/>
    <w:rsid w:val="00AA2135"/>
    <w:rsid w:val="00AA216E"/>
    <w:rsid w:val="00AA21BF"/>
    <w:rsid w:val="00AA23DB"/>
    <w:rsid w:val="00AA25A0"/>
    <w:rsid w:val="00AA28F3"/>
    <w:rsid w:val="00AA2996"/>
    <w:rsid w:val="00AA2A73"/>
    <w:rsid w:val="00AA2A7D"/>
    <w:rsid w:val="00AA2BB1"/>
    <w:rsid w:val="00AA2C39"/>
    <w:rsid w:val="00AA2D51"/>
    <w:rsid w:val="00AA324B"/>
    <w:rsid w:val="00AA3306"/>
    <w:rsid w:val="00AA34C9"/>
    <w:rsid w:val="00AA3749"/>
    <w:rsid w:val="00AA3A0E"/>
    <w:rsid w:val="00AA3ACA"/>
    <w:rsid w:val="00AA3E4D"/>
    <w:rsid w:val="00AA3FC4"/>
    <w:rsid w:val="00AA4055"/>
    <w:rsid w:val="00AA443F"/>
    <w:rsid w:val="00AA44D6"/>
    <w:rsid w:val="00AA45D4"/>
    <w:rsid w:val="00AA46BF"/>
    <w:rsid w:val="00AA4D64"/>
    <w:rsid w:val="00AA4E4F"/>
    <w:rsid w:val="00AA520A"/>
    <w:rsid w:val="00AA5600"/>
    <w:rsid w:val="00AA56AD"/>
    <w:rsid w:val="00AA57CB"/>
    <w:rsid w:val="00AA5898"/>
    <w:rsid w:val="00AA5938"/>
    <w:rsid w:val="00AA59C8"/>
    <w:rsid w:val="00AA5A12"/>
    <w:rsid w:val="00AA5ACF"/>
    <w:rsid w:val="00AA5C0F"/>
    <w:rsid w:val="00AA5CBF"/>
    <w:rsid w:val="00AA5DBB"/>
    <w:rsid w:val="00AA5F95"/>
    <w:rsid w:val="00AA6114"/>
    <w:rsid w:val="00AA62E4"/>
    <w:rsid w:val="00AA6584"/>
    <w:rsid w:val="00AA675A"/>
    <w:rsid w:val="00AA68FB"/>
    <w:rsid w:val="00AA6A13"/>
    <w:rsid w:val="00AA6BD7"/>
    <w:rsid w:val="00AA6BED"/>
    <w:rsid w:val="00AA6F65"/>
    <w:rsid w:val="00AA7077"/>
    <w:rsid w:val="00AA7105"/>
    <w:rsid w:val="00AA716F"/>
    <w:rsid w:val="00AA74EB"/>
    <w:rsid w:val="00AA772B"/>
    <w:rsid w:val="00AA78C3"/>
    <w:rsid w:val="00AA78D3"/>
    <w:rsid w:val="00AA7DF9"/>
    <w:rsid w:val="00AA7E3F"/>
    <w:rsid w:val="00AA7F76"/>
    <w:rsid w:val="00AB0075"/>
    <w:rsid w:val="00AB00CD"/>
    <w:rsid w:val="00AB0124"/>
    <w:rsid w:val="00AB0178"/>
    <w:rsid w:val="00AB0181"/>
    <w:rsid w:val="00AB01F5"/>
    <w:rsid w:val="00AB0516"/>
    <w:rsid w:val="00AB083A"/>
    <w:rsid w:val="00AB0AF4"/>
    <w:rsid w:val="00AB0D3B"/>
    <w:rsid w:val="00AB0D52"/>
    <w:rsid w:val="00AB1233"/>
    <w:rsid w:val="00AB1440"/>
    <w:rsid w:val="00AB14DE"/>
    <w:rsid w:val="00AB14E8"/>
    <w:rsid w:val="00AB1590"/>
    <w:rsid w:val="00AB1593"/>
    <w:rsid w:val="00AB1801"/>
    <w:rsid w:val="00AB1894"/>
    <w:rsid w:val="00AB192B"/>
    <w:rsid w:val="00AB1957"/>
    <w:rsid w:val="00AB1A00"/>
    <w:rsid w:val="00AB1C66"/>
    <w:rsid w:val="00AB1C8D"/>
    <w:rsid w:val="00AB1D30"/>
    <w:rsid w:val="00AB2097"/>
    <w:rsid w:val="00AB2197"/>
    <w:rsid w:val="00AB225A"/>
    <w:rsid w:val="00AB2272"/>
    <w:rsid w:val="00AB228B"/>
    <w:rsid w:val="00AB22F9"/>
    <w:rsid w:val="00AB2371"/>
    <w:rsid w:val="00AB2561"/>
    <w:rsid w:val="00AB25BF"/>
    <w:rsid w:val="00AB25FF"/>
    <w:rsid w:val="00AB264A"/>
    <w:rsid w:val="00AB2780"/>
    <w:rsid w:val="00AB27F9"/>
    <w:rsid w:val="00AB2993"/>
    <w:rsid w:val="00AB2A26"/>
    <w:rsid w:val="00AB2A4D"/>
    <w:rsid w:val="00AB2B3A"/>
    <w:rsid w:val="00AB2BE7"/>
    <w:rsid w:val="00AB2CFC"/>
    <w:rsid w:val="00AB2DD2"/>
    <w:rsid w:val="00AB2EC1"/>
    <w:rsid w:val="00AB2F0A"/>
    <w:rsid w:val="00AB2F38"/>
    <w:rsid w:val="00AB3112"/>
    <w:rsid w:val="00AB31DD"/>
    <w:rsid w:val="00AB31F4"/>
    <w:rsid w:val="00AB329D"/>
    <w:rsid w:val="00AB32A1"/>
    <w:rsid w:val="00AB3476"/>
    <w:rsid w:val="00AB350D"/>
    <w:rsid w:val="00AB3847"/>
    <w:rsid w:val="00AB3C72"/>
    <w:rsid w:val="00AB3CB2"/>
    <w:rsid w:val="00AB3CCD"/>
    <w:rsid w:val="00AB3D40"/>
    <w:rsid w:val="00AB3DCB"/>
    <w:rsid w:val="00AB411F"/>
    <w:rsid w:val="00AB42BD"/>
    <w:rsid w:val="00AB42C8"/>
    <w:rsid w:val="00AB4388"/>
    <w:rsid w:val="00AB4439"/>
    <w:rsid w:val="00AB45D0"/>
    <w:rsid w:val="00AB469F"/>
    <w:rsid w:val="00AB46F3"/>
    <w:rsid w:val="00AB477D"/>
    <w:rsid w:val="00AB47C4"/>
    <w:rsid w:val="00AB47D0"/>
    <w:rsid w:val="00AB4A28"/>
    <w:rsid w:val="00AB4A3A"/>
    <w:rsid w:val="00AB4A78"/>
    <w:rsid w:val="00AB4ACA"/>
    <w:rsid w:val="00AB4B24"/>
    <w:rsid w:val="00AB4D9B"/>
    <w:rsid w:val="00AB4DC7"/>
    <w:rsid w:val="00AB4DF8"/>
    <w:rsid w:val="00AB4E6A"/>
    <w:rsid w:val="00AB51FB"/>
    <w:rsid w:val="00AB521E"/>
    <w:rsid w:val="00AB5425"/>
    <w:rsid w:val="00AB54BC"/>
    <w:rsid w:val="00AB5790"/>
    <w:rsid w:val="00AB5A2F"/>
    <w:rsid w:val="00AB5B03"/>
    <w:rsid w:val="00AB5B78"/>
    <w:rsid w:val="00AB5CD3"/>
    <w:rsid w:val="00AB5D0C"/>
    <w:rsid w:val="00AB5E7A"/>
    <w:rsid w:val="00AB5EFF"/>
    <w:rsid w:val="00AB5F3F"/>
    <w:rsid w:val="00AB5F57"/>
    <w:rsid w:val="00AB61A1"/>
    <w:rsid w:val="00AB6353"/>
    <w:rsid w:val="00AB63DE"/>
    <w:rsid w:val="00AB6553"/>
    <w:rsid w:val="00AB6796"/>
    <w:rsid w:val="00AB68BC"/>
    <w:rsid w:val="00AB6C4B"/>
    <w:rsid w:val="00AB6C4D"/>
    <w:rsid w:val="00AB6CA4"/>
    <w:rsid w:val="00AB6CDB"/>
    <w:rsid w:val="00AB6FCD"/>
    <w:rsid w:val="00AB713C"/>
    <w:rsid w:val="00AB7146"/>
    <w:rsid w:val="00AB723D"/>
    <w:rsid w:val="00AB731C"/>
    <w:rsid w:val="00AB7348"/>
    <w:rsid w:val="00AB754A"/>
    <w:rsid w:val="00AB759E"/>
    <w:rsid w:val="00AB75FE"/>
    <w:rsid w:val="00AB7899"/>
    <w:rsid w:val="00AB78C3"/>
    <w:rsid w:val="00AB79FA"/>
    <w:rsid w:val="00AB7AB3"/>
    <w:rsid w:val="00AB7AEB"/>
    <w:rsid w:val="00AB7BB1"/>
    <w:rsid w:val="00AB7C86"/>
    <w:rsid w:val="00AB7CC2"/>
    <w:rsid w:val="00AB7E0D"/>
    <w:rsid w:val="00AC00B7"/>
    <w:rsid w:val="00AC013E"/>
    <w:rsid w:val="00AC0484"/>
    <w:rsid w:val="00AC05A0"/>
    <w:rsid w:val="00AC065C"/>
    <w:rsid w:val="00AC0684"/>
    <w:rsid w:val="00AC06FC"/>
    <w:rsid w:val="00AC0772"/>
    <w:rsid w:val="00AC09A8"/>
    <w:rsid w:val="00AC09DC"/>
    <w:rsid w:val="00AC0C33"/>
    <w:rsid w:val="00AC0CAF"/>
    <w:rsid w:val="00AC0CC5"/>
    <w:rsid w:val="00AC0D19"/>
    <w:rsid w:val="00AC0D45"/>
    <w:rsid w:val="00AC0EC0"/>
    <w:rsid w:val="00AC0F27"/>
    <w:rsid w:val="00AC0F80"/>
    <w:rsid w:val="00AC107B"/>
    <w:rsid w:val="00AC10B1"/>
    <w:rsid w:val="00AC1349"/>
    <w:rsid w:val="00AC156C"/>
    <w:rsid w:val="00AC1976"/>
    <w:rsid w:val="00AC1AFE"/>
    <w:rsid w:val="00AC1C2F"/>
    <w:rsid w:val="00AC1D4D"/>
    <w:rsid w:val="00AC1D84"/>
    <w:rsid w:val="00AC1EA3"/>
    <w:rsid w:val="00AC1FD7"/>
    <w:rsid w:val="00AC209F"/>
    <w:rsid w:val="00AC2766"/>
    <w:rsid w:val="00AC27F9"/>
    <w:rsid w:val="00AC2972"/>
    <w:rsid w:val="00AC29B8"/>
    <w:rsid w:val="00AC29F3"/>
    <w:rsid w:val="00AC2B37"/>
    <w:rsid w:val="00AC2B3F"/>
    <w:rsid w:val="00AC2B58"/>
    <w:rsid w:val="00AC3357"/>
    <w:rsid w:val="00AC389C"/>
    <w:rsid w:val="00AC39AC"/>
    <w:rsid w:val="00AC39FF"/>
    <w:rsid w:val="00AC3E81"/>
    <w:rsid w:val="00AC3FA7"/>
    <w:rsid w:val="00AC3FCD"/>
    <w:rsid w:val="00AC3FFA"/>
    <w:rsid w:val="00AC4277"/>
    <w:rsid w:val="00AC44D9"/>
    <w:rsid w:val="00AC46D3"/>
    <w:rsid w:val="00AC4793"/>
    <w:rsid w:val="00AC499D"/>
    <w:rsid w:val="00AC4AF1"/>
    <w:rsid w:val="00AC4B2D"/>
    <w:rsid w:val="00AC4BC1"/>
    <w:rsid w:val="00AC4C57"/>
    <w:rsid w:val="00AC4E7F"/>
    <w:rsid w:val="00AC4EC3"/>
    <w:rsid w:val="00AC53C5"/>
    <w:rsid w:val="00AC5475"/>
    <w:rsid w:val="00AC5BEB"/>
    <w:rsid w:val="00AC5C19"/>
    <w:rsid w:val="00AC5C8B"/>
    <w:rsid w:val="00AC5CCB"/>
    <w:rsid w:val="00AC60DD"/>
    <w:rsid w:val="00AC649D"/>
    <w:rsid w:val="00AC6533"/>
    <w:rsid w:val="00AC6617"/>
    <w:rsid w:val="00AC6710"/>
    <w:rsid w:val="00AC6968"/>
    <w:rsid w:val="00AC6AA6"/>
    <w:rsid w:val="00AC7058"/>
    <w:rsid w:val="00AC7416"/>
    <w:rsid w:val="00AC7545"/>
    <w:rsid w:val="00AC7713"/>
    <w:rsid w:val="00AC777E"/>
    <w:rsid w:val="00AC7A14"/>
    <w:rsid w:val="00AC7A68"/>
    <w:rsid w:val="00AC7B07"/>
    <w:rsid w:val="00AC7B11"/>
    <w:rsid w:val="00AC7BCF"/>
    <w:rsid w:val="00AC7D66"/>
    <w:rsid w:val="00AC7DFF"/>
    <w:rsid w:val="00AC7EDD"/>
    <w:rsid w:val="00AC7F92"/>
    <w:rsid w:val="00AD0135"/>
    <w:rsid w:val="00AD025D"/>
    <w:rsid w:val="00AD04C0"/>
    <w:rsid w:val="00AD08D9"/>
    <w:rsid w:val="00AD0A62"/>
    <w:rsid w:val="00AD0B45"/>
    <w:rsid w:val="00AD0BBF"/>
    <w:rsid w:val="00AD0DA4"/>
    <w:rsid w:val="00AD0DFA"/>
    <w:rsid w:val="00AD0E95"/>
    <w:rsid w:val="00AD1152"/>
    <w:rsid w:val="00AD1309"/>
    <w:rsid w:val="00AD14A6"/>
    <w:rsid w:val="00AD152A"/>
    <w:rsid w:val="00AD15AC"/>
    <w:rsid w:val="00AD17EB"/>
    <w:rsid w:val="00AD19A5"/>
    <w:rsid w:val="00AD1BBF"/>
    <w:rsid w:val="00AD1C0D"/>
    <w:rsid w:val="00AD1D3B"/>
    <w:rsid w:val="00AD1D90"/>
    <w:rsid w:val="00AD1DD4"/>
    <w:rsid w:val="00AD20CE"/>
    <w:rsid w:val="00AD21AE"/>
    <w:rsid w:val="00AD227D"/>
    <w:rsid w:val="00AD248A"/>
    <w:rsid w:val="00AD256C"/>
    <w:rsid w:val="00AD257E"/>
    <w:rsid w:val="00AD260B"/>
    <w:rsid w:val="00AD2637"/>
    <w:rsid w:val="00AD2767"/>
    <w:rsid w:val="00AD2835"/>
    <w:rsid w:val="00AD288E"/>
    <w:rsid w:val="00AD2946"/>
    <w:rsid w:val="00AD29AD"/>
    <w:rsid w:val="00AD2AD8"/>
    <w:rsid w:val="00AD2B24"/>
    <w:rsid w:val="00AD2BFF"/>
    <w:rsid w:val="00AD33E2"/>
    <w:rsid w:val="00AD377D"/>
    <w:rsid w:val="00AD397F"/>
    <w:rsid w:val="00AD39DA"/>
    <w:rsid w:val="00AD3A69"/>
    <w:rsid w:val="00AD3C56"/>
    <w:rsid w:val="00AD3E44"/>
    <w:rsid w:val="00AD4045"/>
    <w:rsid w:val="00AD41CB"/>
    <w:rsid w:val="00AD439B"/>
    <w:rsid w:val="00AD43B7"/>
    <w:rsid w:val="00AD440F"/>
    <w:rsid w:val="00AD4421"/>
    <w:rsid w:val="00AD4435"/>
    <w:rsid w:val="00AD45E5"/>
    <w:rsid w:val="00AD470B"/>
    <w:rsid w:val="00AD4773"/>
    <w:rsid w:val="00AD47D6"/>
    <w:rsid w:val="00AD48C4"/>
    <w:rsid w:val="00AD4A46"/>
    <w:rsid w:val="00AD4BDD"/>
    <w:rsid w:val="00AD4C4A"/>
    <w:rsid w:val="00AD4E59"/>
    <w:rsid w:val="00AD4EE4"/>
    <w:rsid w:val="00AD50AF"/>
    <w:rsid w:val="00AD5158"/>
    <w:rsid w:val="00AD5161"/>
    <w:rsid w:val="00AD5373"/>
    <w:rsid w:val="00AD54EF"/>
    <w:rsid w:val="00AD55FD"/>
    <w:rsid w:val="00AD5680"/>
    <w:rsid w:val="00AD56C0"/>
    <w:rsid w:val="00AD598A"/>
    <w:rsid w:val="00AD59E3"/>
    <w:rsid w:val="00AD5A33"/>
    <w:rsid w:val="00AD5A5A"/>
    <w:rsid w:val="00AD5BBC"/>
    <w:rsid w:val="00AD5DDB"/>
    <w:rsid w:val="00AD5EB5"/>
    <w:rsid w:val="00AD5F7D"/>
    <w:rsid w:val="00AD6041"/>
    <w:rsid w:val="00AD60B8"/>
    <w:rsid w:val="00AD60D8"/>
    <w:rsid w:val="00AD60ED"/>
    <w:rsid w:val="00AD6142"/>
    <w:rsid w:val="00AD6204"/>
    <w:rsid w:val="00AD6216"/>
    <w:rsid w:val="00AD6217"/>
    <w:rsid w:val="00AD6267"/>
    <w:rsid w:val="00AD627A"/>
    <w:rsid w:val="00AD641B"/>
    <w:rsid w:val="00AD649E"/>
    <w:rsid w:val="00AD6654"/>
    <w:rsid w:val="00AD68F0"/>
    <w:rsid w:val="00AD6934"/>
    <w:rsid w:val="00AD6C55"/>
    <w:rsid w:val="00AD6D70"/>
    <w:rsid w:val="00AD6FB5"/>
    <w:rsid w:val="00AD7034"/>
    <w:rsid w:val="00AD704A"/>
    <w:rsid w:val="00AD742C"/>
    <w:rsid w:val="00AD74BE"/>
    <w:rsid w:val="00AD7533"/>
    <w:rsid w:val="00AD7577"/>
    <w:rsid w:val="00AD761D"/>
    <w:rsid w:val="00AD7770"/>
    <w:rsid w:val="00AD77C5"/>
    <w:rsid w:val="00AD7954"/>
    <w:rsid w:val="00AD7A81"/>
    <w:rsid w:val="00AD7A97"/>
    <w:rsid w:val="00AD7B03"/>
    <w:rsid w:val="00AD7B48"/>
    <w:rsid w:val="00AD7BA9"/>
    <w:rsid w:val="00AD7D39"/>
    <w:rsid w:val="00AD7D9F"/>
    <w:rsid w:val="00AD7F93"/>
    <w:rsid w:val="00AE03AC"/>
    <w:rsid w:val="00AE04E8"/>
    <w:rsid w:val="00AE04ED"/>
    <w:rsid w:val="00AE081E"/>
    <w:rsid w:val="00AE084E"/>
    <w:rsid w:val="00AE0874"/>
    <w:rsid w:val="00AE0BCB"/>
    <w:rsid w:val="00AE0C27"/>
    <w:rsid w:val="00AE0CBD"/>
    <w:rsid w:val="00AE0D81"/>
    <w:rsid w:val="00AE0E65"/>
    <w:rsid w:val="00AE0F5D"/>
    <w:rsid w:val="00AE1080"/>
    <w:rsid w:val="00AE116E"/>
    <w:rsid w:val="00AE131D"/>
    <w:rsid w:val="00AE13E3"/>
    <w:rsid w:val="00AE144E"/>
    <w:rsid w:val="00AE14BC"/>
    <w:rsid w:val="00AE160C"/>
    <w:rsid w:val="00AE16D6"/>
    <w:rsid w:val="00AE177F"/>
    <w:rsid w:val="00AE19F9"/>
    <w:rsid w:val="00AE1A8B"/>
    <w:rsid w:val="00AE1BDB"/>
    <w:rsid w:val="00AE1E0C"/>
    <w:rsid w:val="00AE1E5A"/>
    <w:rsid w:val="00AE1ED1"/>
    <w:rsid w:val="00AE1F12"/>
    <w:rsid w:val="00AE20FD"/>
    <w:rsid w:val="00AE2101"/>
    <w:rsid w:val="00AE2316"/>
    <w:rsid w:val="00AE2346"/>
    <w:rsid w:val="00AE2572"/>
    <w:rsid w:val="00AE25D7"/>
    <w:rsid w:val="00AE26FC"/>
    <w:rsid w:val="00AE2848"/>
    <w:rsid w:val="00AE2959"/>
    <w:rsid w:val="00AE2A23"/>
    <w:rsid w:val="00AE2A50"/>
    <w:rsid w:val="00AE2BA3"/>
    <w:rsid w:val="00AE2EF7"/>
    <w:rsid w:val="00AE2F04"/>
    <w:rsid w:val="00AE2F21"/>
    <w:rsid w:val="00AE2FA4"/>
    <w:rsid w:val="00AE3525"/>
    <w:rsid w:val="00AE357B"/>
    <w:rsid w:val="00AE37B2"/>
    <w:rsid w:val="00AE37F6"/>
    <w:rsid w:val="00AE3868"/>
    <w:rsid w:val="00AE38BD"/>
    <w:rsid w:val="00AE38BE"/>
    <w:rsid w:val="00AE3A4A"/>
    <w:rsid w:val="00AE3AB4"/>
    <w:rsid w:val="00AE3B28"/>
    <w:rsid w:val="00AE3CC0"/>
    <w:rsid w:val="00AE3D76"/>
    <w:rsid w:val="00AE3D9A"/>
    <w:rsid w:val="00AE3EFF"/>
    <w:rsid w:val="00AE4143"/>
    <w:rsid w:val="00AE41AE"/>
    <w:rsid w:val="00AE4234"/>
    <w:rsid w:val="00AE4398"/>
    <w:rsid w:val="00AE448B"/>
    <w:rsid w:val="00AE44CE"/>
    <w:rsid w:val="00AE45AE"/>
    <w:rsid w:val="00AE469E"/>
    <w:rsid w:val="00AE493E"/>
    <w:rsid w:val="00AE4B35"/>
    <w:rsid w:val="00AE4B67"/>
    <w:rsid w:val="00AE4C77"/>
    <w:rsid w:val="00AE4E57"/>
    <w:rsid w:val="00AE4EB6"/>
    <w:rsid w:val="00AE535E"/>
    <w:rsid w:val="00AE563F"/>
    <w:rsid w:val="00AE574D"/>
    <w:rsid w:val="00AE5A4A"/>
    <w:rsid w:val="00AE5ABD"/>
    <w:rsid w:val="00AE5DCA"/>
    <w:rsid w:val="00AE5EF6"/>
    <w:rsid w:val="00AE6119"/>
    <w:rsid w:val="00AE6400"/>
    <w:rsid w:val="00AE641B"/>
    <w:rsid w:val="00AE658D"/>
    <w:rsid w:val="00AE65E4"/>
    <w:rsid w:val="00AE6657"/>
    <w:rsid w:val="00AE6D93"/>
    <w:rsid w:val="00AE6DE2"/>
    <w:rsid w:val="00AE6FB9"/>
    <w:rsid w:val="00AE6FC1"/>
    <w:rsid w:val="00AE7012"/>
    <w:rsid w:val="00AE7070"/>
    <w:rsid w:val="00AE7385"/>
    <w:rsid w:val="00AE7407"/>
    <w:rsid w:val="00AE757D"/>
    <w:rsid w:val="00AE7781"/>
    <w:rsid w:val="00AE77E3"/>
    <w:rsid w:val="00AE7A04"/>
    <w:rsid w:val="00AE7A29"/>
    <w:rsid w:val="00AE7B61"/>
    <w:rsid w:val="00AE7C5A"/>
    <w:rsid w:val="00AF0094"/>
    <w:rsid w:val="00AF00FD"/>
    <w:rsid w:val="00AF080A"/>
    <w:rsid w:val="00AF0919"/>
    <w:rsid w:val="00AF0944"/>
    <w:rsid w:val="00AF0C95"/>
    <w:rsid w:val="00AF0D20"/>
    <w:rsid w:val="00AF0DAA"/>
    <w:rsid w:val="00AF0F45"/>
    <w:rsid w:val="00AF0FD5"/>
    <w:rsid w:val="00AF1559"/>
    <w:rsid w:val="00AF1775"/>
    <w:rsid w:val="00AF185A"/>
    <w:rsid w:val="00AF1F52"/>
    <w:rsid w:val="00AF1F59"/>
    <w:rsid w:val="00AF1FE7"/>
    <w:rsid w:val="00AF2019"/>
    <w:rsid w:val="00AF2299"/>
    <w:rsid w:val="00AF2398"/>
    <w:rsid w:val="00AF24A2"/>
    <w:rsid w:val="00AF254F"/>
    <w:rsid w:val="00AF293E"/>
    <w:rsid w:val="00AF2B28"/>
    <w:rsid w:val="00AF2BB5"/>
    <w:rsid w:val="00AF2D9E"/>
    <w:rsid w:val="00AF30D7"/>
    <w:rsid w:val="00AF3295"/>
    <w:rsid w:val="00AF3376"/>
    <w:rsid w:val="00AF3B8B"/>
    <w:rsid w:val="00AF3C05"/>
    <w:rsid w:val="00AF3C86"/>
    <w:rsid w:val="00AF3DC1"/>
    <w:rsid w:val="00AF3DC6"/>
    <w:rsid w:val="00AF3F7D"/>
    <w:rsid w:val="00AF40E3"/>
    <w:rsid w:val="00AF4298"/>
    <w:rsid w:val="00AF44CF"/>
    <w:rsid w:val="00AF4563"/>
    <w:rsid w:val="00AF477F"/>
    <w:rsid w:val="00AF479B"/>
    <w:rsid w:val="00AF47C9"/>
    <w:rsid w:val="00AF47D3"/>
    <w:rsid w:val="00AF47EE"/>
    <w:rsid w:val="00AF4A23"/>
    <w:rsid w:val="00AF4C83"/>
    <w:rsid w:val="00AF4E95"/>
    <w:rsid w:val="00AF50D2"/>
    <w:rsid w:val="00AF5490"/>
    <w:rsid w:val="00AF5504"/>
    <w:rsid w:val="00AF5540"/>
    <w:rsid w:val="00AF5541"/>
    <w:rsid w:val="00AF5723"/>
    <w:rsid w:val="00AF57C5"/>
    <w:rsid w:val="00AF5AD1"/>
    <w:rsid w:val="00AF6077"/>
    <w:rsid w:val="00AF6318"/>
    <w:rsid w:val="00AF649C"/>
    <w:rsid w:val="00AF6524"/>
    <w:rsid w:val="00AF65E9"/>
    <w:rsid w:val="00AF65EB"/>
    <w:rsid w:val="00AF672C"/>
    <w:rsid w:val="00AF6E1F"/>
    <w:rsid w:val="00AF7114"/>
    <w:rsid w:val="00AF7253"/>
    <w:rsid w:val="00AF72E4"/>
    <w:rsid w:val="00AF74DC"/>
    <w:rsid w:val="00AF7532"/>
    <w:rsid w:val="00AF7537"/>
    <w:rsid w:val="00AF76D1"/>
    <w:rsid w:val="00AF7BC6"/>
    <w:rsid w:val="00AF7F43"/>
    <w:rsid w:val="00AF7F6E"/>
    <w:rsid w:val="00AF7F79"/>
    <w:rsid w:val="00B000EA"/>
    <w:rsid w:val="00B001FE"/>
    <w:rsid w:val="00B003D0"/>
    <w:rsid w:val="00B006DD"/>
    <w:rsid w:val="00B006F7"/>
    <w:rsid w:val="00B0088E"/>
    <w:rsid w:val="00B0092A"/>
    <w:rsid w:val="00B00A3F"/>
    <w:rsid w:val="00B00C51"/>
    <w:rsid w:val="00B00EC7"/>
    <w:rsid w:val="00B00FCF"/>
    <w:rsid w:val="00B0102E"/>
    <w:rsid w:val="00B01073"/>
    <w:rsid w:val="00B01264"/>
    <w:rsid w:val="00B01270"/>
    <w:rsid w:val="00B0158F"/>
    <w:rsid w:val="00B017D2"/>
    <w:rsid w:val="00B01A4E"/>
    <w:rsid w:val="00B01CE8"/>
    <w:rsid w:val="00B01D49"/>
    <w:rsid w:val="00B01EDD"/>
    <w:rsid w:val="00B01EDE"/>
    <w:rsid w:val="00B0202F"/>
    <w:rsid w:val="00B02060"/>
    <w:rsid w:val="00B0216D"/>
    <w:rsid w:val="00B02238"/>
    <w:rsid w:val="00B02257"/>
    <w:rsid w:val="00B02262"/>
    <w:rsid w:val="00B023F2"/>
    <w:rsid w:val="00B02410"/>
    <w:rsid w:val="00B0269A"/>
    <w:rsid w:val="00B029B7"/>
    <w:rsid w:val="00B02AF8"/>
    <w:rsid w:val="00B02BB5"/>
    <w:rsid w:val="00B02C67"/>
    <w:rsid w:val="00B02D7E"/>
    <w:rsid w:val="00B02DAE"/>
    <w:rsid w:val="00B02DEC"/>
    <w:rsid w:val="00B02E9C"/>
    <w:rsid w:val="00B03089"/>
    <w:rsid w:val="00B030F7"/>
    <w:rsid w:val="00B03330"/>
    <w:rsid w:val="00B03696"/>
    <w:rsid w:val="00B0370A"/>
    <w:rsid w:val="00B0381B"/>
    <w:rsid w:val="00B038DF"/>
    <w:rsid w:val="00B03AE4"/>
    <w:rsid w:val="00B03AFE"/>
    <w:rsid w:val="00B03B27"/>
    <w:rsid w:val="00B03C1E"/>
    <w:rsid w:val="00B03E45"/>
    <w:rsid w:val="00B03E98"/>
    <w:rsid w:val="00B03FD7"/>
    <w:rsid w:val="00B04012"/>
    <w:rsid w:val="00B0404A"/>
    <w:rsid w:val="00B04082"/>
    <w:rsid w:val="00B04192"/>
    <w:rsid w:val="00B04277"/>
    <w:rsid w:val="00B042D0"/>
    <w:rsid w:val="00B0432B"/>
    <w:rsid w:val="00B04533"/>
    <w:rsid w:val="00B04618"/>
    <w:rsid w:val="00B04863"/>
    <w:rsid w:val="00B04A40"/>
    <w:rsid w:val="00B04E51"/>
    <w:rsid w:val="00B04EC6"/>
    <w:rsid w:val="00B04FBF"/>
    <w:rsid w:val="00B0509E"/>
    <w:rsid w:val="00B050F5"/>
    <w:rsid w:val="00B05258"/>
    <w:rsid w:val="00B05312"/>
    <w:rsid w:val="00B055EC"/>
    <w:rsid w:val="00B0590C"/>
    <w:rsid w:val="00B05A0B"/>
    <w:rsid w:val="00B05E7C"/>
    <w:rsid w:val="00B05ED9"/>
    <w:rsid w:val="00B05FC1"/>
    <w:rsid w:val="00B060D3"/>
    <w:rsid w:val="00B0689A"/>
    <w:rsid w:val="00B069F9"/>
    <w:rsid w:val="00B06F23"/>
    <w:rsid w:val="00B06F54"/>
    <w:rsid w:val="00B06FB1"/>
    <w:rsid w:val="00B07018"/>
    <w:rsid w:val="00B07146"/>
    <w:rsid w:val="00B07391"/>
    <w:rsid w:val="00B075B9"/>
    <w:rsid w:val="00B076C8"/>
    <w:rsid w:val="00B076D4"/>
    <w:rsid w:val="00B07902"/>
    <w:rsid w:val="00B07CB3"/>
    <w:rsid w:val="00B07D7F"/>
    <w:rsid w:val="00B07DB6"/>
    <w:rsid w:val="00B07F02"/>
    <w:rsid w:val="00B07F6D"/>
    <w:rsid w:val="00B101D7"/>
    <w:rsid w:val="00B1043F"/>
    <w:rsid w:val="00B104AD"/>
    <w:rsid w:val="00B10531"/>
    <w:rsid w:val="00B107E0"/>
    <w:rsid w:val="00B10916"/>
    <w:rsid w:val="00B10A31"/>
    <w:rsid w:val="00B10B1F"/>
    <w:rsid w:val="00B10BF4"/>
    <w:rsid w:val="00B10DDA"/>
    <w:rsid w:val="00B10EA2"/>
    <w:rsid w:val="00B10F85"/>
    <w:rsid w:val="00B10FA2"/>
    <w:rsid w:val="00B10FE0"/>
    <w:rsid w:val="00B10FFC"/>
    <w:rsid w:val="00B1110B"/>
    <w:rsid w:val="00B111B2"/>
    <w:rsid w:val="00B112E5"/>
    <w:rsid w:val="00B1130E"/>
    <w:rsid w:val="00B1147F"/>
    <w:rsid w:val="00B11491"/>
    <w:rsid w:val="00B114EF"/>
    <w:rsid w:val="00B114F4"/>
    <w:rsid w:val="00B114FB"/>
    <w:rsid w:val="00B11743"/>
    <w:rsid w:val="00B117FA"/>
    <w:rsid w:val="00B1180A"/>
    <w:rsid w:val="00B11A68"/>
    <w:rsid w:val="00B11A83"/>
    <w:rsid w:val="00B11B45"/>
    <w:rsid w:val="00B11DCC"/>
    <w:rsid w:val="00B11E27"/>
    <w:rsid w:val="00B1226C"/>
    <w:rsid w:val="00B122E3"/>
    <w:rsid w:val="00B12361"/>
    <w:rsid w:val="00B123BA"/>
    <w:rsid w:val="00B123D3"/>
    <w:rsid w:val="00B12520"/>
    <w:rsid w:val="00B125AA"/>
    <w:rsid w:val="00B127CB"/>
    <w:rsid w:val="00B127E6"/>
    <w:rsid w:val="00B12889"/>
    <w:rsid w:val="00B128EE"/>
    <w:rsid w:val="00B129F9"/>
    <w:rsid w:val="00B12AA6"/>
    <w:rsid w:val="00B12C84"/>
    <w:rsid w:val="00B12EB8"/>
    <w:rsid w:val="00B12EC2"/>
    <w:rsid w:val="00B12FFE"/>
    <w:rsid w:val="00B13045"/>
    <w:rsid w:val="00B1305B"/>
    <w:rsid w:val="00B13161"/>
    <w:rsid w:val="00B1322C"/>
    <w:rsid w:val="00B13470"/>
    <w:rsid w:val="00B13492"/>
    <w:rsid w:val="00B134AD"/>
    <w:rsid w:val="00B1374F"/>
    <w:rsid w:val="00B13790"/>
    <w:rsid w:val="00B137E6"/>
    <w:rsid w:val="00B13848"/>
    <w:rsid w:val="00B138D5"/>
    <w:rsid w:val="00B1395A"/>
    <w:rsid w:val="00B13967"/>
    <w:rsid w:val="00B13B77"/>
    <w:rsid w:val="00B13B9A"/>
    <w:rsid w:val="00B13D02"/>
    <w:rsid w:val="00B13D13"/>
    <w:rsid w:val="00B13D61"/>
    <w:rsid w:val="00B14190"/>
    <w:rsid w:val="00B141AE"/>
    <w:rsid w:val="00B14322"/>
    <w:rsid w:val="00B1433C"/>
    <w:rsid w:val="00B14A56"/>
    <w:rsid w:val="00B14C44"/>
    <w:rsid w:val="00B14EA3"/>
    <w:rsid w:val="00B15052"/>
    <w:rsid w:val="00B152D1"/>
    <w:rsid w:val="00B15369"/>
    <w:rsid w:val="00B153E7"/>
    <w:rsid w:val="00B15A93"/>
    <w:rsid w:val="00B15B22"/>
    <w:rsid w:val="00B15D84"/>
    <w:rsid w:val="00B161FE"/>
    <w:rsid w:val="00B162B9"/>
    <w:rsid w:val="00B1646D"/>
    <w:rsid w:val="00B164AC"/>
    <w:rsid w:val="00B167A5"/>
    <w:rsid w:val="00B16806"/>
    <w:rsid w:val="00B16A76"/>
    <w:rsid w:val="00B16C1B"/>
    <w:rsid w:val="00B16FCD"/>
    <w:rsid w:val="00B17097"/>
    <w:rsid w:val="00B1721C"/>
    <w:rsid w:val="00B1725D"/>
    <w:rsid w:val="00B17272"/>
    <w:rsid w:val="00B17296"/>
    <w:rsid w:val="00B173C4"/>
    <w:rsid w:val="00B17457"/>
    <w:rsid w:val="00B17582"/>
    <w:rsid w:val="00B178D3"/>
    <w:rsid w:val="00B1799F"/>
    <w:rsid w:val="00B179AB"/>
    <w:rsid w:val="00B17B71"/>
    <w:rsid w:val="00B17B81"/>
    <w:rsid w:val="00B17CD8"/>
    <w:rsid w:val="00B17F3E"/>
    <w:rsid w:val="00B17F9B"/>
    <w:rsid w:val="00B2001F"/>
    <w:rsid w:val="00B2014C"/>
    <w:rsid w:val="00B2064F"/>
    <w:rsid w:val="00B2078D"/>
    <w:rsid w:val="00B208D8"/>
    <w:rsid w:val="00B20A1D"/>
    <w:rsid w:val="00B20CA9"/>
    <w:rsid w:val="00B20E21"/>
    <w:rsid w:val="00B20F8E"/>
    <w:rsid w:val="00B210B7"/>
    <w:rsid w:val="00B2112D"/>
    <w:rsid w:val="00B2132B"/>
    <w:rsid w:val="00B21801"/>
    <w:rsid w:val="00B21913"/>
    <w:rsid w:val="00B21963"/>
    <w:rsid w:val="00B21A39"/>
    <w:rsid w:val="00B21CEF"/>
    <w:rsid w:val="00B21DA5"/>
    <w:rsid w:val="00B21E32"/>
    <w:rsid w:val="00B21E91"/>
    <w:rsid w:val="00B220A3"/>
    <w:rsid w:val="00B2243A"/>
    <w:rsid w:val="00B2257D"/>
    <w:rsid w:val="00B22B9D"/>
    <w:rsid w:val="00B22BDF"/>
    <w:rsid w:val="00B22C21"/>
    <w:rsid w:val="00B22EB8"/>
    <w:rsid w:val="00B230BD"/>
    <w:rsid w:val="00B232DC"/>
    <w:rsid w:val="00B23308"/>
    <w:rsid w:val="00B23421"/>
    <w:rsid w:val="00B2346C"/>
    <w:rsid w:val="00B23573"/>
    <w:rsid w:val="00B2376B"/>
    <w:rsid w:val="00B23994"/>
    <w:rsid w:val="00B239D5"/>
    <w:rsid w:val="00B23BB2"/>
    <w:rsid w:val="00B23C58"/>
    <w:rsid w:val="00B23E90"/>
    <w:rsid w:val="00B23EF5"/>
    <w:rsid w:val="00B23F92"/>
    <w:rsid w:val="00B240C7"/>
    <w:rsid w:val="00B24118"/>
    <w:rsid w:val="00B24292"/>
    <w:rsid w:val="00B24299"/>
    <w:rsid w:val="00B24455"/>
    <w:rsid w:val="00B24495"/>
    <w:rsid w:val="00B2477E"/>
    <w:rsid w:val="00B2495F"/>
    <w:rsid w:val="00B24986"/>
    <w:rsid w:val="00B24BB6"/>
    <w:rsid w:val="00B24CE0"/>
    <w:rsid w:val="00B24D3C"/>
    <w:rsid w:val="00B24DD6"/>
    <w:rsid w:val="00B25039"/>
    <w:rsid w:val="00B25074"/>
    <w:rsid w:val="00B25171"/>
    <w:rsid w:val="00B25360"/>
    <w:rsid w:val="00B25418"/>
    <w:rsid w:val="00B25536"/>
    <w:rsid w:val="00B25743"/>
    <w:rsid w:val="00B25892"/>
    <w:rsid w:val="00B25A1B"/>
    <w:rsid w:val="00B25AF4"/>
    <w:rsid w:val="00B25CF6"/>
    <w:rsid w:val="00B261EF"/>
    <w:rsid w:val="00B26302"/>
    <w:rsid w:val="00B26329"/>
    <w:rsid w:val="00B2641A"/>
    <w:rsid w:val="00B26534"/>
    <w:rsid w:val="00B2671E"/>
    <w:rsid w:val="00B267D4"/>
    <w:rsid w:val="00B2698E"/>
    <w:rsid w:val="00B26AE0"/>
    <w:rsid w:val="00B26D15"/>
    <w:rsid w:val="00B26FA1"/>
    <w:rsid w:val="00B27706"/>
    <w:rsid w:val="00B2779B"/>
    <w:rsid w:val="00B2783A"/>
    <w:rsid w:val="00B27989"/>
    <w:rsid w:val="00B27AE6"/>
    <w:rsid w:val="00B27B1A"/>
    <w:rsid w:val="00B27B33"/>
    <w:rsid w:val="00B3004A"/>
    <w:rsid w:val="00B302F1"/>
    <w:rsid w:val="00B30323"/>
    <w:rsid w:val="00B303ED"/>
    <w:rsid w:val="00B30470"/>
    <w:rsid w:val="00B304A9"/>
    <w:rsid w:val="00B304AC"/>
    <w:rsid w:val="00B3066F"/>
    <w:rsid w:val="00B306F4"/>
    <w:rsid w:val="00B3071F"/>
    <w:rsid w:val="00B308BE"/>
    <w:rsid w:val="00B30970"/>
    <w:rsid w:val="00B30E94"/>
    <w:rsid w:val="00B30F74"/>
    <w:rsid w:val="00B30FE9"/>
    <w:rsid w:val="00B311AD"/>
    <w:rsid w:val="00B3124B"/>
    <w:rsid w:val="00B3128D"/>
    <w:rsid w:val="00B313A7"/>
    <w:rsid w:val="00B3141F"/>
    <w:rsid w:val="00B319CB"/>
    <w:rsid w:val="00B31BF8"/>
    <w:rsid w:val="00B31EBC"/>
    <w:rsid w:val="00B3200E"/>
    <w:rsid w:val="00B3224B"/>
    <w:rsid w:val="00B32302"/>
    <w:rsid w:val="00B3250D"/>
    <w:rsid w:val="00B325FC"/>
    <w:rsid w:val="00B3286F"/>
    <w:rsid w:val="00B32A36"/>
    <w:rsid w:val="00B32A5A"/>
    <w:rsid w:val="00B32B08"/>
    <w:rsid w:val="00B32B1D"/>
    <w:rsid w:val="00B32C2C"/>
    <w:rsid w:val="00B32C43"/>
    <w:rsid w:val="00B32C6A"/>
    <w:rsid w:val="00B32D2E"/>
    <w:rsid w:val="00B331D6"/>
    <w:rsid w:val="00B33377"/>
    <w:rsid w:val="00B333A0"/>
    <w:rsid w:val="00B3367F"/>
    <w:rsid w:val="00B336C0"/>
    <w:rsid w:val="00B33737"/>
    <w:rsid w:val="00B33BD9"/>
    <w:rsid w:val="00B33E14"/>
    <w:rsid w:val="00B33F5B"/>
    <w:rsid w:val="00B34127"/>
    <w:rsid w:val="00B34212"/>
    <w:rsid w:val="00B3422B"/>
    <w:rsid w:val="00B34244"/>
    <w:rsid w:val="00B34327"/>
    <w:rsid w:val="00B3444C"/>
    <w:rsid w:val="00B34527"/>
    <w:rsid w:val="00B34A51"/>
    <w:rsid w:val="00B35045"/>
    <w:rsid w:val="00B3504D"/>
    <w:rsid w:val="00B35229"/>
    <w:rsid w:val="00B352F6"/>
    <w:rsid w:val="00B35650"/>
    <w:rsid w:val="00B35A7F"/>
    <w:rsid w:val="00B35BD1"/>
    <w:rsid w:val="00B35CCA"/>
    <w:rsid w:val="00B35D7A"/>
    <w:rsid w:val="00B35EA6"/>
    <w:rsid w:val="00B35ED0"/>
    <w:rsid w:val="00B35F60"/>
    <w:rsid w:val="00B3609C"/>
    <w:rsid w:val="00B362DE"/>
    <w:rsid w:val="00B363FA"/>
    <w:rsid w:val="00B36579"/>
    <w:rsid w:val="00B36651"/>
    <w:rsid w:val="00B36688"/>
    <w:rsid w:val="00B36825"/>
    <w:rsid w:val="00B36896"/>
    <w:rsid w:val="00B368AB"/>
    <w:rsid w:val="00B369A3"/>
    <w:rsid w:val="00B36BD9"/>
    <w:rsid w:val="00B36BDA"/>
    <w:rsid w:val="00B36CDB"/>
    <w:rsid w:val="00B3700C"/>
    <w:rsid w:val="00B37030"/>
    <w:rsid w:val="00B370BD"/>
    <w:rsid w:val="00B372BE"/>
    <w:rsid w:val="00B3738F"/>
    <w:rsid w:val="00B375C8"/>
    <w:rsid w:val="00B3776C"/>
    <w:rsid w:val="00B37804"/>
    <w:rsid w:val="00B37884"/>
    <w:rsid w:val="00B37B51"/>
    <w:rsid w:val="00B37C2F"/>
    <w:rsid w:val="00B37CC1"/>
    <w:rsid w:val="00B37CE2"/>
    <w:rsid w:val="00B4002B"/>
    <w:rsid w:val="00B4017C"/>
    <w:rsid w:val="00B4032A"/>
    <w:rsid w:val="00B40406"/>
    <w:rsid w:val="00B4062D"/>
    <w:rsid w:val="00B40648"/>
    <w:rsid w:val="00B4079D"/>
    <w:rsid w:val="00B407AE"/>
    <w:rsid w:val="00B408C4"/>
    <w:rsid w:val="00B408D3"/>
    <w:rsid w:val="00B409C8"/>
    <w:rsid w:val="00B40F70"/>
    <w:rsid w:val="00B40FD4"/>
    <w:rsid w:val="00B41013"/>
    <w:rsid w:val="00B410EE"/>
    <w:rsid w:val="00B41200"/>
    <w:rsid w:val="00B412C9"/>
    <w:rsid w:val="00B419DA"/>
    <w:rsid w:val="00B41AC6"/>
    <w:rsid w:val="00B421D7"/>
    <w:rsid w:val="00B422B4"/>
    <w:rsid w:val="00B4241B"/>
    <w:rsid w:val="00B42608"/>
    <w:rsid w:val="00B42716"/>
    <w:rsid w:val="00B4287E"/>
    <w:rsid w:val="00B428BA"/>
    <w:rsid w:val="00B42A49"/>
    <w:rsid w:val="00B42BAE"/>
    <w:rsid w:val="00B42D37"/>
    <w:rsid w:val="00B43055"/>
    <w:rsid w:val="00B43096"/>
    <w:rsid w:val="00B432BE"/>
    <w:rsid w:val="00B432E6"/>
    <w:rsid w:val="00B433DF"/>
    <w:rsid w:val="00B43A55"/>
    <w:rsid w:val="00B43B31"/>
    <w:rsid w:val="00B43CF3"/>
    <w:rsid w:val="00B43ECF"/>
    <w:rsid w:val="00B43F56"/>
    <w:rsid w:val="00B440A0"/>
    <w:rsid w:val="00B440C1"/>
    <w:rsid w:val="00B441B2"/>
    <w:rsid w:val="00B441D9"/>
    <w:rsid w:val="00B44280"/>
    <w:rsid w:val="00B4448E"/>
    <w:rsid w:val="00B444FA"/>
    <w:rsid w:val="00B44642"/>
    <w:rsid w:val="00B4476C"/>
    <w:rsid w:val="00B447BF"/>
    <w:rsid w:val="00B44821"/>
    <w:rsid w:val="00B44983"/>
    <w:rsid w:val="00B44B70"/>
    <w:rsid w:val="00B44EBC"/>
    <w:rsid w:val="00B44EC9"/>
    <w:rsid w:val="00B44FF5"/>
    <w:rsid w:val="00B45166"/>
    <w:rsid w:val="00B45548"/>
    <w:rsid w:val="00B456A4"/>
    <w:rsid w:val="00B45720"/>
    <w:rsid w:val="00B4585B"/>
    <w:rsid w:val="00B4589F"/>
    <w:rsid w:val="00B458BE"/>
    <w:rsid w:val="00B458CC"/>
    <w:rsid w:val="00B45ACB"/>
    <w:rsid w:val="00B45C3B"/>
    <w:rsid w:val="00B45FA6"/>
    <w:rsid w:val="00B4600D"/>
    <w:rsid w:val="00B4609A"/>
    <w:rsid w:val="00B461D5"/>
    <w:rsid w:val="00B46380"/>
    <w:rsid w:val="00B46418"/>
    <w:rsid w:val="00B46669"/>
    <w:rsid w:val="00B46861"/>
    <w:rsid w:val="00B468A5"/>
    <w:rsid w:val="00B4694D"/>
    <w:rsid w:val="00B46A54"/>
    <w:rsid w:val="00B46A6C"/>
    <w:rsid w:val="00B46AAF"/>
    <w:rsid w:val="00B46BCB"/>
    <w:rsid w:val="00B470DE"/>
    <w:rsid w:val="00B47131"/>
    <w:rsid w:val="00B47343"/>
    <w:rsid w:val="00B4741F"/>
    <w:rsid w:val="00B47762"/>
    <w:rsid w:val="00B478D3"/>
    <w:rsid w:val="00B47B9C"/>
    <w:rsid w:val="00B47E8B"/>
    <w:rsid w:val="00B50137"/>
    <w:rsid w:val="00B505D6"/>
    <w:rsid w:val="00B50849"/>
    <w:rsid w:val="00B50B3E"/>
    <w:rsid w:val="00B50D41"/>
    <w:rsid w:val="00B50E1C"/>
    <w:rsid w:val="00B50F1B"/>
    <w:rsid w:val="00B5108F"/>
    <w:rsid w:val="00B51219"/>
    <w:rsid w:val="00B5160B"/>
    <w:rsid w:val="00B51628"/>
    <w:rsid w:val="00B517A0"/>
    <w:rsid w:val="00B5181D"/>
    <w:rsid w:val="00B518AE"/>
    <w:rsid w:val="00B5198F"/>
    <w:rsid w:val="00B519CF"/>
    <w:rsid w:val="00B51A33"/>
    <w:rsid w:val="00B51A75"/>
    <w:rsid w:val="00B51C39"/>
    <w:rsid w:val="00B51C8B"/>
    <w:rsid w:val="00B51CBB"/>
    <w:rsid w:val="00B51F8E"/>
    <w:rsid w:val="00B522E2"/>
    <w:rsid w:val="00B5231B"/>
    <w:rsid w:val="00B5274A"/>
    <w:rsid w:val="00B5278B"/>
    <w:rsid w:val="00B529B4"/>
    <w:rsid w:val="00B52DD6"/>
    <w:rsid w:val="00B52DE8"/>
    <w:rsid w:val="00B52E59"/>
    <w:rsid w:val="00B52FE5"/>
    <w:rsid w:val="00B53106"/>
    <w:rsid w:val="00B5314A"/>
    <w:rsid w:val="00B531E7"/>
    <w:rsid w:val="00B534F8"/>
    <w:rsid w:val="00B53820"/>
    <w:rsid w:val="00B53891"/>
    <w:rsid w:val="00B538FB"/>
    <w:rsid w:val="00B53963"/>
    <w:rsid w:val="00B53973"/>
    <w:rsid w:val="00B53A84"/>
    <w:rsid w:val="00B53AAB"/>
    <w:rsid w:val="00B53C37"/>
    <w:rsid w:val="00B53E4B"/>
    <w:rsid w:val="00B53F06"/>
    <w:rsid w:val="00B53F6E"/>
    <w:rsid w:val="00B53F73"/>
    <w:rsid w:val="00B541D9"/>
    <w:rsid w:val="00B543BD"/>
    <w:rsid w:val="00B543D3"/>
    <w:rsid w:val="00B5459D"/>
    <w:rsid w:val="00B54857"/>
    <w:rsid w:val="00B548C7"/>
    <w:rsid w:val="00B54904"/>
    <w:rsid w:val="00B54A9F"/>
    <w:rsid w:val="00B54BA5"/>
    <w:rsid w:val="00B54D45"/>
    <w:rsid w:val="00B54FAA"/>
    <w:rsid w:val="00B54FD0"/>
    <w:rsid w:val="00B55133"/>
    <w:rsid w:val="00B5519D"/>
    <w:rsid w:val="00B551FE"/>
    <w:rsid w:val="00B5522E"/>
    <w:rsid w:val="00B5536D"/>
    <w:rsid w:val="00B5574A"/>
    <w:rsid w:val="00B558D3"/>
    <w:rsid w:val="00B55990"/>
    <w:rsid w:val="00B55A7F"/>
    <w:rsid w:val="00B55C4C"/>
    <w:rsid w:val="00B55DFF"/>
    <w:rsid w:val="00B55E0B"/>
    <w:rsid w:val="00B56090"/>
    <w:rsid w:val="00B56111"/>
    <w:rsid w:val="00B56453"/>
    <w:rsid w:val="00B564C3"/>
    <w:rsid w:val="00B56776"/>
    <w:rsid w:val="00B56952"/>
    <w:rsid w:val="00B569B7"/>
    <w:rsid w:val="00B56D00"/>
    <w:rsid w:val="00B56EE7"/>
    <w:rsid w:val="00B56F76"/>
    <w:rsid w:val="00B56F89"/>
    <w:rsid w:val="00B56FF0"/>
    <w:rsid w:val="00B57014"/>
    <w:rsid w:val="00B5704D"/>
    <w:rsid w:val="00B570CD"/>
    <w:rsid w:val="00B578D7"/>
    <w:rsid w:val="00B57A13"/>
    <w:rsid w:val="00B57A90"/>
    <w:rsid w:val="00B57C2D"/>
    <w:rsid w:val="00B60294"/>
    <w:rsid w:val="00B60328"/>
    <w:rsid w:val="00B607CC"/>
    <w:rsid w:val="00B608C2"/>
    <w:rsid w:val="00B608E2"/>
    <w:rsid w:val="00B60918"/>
    <w:rsid w:val="00B60920"/>
    <w:rsid w:val="00B60A33"/>
    <w:rsid w:val="00B60B7C"/>
    <w:rsid w:val="00B60ED7"/>
    <w:rsid w:val="00B60EF6"/>
    <w:rsid w:val="00B6144B"/>
    <w:rsid w:val="00B615AD"/>
    <w:rsid w:val="00B61727"/>
    <w:rsid w:val="00B61771"/>
    <w:rsid w:val="00B61919"/>
    <w:rsid w:val="00B61B26"/>
    <w:rsid w:val="00B620A5"/>
    <w:rsid w:val="00B62198"/>
    <w:rsid w:val="00B624FF"/>
    <w:rsid w:val="00B62521"/>
    <w:rsid w:val="00B6291D"/>
    <w:rsid w:val="00B62B6F"/>
    <w:rsid w:val="00B62FDC"/>
    <w:rsid w:val="00B630B4"/>
    <w:rsid w:val="00B63174"/>
    <w:rsid w:val="00B63380"/>
    <w:rsid w:val="00B6341A"/>
    <w:rsid w:val="00B63459"/>
    <w:rsid w:val="00B63543"/>
    <w:rsid w:val="00B635B3"/>
    <w:rsid w:val="00B635E6"/>
    <w:rsid w:val="00B63626"/>
    <w:rsid w:val="00B6364F"/>
    <w:rsid w:val="00B63687"/>
    <w:rsid w:val="00B6371D"/>
    <w:rsid w:val="00B63799"/>
    <w:rsid w:val="00B63883"/>
    <w:rsid w:val="00B6397D"/>
    <w:rsid w:val="00B639FB"/>
    <w:rsid w:val="00B63B8F"/>
    <w:rsid w:val="00B63D4B"/>
    <w:rsid w:val="00B63E45"/>
    <w:rsid w:val="00B63EA9"/>
    <w:rsid w:val="00B64069"/>
    <w:rsid w:val="00B641AF"/>
    <w:rsid w:val="00B642F1"/>
    <w:rsid w:val="00B64370"/>
    <w:rsid w:val="00B64781"/>
    <w:rsid w:val="00B64934"/>
    <w:rsid w:val="00B64949"/>
    <w:rsid w:val="00B64A05"/>
    <w:rsid w:val="00B64B03"/>
    <w:rsid w:val="00B64BAC"/>
    <w:rsid w:val="00B64C30"/>
    <w:rsid w:val="00B64CE8"/>
    <w:rsid w:val="00B64F5F"/>
    <w:rsid w:val="00B64F65"/>
    <w:rsid w:val="00B6513F"/>
    <w:rsid w:val="00B6527F"/>
    <w:rsid w:val="00B6541A"/>
    <w:rsid w:val="00B657E8"/>
    <w:rsid w:val="00B658FA"/>
    <w:rsid w:val="00B6593E"/>
    <w:rsid w:val="00B65EA0"/>
    <w:rsid w:val="00B66120"/>
    <w:rsid w:val="00B661D8"/>
    <w:rsid w:val="00B665D8"/>
    <w:rsid w:val="00B6663B"/>
    <w:rsid w:val="00B66687"/>
    <w:rsid w:val="00B666C7"/>
    <w:rsid w:val="00B6671E"/>
    <w:rsid w:val="00B66795"/>
    <w:rsid w:val="00B66942"/>
    <w:rsid w:val="00B66BCB"/>
    <w:rsid w:val="00B66C06"/>
    <w:rsid w:val="00B66E10"/>
    <w:rsid w:val="00B66E61"/>
    <w:rsid w:val="00B66ECE"/>
    <w:rsid w:val="00B67134"/>
    <w:rsid w:val="00B6714E"/>
    <w:rsid w:val="00B672D2"/>
    <w:rsid w:val="00B672FB"/>
    <w:rsid w:val="00B67307"/>
    <w:rsid w:val="00B674A2"/>
    <w:rsid w:val="00B675FA"/>
    <w:rsid w:val="00B67638"/>
    <w:rsid w:val="00B67890"/>
    <w:rsid w:val="00B6789A"/>
    <w:rsid w:val="00B67BE0"/>
    <w:rsid w:val="00B67D10"/>
    <w:rsid w:val="00B67D3C"/>
    <w:rsid w:val="00B67EBD"/>
    <w:rsid w:val="00B7011B"/>
    <w:rsid w:val="00B70148"/>
    <w:rsid w:val="00B70168"/>
    <w:rsid w:val="00B705DC"/>
    <w:rsid w:val="00B70630"/>
    <w:rsid w:val="00B707AF"/>
    <w:rsid w:val="00B70902"/>
    <w:rsid w:val="00B70A32"/>
    <w:rsid w:val="00B70F7F"/>
    <w:rsid w:val="00B71193"/>
    <w:rsid w:val="00B711A8"/>
    <w:rsid w:val="00B711BC"/>
    <w:rsid w:val="00B712E9"/>
    <w:rsid w:val="00B71304"/>
    <w:rsid w:val="00B7146C"/>
    <w:rsid w:val="00B714BC"/>
    <w:rsid w:val="00B714D5"/>
    <w:rsid w:val="00B714F1"/>
    <w:rsid w:val="00B71800"/>
    <w:rsid w:val="00B7191E"/>
    <w:rsid w:val="00B719E2"/>
    <w:rsid w:val="00B71C29"/>
    <w:rsid w:val="00B71C45"/>
    <w:rsid w:val="00B71CEB"/>
    <w:rsid w:val="00B71DD9"/>
    <w:rsid w:val="00B71E63"/>
    <w:rsid w:val="00B71FEF"/>
    <w:rsid w:val="00B7225D"/>
    <w:rsid w:val="00B7231B"/>
    <w:rsid w:val="00B72329"/>
    <w:rsid w:val="00B72358"/>
    <w:rsid w:val="00B72454"/>
    <w:rsid w:val="00B72887"/>
    <w:rsid w:val="00B72A25"/>
    <w:rsid w:val="00B72C5C"/>
    <w:rsid w:val="00B72CD7"/>
    <w:rsid w:val="00B72DDA"/>
    <w:rsid w:val="00B72DE2"/>
    <w:rsid w:val="00B731A6"/>
    <w:rsid w:val="00B73229"/>
    <w:rsid w:val="00B73509"/>
    <w:rsid w:val="00B7358F"/>
    <w:rsid w:val="00B735DB"/>
    <w:rsid w:val="00B7372D"/>
    <w:rsid w:val="00B737A8"/>
    <w:rsid w:val="00B73C9A"/>
    <w:rsid w:val="00B7411A"/>
    <w:rsid w:val="00B74320"/>
    <w:rsid w:val="00B74581"/>
    <w:rsid w:val="00B74640"/>
    <w:rsid w:val="00B7467C"/>
    <w:rsid w:val="00B74962"/>
    <w:rsid w:val="00B74AA5"/>
    <w:rsid w:val="00B74CEC"/>
    <w:rsid w:val="00B74F9E"/>
    <w:rsid w:val="00B750E3"/>
    <w:rsid w:val="00B7515C"/>
    <w:rsid w:val="00B752F6"/>
    <w:rsid w:val="00B75326"/>
    <w:rsid w:val="00B753AF"/>
    <w:rsid w:val="00B75448"/>
    <w:rsid w:val="00B7557C"/>
    <w:rsid w:val="00B7561C"/>
    <w:rsid w:val="00B75AC6"/>
    <w:rsid w:val="00B75D58"/>
    <w:rsid w:val="00B75D6E"/>
    <w:rsid w:val="00B75FCF"/>
    <w:rsid w:val="00B760A2"/>
    <w:rsid w:val="00B76236"/>
    <w:rsid w:val="00B766D4"/>
    <w:rsid w:val="00B768B0"/>
    <w:rsid w:val="00B76923"/>
    <w:rsid w:val="00B76AED"/>
    <w:rsid w:val="00B76E9B"/>
    <w:rsid w:val="00B76EA6"/>
    <w:rsid w:val="00B77075"/>
    <w:rsid w:val="00B770D5"/>
    <w:rsid w:val="00B7713C"/>
    <w:rsid w:val="00B77170"/>
    <w:rsid w:val="00B7741A"/>
    <w:rsid w:val="00B7752C"/>
    <w:rsid w:val="00B77579"/>
    <w:rsid w:val="00B77836"/>
    <w:rsid w:val="00B77A19"/>
    <w:rsid w:val="00B77A70"/>
    <w:rsid w:val="00B77A90"/>
    <w:rsid w:val="00B77CA0"/>
    <w:rsid w:val="00B77D0F"/>
    <w:rsid w:val="00B77FF3"/>
    <w:rsid w:val="00B800FC"/>
    <w:rsid w:val="00B80162"/>
    <w:rsid w:val="00B8027A"/>
    <w:rsid w:val="00B803C8"/>
    <w:rsid w:val="00B80468"/>
    <w:rsid w:val="00B80595"/>
    <w:rsid w:val="00B805E8"/>
    <w:rsid w:val="00B809C6"/>
    <w:rsid w:val="00B80A9F"/>
    <w:rsid w:val="00B80BA8"/>
    <w:rsid w:val="00B80BE8"/>
    <w:rsid w:val="00B80F4D"/>
    <w:rsid w:val="00B8117D"/>
    <w:rsid w:val="00B81397"/>
    <w:rsid w:val="00B81836"/>
    <w:rsid w:val="00B819BF"/>
    <w:rsid w:val="00B81C45"/>
    <w:rsid w:val="00B81D5C"/>
    <w:rsid w:val="00B81E5C"/>
    <w:rsid w:val="00B82020"/>
    <w:rsid w:val="00B82199"/>
    <w:rsid w:val="00B82394"/>
    <w:rsid w:val="00B82719"/>
    <w:rsid w:val="00B82815"/>
    <w:rsid w:val="00B82823"/>
    <w:rsid w:val="00B82835"/>
    <w:rsid w:val="00B828EC"/>
    <w:rsid w:val="00B829DA"/>
    <w:rsid w:val="00B82CEC"/>
    <w:rsid w:val="00B82CEF"/>
    <w:rsid w:val="00B82F4C"/>
    <w:rsid w:val="00B830D6"/>
    <w:rsid w:val="00B8313B"/>
    <w:rsid w:val="00B83447"/>
    <w:rsid w:val="00B8347B"/>
    <w:rsid w:val="00B834AF"/>
    <w:rsid w:val="00B8356B"/>
    <w:rsid w:val="00B83792"/>
    <w:rsid w:val="00B839C2"/>
    <w:rsid w:val="00B83B0E"/>
    <w:rsid w:val="00B83C4B"/>
    <w:rsid w:val="00B83E9C"/>
    <w:rsid w:val="00B83EC6"/>
    <w:rsid w:val="00B83F2E"/>
    <w:rsid w:val="00B840A0"/>
    <w:rsid w:val="00B840C7"/>
    <w:rsid w:val="00B841B6"/>
    <w:rsid w:val="00B841D5"/>
    <w:rsid w:val="00B84285"/>
    <w:rsid w:val="00B842A1"/>
    <w:rsid w:val="00B842F6"/>
    <w:rsid w:val="00B84341"/>
    <w:rsid w:val="00B84423"/>
    <w:rsid w:val="00B84448"/>
    <w:rsid w:val="00B8450F"/>
    <w:rsid w:val="00B848BE"/>
    <w:rsid w:val="00B8496A"/>
    <w:rsid w:val="00B84A1A"/>
    <w:rsid w:val="00B84BA0"/>
    <w:rsid w:val="00B84E38"/>
    <w:rsid w:val="00B84E6A"/>
    <w:rsid w:val="00B8518E"/>
    <w:rsid w:val="00B8522D"/>
    <w:rsid w:val="00B858BB"/>
    <w:rsid w:val="00B85938"/>
    <w:rsid w:val="00B85A10"/>
    <w:rsid w:val="00B85BCB"/>
    <w:rsid w:val="00B85E3C"/>
    <w:rsid w:val="00B86188"/>
    <w:rsid w:val="00B8647E"/>
    <w:rsid w:val="00B867CA"/>
    <w:rsid w:val="00B869DD"/>
    <w:rsid w:val="00B86C99"/>
    <w:rsid w:val="00B86E92"/>
    <w:rsid w:val="00B86F53"/>
    <w:rsid w:val="00B872E8"/>
    <w:rsid w:val="00B87475"/>
    <w:rsid w:val="00B874A5"/>
    <w:rsid w:val="00B876CA"/>
    <w:rsid w:val="00B878D9"/>
    <w:rsid w:val="00B87B29"/>
    <w:rsid w:val="00B87BAB"/>
    <w:rsid w:val="00B87C39"/>
    <w:rsid w:val="00B87CFB"/>
    <w:rsid w:val="00B9007D"/>
    <w:rsid w:val="00B901FA"/>
    <w:rsid w:val="00B90313"/>
    <w:rsid w:val="00B90432"/>
    <w:rsid w:val="00B90504"/>
    <w:rsid w:val="00B90576"/>
    <w:rsid w:val="00B90600"/>
    <w:rsid w:val="00B90911"/>
    <w:rsid w:val="00B90921"/>
    <w:rsid w:val="00B909F4"/>
    <w:rsid w:val="00B90C53"/>
    <w:rsid w:val="00B90D9A"/>
    <w:rsid w:val="00B90E01"/>
    <w:rsid w:val="00B90E95"/>
    <w:rsid w:val="00B90F99"/>
    <w:rsid w:val="00B9101E"/>
    <w:rsid w:val="00B9108E"/>
    <w:rsid w:val="00B91138"/>
    <w:rsid w:val="00B911C4"/>
    <w:rsid w:val="00B911F9"/>
    <w:rsid w:val="00B91240"/>
    <w:rsid w:val="00B9128E"/>
    <w:rsid w:val="00B914E1"/>
    <w:rsid w:val="00B9150F"/>
    <w:rsid w:val="00B91655"/>
    <w:rsid w:val="00B91860"/>
    <w:rsid w:val="00B91A5B"/>
    <w:rsid w:val="00B91E17"/>
    <w:rsid w:val="00B91E23"/>
    <w:rsid w:val="00B92068"/>
    <w:rsid w:val="00B92190"/>
    <w:rsid w:val="00B921D1"/>
    <w:rsid w:val="00B92341"/>
    <w:rsid w:val="00B9269B"/>
    <w:rsid w:val="00B926D7"/>
    <w:rsid w:val="00B928D5"/>
    <w:rsid w:val="00B92A98"/>
    <w:rsid w:val="00B92B25"/>
    <w:rsid w:val="00B92B56"/>
    <w:rsid w:val="00B92CA6"/>
    <w:rsid w:val="00B92CB6"/>
    <w:rsid w:val="00B92DDF"/>
    <w:rsid w:val="00B92F2D"/>
    <w:rsid w:val="00B93037"/>
    <w:rsid w:val="00B930F0"/>
    <w:rsid w:val="00B93173"/>
    <w:rsid w:val="00B93241"/>
    <w:rsid w:val="00B9369F"/>
    <w:rsid w:val="00B937FF"/>
    <w:rsid w:val="00B938EE"/>
    <w:rsid w:val="00B93940"/>
    <w:rsid w:val="00B93B05"/>
    <w:rsid w:val="00B93CA9"/>
    <w:rsid w:val="00B93D72"/>
    <w:rsid w:val="00B93DA4"/>
    <w:rsid w:val="00B9406E"/>
    <w:rsid w:val="00B9409D"/>
    <w:rsid w:val="00B940B1"/>
    <w:rsid w:val="00B9440E"/>
    <w:rsid w:val="00B94497"/>
    <w:rsid w:val="00B94542"/>
    <w:rsid w:val="00B9475A"/>
    <w:rsid w:val="00B948AF"/>
    <w:rsid w:val="00B94976"/>
    <w:rsid w:val="00B949AD"/>
    <w:rsid w:val="00B94A9C"/>
    <w:rsid w:val="00B94BF6"/>
    <w:rsid w:val="00B94C5D"/>
    <w:rsid w:val="00B94C60"/>
    <w:rsid w:val="00B94CC6"/>
    <w:rsid w:val="00B94F4B"/>
    <w:rsid w:val="00B94F78"/>
    <w:rsid w:val="00B950B3"/>
    <w:rsid w:val="00B950E3"/>
    <w:rsid w:val="00B95500"/>
    <w:rsid w:val="00B958B3"/>
    <w:rsid w:val="00B95A9B"/>
    <w:rsid w:val="00B95C57"/>
    <w:rsid w:val="00B95ED3"/>
    <w:rsid w:val="00B95FAF"/>
    <w:rsid w:val="00B96289"/>
    <w:rsid w:val="00B962A9"/>
    <w:rsid w:val="00B962E5"/>
    <w:rsid w:val="00B96324"/>
    <w:rsid w:val="00B967B3"/>
    <w:rsid w:val="00B96BBA"/>
    <w:rsid w:val="00B96CA7"/>
    <w:rsid w:val="00B96D39"/>
    <w:rsid w:val="00B970B8"/>
    <w:rsid w:val="00B97147"/>
    <w:rsid w:val="00B97901"/>
    <w:rsid w:val="00B97C54"/>
    <w:rsid w:val="00B97D6D"/>
    <w:rsid w:val="00B97E07"/>
    <w:rsid w:val="00B97E0D"/>
    <w:rsid w:val="00BA02F2"/>
    <w:rsid w:val="00BA03E5"/>
    <w:rsid w:val="00BA0444"/>
    <w:rsid w:val="00BA047A"/>
    <w:rsid w:val="00BA0661"/>
    <w:rsid w:val="00BA06A7"/>
    <w:rsid w:val="00BA0855"/>
    <w:rsid w:val="00BA0A4D"/>
    <w:rsid w:val="00BA0B08"/>
    <w:rsid w:val="00BA0BC4"/>
    <w:rsid w:val="00BA0BC6"/>
    <w:rsid w:val="00BA0DA2"/>
    <w:rsid w:val="00BA0E29"/>
    <w:rsid w:val="00BA0E57"/>
    <w:rsid w:val="00BA0E91"/>
    <w:rsid w:val="00BA0F16"/>
    <w:rsid w:val="00BA0F91"/>
    <w:rsid w:val="00BA0FC5"/>
    <w:rsid w:val="00BA1095"/>
    <w:rsid w:val="00BA111F"/>
    <w:rsid w:val="00BA11AC"/>
    <w:rsid w:val="00BA1451"/>
    <w:rsid w:val="00BA1456"/>
    <w:rsid w:val="00BA178F"/>
    <w:rsid w:val="00BA183C"/>
    <w:rsid w:val="00BA1A61"/>
    <w:rsid w:val="00BA1BA3"/>
    <w:rsid w:val="00BA1F08"/>
    <w:rsid w:val="00BA20CE"/>
    <w:rsid w:val="00BA2393"/>
    <w:rsid w:val="00BA23BD"/>
    <w:rsid w:val="00BA2469"/>
    <w:rsid w:val="00BA2674"/>
    <w:rsid w:val="00BA2723"/>
    <w:rsid w:val="00BA2C4C"/>
    <w:rsid w:val="00BA2CA9"/>
    <w:rsid w:val="00BA3093"/>
    <w:rsid w:val="00BA3452"/>
    <w:rsid w:val="00BA3536"/>
    <w:rsid w:val="00BA3581"/>
    <w:rsid w:val="00BA35B5"/>
    <w:rsid w:val="00BA3773"/>
    <w:rsid w:val="00BA37B3"/>
    <w:rsid w:val="00BA386D"/>
    <w:rsid w:val="00BA3A30"/>
    <w:rsid w:val="00BA3C0C"/>
    <w:rsid w:val="00BA3DE1"/>
    <w:rsid w:val="00BA4245"/>
    <w:rsid w:val="00BA43B6"/>
    <w:rsid w:val="00BA4631"/>
    <w:rsid w:val="00BA467F"/>
    <w:rsid w:val="00BA47A3"/>
    <w:rsid w:val="00BA47E8"/>
    <w:rsid w:val="00BA4856"/>
    <w:rsid w:val="00BA4BB9"/>
    <w:rsid w:val="00BA4E70"/>
    <w:rsid w:val="00BA4F18"/>
    <w:rsid w:val="00BA51EA"/>
    <w:rsid w:val="00BA5622"/>
    <w:rsid w:val="00BA58B7"/>
    <w:rsid w:val="00BA59E5"/>
    <w:rsid w:val="00BA5BD9"/>
    <w:rsid w:val="00BA5E8A"/>
    <w:rsid w:val="00BA5FC9"/>
    <w:rsid w:val="00BA6025"/>
    <w:rsid w:val="00BA60A2"/>
    <w:rsid w:val="00BA6104"/>
    <w:rsid w:val="00BA6221"/>
    <w:rsid w:val="00BA626A"/>
    <w:rsid w:val="00BA63D1"/>
    <w:rsid w:val="00BA6487"/>
    <w:rsid w:val="00BA655F"/>
    <w:rsid w:val="00BA6641"/>
    <w:rsid w:val="00BA67B0"/>
    <w:rsid w:val="00BA6842"/>
    <w:rsid w:val="00BA6913"/>
    <w:rsid w:val="00BA6B4E"/>
    <w:rsid w:val="00BA6E3A"/>
    <w:rsid w:val="00BA6E3E"/>
    <w:rsid w:val="00BA6F47"/>
    <w:rsid w:val="00BA7049"/>
    <w:rsid w:val="00BA7205"/>
    <w:rsid w:val="00BA744B"/>
    <w:rsid w:val="00BA74AE"/>
    <w:rsid w:val="00BA7535"/>
    <w:rsid w:val="00BA7547"/>
    <w:rsid w:val="00BA771D"/>
    <w:rsid w:val="00BA77FF"/>
    <w:rsid w:val="00BA7D3C"/>
    <w:rsid w:val="00BA7FBF"/>
    <w:rsid w:val="00BB0012"/>
    <w:rsid w:val="00BB0152"/>
    <w:rsid w:val="00BB0159"/>
    <w:rsid w:val="00BB0181"/>
    <w:rsid w:val="00BB0239"/>
    <w:rsid w:val="00BB0442"/>
    <w:rsid w:val="00BB0634"/>
    <w:rsid w:val="00BB07BB"/>
    <w:rsid w:val="00BB09FC"/>
    <w:rsid w:val="00BB0C63"/>
    <w:rsid w:val="00BB0D1C"/>
    <w:rsid w:val="00BB1007"/>
    <w:rsid w:val="00BB1106"/>
    <w:rsid w:val="00BB149F"/>
    <w:rsid w:val="00BB16D4"/>
    <w:rsid w:val="00BB18C2"/>
    <w:rsid w:val="00BB19A2"/>
    <w:rsid w:val="00BB1D39"/>
    <w:rsid w:val="00BB1ECA"/>
    <w:rsid w:val="00BB1FEE"/>
    <w:rsid w:val="00BB2217"/>
    <w:rsid w:val="00BB230D"/>
    <w:rsid w:val="00BB2397"/>
    <w:rsid w:val="00BB23E8"/>
    <w:rsid w:val="00BB2477"/>
    <w:rsid w:val="00BB24C6"/>
    <w:rsid w:val="00BB2664"/>
    <w:rsid w:val="00BB2B13"/>
    <w:rsid w:val="00BB2EF4"/>
    <w:rsid w:val="00BB2FF0"/>
    <w:rsid w:val="00BB305D"/>
    <w:rsid w:val="00BB31A3"/>
    <w:rsid w:val="00BB31E2"/>
    <w:rsid w:val="00BB330D"/>
    <w:rsid w:val="00BB332E"/>
    <w:rsid w:val="00BB3503"/>
    <w:rsid w:val="00BB3645"/>
    <w:rsid w:val="00BB3AC7"/>
    <w:rsid w:val="00BB3B0D"/>
    <w:rsid w:val="00BB3C81"/>
    <w:rsid w:val="00BB3D09"/>
    <w:rsid w:val="00BB3E4F"/>
    <w:rsid w:val="00BB3F0C"/>
    <w:rsid w:val="00BB40CF"/>
    <w:rsid w:val="00BB4245"/>
    <w:rsid w:val="00BB4625"/>
    <w:rsid w:val="00BB4817"/>
    <w:rsid w:val="00BB4A50"/>
    <w:rsid w:val="00BB4B20"/>
    <w:rsid w:val="00BB4C63"/>
    <w:rsid w:val="00BB4D4B"/>
    <w:rsid w:val="00BB5027"/>
    <w:rsid w:val="00BB546F"/>
    <w:rsid w:val="00BB54BB"/>
    <w:rsid w:val="00BB54E8"/>
    <w:rsid w:val="00BB581F"/>
    <w:rsid w:val="00BB598E"/>
    <w:rsid w:val="00BB5BFD"/>
    <w:rsid w:val="00BB5C26"/>
    <w:rsid w:val="00BB5D1C"/>
    <w:rsid w:val="00BB5DAD"/>
    <w:rsid w:val="00BB5E16"/>
    <w:rsid w:val="00BB5E29"/>
    <w:rsid w:val="00BB5E71"/>
    <w:rsid w:val="00BB5F02"/>
    <w:rsid w:val="00BB61AF"/>
    <w:rsid w:val="00BB61C9"/>
    <w:rsid w:val="00BB61FF"/>
    <w:rsid w:val="00BB6203"/>
    <w:rsid w:val="00BB6279"/>
    <w:rsid w:val="00BB6398"/>
    <w:rsid w:val="00BB65C0"/>
    <w:rsid w:val="00BB670F"/>
    <w:rsid w:val="00BB676D"/>
    <w:rsid w:val="00BB6827"/>
    <w:rsid w:val="00BB6C0F"/>
    <w:rsid w:val="00BB6ED9"/>
    <w:rsid w:val="00BB7065"/>
    <w:rsid w:val="00BB7247"/>
    <w:rsid w:val="00BB7384"/>
    <w:rsid w:val="00BB73FD"/>
    <w:rsid w:val="00BB7424"/>
    <w:rsid w:val="00BB751D"/>
    <w:rsid w:val="00BB7539"/>
    <w:rsid w:val="00BB7546"/>
    <w:rsid w:val="00BB7724"/>
    <w:rsid w:val="00BB7785"/>
    <w:rsid w:val="00BB7B7B"/>
    <w:rsid w:val="00BB7C0A"/>
    <w:rsid w:val="00BB7C75"/>
    <w:rsid w:val="00BB7EC4"/>
    <w:rsid w:val="00BC0440"/>
    <w:rsid w:val="00BC0456"/>
    <w:rsid w:val="00BC04B8"/>
    <w:rsid w:val="00BC0708"/>
    <w:rsid w:val="00BC0888"/>
    <w:rsid w:val="00BC0A01"/>
    <w:rsid w:val="00BC0B15"/>
    <w:rsid w:val="00BC0BE1"/>
    <w:rsid w:val="00BC0C70"/>
    <w:rsid w:val="00BC117D"/>
    <w:rsid w:val="00BC12C4"/>
    <w:rsid w:val="00BC13F5"/>
    <w:rsid w:val="00BC142F"/>
    <w:rsid w:val="00BC14A3"/>
    <w:rsid w:val="00BC1644"/>
    <w:rsid w:val="00BC18AC"/>
    <w:rsid w:val="00BC1947"/>
    <w:rsid w:val="00BC197C"/>
    <w:rsid w:val="00BC19C0"/>
    <w:rsid w:val="00BC1AB5"/>
    <w:rsid w:val="00BC1B47"/>
    <w:rsid w:val="00BC1C9B"/>
    <w:rsid w:val="00BC1DC6"/>
    <w:rsid w:val="00BC1E8D"/>
    <w:rsid w:val="00BC1EAB"/>
    <w:rsid w:val="00BC1F41"/>
    <w:rsid w:val="00BC211C"/>
    <w:rsid w:val="00BC23BB"/>
    <w:rsid w:val="00BC2552"/>
    <w:rsid w:val="00BC25EB"/>
    <w:rsid w:val="00BC2669"/>
    <w:rsid w:val="00BC26E3"/>
    <w:rsid w:val="00BC2798"/>
    <w:rsid w:val="00BC27C1"/>
    <w:rsid w:val="00BC296E"/>
    <w:rsid w:val="00BC299E"/>
    <w:rsid w:val="00BC2A13"/>
    <w:rsid w:val="00BC2C17"/>
    <w:rsid w:val="00BC2CF3"/>
    <w:rsid w:val="00BC2D48"/>
    <w:rsid w:val="00BC2F6B"/>
    <w:rsid w:val="00BC2FD0"/>
    <w:rsid w:val="00BC3211"/>
    <w:rsid w:val="00BC324C"/>
    <w:rsid w:val="00BC3442"/>
    <w:rsid w:val="00BC3597"/>
    <w:rsid w:val="00BC384A"/>
    <w:rsid w:val="00BC38BF"/>
    <w:rsid w:val="00BC3A28"/>
    <w:rsid w:val="00BC3B83"/>
    <w:rsid w:val="00BC3C5E"/>
    <w:rsid w:val="00BC3C62"/>
    <w:rsid w:val="00BC3CFE"/>
    <w:rsid w:val="00BC3D4E"/>
    <w:rsid w:val="00BC3DE6"/>
    <w:rsid w:val="00BC3F07"/>
    <w:rsid w:val="00BC3F31"/>
    <w:rsid w:val="00BC3F51"/>
    <w:rsid w:val="00BC3F97"/>
    <w:rsid w:val="00BC404A"/>
    <w:rsid w:val="00BC40BD"/>
    <w:rsid w:val="00BC41A2"/>
    <w:rsid w:val="00BC41DC"/>
    <w:rsid w:val="00BC425E"/>
    <w:rsid w:val="00BC465D"/>
    <w:rsid w:val="00BC4B22"/>
    <w:rsid w:val="00BC4DA0"/>
    <w:rsid w:val="00BC4E91"/>
    <w:rsid w:val="00BC4ECD"/>
    <w:rsid w:val="00BC503E"/>
    <w:rsid w:val="00BC504C"/>
    <w:rsid w:val="00BC50BC"/>
    <w:rsid w:val="00BC54BA"/>
    <w:rsid w:val="00BC54CF"/>
    <w:rsid w:val="00BC56ED"/>
    <w:rsid w:val="00BC5ACA"/>
    <w:rsid w:val="00BC5B4B"/>
    <w:rsid w:val="00BC5B8B"/>
    <w:rsid w:val="00BC5C81"/>
    <w:rsid w:val="00BC5C9F"/>
    <w:rsid w:val="00BC5E8B"/>
    <w:rsid w:val="00BC5F26"/>
    <w:rsid w:val="00BC5FA5"/>
    <w:rsid w:val="00BC5FF1"/>
    <w:rsid w:val="00BC61F8"/>
    <w:rsid w:val="00BC65AD"/>
    <w:rsid w:val="00BC681C"/>
    <w:rsid w:val="00BC68F1"/>
    <w:rsid w:val="00BC693C"/>
    <w:rsid w:val="00BC6A04"/>
    <w:rsid w:val="00BC6AA6"/>
    <w:rsid w:val="00BC7009"/>
    <w:rsid w:val="00BC70B7"/>
    <w:rsid w:val="00BC7177"/>
    <w:rsid w:val="00BC71B9"/>
    <w:rsid w:val="00BC730E"/>
    <w:rsid w:val="00BC745C"/>
    <w:rsid w:val="00BC7A79"/>
    <w:rsid w:val="00BC7CC1"/>
    <w:rsid w:val="00BC7F91"/>
    <w:rsid w:val="00BD0062"/>
    <w:rsid w:val="00BD0140"/>
    <w:rsid w:val="00BD049D"/>
    <w:rsid w:val="00BD0693"/>
    <w:rsid w:val="00BD06C5"/>
    <w:rsid w:val="00BD07AE"/>
    <w:rsid w:val="00BD0881"/>
    <w:rsid w:val="00BD0A06"/>
    <w:rsid w:val="00BD0B67"/>
    <w:rsid w:val="00BD0C97"/>
    <w:rsid w:val="00BD0E4E"/>
    <w:rsid w:val="00BD0EBF"/>
    <w:rsid w:val="00BD0EC2"/>
    <w:rsid w:val="00BD10CC"/>
    <w:rsid w:val="00BD115B"/>
    <w:rsid w:val="00BD129F"/>
    <w:rsid w:val="00BD135D"/>
    <w:rsid w:val="00BD15FD"/>
    <w:rsid w:val="00BD179E"/>
    <w:rsid w:val="00BD17B0"/>
    <w:rsid w:val="00BD1864"/>
    <w:rsid w:val="00BD1AA2"/>
    <w:rsid w:val="00BD1DE2"/>
    <w:rsid w:val="00BD2077"/>
    <w:rsid w:val="00BD2281"/>
    <w:rsid w:val="00BD2418"/>
    <w:rsid w:val="00BD25E3"/>
    <w:rsid w:val="00BD2698"/>
    <w:rsid w:val="00BD2733"/>
    <w:rsid w:val="00BD29DC"/>
    <w:rsid w:val="00BD2A4B"/>
    <w:rsid w:val="00BD2A6A"/>
    <w:rsid w:val="00BD31B3"/>
    <w:rsid w:val="00BD3264"/>
    <w:rsid w:val="00BD326C"/>
    <w:rsid w:val="00BD36A0"/>
    <w:rsid w:val="00BD3866"/>
    <w:rsid w:val="00BD38B6"/>
    <w:rsid w:val="00BD396D"/>
    <w:rsid w:val="00BD3D00"/>
    <w:rsid w:val="00BD3F8F"/>
    <w:rsid w:val="00BD4006"/>
    <w:rsid w:val="00BD4058"/>
    <w:rsid w:val="00BD4064"/>
    <w:rsid w:val="00BD4096"/>
    <w:rsid w:val="00BD4097"/>
    <w:rsid w:val="00BD45C3"/>
    <w:rsid w:val="00BD4611"/>
    <w:rsid w:val="00BD4722"/>
    <w:rsid w:val="00BD4947"/>
    <w:rsid w:val="00BD4A69"/>
    <w:rsid w:val="00BD4B0C"/>
    <w:rsid w:val="00BD4C7B"/>
    <w:rsid w:val="00BD4FE3"/>
    <w:rsid w:val="00BD519A"/>
    <w:rsid w:val="00BD5243"/>
    <w:rsid w:val="00BD52D8"/>
    <w:rsid w:val="00BD548D"/>
    <w:rsid w:val="00BD5590"/>
    <w:rsid w:val="00BD561B"/>
    <w:rsid w:val="00BD56F8"/>
    <w:rsid w:val="00BD577A"/>
    <w:rsid w:val="00BD5A56"/>
    <w:rsid w:val="00BD5E69"/>
    <w:rsid w:val="00BD6158"/>
    <w:rsid w:val="00BD6344"/>
    <w:rsid w:val="00BD63DF"/>
    <w:rsid w:val="00BD6823"/>
    <w:rsid w:val="00BD68DF"/>
    <w:rsid w:val="00BD6914"/>
    <w:rsid w:val="00BD69C9"/>
    <w:rsid w:val="00BD6A2D"/>
    <w:rsid w:val="00BD6BAA"/>
    <w:rsid w:val="00BD6C00"/>
    <w:rsid w:val="00BD6DDE"/>
    <w:rsid w:val="00BD6E03"/>
    <w:rsid w:val="00BD6EFE"/>
    <w:rsid w:val="00BD6F13"/>
    <w:rsid w:val="00BD7050"/>
    <w:rsid w:val="00BD70AE"/>
    <w:rsid w:val="00BD73E4"/>
    <w:rsid w:val="00BD77D9"/>
    <w:rsid w:val="00BD7821"/>
    <w:rsid w:val="00BD783C"/>
    <w:rsid w:val="00BD79E8"/>
    <w:rsid w:val="00BD7CF1"/>
    <w:rsid w:val="00BD7D88"/>
    <w:rsid w:val="00BE0082"/>
    <w:rsid w:val="00BE00C2"/>
    <w:rsid w:val="00BE0419"/>
    <w:rsid w:val="00BE0920"/>
    <w:rsid w:val="00BE09A4"/>
    <w:rsid w:val="00BE0A05"/>
    <w:rsid w:val="00BE0A51"/>
    <w:rsid w:val="00BE0B3B"/>
    <w:rsid w:val="00BE0B9D"/>
    <w:rsid w:val="00BE0D28"/>
    <w:rsid w:val="00BE1050"/>
    <w:rsid w:val="00BE10AE"/>
    <w:rsid w:val="00BE10E1"/>
    <w:rsid w:val="00BE11CA"/>
    <w:rsid w:val="00BE1343"/>
    <w:rsid w:val="00BE14F8"/>
    <w:rsid w:val="00BE1750"/>
    <w:rsid w:val="00BE1906"/>
    <w:rsid w:val="00BE1BB8"/>
    <w:rsid w:val="00BE1CC5"/>
    <w:rsid w:val="00BE1EAC"/>
    <w:rsid w:val="00BE1FF2"/>
    <w:rsid w:val="00BE210B"/>
    <w:rsid w:val="00BE21F8"/>
    <w:rsid w:val="00BE2268"/>
    <w:rsid w:val="00BE266B"/>
    <w:rsid w:val="00BE2A32"/>
    <w:rsid w:val="00BE2C85"/>
    <w:rsid w:val="00BE2DD2"/>
    <w:rsid w:val="00BE2DF4"/>
    <w:rsid w:val="00BE30D5"/>
    <w:rsid w:val="00BE321A"/>
    <w:rsid w:val="00BE323C"/>
    <w:rsid w:val="00BE326D"/>
    <w:rsid w:val="00BE34B8"/>
    <w:rsid w:val="00BE34BC"/>
    <w:rsid w:val="00BE3572"/>
    <w:rsid w:val="00BE3610"/>
    <w:rsid w:val="00BE36EE"/>
    <w:rsid w:val="00BE3B46"/>
    <w:rsid w:val="00BE3D2A"/>
    <w:rsid w:val="00BE3D34"/>
    <w:rsid w:val="00BE3F22"/>
    <w:rsid w:val="00BE3F3B"/>
    <w:rsid w:val="00BE4012"/>
    <w:rsid w:val="00BE4174"/>
    <w:rsid w:val="00BE426F"/>
    <w:rsid w:val="00BE42E9"/>
    <w:rsid w:val="00BE4386"/>
    <w:rsid w:val="00BE4424"/>
    <w:rsid w:val="00BE4425"/>
    <w:rsid w:val="00BE4476"/>
    <w:rsid w:val="00BE45C4"/>
    <w:rsid w:val="00BE4891"/>
    <w:rsid w:val="00BE4A84"/>
    <w:rsid w:val="00BE4B8A"/>
    <w:rsid w:val="00BE4C55"/>
    <w:rsid w:val="00BE4CEC"/>
    <w:rsid w:val="00BE4D20"/>
    <w:rsid w:val="00BE4DD7"/>
    <w:rsid w:val="00BE4FEF"/>
    <w:rsid w:val="00BE5661"/>
    <w:rsid w:val="00BE56D4"/>
    <w:rsid w:val="00BE57B9"/>
    <w:rsid w:val="00BE59B6"/>
    <w:rsid w:val="00BE5A4F"/>
    <w:rsid w:val="00BE5B0F"/>
    <w:rsid w:val="00BE5B35"/>
    <w:rsid w:val="00BE5C15"/>
    <w:rsid w:val="00BE5C84"/>
    <w:rsid w:val="00BE5C94"/>
    <w:rsid w:val="00BE5D7C"/>
    <w:rsid w:val="00BE5FA7"/>
    <w:rsid w:val="00BE6005"/>
    <w:rsid w:val="00BE6062"/>
    <w:rsid w:val="00BE6075"/>
    <w:rsid w:val="00BE60D6"/>
    <w:rsid w:val="00BE6187"/>
    <w:rsid w:val="00BE62F3"/>
    <w:rsid w:val="00BE6324"/>
    <w:rsid w:val="00BE63B3"/>
    <w:rsid w:val="00BE63B4"/>
    <w:rsid w:val="00BE6507"/>
    <w:rsid w:val="00BE671D"/>
    <w:rsid w:val="00BE69A9"/>
    <w:rsid w:val="00BE6C66"/>
    <w:rsid w:val="00BE6DDC"/>
    <w:rsid w:val="00BE6F0B"/>
    <w:rsid w:val="00BE7079"/>
    <w:rsid w:val="00BE70DF"/>
    <w:rsid w:val="00BE72A2"/>
    <w:rsid w:val="00BE72A4"/>
    <w:rsid w:val="00BE74C9"/>
    <w:rsid w:val="00BE7619"/>
    <w:rsid w:val="00BE76BE"/>
    <w:rsid w:val="00BE779F"/>
    <w:rsid w:val="00BE7997"/>
    <w:rsid w:val="00BE7ADF"/>
    <w:rsid w:val="00BE7BED"/>
    <w:rsid w:val="00BE7DAE"/>
    <w:rsid w:val="00BF00BA"/>
    <w:rsid w:val="00BF04F6"/>
    <w:rsid w:val="00BF055D"/>
    <w:rsid w:val="00BF0590"/>
    <w:rsid w:val="00BF0730"/>
    <w:rsid w:val="00BF08D7"/>
    <w:rsid w:val="00BF0B93"/>
    <w:rsid w:val="00BF0FB3"/>
    <w:rsid w:val="00BF102C"/>
    <w:rsid w:val="00BF11A8"/>
    <w:rsid w:val="00BF1231"/>
    <w:rsid w:val="00BF130E"/>
    <w:rsid w:val="00BF1393"/>
    <w:rsid w:val="00BF15BD"/>
    <w:rsid w:val="00BF17EF"/>
    <w:rsid w:val="00BF17F8"/>
    <w:rsid w:val="00BF18BE"/>
    <w:rsid w:val="00BF1AEB"/>
    <w:rsid w:val="00BF21BD"/>
    <w:rsid w:val="00BF2379"/>
    <w:rsid w:val="00BF269E"/>
    <w:rsid w:val="00BF2B39"/>
    <w:rsid w:val="00BF2C40"/>
    <w:rsid w:val="00BF2E3A"/>
    <w:rsid w:val="00BF2F18"/>
    <w:rsid w:val="00BF32D5"/>
    <w:rsid w:val="00BF330B"/>
    <w:rsid w:val="00BF338B"/>
    <w:rsid w:val="00BF3625"/>
    <w:rsid w:val="00BF364B"/>
    <w:rsid w:val="00BF3795"/>
    <w:rsid w:val="00BF3CA3"/>
    <w:rsid w:val="00BF3E2B"/>
    <w:rsid w:val="00BF3F53"/>
    <w:rsid w:val="00BF3FFD"/>
    <w:rsid w:val="00BF41E0"/>
    <w:rsid w:val="00BF4247"/>
    <w:rsid w:val="00BF433C"/>
    <w:rsid w:val="00BF437C"/>
    <w:rsid w:val="00BF4430"/>
    <w:rsid w:val="00BF45EB"/>
    <w:rsid w:val="00BF4723"/>
    <w:rsid w:val="00BF4830"/>
    <w:rsid w:val="00BF498C"/>
    <w:rsid w:val="00BF49E5"/>
    <w:rsid w:val="00BF4E6E"/>
    <w:rsid w:val="00BF4F94"/>
    <w:rsid w:val="00BF5362"/>
    <w:rsid w:val="00BF5470"/>
    <w:rsid w:val="00BF5484"/>
    <w:rsid w:val="00BF558A"/>
    <w:rsid w:val="00BF558F"/>
    <w:rsid w:val="00BF55E3"/>
    <w:rsid w:val="00BF5C18"/>
    <w:rsid w:val="00BF5F4B"/>
    <w:rsid w:val="00BF6015"/>
    <w:rsid w:val="00BF6059"/>
    <w:rsid w:val="00BF6280"/>
    <w:rsid w:val="00BF64CC"/>
    <w:rsid w:val="00BF661E"/>
    <w:rsid w:val="00BF6624"/>
    <w:rsid w:val="00BF6904"/>
    <w:rsid w:val="00BF694C"/>
    <w:rsid w:val="00BF6AD4"/>
    <w:rsid w:val="00BF6BC7"/>
    <w:rsid w:val="00BF6C49"/>
    <w:rsid w:val="00BF6E17"/>
    <w:rsid w:val="00BF6F07"/>
    <w:rsid w:val="00BF6F4D"/>
    <w:rsid w:val="00BF7063"/>
    <w:rsid w:val="00BF715A"/>
    <w:rsid w:val="00BF72ED"/>
    <w:rsid w:val="00BF73A3"/>
    <w:rsid w:val="00BF757A"/>
    <w:rsid w:val="00BF75D0"/>
    <w:rsid w:val="00BF7797"/>
    <w:rsid w:val="00BF7810"/>
    <w:rsid w:val="00BF7888"/>
    <w:rsid w:val="00BF790C"/>
    <w:rsid w:val="00BF7B66"/>
    <w:rsid w:val="00BF7B6F"/>
    <w:rsid w:val="00BF7C8C"/>
    <w:rsid w:val="00BF7E5D"/>
    <w:rsid w:val="00C000CD"/>
    <w:rsid w:val="00C001D5"/>
    <w:rsid w:val="00C00256"/>
    <w:rsid w:val="00C0037C"/>
    <w:rsid w:val="00C00475"/>
    <w:rsid w:val="00C004C8"/>
    <w:rsid w:val="00C0057A"/>
    <w:rsid w:val="00C007DB"/>
    <w:rsid w:val="00C007DD"/>
    <w:rsid w:val="00C00846"/>
    <w:rsid w:val="00C00937"/>
    <w:rsid w:val="00C009E9"/>
    <w:rsid w:val="00C00B4D"/>
    <w:rsid w:val="00C00B9C"/>
    <w:rsid w:val="00C00CA4"/>
    <w:rsid w:val="00C00D31"/>
    <w:rsid w:val="00C00D83"/>
    <w:rsid w:val="00C0101D"/>
    <w:rsid w:val="00C01116"/>
    <w:rsid w:val="00C01785"/>
    <w:rsid w:val="00C018D4"/>
    <w:rsid w:val="00C01B61"/>
    <w:rsid w:val="00C01BAA"/>
    <w:rsid w:val="00C01C8A"/>
    <w:rsid w:val="00C02236"/>
    <w:rsid w:val="00C022E2"/>
    <w:rsid w:val="00C02844"/>
    <w:rsid w:val="00C0285F"/>
    <w:rsid w:val="00C028D5"/>
    <w:rsid w:val="00C02A39"/>
    <w:rsid w:val="00C02ADF"/>
    <w:rsid w:val="00C02B33"/>
    <w:rsid w:val="00C02D53"/>
    <w:rsid w:val="00C031B8"/>
    <w:rsid w:val="00C0321A"/>
    <w:rsid w:val="00C032B8"/>
    <w:rsid w:val="00C0339E"/>
    <w:rsid w:val="00C0355A"/>
    <w:rsid w:val="00C036BF"/>
    <w:rsid w:val="00C037E9"/>
    <w:rsid w:val="00C038AC"/>
    <w:rsid w:val="00C03A99"/>
    <w:rsid w:val="00C03ABA"/>
    <w:rsid w:val="00C03C71"/>
    <w:rsid w:val="00C03D64"/>
    <w:rsid w:val="00C03FC8"/>
    <w:rsid w:val="00C0411D"/>
    <w:rsid w:val="00C041D1"/>
    <w:rsid w:val="00C045C2"/>
    <w:rsid w:val="00C04CA0"/>
    <w:rsid w:val="00C04CA3"/>
    <w:rsid w:val="00C05022"/>
    <w:rsid w:val="00C05079"/>
    <w:rsid w:val="00C05083"/>
    <w:rsid w:val="00C054D1"/>
    <w:rsid w:val="00C056D4"/>
    <w:rsid w:val="00C056E0"/>
    <w:rsid w:val="00C057D6"/>
    <w:rsid w:val="00C058C4"/>
    <w:rsid w:val="00C05E2E"/>
    <w:rsid w:val="00C05E62"/>
    <w:rsid w:val="00C05EC3"/>
    <w:rsid w:val="00C06123"/>
    <w:rsid w:val="00C06149"/>
    <w:rsid w:val="00C06259"/>
    <w:rsid w:val="00C06416"/>
    <w:rsid w:val="00C06426"/>
    <w:rsid w:val="00C06582"/>
    <w:rsid w:val="00C0661D"/>
    <w:rsid w:val="00C068FE"/>
    <w:rsid w:val="00C06901"/>
    <w:rsid w:val="00C06D73"/>
    <w:rsid w:val="00C06D7B"/>
    <w:rsid w:val="00C06EC4"/>
    <w:rsid w:val="00C070B2"/>
    <w:rsid w:val="00C07516"/>
    <w:rsid w:val="00C07AB5"/>
    <w:rsid w:val="00C07C22"/>
    <w:rsid w:val="00C07CDC"/>
    <w:rsid w:val="00C07EE5"/>
    <w:rsid w:val="00C07FED"/>
    <w:rsid w:val="00C10131"/>
    <w:rsid w:val="00C1016A"/>
    <w:rsid w:val="00C1065E"/>
    <w:rsid w:val="00C107BD"/>
    <w:rsid w:val="00C1096B"/>
    <w:rsid w:val="00C109C8"/>
    <w:rsid w:val="00C10B6F"/>
    <w:rsid w:val="00C10BE6"/>
    <w:rsid w:val="00C10D61"/>
    <w:rsid w:val="00C10D6B"/>
    <w:rsid w:val="00C10EA2"/>
    <w:rsid w:val="00C10F93"/>
    <w:rsid w:val="00C1106D"/>
    <w:rsid w:val="00C11098"/>
    <w:rsid w:val="00C11127"/>
    <w:rsid w:val="00C111B5"/>
    <w:rsid w:val="00C11255"/>
    <w:rsid w:val="00C1128F"/>
    <w:rsid w:val="00C114F3"/>
    <w:rsid w:val="00C11680"/>
    <w:rsid w:val="00C11FF5"/>
    <w:rsid w:val="00C1201F"/>
    <w:rsid w:val="00C1203C"/>
    <w:rsid w:val="00C120C0"/>
    <w:rsid w:val="00C1217E"/>
    <w:rsid w:val="00C1226C"/>
    <w:rsid w:val="00C122C9"/>
    <w:rsid w:val="00C123D3"/>
    <w:rsid w:val="00C1240F"/>
    <w:rsid w:val="00C124A4"/>
    <w:rsid w:val="00C124D0"/>
    <w:rsid w:val="00C125EF"/>
    <w:rsid w:val="00C12A24"/>
    <w:rsid w:val="00C131D3"/>
    <w:rsid w:val="00C1321F"/>
    <w:rsid w:val="00C13373"/>
    <w:rsid w:val="00C134EE"/>
    <w:rsid w:val="00C1364A"/>
    <w:rsid w:val="00C13778"/>
    <w:rsid w:val="00C13855"/>
    <w:rsid w:val="00C13A42"/>
    <w:rsid w:val="00C13BEF"/>
    <w:rsid w:val="00C13CC1"/>
    <w:rsid w:val="00C13D1F"/>
    <w:rsid w:val="00C13E4E"/>
    <w:rsid w:val="00C13F9F"/>
    <w:rsid w:val="00C140A2"/>
    <w:rsid w:val="00C14555"/>
    <w:rsid w:val="00C1468F"/>
    <w:rsid w:val="00C14762"/>
    <w:rsid w:val="00C14800"/>
    <w:rsid w:val="00C14A7F"/>
    <w:rsid w:val="00C14C58"/>
    <w:rsid w:val="00C14DAE"/>
    <w:rsid w:val="00C14FAD"/>
    <w:rsid w:val="00C15146"/>
    <w:rsid w:val="00C152BA"/>
    <w:rsid w:val="00C153B7"/>
    <w:rsid w:val="00C159BB"/>
    <w:rsid w:val="00C15C74"/>
    <w:rsid w:val="00C15DB9"/>
    <w:rsid w:val="00C1649E"/>
    <w:rsid w:val="00C164EB"/>
    <w:rsid w:val="00C1652B"/>
    <w:rsid w:val="00C165ED"/>
    <w:rsid w:val="00C165FB"/>
    <w:rsid w:val="00C167EC"/>
    <w:rsid w:val="00C168CA"/>
    <w:rsid w:val="00C16905"/>
    <w:rsid w:val="00C16996"/>
    <w:rsid w:val="00C16A28"/>
    <w:rsid w:val="00C16AB6"/>
    <w:rsid w:val="00C16C90"/>
    <w:rsid w:val="00C16E77"/>
    <w:rsid w:val="00C16EDE"/>
    <w:rsid w:val="00C16F8E"/>
    <w:rsid w:val="00C16FB1"/>
    <w:rsid w:val="00C17142"/>
    <w:rsid w:val="00C171AB"/>
    <w:rsid w:val="00C172A8"/>
    <w:rsid w:val="00C173FC"/>
    <w:rsid w:val="00C174BE"/>
    <w:rsid w:val="00C175CF"/>
    <w:rsid w:val="00C17BF4"/>
    <w:rsid w:val="00C17D15"/>
    <w:rsid w:val="00C17E7B"/>
    <w:rsid w:val="00C17EE6"/>
    <w:rsid w:val="00C200AA"/>
    <w:rsid w:val="00C200D3"/>
    <w:rsid w:val="00C20168"/>
    <w:rsid w:val="00C204F7"/>
    <w:rsid w:val="00C20696"/>
    <w:rsid w:val="00C20A06"/>
    <w:rsid w:val="00C20B82"/>
    <w:rsid w:val="00C20DA6"/>
    <w:rsid w:val="00C20E40"/>
    <w:rsid w:val="00C20E4B"/>
    <w:rsid w:val="00C20FCA"/>
    <w:rsid w:val="00C212C7"/>
    <w:rsid w:val="00C21318"/>
    <w:rsid w:val="00C213A3"/>
    <w:rsid w:val="00C21515"/>
    <w:rsid w:val="00C21A23"/>
    <w:rsid w:val="00C21A4A"/>
    <w:rsid w:val="00C21B78"/>
    <w:rsid w:val="00C21D72"/>
    <w:rsid w:val="00C21E85"/>
    <w:rsid w:val="00C21F3A"/>
    <w:rsid w:val="00C2201C"/>
    <w:rsid w:val="00C22205"/>
    <w:rsid w:val="00C22358"/>
    <w:rsid w:val="00C2249F"/>
    <w:rsid w:val="00C227D3"/>
    <w:rsid w:val="00C2281D"/>
    <w:rsid w:val="00C22A2E"/>
    <w:rsid w:val="00C22AF5"/>
    <w:rsid w:val="00C22BCB"/>
    <w:rsid w:val="00C22C38"/>
    <w:rsid w:val="00C22DA9"/>
    <w:rsid w:val="00C2303E"/>
    <w:rsid w:val="00C234C2"/>
    <w:rsid w:val="00C234C4"/>
    <w:rsid w:val="00C234D1"/>
    <w:rsid w:val="00C234E7"/>
    <w:rsid w:val="00C2367F"/>
    <w:rsid w:val="00C236ED"/>
    <w:rsid w:val="00C2377B"/>
    <w:rsid w:val="00C238F6"/>
    <w:rsid w:val="00C2396A"/>
    <w:rsid w:val="00C239F6"/>
    <w:rsid w:val="00C23C0D"/>
    <w:rsid w:val="00C23D78"/>
    <w:rsid w:val="00C23F3E"/>
    <w:rsid w:val="00C24142"/>
    <w:rsid w:val="00C24634"/>
    <w:rsid w:val="00C2474E"/>
    <w:rsid w:val="00C24BDA"/>
    <w:rsid w:val="00C24D07"/>
    <w:rsid w:val="00C250A0"/>
    <w:rsid w:val="00C25229"/>
    <w:rsid w:val="00C252DB"/>
    <w:rsid w:val="00C2531A"/>
    <w:rsid w:val="00C2534F"/>
    <w:rsid w:val="00C253BB"/>
    <w:rsid w:val="00C2575C"/>
    <w:rsid w:val="00C2576F"/>
    <w:rsid w:val="00C257AA"/>
    <w:rsid w:val="00C25971"/>
    <w:rsid w:val="00C25A25"/>
    <w:rsid w:val="00C25A39"/>
    <w:rsid w:val="00C25ACC"/>
    <w:rsid w:val="00C25D25"/>
    <w:rsid w:val="00C26029"/>
    <w:rsid w:val="00C2602E"/>
    <w:rsid w:val="00C26047"/>
    <w:rsid w:val="00C26095"/>
    <w:rsid w:val="00C262E5"/>
    <w:rsid w:val="00C26333"/>
    <w:rsid w:val="00C26363"/>
    <w:rsid w:val="00C2676B"/>
    <w:rsid w:val="00C267CF"/>
    <w:rsid w:val="00C268B6"/>
    <w:rsid w:val="00C26C22"/>
    <w:rsid w:val="00C26E3C"/>
    <w:rsid w:val="00C26E83"/>
    <w:rsid w:val="00C26F31"/>
    <w:rsid w:val="00C2701D"/>
    <w:rsid w:val="00C271DE"/>
    <w:rsid w:val="00C273C9"/>
    <w:rsid w:val="00C274F4"/>
    <w:rsid w:val="00C2765D"/>
    <w:rsid w:val="00C2786D"/>
    <w:rsid w:val="00C27B20"/>
    <w:rsid w:val="00C27B52"/>
    <w:rsid w:val="00C27F30"/>
    <w:rsid w:val="00C27F3C"/>
    <w:rsid w:val="00C300FF"/>
    <w:rsid w:val="00C30182"/>
    <w:rsid w:val="00C30304"/>
    <w:rsid w:val="00C3037B"/>
    <w:rsid w:val="00C30728"/>
    <w:rsid w:val="00C30788"/>
    <w:rsid w:val="00C307A3"/>
    <w:rsid w:val="00C308CB"/>
    <w:rsid w:val="00C309FA"/>
    <w:rsid w:val="00C31082"/>
    <w:rsid w:val="00C3127E"/>
    <w:rsid w:val="00C313AE"/>
    <w:rsid w:val="00C314AE"/>
    <w:rsid w:val="00C315B6"/>
    <w:rsid w:val="00C318C9"/>
    <w:rsid w:val="00C31DE3"/>
    <w:rsid w:val="00C31F11"/>
    <w:rsid w:val="00C32382"/>
    <w:rsid w:val="00C325C3"/>
    <w:rsid w:val="00C325D5"/>
    <w:rsid w:val="00C32760"/>
    <w:rsid w:val="00C3282D"/>
    <w:rsid w:val="00C3284E"/>
    <w:rsid w:val="00C329C2"/>
    <w:rsid w:val="00C32C15"/>
    <w:rsid w:val="00C32C93"/>
    <w:rsid w:val="00C32E44"/>
    <w:rsid w:val="00C32E47"/>
    <w:rsid w:val="00C3304A"/>
    <w:rsid w:val="00C33067"/>
    <w:rsid w:val="00C330AA"/>
    <w:rsid w:val="00C330CD"/>
    <w:rsid w:val="00C3311C"/>
    <w:rsid w:val="00C332EF"/>
    <w:rsid w:val="00C334B4"/>
    <w:rsid w:val="00C33722"/>
    <w:rsid w:val="00C33910"/>
    <w:rsid w:val="00C339B2"/>
    <w:rsid w:val="00C339F9"/>
    <w:rsid w:val="00C33BC0"/>
    <w:rsid w:val="00C33CE1"/>
    <w:rsid w:val="00C33D42"/>
    <w:rsid w:val="00C33D46"/>
    <w:rsid w:val="00C33EAF"/>
    <w:rsid w:val="00C34008"/>
    <w:rsid w:val="00C34027"/>
    <w:rsid w:val="00C3438C"/>
    <w:rsid w:val="00C343C4"/>
    <w:rsid w:val="00C343C9"/>
    <w:rsid w:val="00C3463E"/>
    <w:rsid w:val="00C34691"/>
    <w:rsid w:val="00C348D9"/>
    <w:rsid w:val="00C3490E"/>
    <w:rsid w:val="00C34A50"/>
    <w:rsid w:val="00C34AE0"/>
    <w:rsid w:val="00C34C00"/>
    <w:rsid w:val="00C34D27"/>
    <w:rsid w:val="00C34E2B"/>
    <w:rsid w:val="00C35201"/>
    <w:rsid w:val="00C35224"/>
    <w:rsid w:val="00C35318"/>
    <w:rsid w:val="00C35599"/>
    <w:rsid w:val="00C35760"/>
    <w:rsid w:val="00C35775"/>
    <w:rsid w:val="00C35999"/>
    <w:rsid w:val="00C35DFE"/>
    <w:rsid w:val="00C361C5"/>
    <w:rsid w:val="00C36293"/>
    <w:rsid w:val="00C36572"/>
    <w:rsid w:val="00C365DD"/>
    <w:rsid w:val="00C36634"/>
    <w:rsid w:val="00C36805"/>
    <w:rsid w:val="00C3687D"/>
    <w:rsid w:val="00C36A81"/>
    <w:rsid w:val="00C36B3C"/>
    <w:rsid w:val="00C36C4A"/>
    <w:rsid w:val="00C36C9D"/>
    <w:rsid w:val="00C36D6F"/>
    <w:rsid w:val="00C36FEC"/>
    <w:rsid w:val="00C370C4"/>
    <w:rsid w:val="00C37252"/>
    <w:rsid w:val="00C3755C"/>
    <w:rsid w:val="00C376EE"/>
    <w:rsid w:val="00C3770D"/>
    <w:rsid w:val="00C37ABF"/>
    <w:rsid w:val="00C37AC6"/>
    <w:rsid w:val="00C37C9F"/>
    <w:rsid w:val="00C37D55"/>
    <w:rsid w:val="00C37FE6"/>
    <w:rsid w:val="00C400F7"/>
    <w:rsid w:val="00C402B7"/>
    <w:rsid w:val="00C40545"/>
    <w:rsid w:val="00C406A9"/>
    <w:rsid w:val="00C4076A"/>
    <w:rsid w:val="00C40C02"/>
    <w:rsid w:val="00C40C46"/>
    <w:rsid w:val="00C40D84"/>
    <w:rsid w:val="00C40F9E"/>
    <w:rsid w:val="00C40FDE"/>
    <w:rsid w:val="00C4109F"/>
    <w:rsid w:val="00C410E8"/>
    <w:rsid w:val="00C41127"/>
    <w:rsid w:val="00C413B7"/>
    <w:rsid w:val="00C41483"/>
    <w:rsid w:val="00C4172F"/>
    <w:rsid w:val="00C418CB"/>
    <w:rsid w:val="00C41966"/>
    <w:rsid w:val="00C41BF3"/>
    <w:rsid w:val="00C41DEC"/>
    <w:rsid w:val="00C41DEE"/>
    <w:rsid w:val="00C41ED2"/>
    <w:rsid w:val="00C420F3"/>
    <w:rsid w:val="00C42161"/>
    <w:rsid w:val="00C42391"/>
    <w:rsid w:val="00C42505"/>
    <w:rsid w:val="00C42742"/>
    <w:rsid w:val="00C42822"/>
    <w:rsid w:val="00C429DF"/>
    <w:rsid w:val="00C42D00"/>
    <w:rsid w:val="00C42DAE"/>
    <w:rsid w:val="00C42E3A"/>
    <w:rsid w:val="00C42FC8"/>
    <w:rsid w:val="00C43041"/>
    <w:rsid w:val="00C430E5"/>
    <w:rsid w:val="00C4315A"/>
    <w:rsid w:val="00C431A5"/>
    <w:rsid w:val="00C43243"/>
    <w:rsid w:val="00C43385"/>
    <w:rsid w:val="00C433F2"/>
    <w:rsid w:val="00C43813"/>
    <w:rsid w:val="00C43AFD"/>
    <w:rsid w:val="00C43C65"/>
    <w:rsid w:val="00C43D8B"/>
    <w:rsid w:val="00C43DBF"/>
    <w:rsid w:val="00C443AD"/>
    <w:rsid w:val="00C445D5"/>
    <w:rsid w:val="00C445F3"/>
    <w:rsid w:val="00C44898"/>
    <w:rsid w:val="00C4493F"/>
    <w:rsid w:val="00C449F4"/>
    <w:rsid w:val="00C44AAA"/>
    <w:rsid w:val="00C44CCE"/>
    <w:rsid w:val="00C44F11"/>
    <w:rsid w:val="00C4518F"/>
    <w:rsid w:val="00C451A2"/>
    <w:rsid w:val="00C4523E"/>
    <w:rsid w:val="00C45310"/>
    <w:rsid w:val="00C4568C"/>
    <w:rsid w:val="00C45B05"/>
    <w:rsid w:val="00C45C04"/>
    <w:rsid w:val="00C45D7F"/>
    <w:rsid w:val="00C46017"/>
    <w:rsid w:val="00C4625F"/>
    <w:rsid w:val="00C46496"/>
    <w:rsid w:val="00C46604"/>
    <w:rsid w:val="00C46E27"/>
    <w:rsid w:val="00C46EFC"/>
    <w:rsid w:val="00C46F45"/>
    <w:rsid w:val="00C470DE"/>
    <w:rsid w:val="00C471F4"/>
    <w:rsid w:val="00C471FD"/>
    <w:rsid w:val="00C4724F"/>
    <w:rsid w:val="00C47366"/>
    <w:rsid w:val="00C47569"/>
    <w:rsid w:val="00C475DF"/>
    <w:rsid w:val="00C477F2"/>
    <w:rsid w:val="00C478A2"/>
    <w:rsid w:val="00C47AC5"/>
    <w:rsid w:val="00C47ADB"/>
    <w:rsid w:val="00C47C59"/>
    <w:rsid w:val="00C47EF4"/>
    <w:rsid w:val="00C50147"/>
    <w:rsid w:val="00C5017E"/>
    <w:rsid w:val="00C504E6"/>
    <w:rsid w:val="00C505AF"/>
    <w:rsid w:val="00C50661"/>
    <w:rsid w:val="00C506EE"/>
    <w:rsid w:val="00C5097D"/>
    <w:rsid w:val="00C50AC0"/>
    <w:rsid w:val="00C50ADE"/>
    <w:rsid w:val="00C50CDC"/>
    <w:rsid w:val="00C50DCB"/>
    <w:rsid w:val="00C51059"/>
    <w:rsid w:val="00C5106A"/>
    <w:rsid w:val="00C510ED"/>
    <w:rsid w:val="00C51234"/>
    <w:rsid w:val="00C512AF"/>
    <w:rsid w:val="00C517C9"/>
    <w:rsid w:val="00C51847"/>
    <w:rsid w:val="00C5188A"/>
    <w:rsid w:val="00C51ADB"/>
    <w:rsid w:val="00C51C55"/>
    <w:rsid w:val="00C51EAE"/>
    <w:rsid w:val="00C51EFF"/>
    <w:rsid w:val="00C5212D"/>
    <w:rsid w:val="00C52236"/>
    <w:rsid w:val="00C52352"/>
    <w:rsid w:val="00C52366"/>
    <w:rsid w:val="00C52422"/>
    <w:rsid w:val="00C524DE"/>
    <w:rsid w:val="00C526D2"/>
    <w:rsid w:val="00C52997"/>
    <w:rsid w:val="00C52B2B"/>
    <w:rsid w:val="00C52CFA"/>
    <w:rsid w:val="00C5311B"/>
    <w:rsid w:val="00C532BA"/>
    <w:rsid w:val="00C5333A"/>
    <w:rsid w:val="00C53352"/>
    <w:rsid w:val="00C533CF"/>
    <w:rsid w:val="00C533ED"/>
    <w:rsid w:val="00C5354F"/>
    <w:rsid w:val="00C536CE"/>
    <w:rsid w:val="00C53768"/>
    <w:rsid w:val="00C5377E"/>
    <w:rsid w:val="00C537C4"/>
    <w:rsid w:val="00C53AA2"/>
    <w:rsid w:val="00C53B91"/>
    <w:rsid w:val="00C53C39"/>
    <w:rsid w:val="00C53F15"/>
    <w:rsid w:val="00C53FDA"/>
    <w:rsid w:val="00C54251"/>
    <w:rsid w:val="00C5427F"/>
    <w:rsid w:val="00C54488"/>
    <w:rsid w:val="00C5458F"/>
    <w:rsid w:val="00C547FA"/>
    <w:rsid w:val="00C548CA"/>
    <w:rsid w:val="00C5497B"/>
    <w:rsid w:val="00C549BB"/>
    <w:rsid w:val="00C54BCD"/>
    <w:rsid w:val="00C54C93"/>
    <w:rsid w:val="00C54E16"/>
    <w:rsid w:val="00C54E9D"/>
    <w:rsid w:val="00C54EAD"/>
    <w:rsid w:val="00C54F35"/>
    <w:rsid w:val="00C54F83"/>
    <w:rsid w:val="00C55155"/>
    <w:rsid w:val="00C55282"/>
    <w:rsid w:val="00C552A7"/>
    <w:rsid w:val="00C553A0"/>
    <w:rsid w:val="00C5553C"/>
    <w:rsid w:val="00C5580B"/>
    <w:rsid w:val="00C558C3"/>
    <w:rsid w:val="00C5592C"/>
    <w:rsid w:val="00C55C01"/>
    <w:rsid w:val="00C55C2C"/>
    <w:rsid w:val="00C56124"/>
    <w:rsid w:val="00C56251"/>
    <w:rsid w:val="00C56464"/>
    <w:rsid w:val="00C5688E"/>
    <w:rsid w:val="00C568A7"/>
    <w:rsid w:val="00C5694F"/>
    <w:rsid w:val="00C569CA"/>
    <w:rsid w:val="00C56CF2"/>
    <w:rsid w:val="00C5715D"/>
    <w:rsid w:val="00C572D8"/>
    <w:rsid w:val="00C5731D"/>
    <w:rsid w:val="00C5751A"/>
    <w:rsid w:val="00C575F1"/>
    <w:rsid w:val="00C578A9"/>
    <w:rsid w:val="00C57CC2"/>
    <w:rsid w:val="00C57E4A"/>
    <w:rsid w:val="00C60220"/>
    <w:rsid w:val="00C6029B"/>
    <w:rsid w:val="00C60400"/>
    <w:rsid w:val="00C604A1"/>
    <w:rsid w:val="00C604C1"/>
    <w:rsid w:val="00C606AF"/>
    <w:rsid w:val="00C60BB6"/>
    <w:rsid w:val="00C60C81"/>
    <w:rsid w:val="00C61012"/>
    <w:rsid w:val="00C6103D"/>
    <w:rsid w:val="00C6135A"/>
    <w:rsid w:val="00C615F2"/>
    <w:rsid w:val="00C6165B"/>
    <w:rsid w:val="00C6169B"/>
    <w:rsid w:val="00C61755"/>
    <w:rsid w:val="00C618C2"/>
    <w:rsid w:val="00C61A53"/>
    <w:rsid w:val="00C61AFA"/>
    <w:rsid w:val="00C61BB4"/>
    <w:rsid w:val="00C61DFF"/>
    <w:rsid w:val="00C61FBA"/>
    <w:rsid w:val="00C6225D"/>
    <w:rsid w:val="00C6231E"/>
    <w:rsid w:val="00C6239D"/>
    <w:rsid w:val="00C62432"/>
    <w:rsid w:val="00C62498"/>
    <w:rsid w:val="00C6249C"/>
    <w:rsid w:val="00C624A4"/>
    <w:rsid w:val="00C62583"/>
    <w:rsid w:val="00C62667"/>
    <w:rsid w:val="00C62756"/>
    <w:rsid w:val="00C627E6"/>
    <w:rsid w:val="00C62C15"/>
    <w:rsid w:val="00C62C3C"/>
    <w:rsid w:val="00C62D68"/>
    <w:rsid w:val="00C62D86"/>
    <w:rsid w:val="00C62EC1"/>
    <w:rsid w:val="00C63253"/>
    <w:rsid w:val="00C63297"/>
    <w:rsid w:val="00C63306"/>
    <w:rsid w:val="00C633C5"/>
    <w:rsid w:val="00C63447"/>
    <w:rsid w:val="00C63453"/>
    <w:rsid w:val="00C635CD"/>
    <w:rsid w:val="00C63663"/>
    <w:rsid w:val="00C6377E"/>
    <w:rsid w:val="00C63956"/>
    <w:rsid w:val="00C639DF"/>
    <w:rsid w:val="00C63C43"/>
    <w:rsid w:val="00C63CBC"/>
    <w:rsid w:val="00C63DA4"/>
    <w:rsid w:val="00C63E70"/>
    <w:rsid w:val="00C63F0E"/>
    <w:rsid w:val="00C63F44"/>
    <w:rsid w:val="00C63FF9"/>
    <w:rsid w:val="00C64013"/>
    <w:rsid w:val="00C64241"/>
    <w:rsid w:val="00C64344"/>
    <w:rsid w:val="00C64599"/>
    <w:rsid w:val="00C64632"/>
    <w:rsid w:val="00C64668"/>
    <w:rsid w:val="00C64A32"/>
    <w:rsid w:val="00C64AB1"/>
    <w:rsid w:val="00C64B01"/>
    <w:rsid w:val="00C64B55"/>
    <w:rsid w:val="00C64D51"/>
    <w:rsid w:val="00C64DA9"/>
    <w:rsid w:val="00C64EC5"/>
    <w:rsid w:val="00C651FA"/>
    <w:rsid w:val="00C653CB"/>
    <w:rsid w:val="00C65549"/>
    <w:rsid w:val="00C655C7"/>
    <w:rsid w:val="00C65814"/>
    <w:rsid w:val="00C6584C"/>
    <w:rsid w:val="00C658FA"/>
    <w:rsid w:val="00C65944"/>
    <w:rsid w:val="00C65959"/>
    <w:rsid w:val="00C659E2"/>
    <w:rsid w:val="00C65B67"/>
    <w:rsid w:val="00C65E07"/>
    <w:rsid w:val="00C65EE0"/>
    <w:rsid w:val="00C66175"/>
    <w:rsid w:val="00C66251"/>
    <w:rsid w:val="00C662DE"/>
    <w:rsid w:val="00C666A4"/>
    <w:rsid w:val="00C666C4"/>
    <w:rsid w:val="00C668A6"/>
    <w:rsid w:val="00C66A3A"/>
    <w:rsid w:val="00C66AEC"/>
    <w:rsid w:val="00C66B90"/>
    <w:rsid w:val="00C66CC7"/>
    <w:rsid w:val="00C66CCF"/>
    <w:rsid w:val="00C66D23"/>
    <w:rsid w:val="00C66F4D"/>
    <w:rsid w:val="00C671AE"/>
    <w:rsid w:val="00C6725B"/>
    <w:rsid w:val="00C67293"/>
    <w:rsid w:val="00C6765F"/>
    <w:rsid w:val="00C676F8"/>
    <w:rsid w:val="00C6782F"/>
    <w:rsid w:val="00C67AD1"/>
    <w:rsid w:val="00C67E0A"/>
    <w:rsid w:val="00C67E35"/>
    <w:rsid w:val="00C67FE7"/>
    <w:rsid w:val="00C7003E"/>
    <w:rsid w:val="00C70040"/>
    <w:rsid w:val="00C701A5"/>
    <w:rsid w:val="00C70243"/>
    <w:rsid w:val="00C70345"/>
    <w:rsid w:val="00C708B5"/>
    <w:rsid w:val="00C7099E"/>
    <w:rsid w:val="00C70D50"/>
    <w:rsid w:val="00C70FC8"/>
    <w:rsid w:val="00C71014"/>
    <w:rsid w:val="00C71184"/>
    <w:rsid w:val="00C7127F"/>
    <w:rsid w:val="00C71320"/>
    <w:rsid w:val="00C7133F"/>
    <w:rsid w:val="00C713BA"/>
    <w:rsid w:val="00C713BF"/>
    <w:rsid w:val="00C71456"/>
    <w:rsid w:val="00C71583"/>
    <w:rsid w:val="00C718AD"/>
    <w:rsid w:val="00C718CE"/>
    <w:rsid w:val="00C7195D"/>
    <w:rsid w:val="00C719E9"/>
    <w:rsid w:val="00C71BBE"/>
    <w:rsid w:val="00C71C0A"/>
    <w:rsid w:val="00C71DF1"/>
    <w:rsid w:val="00C71E08"/>
    <w:rsid w:val="00C71EEC"/>
    <w:rsid w:val="00C7213D"/>
    <w:rsid w:val="00C72258"/>
    <w:rsid w:val="00C725E1"/>
    <w:rsid w:val="00C726A0"/>
    <w:rsid w:val="00C726F6"/>
    <w:rsid w:val="00C72706"/>
    <w:rsid w:val="00C72751"/>
    <w:rsid w:val="00C727FD"/>
    <w:rsid w:val="00C72876"/>
    <w:rsid w:val="00C72A29"/>
    <w:rsid w:val="00C730DD"/>
    <w:rsid w:val="00C731B9"/>
    <w:rsid w:val="00C732B1"/>
    <w:rsid w:val="00C7337F"/>
    <w:rsid w:val="00C736A4"/>
    <w:rsid w:val="00C73757"/>
    <w:rsid w:val="00C73A48"/>
    <w:rsid w:val="00C73BBF"/>
    <w:rsid w:val="00C73BC3"/>
    <w:rsid w:val="00C73CBD"/>
    <w:rsid w:val="00C73CD2"/>
    <w:rsid w:val="00C73D15"/>
    <w:rsid w:val="00C7406A"/>
    <w:rsid w:val="00C74124"/>
    <w:rsid w:val="00C74196"/>
    <w:rsid w:val="00C743C1"/>
    <w:rsid w:val="00C743F3"/>
    <w:rsid w:val="00C7443A"/>
    <w:rsid w:val="00C745FC"/>
    <w:rsid w:val="00C74A75"/>
    <w:rsid w:val="00C74CA6"/>
    <w:rsid w:val="00C74D1A"/>
    <w:rsid w:val="00C74D39"/>
    <w:rsid w:val="00C74ECA"/>
    <w:rsid w:val="00C75442"/>
    <w:rsid w:val="00C755E6"/>
    <w:rsid w:val="00C755F6"/>
    <w:rsid w:val="00C7576E"/>
    <w:rsid w:val="00C7583A"/>
    <w:rsid w:val="00C75CBC"/>
    <w:rsid w:val="00C75EAC"/>
    <w:rsid w:val="00C75FF0"/>
    <w:rsid w:val="00C76244"/>
    <w:rsid w:val="00C7664F"/>
    <w:rsid w:val="00C76661"/>
    <w:rsid w:val="00C766EC"/>
    <w:rsid w:val="00C76742"/>
    <w:rsid w:val="00C767FE"/>
    <w:rsid w:val="00C76813"/>
    <w:rsid w:val="00C76829"/>
    <w:rsid w:val="00C76841"/>
    <w:rsid w:val="00C768A7"/>
    <w:rsid w:val="00C76BEB"/>
    <w:rsid w:val="00C76C13"/>
    <w:rsid w:val="00C76DCD"/>
    <w:rsid w:val="00C772EA"/>
    <w:rsid w:val="00C77381"/>
    <w:rsid w:val="00C77480"/>
    <w:rsid w:val="00C774A3"/>
    <w:rsid w:val="00C77505"/>
    <w:rsid w:val="00C7750F"/>
    <w:rsid w:val="00C7766B"/>
    <w:rsid w:val="00C77992"/>
    <w:rsid w:val="00C77A4F"/>
    <w:rsid w:val="00C77ACD"/>
    <w:rsid w:val="00C77BA6"/>
    <w:rsid w:val="00C77CF4"/>
    <w:rsid w:val="00C77E96"/>
    <w:rsid w:val="00C8040C"/>
    <w:rsid w:val="00C809A3"/>
    <w:rsid w:val="00C809D0"/>
    <w:rsid w:val="00C80ABD"/>
    <w:rsid w:val="00C80C40"/>
    <w:rsid w:val="00C80D70"/>
    <w:rsid w:val="00C80E93"/>
    <w:rsid w:val="00C8100B"/>
    <w:rsid w:val="00C81269"/>
    <w:rsid w:val="00C813FA"/>
    <w:rsid w:val="00C81763"/>
    <w:rsid w:val="00C81855"/>
    <w:rsid w:val="00C81954"/>
    <w:rsid w:val="00C81A51"/>
    <w:rsid w:val="00C81B7C"/>
    <w:rsid w:val="00C81B86"/>
    <w:rsid w:val="00C81C1F"/>
    <w:rsid w:val="00C81C40"/>
    <w:rsid w:val="00C81CA5"/>
    <w:rsid w:val="00C81D13"/>
    <w:rsid w:val="00C81E9C"/>
    <w:rsid w:val="00C81F8C"/>
    <w:rsid w:val="00C8240D"/>
    <w:rsid w:val="00C8251A"/>
    <w:rsid w:val="00C8275F"/>
    <w:rsid w:val="00C82802"/>
    <w:rsid w:val="00C82A7E"/>
    <w:rsid w:val="00C82AD9"/>
    <w:rsid w:val="00C82B93"/>
    <w:rsid w:val="00C82C95"/>
    <w:rsid w:val="00C82D40"/>
    <w:rsid w:val="00C82F5B"/>
    <w:rsid w:val="00C8310E"/>
    <w:rsid w:val="00C8316F"/>
    <w:rsid w:val="00C83281"/>
    <w:rsid w:val="00C83543"/>
    <w:rsid w:val="00C83682"/>
    <w:rsid w:val="00C836F0"/>
    <w:rsid w:val="00C8388D"/>
    <w:rsid w:val="00C83892"/>
    <w:rsid w:val="00C83C12"/>
    <w:rsid w:val="00C83C57"/>
    <w:rsid w:val="00C83F09"/>
    <w:rsid w:val="00C84191"/>
    <w:rsid w:val="00C84215"/>
    <w:rsid w:val="00C84637"/>
    <w:rsid w:val="00C847CC"/>
    <w:rsid w:val="00C84DE9"/>
    <w:rsid w:val="00C84FCA"/>
    <w:rsid w:val="00C85026"/>
    <w:rsid w:val="00C8505F"/>
    <w:rsid w:val="00C85119"/>
    <w:rsid w:val="00C8512B"/>
    <w:rsid w:val="00C85178"/>
    <w:rsid w:val="00C853ED"/>
    <w:rsid w:val="00C854A8"/>
    <w:rsid w:val="00C8552A"/>
    <w:rsid w:val="00C85635"/>
    <w:rsid w:val="00C8578D"/>
    <w:rsid w:val="00C85A81"/>
    <w:rsid w:val="00C85AF8"/>
    <w:rsid w:val="00C85B7E"/>
    <w:rsid w:val="00C85BD8"/>
    <w:rsid w:val="00C85C40"/>
    <w:rsid w:val="00C85E70"/>
    <w:rsid w:val="00C860F3"/>
    <w:rsid w:val="00C86177"/>
    <w:rsid w:val="00C861D6"/>
    <w:rsid w:val="00C862E9"/>
    <w:rsid w:val="00C863B0"/>
    <w:rsid w:val="00C863D3"/>
    <w:rsid w:val="00C864EF"/>
    <w:rsid w:val="00C86593"/>
    <w:rsid w:val="00C86915"/>
    <w:rsid w:val="00C86B89"/>
    <w:rsid w:val="00C86DA1"/>
    <w:rsid w:val="00C86DE5"/>
    <w:rsid w:val="00C86E7B"/>
    <w:rsid w:val="00C86E86"/>
    <w:rsid w:val="00C87112"/>
    <w:rsid w:val="00C8713E"/>
    <w:rsid w:val="00C872EC"/>
    <w:rsid w:val="00C874EB"/>
    <w:rsid w:val="00C8767F"/>
    <w:rsid w:val="00C876E3"/>
    <w:rsid w:val="00C877BB"/>
    <w:rsid w:val="00C8796C"/>
    <w:rsid w:val="00C879FE"/>
    <w:rsid w:val="00C87C43"/>
    <w:rsid w:val="00C87D11"/>
    <w:rsid w:val="00C87D23"/>
    <w:rsid w:val="00C87FCD"/>
    <w:rsid w:val="00C90165"/>
    <w:rsid w:val="00C904CF"/>
    <w:rsid w:val="00C90659"/>
    <w:rsid w:val="00C9089F"/>
    <w:rsid w:val="00C90CD5"/>
    <w:rsid w:val="00C91900"/>
    <w:rsid w:val="00C91912"/>
    <w:rsid w:val="00C919C3"/>
    <w:rsid w:val="00C91AA0"/>
    <w:rsid w:val="00C91AA7"/>
    <w:rsid w:val="00C91B2A"/>
    <w:rsid w:val="00C91D14"/>
    <w:rsid w:val="00C91D68"/>
    <w:rsid w:val="00C91DB5"/>
    <w:rsid w:val="00C91F6F"/>
    <w:rsid w:val="00C92010"/>
    <w:rsid w:val="00C92370"/>
    <w:rsid w:val="00C9262E"/>
    <w:rsid w:val="00C927BC"/>
    <w:rsid w:val="00C92811"/>
    <w:rsid w:val="00C92910"/>
    <w:rsid w:val="00C92A4F"/>
    <w:rsid w:val="00C92A8D"/>
    <w:rsid w:val="00C92BAE"/>
    <w:rsid w:val="00C92C11"/>
    <w:rsid w:val="00C92D80"/>
    <w:rsid w:val="00C92DCE"/>
    <w:rsid w:val="00C92F20"/>
    <w:rsid w:val="00C92FBD"/>
    <w:rsid w:val="00C93003"/>
    <w:rsid w:val="00C93298"/>
    <w:rsid w:val="00C93555"/>
    <w:rsid w:val="00C93565"/>
    <w:rsid w:val="00C936DC"/>
    <w:rsid w:val="00C937C1"/>
    <w:rsid w:val="00C93912"/>
    <w:rsid w:val="00C9396A"/>
    <w:rsid w:val="00C93ABA"/>
    <w:rsid w:val="00C93B99"/>
    <w:rsid w:val="00C9406F"/>
    <w:rsid w:val="00C9408C"/>
    <w:rsid w:val="00C941B5"/>
    <w:rsid w:val="00C944AA"/>
    <w:rsid w:val="00C94702"/>
    <w:rsid w:val="00C94708"/>
    <w:rsid w:val="00C94C13"/>
    <w:rsid w:val="00C94F84"/>
    <w:rsid w:val="00C95353"/>
    <w:rsid w:val="00C954D9"/>
    <w:rsid w:val="00C955C5"/>
    <w:rsid w:val="00C95654"/>
    <w:rsid w:val="00C9599F"/>
    <w:rsid w:val="00C959C4"/>
    <w:rsid w:val="00C95CF4"/>
    <w:rsid w:val="00C95FB8"/>
    <w:rsid w:val="00C9625A"/>
    <w:rsid w:val="00C96308"/>
    <w:rsid w:val="00C96598"/>
    <w:rsid w:val="00C965CE"/>
    <w:rsid w:val="00C965EF"/>
    <w:rsid w:val="00C9685C"/>
    <w:rsid w:val="00C96D0E"/>
    <w:rsid w:val="00C96D35"/>
    <w:rsid w:val="00C96E4A"/>
    <w:rsid w:val="00C96FA4"/>
    <w:rsid w:val="00C96FA9"/>
    <w:rsid w:val="00C97115"/>
    <w:rsid w:val="00C97241"/>
    <w:rsid w:val="00C97284"/>
    <w:rsid w:val="00C9759D"/>
    <w:rsid w:val="00C9775B"/>
    <w:rsid w:val="00C97940"/>
    <w:rsid w:val="00C97C1D"/>
    <w:rsid w:val="00C97CA7"/>
    <w:rsid w:val="00C97DEB"/>
    <w:rsid w:val="00C97E0D"/>
    <w:rsid w:val="00C97F34"/>
    <w:rsid w:val="00CA009E"/>
    <w:rsid w:val="00CA0156"/>
    <w:rsid w:val="00CA024D"/>
    <w:rsid w:val="00CA04B1"/>
    <w:rsid w:val="00CA09CC"/>
    <w:rsid w:val="00CA0FB8"/>
    <w:rsid w:val="00CA11DE"/>
    <w:rsid w:val="00CA1499"/>
    <w:rsid w:val="00CA1514"/>
    <w:rsid w:val="00CA169C"/>
    <w:rsid w:val="00CA16B5"/>
    <w:rsid w:val="00CA17EB"/>
    <w:rsid w:val="00CA1A5C"/>
    <w:rsid w:val="00CA1A68"/>
    <w:rsid w:val="00CA1B65"/>
    <w:rsid w:val="00CA1C53"/>
    <w:rsid w:val="00CA1ED4"/>
    <w:rsid w:val="00CA1FB1"/>
    <w:rsid w:val="00CA2107"/>
    <w:rsid w:val="00CA2298"/>
    <w:rsid w:val="00CA2336"/>
    <w:rsid w:val="00CA2340"/>
    <w:rsid w:val="00CA23A2"/>
    <w:rsid w:val="00CA23A8"/>
    <w:rsid w:val="00CA23D4"/>
    <w:rsid w:val="00CA2657"/>
    <w:rsid w:val="00CA2990"/>
    <w:rsid w:val="00CA29BB"/>
    <w:rsid w:val="00CA2B2D"/>
    <w:rsid w:val="00CA2E23"/>
    <w:rsid w:val="00CA3093"/>
    <w:rsid w:val="00CA329A"/>
    <w:rsid w:val="00CA336F"/>
    <w:rsid w:val="00CA34BB"/>
    <w:rsid w:val="00CA3559"/>
    <w:rsid w:val="00CA361D"/>
    <w:rsid w:val="00CA3804"/>
    <w:rsid w:val="00CA3847"/>
    <w:rsid w:val="00CA3988"/>
    <w:rsid w:val="00CA3BF7"/>
    <w:rsid w:val="00CA3C48"/>
    <w:rsid w:val="00CA3CC2"/>
    <w:rsid w:val="00CA3D3D"/>
    <w:rsid w:val="00CA4021"/>
    <w:rsid w:val="00CA409F"/>
    <w:rsid w:val="00CA40D4"/>
    <w:rsid w:val="00CA4198"/>
    <w:rsid w:val="00CA435A"/>
    <w:rsid w:val="00CA4613"/>
    <w:rsid w:val="00CA4615"/>
    <w:rsid w:val="00CA4819"/>
    <w:rsid w:val="00CA499D"/>
    <w:rsid w:val="00CA4A11"/>
    <w:rsid w:val="00CA4A59"/>
    <w:rsid w:val="00CA4A5C"/>
    <w:rsid w:val="00CA4BF9"/>
    <w:rsid w:val="00CA4CB9"/>
    <w:rsid w:val="00CA4F27"/>
    <w:rsid w:val="00CA5065"/>
    <w:rsid w:val="00CA50F1"/>
    <w:rsid w:val="00CA5137"/>
    <w:rsid w:val="00CA51C2"/>
    <w:rsid w:val="00CA5228"/>
    <w:rsid w:val="00CA5270"/>
    <w:rsid w:val="00CA52D2"/>
    <w:rsid w:val="00CA52E6"/>
    <w:rsid w:val="00CA53DC"/>
    <w:rsid w:val="00CA5645"/>
    <w:rsid w:val="00CA56CE"/>
    <w:rsid w:val="00CA574E"/>
    <w:rsid w:val="00CA58F7"/>
    <w:rsid w:val="00CA5985"/>
    <w:rsid w:val="00CA5A5F"/>
    <w:rsid w:val="00CA5B1A"/>
    <w:rsid w:val="00CA5E0C"/>
    <w:rsid w:val="00CA5FE3"/>
    <w:rsid w:val="00CA6390"/>
    <w:rsid w:val="00CA63EA"/>
    <w:rsid w:val="00CA64CF"/>
    <w:rsid w:val="00CA6523"/>
    <w:rsid w:val="00CA6689"/>
    <w:rsid w:val="00CA67BA"/>
    <w:rsid w:val="00CA6AA9"/>
    <w:rsid w:val="00CA6B2D"/>
    <w:rsid w:val="00CA6DDF"/>
    <w:rsid w:val="00CA7093"/>
    <w:rsid w:val="00CA7226"/>
    <w:rsid w:val="00CA783F"/>
    <w:rsid w:val="00CA792C"/>
    <w:rsid w:val="00CA7B88"/>
    <w:rsid w:val="00CA7C79"/>
    <w:rsid w:val="00CA7CF2"/>
    <w:rsid w:val="00CA7CF8"/>
    <w:rsid w:val="00CA7D53"/>
    <w:rsid w:val="00CA7E7E"/>
    <w:rsid w:val="00CA7F1A"/>
    <w:rsid w:val="00CA7F48"/>
    <w:rsid w:val="00CB02D3"/>
    <w:rsid w:val="00CB0513"/>
    <w:rsid w:val="00CB053A"/>
    <w:rsid w:val="00CB08BF"/>
    <w:rsid w:val="00CB0CA3"/>
    <w:rsid w:val="00CB0D79"/>
    <w:rsid w:val="00CB0F70"/>
    <w:rsid w:val="00CB1054"/>
    <w:rsid w:val="00CB1703"/>
    <w:rsid w:val="00CB189F"/>
    <w:rsid w:val="00CB1A37"/>
    <w:rsid w:val="00CB1D72"/>
    <w:rsid w:val="00CB1F59"/>
    <w:rsid w:val="00CB20E9"/>
    <w:rsid w:val="00CB2207"/>
    <w:rsid w:val="00CB2227"/>
    <w:rsid w:val="00CB26A3"/>
    <w:rsid w:val="00CB2726"/>
    <w:rsid w:val="00CB2894"/>
    <w:rsid w:val="00CB2E76"/>
    <w:rsid w:val="00CB2FDD"/>
    <w:rsid w:val="00CB31E6"/>
    <w:rsid w:val="00CB31EE"/>
    <w:rsid w:val="00CB32AF"/>
    <w:rsid w:val="00CB3397"/>
    <w:rsid w:val="00CB33AC"/>
    <w:rsid w:val="00CB3412"/>
    <w:rsid w:val="00CB34EA"/>
    <w:rsid w:val="00CB34ED"/>
    <w:rsid w:val="00CB3748"/>
    <w:rsid w:val="00CB38E7"/>
    <w:rsid w:val="00CB393E"/>
    <w:rsid w:val="00CB3B71"/>
    <w:rsid w:val="00CB3BF6"/>
    <w:rsid w:val="00CB404B"/>
    <w:rsid w:val="00CB4089"/>
    <w:rsid w:val="00CB40AA"/>
    <w:rsid w:val="00CB40DB"/>
    <w:rsid w:val="00CB423C"/>
    <w:rsid w:val="00CB42D0"/>
    <w:rsid w:val="00CB4333"/>
    <w:rsid w:val="00CB4360"/>
    <w:rsid w:val="00CB4489"/>
    <w:rsid w:val="00CB4621"/>
    <w:rsid w:val="00CB4BE6"/>
    <w:rsid w:val="00CB4C2A"/>
    <w:rsid w:val="00CB4E80"/>
    <w:rsid w:val="00CB4ED1"/>
    <w:rsid w:val="00CB4F33"/>
    <w:rsid w:val="00CB5062"/>
    <w:rsid w:val="00CB5258"/>
    <w:rsid w:val="00CB570B"/>
    <w:rsid w:val="00CB571B"/>
    <w:rsid w:val="00CB5802"/>
    <w:rsid w:val="00CB5958"/>
    <w:rsid w:val="00CB5A1E"/>
    <w:rsid w:val="00CB5A21"/>
    <w:rsid w:val="00CB5B09"/>
    <w:rsid w:val="00CB5C1E"/>
    <w:rsid w:val="00CB5C58"/>
    <w:rsid w:val="00CB5C98"/>
    <w:rsid w:val="00CB5D03"/>
    <w:rsid w:val="00CB5D6C"/>
    <w:rsid w:val="00CB5EAA"/>
    <w:rsid w:val="00CB6277"/>
    <w:rsid w:val="00CB64ED"/>
    <w:rsid w:val="00CB6627"/>
    <w:rsid w:val="00CB6701"/>
    <w:rsid w:val="00CB67FF"/>
    <w:rsid w:val="00CB6AB0"/>
    <w:rsid w:val="00CB6B44"/>
    <w:rsid w:val="00CB6DD7"/>
    <w:rsid w:val="00CB6DEE"/>
    <w:rsid w:val="00CB70A8"/>
    <w:rsid w:val="00CB70E7"/>
    <w:rsid w:val="00CB7273"/>
    <w:rsid w:val="00CB7530"/>
    <w:rsid w:val="00CB75B5"/>
    <w:rsid w:val="00CB7808"/>
    <w:rsid w:val="00CB78D7"/>
    <w:rsid w:val="00CB79CD"/>
    <w:rsid w:val="00CB7BC5"/>
    <w:rsid w:val="00CB7C61"/>
    <w:rsid w:val="00CB7C9C"/>
    <w:rsid w:val="00CB7DF3"/>
    <w:rsid w:val="00CB7E27"/>
    <w:rsid w:val="00CB7EBA"/>
    <w:rsid w:val="00CB7FAF"/>
    <w:rsid w:val="00CC013D"/>
    <w:rsid w:val="00CC0390"/>
    <w:rsid w:val="00CC051C"/>
    <w:rsid w:val="00CC05E5"/>
    <w:rsid w:val="00CC060C"/>
    <w:rsid w:val="00CC072F"/>
    <w:rsid w:val="00CC0745"/>
    <w:rsid w:val="00CC0AF4"/>
    <w:rsid w:val="00CC0B31"/>
    <w:rsid w:val="00CC0CE1"/>
    <w:rsid w:val="00CC0D14"/>
    <w:rsid w:val="00CC161A"/>
    <w:rsid w:val="00CC1659"/>
    <w:rsid w:val="00CC178E"/>
    <w:rsid w:val="00CC17A0"/>
    <w:rsid w:val="00CC191D"/>
    <w:rsid w:val="00CC1B46"/>
    <w:rsid w:val="00CC1C85"/>
    <w:rsid w:val="00CC1CF7"/>
    <w:rsid w:val="00CC1E46"/>
    <w:rsid w:val="00CC1FB0"/>
    <w:rsid w:val="00CC202A"/>
    <w:rsid w:val="00CC210F"/>
    <w:rsid w:val="00CC21C1"/>
    <w:rsid w:val="00CC221F"/>
    <w:rsid w:val="00CC2221"/>
    <w:rsid w:val="00CC2751"/>
    <w:rsid w:val="00CC28EE"/>
    <w:rsid w:val="00CC2958"/>
    <w:rsid w:val="00CC2AB3"/>
    <w:rsid w:val="00CC2B77"/>
    <w:rsid w:val="00CC2BF4"/>
    <w:rsid w:val="00CC2C10"/>
    <w:rsid w:val="00CC2C77"/>
    <w:rsid w:val="00CC2CC0"/>
    <w:rsid w:val="00CC2D32"/>
    <w:rsid w:val="00CC2E21"/>
    <w:rsid w:val="00CC2E89"/>
    <w:rsid w:val="00CC3019"/>
    <w:rsid w:val="00CC30CF"/>
    <w:rsid w:val="00CC31FE"/>
    <w:rsid w:val="00CC32C6"/>
    <w:rsid w:val="00CC333C"/>
    <w:rsid w:val="00CC36D1"/>
    <w:rsid w:val="00CC36FD"/>
    <w:rsid w:val="00CC3765"/>
    <w:rsid w:val="00CC39BC"/>
    <w:rsid w:val="00CC3B3F"/>
    <w:rsid w:val="00CC3C33"/>
    <w:rsid w:val="00CC3E2D"/>
    <w:rsid w:val="00CC3F5C"/>
    <w:rsid w:val="00CC42A2"/>
    <w:rsid w:val="00CC448B"/>
    <w:rsid w:val="00CC472B"/>
    <w:rsid w:val="00CC475D"/>
    <w:rsid w:val="00CC476F"/>
    <w:rsid w:val="00CC489D"/>
    <w:rsid w:val="00CC4A86"/>
    <w:rsid w:val="00CC4B98"/>
    <w:rsid w:val="00CC4DF4"/>
    <w:rsid w:val="00CC4E14"/>
    <w:rsid w:val="00CC4ED3"/>
    <w:rsid w:val="00CC535E"/>
    <w:rsid w:val="00CC53A3"/>
    <w:rsid w:val="00CC53B3"/>
    <w:rsid w:val="00CC5619"/>
    <w:rsid w:val="00CC5649"/>
    <w:rsid w:val="00CC5837"/>
    <w:rsid w:val="00CC59CF"/>
    <w:rsid w:val="00CC5B1C"/>
    <w:rsid w:val="00CC5E16"/>
    <w:rsid w:val="00CC5E3B"/>
    <w:rsid w:val="00CC5E55"/>
    <w:rsid w:val="00CC5FC9"/>
    <w:rsid w:val="00CC6365"/>
    <w:rsid w:val="00CC66C1"/>
    <w:rsid w:val="00CC66D9"/>
    <w:rsid w:val="00CC687A"/>
    <w:rsid w:val="00CC69A5"/>
    <w:rsid w:val="00CC6A16"/>
    <w:rsid w:val="00CC6C6D"/>
    <w:rsid w:val="00CC6CF0"/>
    <w:rsid w:val="00CC6EF8"/>
    <w:rsid w:val="00CC72F3"/>
    <w:rsid w:val="00CC73D9"/>
    <w:rsid w:val="00CC73F2"/>
    <w:rsid w:val="00CC7477"/>
    <w:rsid w:val="00CC7665"/>
    <w:rsid w:val="00CC78D0"/>
    <w:rsid w:val="00CC7961"/>
    <w:rsid w:val="00CC798B"/>
    <w:rsid w:val="00CC7A21"/>
    <w:rsid w:val="00CC7A70"/>
    <w:rsid w:val="00CC7CD0"/>
    <w:rsid w:val="00CC7D84"/>
    <w:rsid w:val="00CC7E23"/>
    <w:rsid w:val="00CD00AD"/>
    <w:rsid w:val="00CD0376"/>
    <w:rsid w:val="00CD058A"/>
    <w:rsid w:val="00CD063D"/>
    <w:rsid w:val="00CD065D"/>
    <w:rsid w:val="00CD0734"/>
    <w:rsid w:val="00CD0735"/>
    <w:rsid w:val="00CD07BB"/>
    <w:rsid w:val="00CD091A"/>
    <w:rsid w:val="00CD0B2D"/>
    <w:rsid w:val="00CD0E3A"/>
    <w:rsid w:val="00CD0E4F"/>
    <w:rsid w:val="00CD0E90"/>
    <w:rsid w:val="00CD0EB5"/>
    <w:rsid w:val="00CD114B"/>
    <w:rsid w:val="00CD11DE"/>
    <w:rsid w:val="00CD124D"/>
    <w:rsid w:val="00CD137C"/>
    <w:rsid w:val="00CD148A"/>
    <w:rsid w:val="00CD1545"/>
    <w:rsid w:val="00CD1740"/>
    <w:rsid w:val="00CD1747"/>
    <w:rsid w:val="00CD1A12"/>
    <w:rsid w:val="00CD1A1B"/>
    <w:rsid w:val="00CD1B43"/>
    <w:rsid w:val="00CD1BA5"/>
    <w:rsid w:val="00CD1BEE"/>
    <w:rsid w:val="00CD1CB5"/>
    <w:rsid w:val="00CD1DE7"/>
    <w:rsid w:val="00CD26DB"/>
    <w:rsid w:val="00CD2A39"/>
    <w:rsid w:val="00CD2AB1"/>
    <w:rsid w:val="00CD2CB5"/>
    <w:rsid w:val="00CD2E5C"/>
    <w:rsid w:val="00CD3080"/>
    <w:rsid w:val="00CD32B3"/>
    <w:rsid w:val="00CD338D"/>
    <w:rsid w:val="00CD34E0"/>
    <w:rsid w:val="00CD3564"/>
    <w:rsid w:val="00CD35C2"/>
    <w:rsid w:val="00CD36B2"/>
    <w:rsid w:val="00CD36D5"/>
    <w:rsid w:val="00CD3751"/>
    <w:rsid w:val="00CD39FD"/>
    <w:rsid w:val="00CD3B69"/>
    <w:rsid w:val="00CD3D49"/>
    <w:rsid w:val="00CD3F90"/>
    <w:rsid w:val="00CD4113"/>
    <w:rsid w:val="00CD4141"/>
    <w:rsid w:val="00CD4165"/>
    <w:rsid w:val="00CD45A3"/>
    <w:rsid w:val="00CD45F9"/>
    <w:rsid w:val="00CD467E"/>
    <w:rsid w:val="00CD46D8"/>
    <w:rsid w:val="00CD46E4"/>
    <w:rsid w:val="00CD46E6"/>
    <w:rsid w:val="00CD4741"/>
    <w:rsid w:val="00CD474C"/>
    <w:rsid w:val="00CD48ED"/>
    <w:rsid w:val="00CD4930"/>
    <w:rsid w:val="00CD493F"/>
    <w:rsid w:val="00CD4983"/>
    <w:rsid w:val="00CD4B3A"/>
    <w:rsid w:val="00CD4B77"/>
    <w:rsid w:val="00CD4D70"/>
    <w:rsid w:val="00CD532D"/>
    <w:rsid w:val="00CD55AD"/>
    <w:rsid w:val="00CD55B9"/>
    <w:rsid w:val="00CD582C"/>
    <w:rsid w:val="00CD5863"/>
    <w:rsid w:val="00CD589B"/>
    <w:rsid w:val="00CD5E22"/>
    <w:rsid w:val="00CD5F4D"/>
    <w:rsid w:val="00CD62E8"/>
    <w:rsid w:val="00CD64CB"/>
    <w:rsid w:val="00CD6505"/>
    <w:rsid w:val="00CD661C"/>
    <w:rsid w:val="00CD6694"/>
    <w:rsid w:val="00CD66C0"/>
    <w:rsid w:val="00CD679C"/>
    <w:rsid w:val="00CD6927"/>
    <w:rsid w:val="00CD6953"/>
    <w:rsid w:val="00CD69E3"/>
    <w:rsid w:val="00CD6A60"/>
    <w:rsid w:val="00CD6B76"/>
    <w:rsid w:val="00CD6C79"/>
    <w:rsid w:val="00CD6F46"/>
    <w:rsid w:val="00CD712D"/>
    <w:rsid w:val="00CD7275"/>
    <w:rsid w:val="00CD737F"/>
    <w:rsid w:val="00CD779B"/>
    <w:rsid w:val="00CD77C9"/>
    <w:rsid w:val="00CD7977"/>
    <w:rsid w:val="00CD7A2E"/>
    <w:rsid w:val="00CD7AB1"/>
    <w:rsid w:val="00CD7E44"/>
    <w:rsid w:val="00CD7F59"/>
    <w:rsid w:val="00CD7FCD"/>
    <w:rsid w:val="00CE0076"/>
    <w:rsid w:val="00CE04E6"/>
    <w:rsid w:val="00CE0724"/>
    <w:rsid w:val="00CE0885"/>
    <w:rsid w:val="00CE09D0"/>
    <w:rsid w:val="00CE0A88"/>
    <w:rsid w:val="00CE0B73"/>
    <w:rsid w:val="00CE0CC4"/>
    <w:rsid w:val="00CE0CF2"/>
    <w:rsid w:val="00CE0D59"/>
    <w:rsid w:val="00CE108F"/>
    <w:rsid w:val="00CE1317"/>
    <w:rsid w:val="00CE17E2"/>
    <w:rsid w:val="00CE1896"/>
    <w:rsid w:val="00CE18A0"/>
    <w:rsid w:val="00CE18DA"/>
    <w:rsid w:val="00CE191E"/>
    <w:rsid w:val="00CE1956"/>
    <w:rsid w:val="00CE1A0F"/>
    <w:rsid w:val="00CE1BAB"/>
    <w:rsid w:val="00CE1BBA"/>
    <w:rsid w:val="00CE1C6D"/>
    <w:rsid w:val="00CE1F4B"/>
    <w:rsid w:val="00CE23DC"/>
    <w:rsid w:val="00CE240D"/>
    <w:rsid w:val="00CE242A"/>
    <w:rsid w:val="00CE24CF"/>
    <w:rsid w:val="00CE2590"/>
    <w:rsid w:val="00CE274B"/>
    <w:rsid w:val="00CE298B"/>
    <w:rsid w:val="00CE2A44"/>
    <w:rsid w:val="00CE2CAA"/>
    <w:rsid w:val="00CE3112"/>
    <w:rsid w:val="00CE3381"/>
    <w:rsid w:val="00CE34AB"/>
    <w:rsid w:val="00CE3504"/>
    <w:rsid w:val="00CE3524"/>
    <w:rsid w:val="00CE354B"/>
    <w:rsid w:val="00CE35B8"/>
    <w:rsid w:val="00CE3868"/>
    <w:rsid w:val="00CE3A14"/>
    <w:rsid w:val="00CE3CDD"/>
    <w:rsid w:val="00CE3E2D"/>
    <w:rsid w:val="00CE3E7B"/>
    <w:rsid w:val="00CE4077"/>
    <w:rsid w:val="00CE411F"/>
    <w:rsid w:val="00CE4152"/>
    <w:rsid w:val="00CE45B4"/>
    <w:rsid w:val="00CE46D2"/>
    <w:rsid w:val="00CE4ADE"/>
    <w:rsid w:val="00CE4DA8"/>
    <w:rsid w:val="00CE517E"/>
    <w:rsid w:val="00CE5300"/>
    <w:rsid w:val="00CE5328"/>
    <w:rsid w:val="00CE56E8"/>
    <w:rsid w:val="00CE5764"/>
    <w:rsid w:val="00CE5771"/>
    <w:rsid w:val="00CE58DE"/>
    <w:rsid w:val="00CE5949"/>
    <w:rsid w:val="00CE5B03"/>
    <w:rsid w:val="00CE5B50"/>
    <w:rsid w:val="00CE5E5C"/>
    <w:rsid w:val="00CE5E7D"/>
    <w:rsid w:val="00CE6084"/>
    <w:rsid w:val="00CE6367"/>
    <w:rsid w:val="00CE6756"/>
    <w:rsid w:val="00CE6794"/>
    <w:rsid w:val="00CE68FF"/>
    <w:rsid w:val="00CE6A83"/>
    <w:rsid w:val="00CE6B5F"/>
    <w:rsid w:val="00CE6C64"/>
    <w:rsid w:val="00CE6CC6"/>
    <w:rsid w:val="00CE7351"/>
    <w:rsid w:val="00CE7379"/>
    <w:rsid w:val="00CE7423"/>
    <w:rsid w:val="00CE76D7"/>
    <w:rsid w:val="00CE7B59"/>
    <w:rsid w:val="00CE7C58"/>
    <w:rsid w:val="00CF043C"/>
    <w:rsid w:val="00CF057B"/>
    <w:rsid w:val="00CF0585"/>
    <w:rsid w:val="00CF06FA"/>
    <w:rsid w:val="00CF077D"/>
    <w:rsid w:val="00CF0824"/>
    <w:rsid w:val="00CF0AA2"/>
    <w:rsid w:val="00CF123C"/>
    <w:rsid w:val="00CF14B2"/>
    <w:rsid w:val="00CF14CA"/>
    <w:rsid w:val="00CF16B7"/>
    <w:rsid w:val="00CF1738"/>
    <w:rsid w:val="00CF1786"/>
    <w:rsid w:val="00CF17C1"/>
    <w:rsid w:val="00CF17F6"/>
    <w:rsid w:val="00CF18EA"/>
    <w:rsid w:val="00CF196C"/>
    <w:rsid w:val="00CF1AD6"/>
    <w:rsid w:val="00CF1B01"/>
    <w:rsid w:val="00CF1DD3"/>
    <w:rsid w:val="00CF1E86"/>
    <w:rsid w:val="00CF1FA8"/>
    <w:rsid w:val="00CF2017"/>
    <w:rsid w:val="00CF20B1"/>
    <w:rsid w:val="00CF20CB"/>
    <w:rsid w:val="00CF20DD"/>
    <w:rsid w:val="00CF2387"/>
    <w:rsid w:val="00CF254D"/>
    <w:rsid w:val="00CF264E"/>
    <w:rsid w:val="00CF26C3"/>
    <w:rsid w:val="00CF2744"/>
    <w:rsid w:val="00CF2821"/>
    <w:rsid w:val="00CF2A0E"/>
    <w:rsid w:val="00CF2B2B"/>
    <w:rsid w:val="00CF2B4F"/>
    <w:rsid w:val="00CF2BB1"/>
    <w:rsid w:val="00CF2C3D"/>
    <w:rsid w:val="00CF2CBA"/>
    <w:rsid w:val="00CF2CEC"/>
    <w:rsid w:val="00CF2D10"/>
    <w:rsid w:val="00CF2D61"/>
    <w:rsid w:val="00CF2E3D"/>
    <w:rsid w:val="00CF2ED5"/>
    <w:rsid w:val="00CF2F1C"/>
    <w:rsid w:val="00CF3158"/>
    <w:rsid w:val="00CF31DE"/>
    <w:rsid w:val="00CF3271"/>
    <w:rsid w:val="00CF32C1"/>
    <w:rsid w:val="00CF3325"/>
    <w:rsid w:val="00CF34B6"/>
    <w:rsid w:val="00CF3640"/>
    <w:rsid w:val="00CF36DD"/>
    <w:rsid w:val="00CF376D"/>
    <w:rsid w:val="00CF37DF"/>
    <w:rsid w:val="00CF397D"/>
    <w:rsid w:val="00CF3A39"/>
    <w:rsid w:val="00CF3A3C"/>
    <w:rsid w:val="00CF3B41"/>
    <w:rsid w:val="00CF3DB6"/>
    <w:rsid w:val="00CF3E18"/>
    <w:rsid w:val="00CF3F81"/>
    <w:rsid w:val="00CF413E"/>
    <w:rsid w:val="00CF43D9"/>
    <w:rsid w:val="00CF43F4"/>
    <w:rsid w:val="00CF4ACA"/>
    <w:rsid w:val="00CF4ED8"/>
    <w:rsid w:val="00CF50D0"/>
    <w:rsid w:val="00CF512A"/>
    <w:rsid w:val="00CF5162"/>
    <w:rsid w:val="00CF5300"/>
    <w:rsid w:val="00CF5689"/>
    <w:rsid w:val="00CF58FC"/>
    <w:rsid w:val="00CF5D8A"/>
    <w:rsid w:val="00CF5E3C"/>
    <w:rsid w:val="00CF6026"/>
    <w:rsid w:val="00CF6337"/>
    <w:rsid w:val="00CF6461"/>
    <w:rsid w:val="00CF660F"/>
    <w:rsid w:val="00CF663D"/>
    <w:rsid w:val="00CF6766"/>
    <w:rsid w:val="00CF6BEE"/>
    <w:rsid w:val="00CF6DEB"/>
    <w:rsid w:val="00CF6EDE"/>
    <w:rsid w:val="00CF6EEE"/>
    <w:rsid w:val="00CF6F67"/>
    <w:rsid w:val="00CF702E"/>
    <w:rsid w:val="00CF7115"/>
    <w:rsid w:val="00CF712D"/>
    <w:rsid w:val="00CF71C7"/>
    <w:rsid w:val="00CF7549"/>
    <w:rsid w:val="00CF76FB"/>
    <w:rsid w:val="00CF78A5"/>
    <w:rsid w:val="00CF78FB"/>
    <w:rsid w:val="00CF7A08"/>
    <w:rsid w:val="00CF7A73"/>
    <w:rsid w:val="00CF7F0D"/>
    <w:rsid w:val="00CF7F84"/>
    <w:rsid w:val="00D000C9"/>
    <w:rsid w:val="00D000CD"/>
    <w:rsid w:val="00D001A0"/>
    <w:rsid w:val="00D00497"/>
    <w:rsid w:val="00D00586"/>
    <w:rsid w:val="00D00722"/>
    <w:rsid w:val="00D0087A"/>
    <w:rsid w:val="00D008A0"/>
    <w:rsid w:val="00D00A90"/>
    <w:rsid w:val="00D00A97"/>
    <w:rsid w:val="00D00A9F"/>
    <w:rsid w:val="00D00B97"/>
    <w:rsid w:val="00D00C10"/>
    <w:rsid w:val="00D00C7E"/>
    <w:rsid w:val="00D00D1B"/>
    <w:rsid w:val="00D00E87"/>
    <w:rsid w:val="00D010F6"/>
    <w:rsid w:val="00D01224"/>
    <w:rsid w:val="00D0123D"/>
    <w:rsid w:val="00D01262"/>
    <w:rsid w:val="00D01494"/>
    <w:rsid w:val="00D0160B"/>
    <w:rsid w:val="00D0161E"/>
    <w:rsid w:val="00D01AE9"/>
    <w:rsid w:val="00D01BAD"/>
    <w:rsid w:val="00D01CC9"/>
    <w:rsid w:val="00D01EBD"/>
    <w:rsid w:val="00D01F92"/>
    <w:rsid w:val="00D02010"/>
    <w:rsid w:val="00D020FD"/>
    <w:rsid w:val="00D0228F"/>
    <w:rsid w:val="00D02363"/>
    <w:rsid w:val="00D023BF"/>
    <w:rsid w:val="00D024BD"/>
    <w:rsid w:val="00D0260B"/>
    <w:rsid w:val="00D0263D"/>
    <w:rsid w:val="00D026AB"/>
    <w:rsid w:val="00D028D6"/>
    <w:rsid w:val="00D02A8C"/>
    <w:rsid w:val="00D02DA6"/>
    <w:rsid w:val="00D02EA7"/>
    <w:rsid w:val="00D0309E"/>
    <w:rsid w:val="00D032DB"/>
    <w:rsid w:val="00D03498"/>
    <w:rsid w:val="00D03523"/>
    <w:rsid w:val="00D03571"/>
    <w:rsid w:val="00D035CF"/>
    <w:rsid w:val="00D0374A"/>
    <w:rsid w:val="00D038DC"/>
    <w:rsid w:val="00D038F0"/>
    <w:rsid w:val="00D03A1B"/>
    <w:rsid w:val="00D03AC3"/>
    <w:rsid w:val="00D03ADE"/>
    <w:rsid w:val="00D03B99"/>
    <w:rsid w:val="00D03CFC"/>
    <w:rsid w:val="00D03E82"/>
    <w:rsid w:val="00D04078"/>
    <w:rsid w:val="00D0408B"/>
    <w:rsid w:val="00D040C5"/>
    <w:rsid w:val="00D041CE"/>
    <w:rsid w:val="00D042BA"/>
    <w:rsid w:val="00D0438B"/>
    <w:rsid w:val="00D04590"/>
    <w:rsid w:val="00D047C0"/>
    <w:rsid w:val="00D04825"/>
    <w:rsid w:val="00D04934"/>
    <w:rsid w:val="00D04AA2"/>
    <w:rsid w:val="00D04AD5"/>
    <w:rsid w:val="00D04B3E"/>
    <w:rsid w:val="00D04BEC"/>
    <w:rsid w:val="00D04CC6"/>
    <w:rsid w:val="00D04D6D"/>
    <w:rsid w:val="00D04DE3"/>
    <w:rsid w:val="00D04F67"/>
    <w:rsid w:val="00D04FCE"/>
    <w:rsid w:val="00D0515E"/>
    <w:rsid w:val="00D05583"/>
    <w:rsid w:val="00D05603"/>
    <w:rsid w:val="00D05613"/>
    <w:rsid w:val="00D0565F"/>
    <w:rsid w:val="00D05770"/>
    <w:rsid w:val="00D05790"/>
    <w:rsid w:val="00D058ED"/>
    <w:rsid w:val="00D0594E"/>
    <w:rsid w:val="00D0596C"/>
    <w:rsid w:val="00D05BFD"/>
    <w:rsid w:val="00D05CD1"/>
    <w:rsid w:val="00D05DE5"/>
    <w:rsid w:val="00D063A3"/>
    <w:rsid w:val="00D06503"/>
    <w:rsid w:val="00D06887"/>
    <w:rsid w:val="00D06954"/>
    <w:rsid w:val="00D06CB4"/>
    <w:rsid w:val="00D06CF2"/>
    <w:rsid w:val="00D06EAB"/>
    <w:rsid w:val="00D07087"/>
    <w:rsid w:val="00D070D3"/>
    <w:rsid w:val="00D0718E"/>
    <w:rsid w:val="00D0724D"/>
    <w:rsid w:val="00D073B8"/>
    <w:rsid w:val="00D07557"/>
    <w:rsid w:val="00D07AFA"/>
    <w:rsid w:val="00D07C6E"/>
    <w:rsid w:val="00D07D84"/>
    <w:rsid w:val="00D07DFD"/>
    <w:rsid w:val="00D07F29"/>
    <w:rsid w:val="00D10270"/>
    <w:rsid w:val="00D103A8"/>
    <w:rsid w:val="00D10503"/>
    <w:rsid w:val="00D10575"/>
    <w:rsid w:val="00D105E7"/>
    <w:rsid w:val="00D1069E"/>
    <w:rsid w:val="00D106D8"/>
    <w:rsid w:val="00D10A4C"/>
    <w:rsid w:val="00D10AB4"/>
    <w:rsid w:val="00D10DAD"/>
    <w:rsid w:val="00D11186"/>
    <w:rsid w:val="00D111F0"/>
    <w:rsid w:val="00D11234"/>
    <w:rsid w:val="00D1134C"/>
    <w:rsid w:val="00D113E1"/>
    <w:rsid w:val="00D11654"/>
    <w:rsid w:val="00D116EC"/>
    <w:rsid w:val="00D11724"/>
    <w:rsid w:val="00D117CD"/>
    <w:rsid w:val="00D11907"/>
    <w:rsid w:val="00D11EAD"/>
    <w:rsid w:val="00D1208D"/>
    <w:rsid w:val="00D121E0"/>
    <w:rsid w:val="00D12311"/>
    <w:rsid w:val="00D1238E"/>
    <w:rsid w:val="00D123C2"/>
    <w:rsid w:val="00D123F3"/>
    <w:rsid w:val="00D12779"/>
    <w:rsid w:val="00D12854"/>
    <w:rsid w:val="00D12B21"/>
    <w:rsid w:val="00D12F2A"/>
    <w:rsid w:val="00D13301"/>
    <w:rsid w:val="00D133BD"/>
    <w:rsid w:val="00D133DF"/>
    <w:rsid w:val="00D136E5"/>
    <w:rsid w:val="00D13711"/>
    <w:rsid w:val="00D1373C"/>
    <w:rsid w:val="00D138EE"/>
    <w:rsid w:val="00D13B41"/>
    <w:rsid w:val="00D13BC8"/>
    <w:rsid w:val="00D13C4D"/>
    <w:rsid w:val="00D14030"/>
    <w:rsid w:val="00D1412A"/>
    <w:rsid w:val="00D1422F"/>
    <w:rsid w:val="00D14623"/>
    <w:rsid w:val="00D14786"/>
    <w:rsid w:val="00D14814"/>
    <w:rsid w:val="00D14885"/>
    <w:rsid w:val="00D14A0F"/>
    <w:rsid w:val="00D14DE3"/>
    <w:rsid w:val="00D14F73"/>
    <w:rsid w:val="00D15017"/>
    <w:rsid w:val="00D150C4"/>
    <w:rsid w:val="00D15549"/>
    <w:rsid w:val="00D15678"/>
    <w:rsid w:val="00D156D7"/>
    <w:rsid w:val="00D15745"/>
    <w:rsid w:val="00D15C20"/>
    <w:rsid w:val="00D15DCE"/>
    <w:rsid w:val="00D15E51"/>
    <w:rsid w:val="00D16044"/>
    <w:rsid w:val="00D160C9"/>
    <w:rsid w:val="00D16113"/>
    <w:rsid w:val="00D16142"/>
    <w:rsid w:val="00D163CB"/>
    <w:rsid w:val="00D1640F"/>
    <w:rsid w:val="00D164EE"/>
    <w:rsid w:val="00D164FF"/>
    <w:rsid w:val="00D16571"/>
    <w:rsid w:val="00D1692C"/>
    <w:rsid w:val="00D16A04"/>
    <w:rsid w:val="00D16CE4"/>
    <w:rsid w:val="00D16D80"/>
    <w:rsid w:val="00D16E36"/>
    <w:rsid w:val="00D16EBB"/>
    <w:rsid w:val="00D16F4D"/>
    <w:rsid w:val="00D17049"/>
    <w:rsid w:val="00D172B0"/>
    <w:rsid w:val="00D172FF"/>
    <w:rsid w:val="00D17300"/>
    <w:rsid w:val="00D175AF"/>
    <w:rsid w:val="00D176B1"/>
    <w:rsid w:val="00D1781C"/>
    <w:rsid w:val="00D17831"/>
    <w:rsid w:val="00D178AB"/>
    <w:rsid w:val="00D178EB"/>
    <w:rsid w:val="00D179F4"/>
    <w:rsid w:val="00D17C81"/>
    <w:rsid w:val="00D17DA0"/>
    <w:rsid w:val="00D20685"/>
    <w:rsid w:val="00D2099C"/>
    <w:rsid w:val="00D21384"/>
    <w:rsid w:val="00D213CA"/>
    <w:rsid w:val="00D214A9"/>
    <w:rsid w:val="00D21539"/>
    <w:rsid w:val="00D21563"/>
    <w:rsid w:val="00D21807"/>
    <w:rsid w:val="00D21A1B"/>
    <w:rsid w:val="00D21B3A"/>
    <w:rsid w:val="00D21D31"/>
    <w:rsid w:val="00D21E73"/>
    <w:rsid w:val="00D21FCA"/>
    <w:rsid w:val="00D220CB"/>
    <w:rsid w:val="00D2212A"/>
    <w:rsid w:val="00D2237B"/>
    <w:rsid w:val="00D2240E"/>
    <w:rsid w:val="00D22596"/>
    <w:rsid w:val="00D2262F"/>
    <w:rsid w:val="00D22682"/>
    <w:rsid w:val="00D2276C"/>
    <w:rsid w:val="00D2282C"/>
    <w:rsid w:val="00D22BC7"/>
    <w:rsid w:val="00D22C87"/>
    <w:rsid w:val="00D22CD0"/>
    <w:rsid w:val="00D22DF6"/>
    <w:rsid w:val="00D22E17"/>
    <w:rsid w:val="00D22EAB"/>
    <w:rsid w:val="00D22F5C"/>
    <w:rsid w:val="00D22F9F"/>
    <w:rsid w:val="00D230B7"/>
    <w:rsid w:val="00D2315B"/>
    <w:rsid w:val="00D23412"/>
    <w:rsid w:val="00D2341C"/>
    <w:rsid w:val="00D2354F"/>
    <w:rsid w:val="00D23599"/>
    <w:rsid w:val="00D23675"/>
    <w:rsid w:val="00D236D4"/>
    <w:rsid w:val="00D23722"/>
    <w:rsid w:val="00D23AF9"/>
    <w:rsid w:val="00D23C8D"/>
    <w:rsid w:val="00D23E92"/>
    <w:rsid w:val="00D2403B"/>
    <w:rsid w:val="00D241F8"/>
    <w:rsid w:val="00D242D4"/>
    <w:rsid w:val="00D2444D"/>
    <w:rsid w:val="00D2480C"/>
    <w:rsid w:val="00D248FC"/>
    <w:rsid w:val="00D24AF3"/>
    <w:rsid w:val="00D24B51"/>
    <w:rsid w:val="00D24B84"/>
    <w:rsid w:val="00D24C2A"/>
    <w:rsid w:val="00D250B7"/>
    <w:rsid w:val="00D2555E"/>
    <w:rsid w:val="00D2563C"/>
    <w:rsid w:val="00D25AD2"/>
    <w:rsid w:val="00D25BB9"/>
    <w:rsid w:val="00D25BD0"/>
    <w:rsid w:val="00D25F47"/>
    <w:rsid w:val="00D262A6"/>
    <w:rsid w:val="00D262B5"/>
    <w:rsid w:val="00D263E5"/>
    <w:rsid w:val="00D265E3"/>
    <w:rsid w:val="00D265FA"/>
    <w:rsid w:val="00D26609"/>
    <w:rsid w:val="00D267B6"/>
    <w:rsid w:val="00D2699D"/>
    <w:rsid w:val="00D269D4"/>
    <w:rsid w:val="00D26BF7"/>
    <w:rsid w:val="00D26D32"/>
    <w:rsid w:val="00D26EF7"/>
    <w:rsid w:val="00D26F50"/>
    <w:rsid w:val="00D27067"/>
    <w:rsid w:val="00D270B0"/>
    <w:rsid w:val="00D271B5"/>
    <w:rsid w:val="00D275B6"/>
    <w:rsid w:val="00D27717"/>
    <w:rsid w:val="00D279C5"/>
    <w:rsid w:val="00D27B96"/>
    <w:rsid w:val="00D3006D"/>
    <w:rsid w:val="00D300FE"/>
    <w:rsid w:val="00D30226"/>
    <w:rsid w:val="00D302B0"/>
    <w:rsid w:val="00D3060D"/>
    <w:rsid w:val="00D3072F"/>
    <w:rsid w:val="00D307B0"/>
    <w:rsid w:val="00D309F7"/>
    <w:rsid w:val="00D30B0B"/>
    <w:rsid w:val="00D30B9B"/>
    <w:rsid w:val="00D30C32"/>
    <w:rsid w:val="00D30CC8"/>
    <w:rsid w:val="00D30DD0"/>
    <w:rsid w:val="00D30E79"/>
    <w:rsid w:val="00D30EAD"/>
    <w:rsid w:val="00D310A0"/>
    <w:rsid w:val="00D310FF"/>
    <w:rsid w:val="00D311BE"/>
    <w:rsid w:val="00D312B2"/>
    <w:rsid w:val="00D313ED"/>
    <w:rsid w:val="00D31565"/>
    <w:rsid w:val="00D31664"/>
    <w:rsid w:val="00D3176D"/>
    <w:rsid w:val="00D31778"/>
    <w:rsid w:val="00D317B7"/>
    <w:rsid w:val="00D317CA"/>
    <w:rsid w:val="00D3180F"/>
    <w:rsid w:val="00D31958"/>
    <w:rsid w:val="00D31970"/>
    <w:rsid w:val="00D31A23"/>
    <w:rsid w:val="00D31B32"/>
    <w:rsid w:val="00D31B38"/>
    <w:rsid w:val="00D31BAA"/>
    <w:rsid w:val="00D31BFF"/>
    <w:rsid w:val="00D31C81"/>
    <w:rsid w:val="00D31CC4"/>
    <w:rsid w:val="00D31D2E"/>
    <w:rsid w:val="00D31DDC"/>
    <w:rsid w:val="00D31E3B"/>
    <w:rsid w:val="00D3203E"/>
    <w:rsid w:val="00D322FC"/>
    <w:rsid w:val="00D32440"/>
    <w:rsid w:val="00D32528"/>
    <w:rsid w:val="00D325B8"/>
    <w:rsid w:val="00D32680"/>
    <w:rsid w:val="00D32748"/>
    <w:rsid w:val="00D32807"/>
    <w:rsid w:val="00D32A3D"/>
    <w:rsid w:val="00D32A95"/>
    <w:rsid w:val="00D32ADF"/>
    <w:rsid w:val="00D32C00"/>
    <w:rsid w:val="00D32EE1"/>
    <w:rsid w:val="00D330FC"/>
    <w:rsid w:val="00D33196"/>
    <w:rsid w:val="00D331AE"/>
    <w:rsid w:val="00D331D8"/>
    <w:rsid w:val="00D3329E"/>
    <w:rsid w:val="00D33326"/>
    <w:rsid w:val="00D33657"/>
    <w:rsid w:val="00D337FE"/>
    <w:rsid w:val="00D339B4"/>
    <w:rsid w:val="00D33A49"/>
    <w:rsid w:val="00D33BD4"/>
    <w:rsid w:val="00D33DA2"/>
    <w:rsid w:val="00D33FDF"/>
    <w:rsid w:val="00D340EC"/>
    <w:rsid w:val="00D3443D"/>
    <w:rsid w:val="00D34776"/>
    <w:rsid w:val="00D34842"/>
    <w:rsid w:val="00D3498D"/>
    <w:rsid w:val="00D349C1"/>
    <w:rsid w:val="00D34BCB"/>
    <w:rsid w:val="00D35002"/>
    <w:rsid w:val="00D3500C"/>
    <w:rsid w:val="00D3504A"/>
    <w:rsid w:val="00D350C1"/>
    <w:rsid w:val="00D351D2"/>
    <w:rsid w:val="00D351DC"/>
    <w:rsid w:val="00D353ED"/>
    <w:rsid w:val="00D3540F"/>
    <w:rsid w:val="00D356A2"/>
    <w:rsid w:val="00D357CB"/>
    <w:rsid w:val="00D359A1"/>
    <w:rsid w:val="00D35A33"/>
    <w:rsid w:val="00D35A6A"/>
    <w:rsid w:val="00D35BCD"/>
    <w:rsid w:val="00D35BEA"/>
    <w:rsid w:val="00D35C36"/>
    <w:rsid w:val="00D35C91"/>
    <w:rsid w:val="00D35D4E"/>
    <w:rsid w:val="00D35F38"/>
    <w:rsid w:val="00D3633F"/>
    <w:rsid w:val="00D36438"/>
    <w:rsid w:val="00D36669"/>
    <w:rsid w:val="00D36688"/>
    <w:rsid w:val="00D367D6"/>
    <w:rsid w:val="00D3683F"/>
    <w:rsid w:val="00D36A65"/>
    <w:rsid w:val="00D36E07"/>
    <w:rsid w:val="00D36F74"/>
    <w:rsid w:val="00D3710B"/>
    <w:rsid w:val="00D37294"/>
    <w:rsid w:val="00D373A9"/>
    <w:rsid w:val="00D373D8"/>
    <w:rsid w:val="00D3751B"/>
    <w:rsid w:val="00D375BE"/>
    <w:rsid w:val="00D37651"/>
    <w:rsid w:val="00D376DD"/>
    <w:rsid w:val="00D37826"/>
    <w:rsid w:val="00D3790B"/>
    <w:rsid w:val="00D379D2"/>
    <w:rsid w:val="00D37A2C"/>
    <w:rsid w:val="00D37A48"/>
    <w:rsid w:val="00D37B1B"/>
    <w:rsid w:val="00D37B30"/>
    <w:rsid w:val="00D37D42"/>
    <w:rsid w:val="00D37E7E"/>
    <w:rsid w:val="00D37F60"/>
    <w:rsid w:val="00D400E7"/>
    <w:rsid w:val="00D400EC"/>
    <w:rsid w:val="00D4034C"/>
    <w:rsid w:val="00D405C2"/>
    <w:rsid w:val="00D40762"/>
    <w:rsid w:val="00D407D7"/>
    <w:rsid w:val="00D4080F"/>
    <w:rsid w:val="00D4081D"/>
    <w:rsid w:val="00D4093A"/>
    <w:rsid w:val="00D40ACA"/>
    <w:rsid w:val="00D40B6E"/>
    <w:rsid w:val="00D40D48"/>
    <w:rsid w:val="00D4186E"/>
    <w:rsid w:val="00D419D6"/>
    <w:rsid w:val="00D41A65"/>
    <w:rsid w:val="00D41B2A"/>
    <w:rsid w:val="00D41C43"/>
    <w:rsid w:val="00D41C87"/>
    <w:rsid w:val="00D41DF9"/>
    <w:rsid w:val="00D41E9D"/>
    <w:rsid w:val="00D424F1"/>
    <w:rsid w:val="00D42542"/>
    <w:rsid w:val="00D426E1"/>
    <w:rsid w:val="00D42815"/>
    <w:rsid w:val="00D4299A"/>
    <w:rsid w:val="00D429DA"/>
    <w:rsid w:val="00D42A7B"/>
    <w:rsid w:val="00D42B2F"/>
    <w:rsid w:val="00D42B71"/>
    <w:rsid w:val="00D42D79"/>
    <w:rsid w:val="00D42DD5"/>
    <w:rsid w:val="00D42EB1"/>
    <w:rsid w:val="00D43057"/>
    <w:rsid w:val="00D43483"/>
    <w:rsid w:val="00D43560"/>
    <w:rsid w:val="00D436B1"/>
    <w:rsid w:val="00D43810"/>
    <w:rsid w:val="00D4383B"/>
    <w:rsid w:val="00D43EFA"/>
    <w:rsid w:val="00D43F3A"/>
    <w:rsid w:val="00D44276"/>
    <w:rsid w:val="00D442ED"/>
    <w:rsid w:val="00D4431C"/>
    <w:rsid w:val="00D44555"/>
    <w:rsid w:val="00D4457B"/>
    <w:rsid w:val="00D445A2"/>
    <w:rsid w:val="00D44839"/>
    <w:rsid w:val="00D448B8"/>
    <w:rsid w:val="00D44A06"/>
    <w:rsid w:val="00D44A08"/>
    <w:rsid w:val="00D44B0B"/>
    <w:rsid w:val="00D44CA4"/>
    <w:rsid w:val="00D44F12"/>
    <w:rsid w:val="00D45020"/>
    <w:rsid w:val="00D45054"/>
    <w:rsid w:val="00D450C7"/>
    <w:rsid w:val="00D45245"/>
    <w:rsid w:val="00D453C4"/>
    <w:rsid w:val="00D45474"/>
    <w:rsid w:val="00D45666"/>
    <w:rsid w:val="00D4587D"/>
    <w:rsid w:val="00D45978"/>
    <w:rsid w:val="00D45A03"/>
    <w:rsid w:val="00D45B91"/>
    <w:rsid w:val="00D45C36"/>
    <w:rsid w:val="00D45C53"/>
    <w:rsid w:val="00D45EE6"/>
    <w:rsid w:val="00D462F4"/>
    <w:rsid w:val="00D463BD"/>
    <w:rsid w:val="00D46400"/>
    <w:rsid w:val="00D46510"/>
    <w:rsid w:val="00D46753"/>
    <w:rsid w:val="00D46AFF"/>
    <w:rsid w:val="00D46EF0"/>
    <w:rsid w:val="00D46FC1"/>
    <w:rsid w:val="00D46FD4"/>
    <w:rsid w:val="00D4708B"/>
    <w:rsid w:val="00D47271"/>
    <w:rsid w:val="00D473CA"/>
    <w:rsid w:val="00D4752B"/>
    <w:rsid w:val="00D475C5"/>
    <w:rsid w:val="00D479F2"/>
    <w:rsid w:val="00D47AD9"/>
    <w:rsid w:val="00D47D39"/>
    <w:rsid w:val="00D47DEB"/>
    <w:rsid w:val="00D47E3B"/>
    <w:rsid w:val="00D50059"/>
    <w:rsid w:val="00D50220"/>
    <w:rsid w:val="00D503D0"/>
    <w:rsid w:val="00D503F8"/>
    <w:rsid w:val="00D50437"/>
    <w:rsid w:val="00D505BD"/>
    <w:rsid w:val="00D50721"/>
    <w:rsid w:val="00D509E5"/>
    <w:rsid w:val="00D509FD"/>
    <w:rsid w:val="00D50C94"/>
    <w:rsid w:val="00D50E14"/>
    <w:rsid w:val="00D50E38"/>
    <w:rsid w:val="00D5114E"/>
    <w:rsid w:val="00D5120B"/>
    <w:rsid w:val="00D5126A"/>
    <w:rsid w:val="00D5134D"/>
    <w:rsid w:val="00D5148A"/>
    <w:rsid w:val="00D514DF"/>
    <w:rsid w:val="00D516E4"/>
    <w:rsid w:val="00D51752"/>
    <w:rsid w:val="00D51791"/>
    <w:rsid w:val="00D517E5"/>
    <w:rsid w:val="00D5193F"/>
    <w:rsid w:val="00D519E9"/>
    <w:rsid w:val="00D51A42"/>
    <w:rsid w:val="00D51A82"/>
    <w:rsid w:val="00D51C8B"/>
    <w:rsid w:val="00D51CD7"/>
    <w:rsid w:val="00D51D31"/>
    <w:rsid w:val="00D51E16"/>
    <w:rsid w:val="00D5201F"/>
    <w:rsid w:val="00D520EE"/>
    <w:rsid w:val="00D52131"/>
    <w:rsid w:val="00D522FF"/>
    <w:rsid w:val="00D52365"/>
    <w:rsid w:val="00D523F6"/>
    <w:rsid w:val="00D5258F"/>
    <w:rsid w:val="00D52721"/>
    <w:rsid w:val="00D527D1"/>
    <w:rsid w:val="00D52A17"/>
    <w:rsid w:val="00D52D86"/>
    <w:rsid w:val="00D52E0B"/>
    <w:rsid w:val="00D530D6"/>
    <w:rsid w:val="00D532B6"/>
    <w:rsid w:val="00D53360"/>
    <w:rsid w:val="00D5360B"/>
    <w:rsid w:val="00D5376A"/>
    <w:rsid w:val="00D53800"/>
    <w:rsid w:val="00D53928"/>
    <w:rsid w:val="00D53982"/>
    <w:rsid w:val="00D53999"/>
    <w:rsid w:val="00D539F2"/>
    <w:rsid w:val="00D53A0E"/>
    <w:rsid w:val="00D53A8F"/>
    <w:rsid w:val="00D53C29"/>
    <w:rsid w:val="00D53C3E"/>
    <w:rsid w:val="00D53C94"/>
    <w:rsid w:val="00D53DD3"/>
    <w:rsid w:val="00D53EF4"/>
    <w:rsid w:val="00D54197"/>
    <w:rsid w:val="00D54298"/>
    <w:rsid w:val="00D54375"/>
    <w:rsid w:val="00D544E9"/>
    <w:rsid w:val="00D5466F"/>
    <w:rsid w:val="00D546CC"/>
    <w:rsid w:val="00D547DB"/>
    <w:rsid w:val="00D5484B"/>
    <w:rsid w:val="00D54A3F"/>
    <w:rsid w:val="00D54A49"/>
    <w:rsid w:val="00D54AAC"/>
    <w:rsid w:val="00D54D81"/>
    <w:rsid w:val="00D54F8C"/>
    <w:rsid w:val="00D551D2"/>
    <w:rsid w:val="00D55479"/>
    <w:rsid w:val="00D555DF"/>
    <w:rsid w:val="00D5565F"/>
    <w:rsid w:val="00D556A0"/>
    <w:rsid w:val="00D55779"/>
    <w:rsid w:val="00D55AA7"/>
    <w:rsid w:val="00D55BA0"/>
    <w:rsid w:val="00D55D52"/>
    <w:rsid w:val="00D55D61"/>
    <w:rsid w:val="00D55DD3"/>
    <w:rsid w:val="00D560BB"/>
    <w:rsid w:val="00D5610A"/>
    <w:rsid w:val="00D56248"/>
    <w:rsid w:val="00D5643D"/>
    <w:rsid w:val="00D5644E"/>
    <w:rsid w:val="00D565A0"/>
    <w:rsid w:val="00D56685"/>
    <w:rsid w:val="00D5679D"/>
    <w:rsid w:val="00D56859"/>
    <w:rsid w:val="00D56981"/>
    <w:rsid w:val="00D56E53"/>
    <w:rsid w:val="00D56FE9"/>
    <w:rsid w:val="00D571FE"/>
    <w:rsid w:val="00D57271"/>
    <w:rsid w:val="00D573B5"/>
    <w:rsid w:val="00D57474"/>
    <w:rsid w:val="00D574B3"/>
    <w:rsid w:val="00D5782A"/>
    <w:rsid w:val="00D57850"/>
    <w:rsid w:val="00D578BC"/>
    <w:rsid w:val="00D57B6A"/>
    <w:rsid w:val="00D57B9A"/>
    <w:rsid w:val="00D57CCF"/>
    <w:rsid w:val="00D57DC6"/>
    <w:rsid w:val="00D57F53"/>
    <w:rsid w:val="00D60035"/>
    <w:rsid w:val="00D60177"/>
    <w:rsid w:val="00D602E9"/>
    <w:rsid w:val="00D60506"/>
    <w:rsid w:val="00D6054A"/>
    <w:rsid w:val="00D60795"/>
    <w:rsid w:val="00D608F9"/>
    <w:rsid w:val="00D60912"/>
    <w:rsid w:val="00D60969"/>
    <w:rsid w:val="00D60AAA"/>
    <w:rsid w:val="00D60ADE"/>
    <w:rsid w:val="00D60D4E"/>
    <w:rsid w:val="00D60D57"/>
    <w:rsid w:val="00D60E7D"/>
    <w:rsid w:val="00D61459"/>
    <w:rsid w:val="00D615A9"/>
    <w:rsid w:val="00D6175D"/>
    <w:rsid w:val="00D619B1"/>
    <w:rsid w:val="00D61AE8"/>
    <w:rsid w:val="00D61D8A"/>
    <w:rsid w:val="00D61E67"/>
    <w:rsid w:val="00D6203E"/>
    <w:rsid w:val="00D62213"/>
    <w:rsid w:val="00D62274"/>
    <w:rsid w:val="00D62507"/>
    <w:rsid w:val="00D62600"/>
    <w:rsid w:val="00D6286E"/>
    <w:rsid w:val="00D62877"/>
    <w:rsid w:val="00D62986"/>
    <w:rsid w:val="00D62AB1"/>
    <w:rsid w:val="00D62C88"/>
    <w:rsid w:val="00D62ECB"/>
    <w:rsid w:val="00D631B5"/>
    <w:rsid w:val="00D631FC"/>
    <w:rsid w:val="00D63263"/>
    <w:rsid w:val="00D632A2"/>
    <w:rsid w:val="00D633B3"/>
    <w:rsid w:val="00D637D3"/>
    <w:rsid w:val="00D63B1A"/>
    <w:rsid w:val="00D63B97"/>
    <w:rsid w:val="00D63D6F"/>
    <w:rsid w:val="00D642F9"/>
    <w:rsid w:val="00D644D7"/>
    <w:rsid w:val="00D644FC"/>
    <w:rsid w:val="00D64793"/>
    <w:rsid w:val="00D647E6"/>
    <w:rsid w:val="00D6480C"/>
    <w:rsid w:val="00D6486F"/>
    <w:rsid w:val="00D648BA"/>
    <w:rsid w:val="00D649C4"/>
    <w:rsid w:val="00D64B7B"/>
    <w:rsid w:val="00D64B91"/>
    <w:rsid w:val="00D64DC9"/>
    <w:rsid w:val="00D654AB"/>
    <w:rsid w:val="00D657E1"/>
    <w:rsid w:val="00D65C54"/>
    <w:rsid w:val="00D65D07"/>
    <w:rsid w:val="00D65D5D"/>
    <w:rsid w:val="00D65EC9"/>
    <w:rsid w:val="00D6618B"/>
    <w:rsid w:val="00D661EA"/>
    <w:rsid w:val="00D66304"/>
    <w:rsid w:val="00D66321"/>
    <w:rsid w:val="00D66366"/>
    <w:rsid w:val="00D665BA"/>
    <w:rsid w:val="00D667A8"/>
    <w:rsid w:val="00D6684E"/>
    <w:rsid w:val="00D66A19"/>
    <w:rsid w:val="00D66C5D"/>
    <w:rsid w:val="00D66CC4"/>
    <w:rsid w:val="00D67109"/>
    <w:rsid w:val="00D672F2"/>
    <w:rsid w:val="00D6734C"/>
    <w:rsid w:val="00D676CF"/>
    <w:rsid w:val="00D676D7"/>
    <w:rsid w:val="00D67748"/>
    <w:rsid w:val="00D6787D"/>
    <w:rsid w:val="00D6795E"/>
    <w:rsid w:val="00D67B56"/>
    <w:rsid w:val="00D67B89"/>
    <w:rsid w:val="00D67BB8"/>
    <w:rsid w:val="00D67C4C"/>
    <w:rsid w:val="00D67C4D"/>
    <w:rsid w:val="00D67F21"/>
    <w:rsid w:val="00D67FDF"/>
    <w:rsid w:val="00D70315"/>
    <w:rsid w:val="00D70434"/>
    <w:rsid w:val="00D70463"/>
    <w:rsid w:val="00D70474"/>
    <w:rsid w:val="00D706C1"/>
    <w:rsid w:val="00D70703"/>
    <w:rsid w:val="00D7095A"/>
    <w:rsid w:val="00D709C7"/>
    <w:rsid w:val="00D70A68"/>
    <w:rsid w:val="00D70B2A"/>
    <w:rsid w:val="00D70BD7"/>
    <w:rsid w:val="00D70C36"/>
    <w:rsid w:val="00D70F47"/>
    <w:rsid w:val="00D71181"/>
    <w:rsid w:val="00D71325"/>
    <w:rsid w:val="00D71423"/>
    <w:rsid w:val="00D714EC"/>
    <w:rsid w:val="00D71612"/>
    <w:rsid w:val="00D716DE"/>
    <w:rsid w:val="00D71CE7"/>
    <w:rsid w:val="00D71D20"/>
    <w:rsid w:val="00D71E19"/>
    <w:rsid w:val="00D71E7D"/>
    <w:rsid w:val="00D71FD7"/>
    <w:rsid w:val="00D7237B"/>
    <w:rsid w:val="00D723CD"/>
    <w:rsid w:val="00D72505"/>
    <w:rsid w:val="00D725CC"/>
    <w:rsid w:val="00D7266C"/>
    <w:rsid w:val="00D726A2"/>
    <w:rsid w:val="00D727C9"/>
    <w:rsid w:val="00D7283D"/>
    <w:rsid w:val="00D7287C"/>
    <w:rsid w:val="00D72A30"/>
    <w:rsid w:val="00D72CFF"/>
    <w:rsid w:val="00D72D6B"/>
    <w:rsid w:val="00D72E04"/>
    <w:rsid w:val="00D72E20"/>
    <w:rsid w:val="00D730D7"/>
    <w:rsid w:val="00D732AF"/>
    <w:rsid w:val="00D73517"/>
    <w:rsid w:val="00D735EC"/>
    <w:rsid w:val="00D73612"/>
    <w:rsid w:val="00D7365C"/>
    <w:rsid w:val="00D737DC"/>
    <w:rsid w:val="00D73859"/>
    <w:rsid w:val="00D73861"/>
    <w:rsid w:val="00D73E7F"/>
    <w:rsid w:val="00D73EC9"/>
    <w:rsid w:val="00D7401B"/>
    <w:rsid w:val="00D740F9"/>
    <w:rsid w:val="00D7430C"/>
    <w:rsid w:val="00D743D5"/>
    <w:rsid w:val="00D746AC"/>
    <w:rsid w:val="00D7499A"/>
    <w:rsid w:val="00D74A24"/>
    <w:rsid w:val="00D74BBC"/>
    <w:rsid w:val="00D74CC9"/>
    <w:rsid w:val="00D74E5D"/>
    <w:rsid w:val="00D74E97"/>
    <w:rsid w:val="00D74E9E"/>
    <w:rsid w:val="00D7513A"/>
    <w:rsid w:val="00D75299"/>
    <w:rsid w:val="00D7556A"/>
    <w:rsid w:val="00D756A0"/>
    <w:rsid w:val="00D75AA4"/>
    <w:rsid w:val="00D75B96"/>
    <w:rsid w:val="00D75D4C"/>
    <w:rsid w:val="00D75E20"/>
    <w:rsid w:val="00D75EA0"/>
    <w:rsid w:val="00D75EA1"/>
    <w:rsid w:val="00D76089"/>
    <w:rsid w:val="00D760E7"/>
    <w:rsid w:val="00D76117"/>
    <w:rsid w:val="00D76134"/>
    <w:rsid w:val="00D76158"/>
    <w:rsid w:val="00D7633E"/>
    <w:rsid w:val="00D76377"/>
    <w:rsid w:val="00D76421"/>
    <w:rsid w:val="00D7649F"/>
    <w:rsid w:val="00D768F1"/>
    <w:rsid w:val="00D76BE0"/>
    <w:rsid w:val="00D76C05"/>
    <w:rsid w:val="00D76DAC"/>
    <w:rsid w:val="00D771D7"/>
    <w:rsid w:val="00D7731E"/>
    <w:rsid w:val="00D7752B"/>
    <w:rsid w:val="00D7754A"/>
    <w:rsid w:val="00D7755D"/>
    <w:rsid w:val="00D775EA"/>
    <w:rsid w:val="00D776E5"/>
    <w:rsid w:val="00D7777B"/>
    <w:rsid w:val="00D77B55"/>
    <w:rsid w:val="00D77CA5"/>
    <w:rsid w:val="00D77F09"/>
    <w:rsid w:val="00D77FA9"/>
    <w:rsid w:val="00D802B7"/>
    <w:rsid w:val="00D806D2"/>
    <w:rsid w:val="00D80A57"/>
    <w:rsid w:val="00D80AD2"/>
    <w:rsid w:val="00D80B24"/>
    <w:rsid w:val="00D80BE2"/>
    <w:rsid w:val="00D80F95"/>
    <w:rsid w:val="00D8105B"/>
    <w:rsid w:val="00D810CB"/>
    <w:rsid w:val="00D8112E"/>
    <w:rsid w:val="00D8116D"/>
    <w:rsid w:val="00D812A5"/>
    <w:rsid w:val="00D81504"/>
    <w:rsid w:val="00D815EB"/>
    <w:rsid w:val="00D81819"/>
    <w:rsid w:val="00D81D88"/>
    <w:rsid w:val="00D81D9E"/>
    <w:rsid w:val="00D820BA"/>
    <w:rsid w:val="00D82165"/>
    <w:rsid w:val="00D82185"/>
    <w:rsid w:val="00D82300"/>
    <w:rsid w:val="00D824F1"/>
    <w:rsid w:val="00D825B0"/>
    <w:rsid w:val="00D82674"/>
    <w:rsid w:val="00D82710"/>
    <w:rsid w:val="00D82730"/>
    <w:rsid w:val="00D82856"/>
    <w:rsid w:val="00D82A9C"/>
    <w:rsid w:val="00D82E35"/>
    <w:rsid w:val="00D82E3F"/>
    <w:rsid w:val="00D82F63"/>
    <w:rsid w:val="00D8304A"/>
    <w:rsid w:val="00D830F4"/>
    <w:rsid w:val="00D83668"/>
    <w:rsid w:val="00D8374F"/>
    <w:rsid w:val="00D838DC"/>
    <w:rsid w:val="00D8391D"/>
    <w:rsid w:val="00D83A49"/>
    <w:rsid w:val="00D83C75"/>
    <w:rsid w:val="00D83C8F"/>
    <w:rsid w:val="00D83CBD"/>
    <w:rsid w:val="00D83CDD"/>
    <w:rsid w:val="00D83F70"/>
    <w:rsid w:val="00D84149"/>
    <w:rsid w:val="00D843DE"/>
    <w:rsid w:val="00D8440A"/>
    <w:rsid w:val="00D84434"/>
    <w:rsid w:val="00D8456E"/>
    <w:rsid w:val="00D845D0"/>
    <w:rsid w:val="00D845ED"/>
    <w:rsid w:val="00D84665"/>
    <w:rsid w:val="00D84981"/>
    <w:rsid w:val="00D84A28"/>
    <w:rsid w:val="00D84AD5"/>
    <w:rsid w:val="00D84B42"/>
    <w:rsid w:val="00D84CA8"/>
    <w:rsid w:val="00D8500B"/>
    <w:rsid w:val="00D851A4"/>
    <w:rsid w:val="00D851AD"/>
    <w:rsid w:val="00D85258"/>
    <w:rsid w:val="00D8533E"/>
    <w:rsid w:val="00D85609"/>
    <w:rsid w:val="00D856E7"/>
    <w:rsid w:val="00D85713"/>
    <w:rsid w:val="00D857B3"/>
    <w:rsid w:val="00D858E8"/>
    <w:rsid w:val="00D85AD8"/>
    <w:rsid w:val="00D85AEC"/>
    <w:rsid w:val="00D85CD9"/>
    <w:rsid w:val="00D85CF2"/>
    <w:rsid w:val="00D85DFE"/>
    <w:rsid w:val="00D85FF9"/>
    <w:rsid w:val="00D8609D"/>
    <w:rsid w:val="00D861F0"/>
    <w:rsid w:val="00D86251"/>
    <w:rsid w:val="00D8653F"/>
    <w:rsid w:val="00D86622"/>
    <w:rsid w:val="00D866EB"/>
    <w:rsid w:val="00D86899"/>
    <w:rsid w:val="00D8696B"/>
    <w:rsid w:val="00D86C3A"/>
    <w:rsid w:val="00D86F42"/>
    <w:rsid w:val="00D87001"/>
    <w:rsid w:val="00D87076"/>
    <w:rsid w:val="00D8721C"/>
    <w:rsid w:val="00D8739A"/>
    <w:rsid w:val="00D873B1"/>
    <w:rsid w:val="00D873E0"/>
    <w:rsid w:val="00D87423"/>
    <w:rsid w:val="00D8753E"/>
    <w:rsid w:val="00D8768D"/>
    <w:rsid w:val="00D87B5F"/>
    <w:rsid w:val="00D87D74"/>
    <w:rsid w:val="00D87DCB"/>
    <w:rsid w:val="00D87E45"/>
    <w:rsid w:val="00D90381"/>
    <w:rsid w:val="00D9045A"/>
    <w:rsid w:val="00D904C8"/>
    <w:rsid w:val="00D9075C"/>
    <w:rsid w:val="00D907C2"/>
    <w:rsid w:val="00D90871"/>
    <w:rsid w:val="00D908B0"/>
    <w:rsid w:val="00D90970"/>
    <w:rsid w:val="00D909FF"/>
    <w:rsid w:val="00D90B37"/>
    <w:rsid w:val="00D9112F"/>
    <w:rsid w:val="00D914A0"/>
    <w:rsid w:val="00D915F2"/>
    <w:rsid w:val="00D91614"/>
    <w:rsid w:val="00D9177B"/>
    <w:rsid w:val="00D91868"/>
    <w:rsid w:val="00D918AF"/>
    <w:rsid w:val="00D91974"/>
    <w:rsid w:val="00D919D4"/>
    <w:rsid w:val="00D91B03"/>
    <w:rsid w:val="00D91B81"/>
    <w:rsid w:val="00D91B92"/>
    <w:rsid w:val="00D91C84"/>
    <w:rsid w:val="00D91DE7"/>
    <w:rsid w:val="00D91DFB"/>
    <w:rsid w:val="00D9236C"/>
    <w:rsid w:val="00D92717"/>
    <w:rsid w:val="00D92751"/>
    <w:rsid w:val="00D9286A"/>
    <w:rsid w:val="00D92937"/>
    <w:rsid w:val="00D92C1E"/>
    <w:rsid w:val="00D92F70"/>
    <w:rsid w:val="00D932ED"/>
    <w:rsid w:val="00D935BE"/>
    <w:rsid w:val="00D93630"/>
    <w:rsid w:val="00D93833"/>
    <w:rsid w:val="00D938C8"/>
    <w:rsid w:val="00D938FE"/>
    <w:rsid w:val="00D93C1D"/>
    <w:rsid w:val="00D93DCD"/>
    <w:rsid w:val="00D93E63"/>
    <w:rsid w:val="00D93ED2"/>
    <w:rsid w:val="00D9414F"/>
    <w:rsid w:val="00D941CD"/>
    <w:rsid w:val="00D941FB"/>
    <w:rsid w:val="00D94392"/>
    <w:rsid w:val="00D943B0"/>
    <w:rsid w:val="00D945D6"/>
    <w:rsid w:val="00D945DE"/>
    <w:rsid w:val="00D9468D"/>
    <w:rsid w:val="00D9496A"/>
    <w:rsid w:val="00D94B34"/>
    <w:rsid w:val="00D94BB0"/>
    <w:rsid w:val="00D94C60"/>
    <w:rsid w:val="00D94C84"/>
    <w:rsid w:val="00D94D5E"/>
    <w:rsid w:val="00D94FEE"/>
    <w:rsid w:val="00D95082"/>
    <w:rsid w:val="00D95110"/>
    <w:rsid w:val="00D95281"/>
    <w:rsid w:val="00D952B5"/>
    <w:rsid w:val="00D9545B"/>
    <w:rsid w:val="00D95540"/>
    <w:rsid w:val="00D95879"/>
    <w:rsid w:val="00D9589B"/>
    <w:rsid w:val="00D959E7"/>
    <w:rsid w:val="00D95BC0"/>
    <w:rsid w:val="00D95E85"/>
    <w:rsid w:val="00D95F57"/>
    <w:rsid w:val="00D95FC9"/>
    <w:rsid w:val="00D95FD6"/>
    <w:rsid w:val="00D960C0"/>
    <w:rsid w:val="00D96220"/>
    <w:rsid w:val="00D963D0"/>
    <w:rsid w:val="00D967D9"/>
    <w:rsid w:val="00D96A63"/>
    <w:rsid w:val="00D96B6C"/>
    <w:rsid w:val="00D96C12"/>
    <w:rsid w:val="00D96C9E"/>
    <w:rsid w:val="00D96E16"/>
    <w:rsid w:val="00D97143"/>
    <w:rsid w:val="00D972B6"/>
    <w:rsid w:val="00D97307"/>
    <w:rsid w:val="00D9746E"/>
    <w:rsid w:val="00D975D1"/>
    <w:rsid w:val="00D97784"/>
    <w:rsid w:val="00D978B0"/>
    <w:rsid w:val="00D97B44"/>
    <w:rsid w:val="00D97B50"/>
    <w:rsid w:val="00D97BB0"/>
    <w:rsid w:val="00D97DFB"/>
    <w:rsid w:val="00D97E06"/>
    <w:rsid w:val="00DA01B5"/>
    <w:rsid w:val="00DA0284"/>
    <w:rsid w:val="00DA03C4"/>
    <w:rsid w:val="00DA062A"/>
    <w:rsid w:val="00DA0C8B"/>
    <w:rsid w:val="00DA0DB7"/>
    <w:rsid w:val="00DA0DC8"/>
    <w:rsid w:val="00DA109B"/>
    <w:rsid w:val="00DA1117"/>
    <w:rsid w:val="00DA1273"/>
    <w:rsid w:val="00DA177D"/>
    <w:rsid w:val="00DA1811"/>
    <w:rsid w:val="00DA18F7"/>
    <w:rsid w:val="00DA1989"/>
    <w:rsid w:val="00DA199F"/>
    <w:rsid w:val="00DA1A7C"/>
    <w:rsid w:val="00DA1B79"/>
    <w:rsid w:val="00DA1B9E"/>
    <w:rsid w:val="00DA1CE4"/>
    <w:rsid w:val="00DA229E"/>
    <w:rsid w:val="00DA24DB"/>
    <w:rsid w:val="00DA25E7"/>
    <w:rsid w:val="00DA25F7"/>
    <w:rsid w:val="00DA28D7"/>
    <w:rsid w:val="00DA29D4"/>
    <w:rsid w:val="00DA2EC5"/>
    <w:rsid w:val="00DA3078"/>
    <w:rsid w:val="00DA3111"/>
    <w:rsid w:val="00DA34FF"/>
    <w:rsid w:val="00DA379E"/>
    <w:rsid w:val="00DA37D9"/>
    <w:rsid w:val="00DA3803"/>
    <w:rsid w:val="00DA3986"/>
    <w:rsid w:val="00DA39B5"/>
    <w:rsid w:val="00DA3A99"/>
    <w:rsid w:val="00DA3D4C"/>
    <w:rsid w:val="00DA3E38"/>
    <w:rsid w:val="00DA41A7"/>
    <w:rsid w:val="00DA43F9"/>
    <w:rsid w:val="00DA44C3"/>
    <w:rsid w:val="00DA45D8"/>
    <w:rsid w:val="00DA461D"/>
    <w:rsid w:val="00DA461F"/>
    <w:rsid w:val="00DA4888"/>
    <w:rsid w:val="00DA49ED"/>
    <w:rsid w:val="00DA4A62"/>
    <w:rsid w:val="00DA4B61"/>
    <w:rsid w:val="00DA4CBB"/>
    <w:rsid w:val="00DA4DF5"/>
    <w:rsid w:val="00DA5111"/>
    <w:rsid w:val="00DA5141"/>
    <w:rsid w:val="00DA5275"/>
    <w:rsid w:val="00DA5366"/>
    <w:rsid w:val="00DA538D"/>
    <w:rsid w:val="00DA5409"/>
    <w:rsid w:val="00DA547F"/>
    <w:rsid w:val="00DA5671"/>
    <w:rsid w:val="00DA56AC"/>
    <w:rsid w:val="00DA587C"/>
    <w:rsid w:val="00DA5B66"/>
    <w:rsid w:val="00DA5DD1"/>
    <w:rsid w:val="00DA5F32"/>
    <w:rsid w:val="00DA5F81"/>
    <w:rsid w:val="00DA61EA"/>
    <w:rsid w:val="00DA62FF"/>
    <w:rsid w:val="00DA6670"/>
    <w:rsid w:val="00DA68F1"/>
    <w:rsid w:val="00DA6B38"/>
    <w:rsid w:val="00DA6C11"/>
    <w:rsid w:val="00DA6C5C"/>
    <w:rsid w:val="00DA6EE6"/>
    <w:rsid w:val="00DA6EF2"/>
    <w:rsid w:val="00DA6F4A"/>
    <w:rsid w:val="00DA708D"/>
    <w:rsid w:val="00DA718C"/>
    <w:rsid w:val="00DA720E"/>
    <w:rsid w:val="00DA7238"/>
    <w:rsid w:val="00DA7252"/>
    <w:rsid w:val="00DA72AB"/>
    <w:rsid w:val="00DA7305"/>
    <w:rsid w:val="00DA7432"/>
    <w:rsid w:val="00DA756D"/>
    <w:rsid w:val="00DA7601"/>
    <w:rsid w:val="00DA7629"/>
    <w:rsid w:val="00DA78A0"/>
    <w:rsid w:val="00DA7996"/>
    <w:rsid w:val="00DA7B31"/>
    <w:rsid w:val="00DA7C6E"/>
    <w:rsid w:val="00DA7CE1"/>
    <w:rsid w:val="00DA7DF5"/>
    <w:rsid w:val="00DA7E82"/>
    <w:rsid w:val="00DA7ED7"/>
    <w:rsid w:val="00DB001D"/>
    <w:rsid w:val="00DB01E5"/>
    <w:rsid w:val="00DB02F0"/>
    <w:rsid w:val="00DB045C"/>
    <w:rsid w:val="00DB06A8"/>
    <w:rsid w:val="00DB09E3"/>
    <w:rsid w:val="00DB0BA5"/>
    <w:rsid w:val="00DB0C89"/>
    <w:rsid w:val="00DB0EC2"/>
    <w:rsid w:val="00DB0EE0"/>
    <w:rsid w:val="00DB0F9D"/>
    <w:rsid w:val="00DB11B7"/>
    <w:rsid w:val="00DB1414"/>
    <w:rsid w:val="00DB1472"/>
    <w:rsid w:val="00DB14D6"/>
    <w:rsid w:val="00DB15FB"/>
    <w:rsid w:val="00DB165D"/>
    <w:rsid w:val="00DB1AC9"/>
    <w:rsid w:val="00DB1ACD"/>
    <w:rsid w:val="00DB1B37"/>
    <w:rsid w:val="00DB1B3E"/>
    <w:rsid w:val="00DB1B7A"/>
    <w:rsid w:val="00DB1CFB"/>
    <w:rsid w:val="00DB1DA3"/>
    <w:rsid w:val="00DB1E28"/>
    <w:rsid w:val="00DB1EDA"/>
    <w:rsid w:val="00DB236C"/>
    <w:rsid w:val="00DB239E"/>
    <w:rsid w:val="00DB23C3"/>
    <w:rsid w:val="00DB2463"/>
    <w:rsid w:val="00DB248A"/>
    <w:rsid w:val="00DB25B2"/>
    <w:rsid w:val="00DB2877"/>
    <w:rsid w:val="00DB2B00"/>
    <w:rsid w:val="00DB2C57"/>
    <w:rsid w:val="00DB2DB3"/>
    <w:rsid w:val="00DB2F1A"/>
    <w:rsid w:val="00DB2F79"/>
    <w:rsid w:val="00DB3046"/>
    <w:rsid w:val="00DB3079"/>
    <w:rsid w:val="00DB30B4"/>
    <w:rsid w:val="00DB3216"/>
    <w:rsid w:val="00DB32A9"/>
    <w:rsid w:val="00DB3420"/>
    <w:rsid w:val="00DB38F2"/>
    <w:rsid w:val="00DB3ACC"/>
    <w:rsid w:val="00DB4058"/>
    <w:rsid w:val="00DB4264"/>
    <w:rsid w:val="00DB440F"/>
    <w:rsid w:val="00DB4435"/>
    <w:rsid w:val="00DB4637"/>
    <w:rsid w:val="00DB4880"/>
    <w:rsid w:val="00DB48C7"/>
    <w:rsid w:val="00DB4978"/>
    <w:rsid w:val="00DB4D90"/>
    <w:rsid w:val="00DB4EA3"/>
    <w:rsid w:val="00DB52AB"/>
    <w:rsid w:val="00DB52E9"/>
    <w:rsid w:val="00DB5364"/>
    <w:rsid w:val="00DB53CD"/>
    <w:rsid w:val="00DB5438"/>
    <w:rsid w:val="00DB55C7"/>
    <w:rsid w:val="00DB5A37"/>
    <w:rsid w:val="00DB5AFF"/>
    <w:rsid w:val="00DB5C5B"/>
    <w:rsid w:val="00DB5D76"/>
    <w:rsid w:val="00DB5DF1"/>
    <w:rsid w:val="00DB5EDD"/>
    <w:rsid w:val="00DB6062"/>
    <w:rsid w:val="00DB648E"/>
    <w:rsid w:val="00DB64F1"/>
    <w:rsid w:val="00DB6558"/>
    <w:rsid w:val="00DB658E"/>
    <w:rsid w:val="00DB65CF"/>
    <w:rsid w:val="00DB65EF"/>
    <w:rsid w:val="00DB673E"/>
    <w:rsid w:val="00DB67A3"/>
    <w:rsid w:val="00DB67CA"/>
    <w:rsid w:val="00DB67F9"/>
    <w:rsid w:val="00DB6B4B"/>
    <w:rsid w:val="00DB6DD8"/>
    <w:rsid w:val="00DB7183"/>
    <w:rsid w:val="00DB71D4"/>
    <w:rsid w:val="00DB71FF"/>
    <w:rsid w:val="00DB7231"/>
    <w:rsid w:val="00DB746F"/>
    <w:rsid w:val="00DB74A2"/>
    <w:rsid w:val="00DB74FE"/>
    <w:rsid w:val="00DB7603"/>
    <w:rsid w:val="00DB77C9"/>
    <w:rsid w:val="00DB7919"/>
    <w:rsid w:val="00DB7931"/>
    <w:rsid w:val="00DB79CD"/>
    <w:rsid w:val="00DB79E1"/>
    <w:rsid w:val="00DB7AF2"/>
    <w:rsid w:val="00DB7E39"/>
    <w:rsid w:val="00DB7FEF"/>
    <w:rsid w:val="00DC01E7"/>
    <w:rsid w:val="00DC030F"/>
    <w:rsid w:val="00DC0343"/>
    <w:rsid w:val="00DC034B"/>
    <w:rsid w:val="00DC05DB"/>
    <w:rsid w:val="00DC068B"/>
    <w:rsid w:val="00DC06CE"/>
    <w:rsid w:val="00DC0700"/>
    <w:rsid w:val="00DC0839"/>
    <w:rsid w:val="00DC0E72"/>
    <w:rsid w:val="00DC110A"/>
    <w:rsid w:val="00DC13F5"/>
    <w:rsid w:val="00DC1B30"/>
    <w:rsid w:val="00DC1B96"/>
    <w:rsid w:val="00DC1D85"/>
    <w:rsid w:val="00DC1F6A"/>
    <w:rsid w:val="00DC20E1"/>
    <w:rsid w:val="00DC2427"/>
    <w:rsid w:val="00DC259D"/>
    <w:rsid w:val="00DC2667"/>
    <w:rsid w:val="00DC287F"/>
    <w:rsid w:val="00DC2988"/>
    <w:rsid w:val="00DC2990"/>
    <w:rsid w:val="00DC29DA"/>
    <w:rsid w:val="00DC2A83"/>
    <w:rsid w:val="00DC2B87"/>
    <w:rsid w:val="00DC2F05"/>
    <w:rsid w:val="00DC3163"/>
    <w:rsid w:val="00DC33A9"/>
    <w:rsid w:val="00DC3503"/>
    <w:rsid w:val="00DC357A"/>
    <w:rsid w:val="00DC35CE"/>
    <w:rsid w:val="00DC35E2"/>
    <w:rsid w:val="00DC3689"/>
    <w:rsid w:val="00DC3709"/>
    <w:rsid w:val="00DC371B"/>
    <w:rsid w:val="00DC374C"/>
    <w:rsid w:val="00DC3923"/>
    <w:rsid w:val="00DC3CE1"/>
    <w:rsid w:val="00DC3E84"/>
    <w:rsid w:val="00DC40A0"/>
    <w:rsid w:val="00DC4342"/>
    <w:rsid w:val="00DC453A"/>
    <w:rsid w:val="00DC45D5"/>
    <w:rsid w:val="00DC4731"/>
    <w:rsid w:val="00DC4801"/>
    <w:rsid w:val="00DC4824"/>
    <w:rsid w:val="00DC4ACA"/>
    <w:rsid w:val="00DC4C54"/>
    <w:rsid w:val="00DC4F02"/>
    <w:rsid w:val="00DC507E"/>
    <w:rsid w:val="00DC50AE"/>
    <w:rsid w:val="00DC51A6"/>
    <w:rsid w:val="00DC5200"/>
    <w:rsid w:val="00DC52D7"/>
    <w:rsid w:val="00DC5355"/>
    <w:rsid w:val="00DC5372"/>
    <w:rsid w:val="00DC570C"/>
    <w:rsid w:val="00DC575D"/>
    <w:rsid w:val="00DC5902"/>
    <w:rsid w:val="00DC5C47"/>
    <w:rsid w:val="00DC5D63"/>
    <w:rsid w:val="00DC6014"/>
    <w:rsid w:val="00DC6057"/>
    <w:rsid w:val="00DC62B1"/>
    <w:rsid w:val="00DC638D"/>
    <w:rsid w:val="00DC658B"/>
    <w:rsid w:val="00DC65B1"/>
    <w:rsid w:val="00DC6616"/>
    <w:rsid w:val="00DC66E9"/>
    <w:rsid w:val="00DC6764"/>
    <w:rsid w:val="00DC689B"/>
    <w:rsid w:val="00DC69E1"/>
    <w:rsid w:val="00DC6ACF"/>
    <w:rsid w:val="00DC6AF4"/>
    <w:rsid w:val="00DC6CE9"/>
    <w:rsid w:val="00DC6EEE"/>
    <w:rsid w:val="00DC7421"/>
    <w:rsid w:val="00DC7633"/>
    <w:rsid w:val="00DC76C0"/>
    <w:rsid w:val="00DC76C3"/>
    <w:rsid w:val="00DC7BD2"/>
    <w:rsid w:val="00DC7D17"/>
    <w:rsid w:val="00DD03CB"/>
    <w:rsid w:val="00DD063E"/>
    <w:rsid w:val="00DD06B0"/>
    <w:rsid w:val="00DD082C"/>
    <w:rsid w:val="00DD08E0"/>
    <w:rsid w:val="00DD0A33"/>
    <w:rsid w:val="00DD0B74"/>
    <w:rsid w:val="00DD0BAE"/>
    <w:rsid w:val="00DD0CF7"/>
    <w:rsid w:val="00DD0E13"/>
    <w:rsid w:val="00DD0ECF"/>
    <w:rsid w:val="00DD1119"/>
    <w:rsid w:val="00DD126E"/>
    <w:rsid w:val="00DD12EA"/>
    <w:rsid w:val="00DD1367"/>
    <w:rsid w:val="00DD14DD"/>
    <w:rsid w:val="00DD1677"/>
    <w:rsid w:val="00DD196D"/>
    <w:rsid w:val="00DD1B04"/>
    <w:rsid w:val="00DD1BB4"/>
    <w:rsid w:val="00DD1C32"/>
    <w:rsid w:val="00DD1CCA"/>
    <w:rsid w:val="00DD1CCB"/>
    <w:rsid w:val="00DD1E67"/>
    <w:rsid w:val="00DD1E93"/>
    <w:rsid w:val="00DD1F2F"/>
    <w:rsid w:val="00DD2062"/>
    <w:rsid w:val="00DD2822"/>
    <w:rsid w:val="00DD28DE"/>
    <w:rsid w:val="00DD29B3"/>
    <w:rsid w:val="00DD2A43"/>
    <w:rsid w:val="00DD2A7D"/>
    <w:rsid w:val="00DD2C1E"/>
    <w:rsid w:val="00DD2D81"/>
    <w:rsid w:val="00DD2F72"/>
    <w:rsid w:val="00DD3398"/>
    <w:rsid w:val="00DD339E"/>
    <w:rsid w:val="00DD33C3"/>
    <w:rsid w:val="00DD33FB"/>
    <w:rsid w:val="00DD3417"/>
    <w:rsid w:val="00DD3608"/>
    <w:rsid w:val="00DD39B7"/>
    <w:rsid w:val="00DD3A59"/>
    <w:rsid w:val="00DD3CD5"/>
    <w:rsid w:val="00DD3D7C"/>
    <w:rsid w:val="00DD3D9C"/>
    <w:rsid w:val="00DD3DEF"/>
    <w:rsid w:val="00DD3E25"/>
    <w:rsid w:val="00DD3E77"/>
    <w:rsid w:val="00DD3EB7"/>
    <w:rsid w:val="00DD3EFE"/>
    <w:rsid w:val="00DD441D"/>
    <w:rsid w:val="00DD4705"/>
    <w:rsid w:val="00DD4720"/>
    <w:rsid w:val="00DD4777"/>
    <w:rsid w:val="00DD492E"/>
    <w:rsid w:val="00DD4A36"/>
    <w:rsid w:val="00DD4A82"/>
    <w:rsid w:val="00DD4B06"/>
    <w:rsid w:val="00DD4C65"/>
    <w:rsid w:val="00DD4CF7"/>
    <w:rsid w:val="00DD4D8B"/>
    <w:rsid w:val="00DD4E14"/>
    <w:rsid w:val="00DD4F71"/>
    <w:rsid w:val="00DD4FB1"/>
    <w:rsid w:val="00DD500F"/>
    <w:rsid w:val="00DD50D5"/>
    <w:rsid w:val="00DD518E"/>
    <w:rsid w:val="00DD54A4"/>
    <w:rsid w:val="00DD5A21"/>
    <w:rsid w:val="00DD5D20"/>
    <w:rsid w:val="00DD5EFF"/>
    <w:rsid w:val="00DD608C"/>
    <w:rsid w:val="00DD615B"/>
    <w:rsid w:val="00DD6194"/>
    <w:rsid w:val="00DD61AC"/>
    <w:rsid w:val="00DD66D3"/>
    <w:rsid w:val="00DD6708"/>
    <w:rsid w:val="00DD67DE"/>
    <w:rsid w:val="00DD6858"/>
    <w:rsid w:val="00DD6A95"/>
    <w:rsid w:val="00DD6B74"/>
    <w:rsid w:val="00DD6CA9"/>
    <w:rsid w:val="00DD6EBB"/>
    <w:rsid w:val="00DD7028"/>
    <w:rsid w:val="00DD7206"/>
    <w:rsid w:val="00DD7246"/>
    <w:rsid w:val="00DD7353"/>
    <w:rsid w:val="00DD7497"/>
    <w:rsid w:val="00DD7545"/>
    <w:rsid w:val="00DD757A"/>
    <w:rsid w:val="00DD75BD"/>
    <w:rsid w:val="00DD773A"/>
    <w:rsid w:val="00DD77E8"/>
    <w:rsid w:val="00DD7A41"/>
    <w:rsid w:val="00DD7BA0"/>
    <w:rsid w:val="00DD7EFE"/>
    <w:rsid w:val="00DE0475"/>
    <w:rsid w:val="00DE057B"/>
    <w:rsid w:val="00DE05CC"/>
    <w:rsid w:val="00DE0601"/>
    <w:rsid w:val="00DE067B"/>
    <w:rsid w:val="00DE08A6"/>
    <w:rsid w:val="00DE0961"/>
    <w:rsid w:val="00DE0A05"/>
    <w:rsid w:val="00DE0AC5"/>
    <w:rsid w:val="00DE0BD1"/>
    <w:rsid w:val="00DE0C5C"/>
    <w:rsid w:val="00DE0D24"/>
    <w:rsid w:val="00DE0E16"/>
    <w:rsid w:val="00DE0E89"/>
    <w:rsid w:val="00DE0E9D"/>
    <w:rsid w:val="00DE0ED2"/>
    <w:rsid w:val="00DE0F02"/>
    <w:rsid w:val="00DE0F16"/>
    <w:rsid w:val="00DE0F8B"/>
    <w:rsid w:val="00DE10CE"/>
    <w:rsid w:val="00DE131D"/>
    <w:rsid w:val="00DE13DD"/>
    <w:rsid w:val="00DE13EC"/>
    <w:rsid w:val="00DE16EE"/>
    <w:rsid w:val="00DE17C8"/>
    <w:rsid w:val="00DE1B4A"/>
    <w:rsid w:val="00DE1BEA"/>
    <w:rsid w:val="00DE1F7C"/>
    <w:rsid w:val="00DE2040"/>
    <w:rsid w:val="00DE2311"/>
    <w:rsid w:val="00DE2484"/>
    <w:rsid w:val="00DE2733"/>
    <w:rsid w:val="00DE27AF"/>
    <w:rsid w:val="00DE29BB"/>
    <w:rsid w:val="00DE2B08"/>
    <w:rsid w:val="00DE2BA8"/>
    <w:rsid w:val="00DE2C44"/>
    <w:rsid w:val="00DE2D95"/>
    <w:rsid w:val="00DE2DCB"/>
    <w:rsid w:val="00DE301C"/>
    <w:rsid w:val="00DE302A"/>
    <w:rsid w:val="00DE3266"/>
    <w:rsid w:val="00DE32C7"/>
    <w:rsid w:val="00DE3399"/>
    <w:rsid w:val="00DE3500"/>
    <w:rsid w:val="00DE36F4"/>
    <w:rsid w:val="00DE375A"/>
    <w:rsid w:val="00DE3800"/>
    <w:rsid w:val="00DE3869"/>
    <w:rsid w:val="00DE39B9"/>
    <w:rsid w:val="00DE3A8B"/>
    <w:rsid w:val="00DE3B5F"/>
    <w:rsid w:val="00DE3CF8"/>
    <w:rsid w:val="00DE3D71"/>
    <w:rsid w:val="00DE4049"/>
    <w:rsid w:val="00DE417C"/>
    <w:rsid w:val="00DE43FD"/>
    <w:rsid w:val="00DE45F9"/>
    <w:rsid w:val="00DE49C7"/>
    <w:rsid w:val="00DE49ED"/>
    <w:rsid w:val="00DE4C8F"/>
    <w:rsid w:val="00DE4E1B"/>
    <w:rsid w:val="00DE5249"/>
    <w:rsid w:val="00DE52BB"/>
    <w:rsid w:val="00DE5385"/>
    <w:rsid w:val="00DE5405"/>
    <w:rsid w:val="00DE5411"/>
    <w:rsid w:val="00DE5549"/>
    <w:rsid w:val="00DE5721"/>
    <w:rsid w:val="00DE5911"/>
    <w:rsid w:val="00DE591D"/>
    <w:rsid w:val="00DE5923"/>
    <w:rsid w:val="00DE5A85"/>
    <w:rsid w:val="00DE5AF0"/>
    <w:rsid w:val="00DE5F33"/>
    <w:rsid w:val="00DE60C5"/>
    <w:rsid w:val="00DE61CD"/>
    <w:rsid w:val="00DE61DF"/>
    <w:rsid w:val="00DE626E"/>
    <w:rsid w:val="00DE62EE"/>
    <w:rsid w:val="00DE645B"/>
    <w:rsid w:val="00DE653D"/>
    <w:rsid w:val="00DE6A7C"/>
    <w:rsid w:val="00DE6C66"/>
    <w:rsid w:val="00DE6C6F"/>
    <w:rsid w:val="00DE6DB9"/>
    <w:rsid w:val="00DE6E69"/>
    <w:rsid w:val="00DE7008"/>
    <w:rsid w:val="00DE70D5"/>
    <w:rsid w:val="00DE7131"/>
    <w:rsid w:val="00DE7374"/>
    <w:rsid w:val="00DE73DD"/>
    <w:rsid w:val="00DE7429"/>
    <w:rsid w:val="00DE75C2"/>
    <w:rsid w:val="00DE75F6"/>
    <w:rsid w:val="00DE75FC"/>
    <w:rsid w:val="00DE7779"/>
    <w:rsid w:val="00DE7B07"/>
    <w:rsid w:val="00DE7B9F"/>
    <w:rsid w:val="00DE7CF2"/>
    <w:rsid w:val="00DE7E38"/>
    <w:rsid w:val="00DF0052"/>
    <w:rsid w:val="00DF0098"/>
    <w:rsid w:val="00DF0134"/>
    <w:rsid w:val="00DF03BD"/>
    <w:rsid w:val="00DF04FE"/>
    <w:rsid w:val="00DF0523"/>
    <w:rsid w:val="00DF09C9"/>
    <w:rsid w:val="00DF0EF5"/>
    <w:rsid w:val="00DF0F20"/>
    <w:rsid w:val="00DF0F38"/>
    <w:rsid w:val="00DF1109"/>
    <w:rsid w:val="00DF1153"/>
    <w:rsid w:val="00DF115F"/>
    <w:rsid w:val="00DF118C"/>
    <w:rsid w:val="00DF1397"/>
    <w:rsid w:val="00DF139D"/>
    <w:rsid w:val="00DF1411"/>
    <w:rsid w:val="00DF162D"/>
    <w:rsid w:val="00DF1829"/>
    <w:rsid w:val="00DF1AEE"/>
    <w:rsid w:val="00DF1B5C"/>
    <w:rsid w:val="00DF1D87"/>
    <w:rsid w:val="00DF1E0F"/>
    <w:rsid w:val="00DF1ECC"/>
    <w:rsid w:val="00DF1F4D"/>
    <w:rsid w:val="00DF2285"/>
    <w:rsid w:val="00DF2294"/>
    <w:rsid w:val="00DF2489"/>
    <w:rsid w:val="00DF24AE"/>
    <w:rsid w:val="00DF25BB"/>
    <w:rsid w:val="00DF274A"/>
    <w:rsid w:val="00DF275E"/>
    <w:rsid w:val="00DF2776"/>
    <w:rsid w:val="00DF29BB"/>
    <w:rsid w:val="00DF2E4E"/>
    <w:rsid w:val="00DF2FEF"/>
    <w:rsid w:val="00DF2FFB"/>
    <w:rsid w:val="00DF30F6"/>
    <w:rsid w:val="00DF317C"/>
    <w:rsid w:val="00DF31C8"/>
    <w:rsid w:val="00DF35AB"/>
    <w:rsid w:val="00DF35D8"/>
    <w:rsid w:val="00DF37FE"/>
    <w:rsid w:val="00DF3801"/>
    <w:rsid w:val="00DF386C"/>
    <w:rsid w:val="00DF3F49"/>
    <w:rsid w:val="00DF3F80"/>
    <w:rsid w:val="00DF4065"/>
    <w:rsid w:val="00DF4092"/>
    <w:rsid w:val="00DF40BB"/>
    <w:rsid w:val="00DF4131"/>
    <w:rsid w:val="00DF4451"/>
    <w:rsid w:val="00DF4516"/>
    <w:rsid w:val="00DF4796"/>
    <w:rsid w:val="00DF496E"/>
    <w:rsid w:val="00DF4C29"/>
    <w:rsid w:val="00DF51D4"/>
    <w:rsid w:val="00DF5334"/>
    <w:rsid w:val="00DF5342"/>
    <w:rsid w:val="00DF5490"/>
    <w:rsid w:val="00DF54F7"/>
    <w:rsid w:val="00DF5503"/>
    <w:rsid w:val="00DF57A5"/>
    <w:rsid w:val="00DF5835"/>
    <w:rsid w:val="00DF5845"/>
    <w:rsid w:val="00DF5D75"/>
    <w:rsid w:val="00DF5DB4"/>
    <w:rsid w:val="00DF5EE2"/>
    <w:rsid w:val="00DF5F0F"/>
    <w:rsid w:val="00DF5F5F"/>
    <w:rsid w:val="00DF5FC7"/>
    <w:rsid w:val="00DF6051"/>
    <w:rsid w:val="00DF60A3"/>
    <w:rsid w:val="00DF61BC"/>
    <w:rsid w:val="00DF622C"/>
    <w:rsid w:val="00DF657E"/>
    <w:rsid w:val="00DF67CA"/>
    <w:rsid w:val="00DF67F7"/>
    <w:rsid w:val="00DF6A71"/>
    <w:rsid w:val="00DF6B98"/>
    <w:rsid w:val="00DF6DD6"/>
    <w:rsid w:val="00DF6E81"/>
    <w:rsid w:val="00DF6EEF"/>
    <w:rsid w:val="00DF71F8"/>
    <w:rsid w:val="00DF7453"/>
    <w:rsid w:val="00DF74B1"/>
    <w:rsid w:val="00DF7646"/>
    <w:rsid w:val="00DF7677"/>
    <w:rsid w:val="00DF7AD1"/>
    <w:rsid w:val="00DF7D53"/>
    <w:rsid w:val="00DF7DF2"/>
    <w:rsid w:val="00DF7E1B"/>
    <w:rsid w:val="00DF7E38"/>
    <w:rsid w:val="00DF7F2E"/>
    <w:rsid w:val="00E00008"/>
    <w:rsid w:val="00E00192"/>
    <w:rsid w:val="00E002A8"/>
    <w:rsid w:val="00E00323"/>
    <w:rsid w:val="00E00328"/>
    <w:rsid w:val="00E00471"/>
    <w:rsid w:val="00E00507"/>
    <w:rsid w:val="00E0072A"/>
    <w:rsid w:val="00E0091C"/>
    <w:rsid w:val="00E00950"/>
    <w:rsid w:val="00E00A7B"/>
    <w:rsid w:val="00E00AA2"/>
    <w:rsid w:val="00E00C3F"/>
    <w:rsid w:val="00E00CD2"/>
    <w:rsid w:val="00E00EA4"/>
    <w:rsid w:val="00E00F67"/>
    <w:rsid w:val="00E0102E"/>
    <w:rsid w:val="00E012D5"/>
    <w:rsid w:val="00E013C4"/>
    <w:rsid w:val="00E013E7"/>
    <w:rsid w:val="00E01406"/>
    <w:rsid w:val="00E01589"/>
    <w:rsid w:val="00E01597"/>
    <w:rsid w:val="00E0177C"/>
    <w:rsid w:val="00E017A9"/>
    <w:rsid w:val="00E0190C"/>
    <w:rsid w:val="00E019BB"/>
    <w:rsid w:val="00E019C0"/>
    <w:rsid w:val="00E01B0E"/>
    <w:rsid w:val="00E01C1D"/>
    <w:rsid w:val="00E01E0A"/>
    <w:rsid w:val="00E01F82"/>
    <w:rsid w:val="00E020DA"/>
    <w:rsid w:val="00E02160"/>
    <w:rsid w:val="00E02221"/>
    <w:rsid w:val="00E022B8"/>
    <w:rsid w:val="00E0241E"/>
    <w:rsid w:val="00E02514"/>
    <w:rsid w:val="00E02606"/>
    <w:rsid w:val="00E02641"/>
    <w:rsid w:val="00E02695"/>
    <w:rsid w:val="00E02726"/>
    <w:rsid w:val="00E027FE"/>
    <w:rsid w:val="00E0286D"/>
    <w:rsid w:val="00E0295E"/>
    <w:rsid w:val="00E02B32"/>
    <w:rsid w:val="00E02B9E"/>
    <w:rsid w:val="00E02CE2"/>
    <w:rsid w:val="00E02D3D"/>
    <w:rsid w:val="00E033D4"/>
    <w:rsid w:val="00E034E8"/>
    <w:rsid w:val="00E034F2"/>
    <w:rsid w:val="00E03A65"/>
    <w:rsid w:val="00E03AB0"/>
    <w:rsid w:val="00E03B63"/>
    <w:rsid w:val="00E03C7B"/>
    <w:rsid w:val="00E03D62"/>
    <w:rsid w:val="00E03E05"/>
    <w:rsid w:val="00E03F08"/>
    <w:rsid w:val="00E0408C"/>
    <w:rsid w:val="00E0421D"/>
    <w:rsid w:val="00E04301"/>
    <w:rsid w:val="00E04373"/>
    <w:rsid w:val="00E04382"/>
    <w:rsid w:val="00E044D9"/>
    <w:rsid w:val="00E04531"/>
    <w:rsid w:val="00E0467A"/>
    <w:rsid w:val="00E049DC"/>
    <w:rsid w:val="00E04BFC"/>
    <w:rsid w:val="00E04C36"/>
    <w:rsid w:val="00E04DF2"/>
    <w:rsid w:val="00E04E99"/>
    <w:rsid w:val="00E04EBE"/>
    <w:rsid w:val="00E05266"/>
    <w:rsid w:val="00E05736"/>
    <w:rsid w:val="00E059CB"/>
    <w:rsid w:val="00E05AE2"/>
    <w:rsid w:val="00E05D45"/>
    <w:rsid w:val="00E05F82"/>
    <w:rsid w:val="00E05FEA"/>
    <w:rsid w:val="00E06070"/>
    <w:rsid w:val="00E060F3"/>
    <w:rsid w:val="00E060F4"/>
    <w:rsid w:val="00E06207"/>
    <w:rsid w:val="00E06333"/>
    <w:rsid w:val="00E06519"/>
    <w:rsid w:val="00E06576"/>
    <w:rsid w:val="00E06868"/>
    <w:rsid w:val="00E068E7"/>
    <w:rsid w:val="00E06B73"/>
    <w:rsid w:val="00E06E2F"/>
    <w:rsid w:val="00E071C6"/>
    <w:rsid w:val="00E0742A"/>
    <w:rsid w:val="00E075E1"/>
    <w:rsid w:val="00E0765E"/>
    <w:rsid w:val="00E07914"/>
    <w:rsid w:val="00E0798A"/>
    <w:rsid w:val="00E079B3"/>
    <w:rsid w:val="00E07AB5"/>
    <w:rsid w:val="00E07B97"/>
    <w:rsid w:val="00E07C29"/>
    <w:rsid w:val="00E07C85"/>
    <w:rsid w:val="00E07D99"/>
    <w:rsid w:val="00E10013"/>
    <w:rsid w:val="00E10071"/>
    <w:rsid w:val="00E1016F"/>
    <w:rsid w:val="00E1029F"/>
    <w:rsid w:val="00E102CE"/>
    <w:rsid w:val="00E102D4"/>
    <w:rsid w:val="00E1035C"/>
    <w:rsid w:val="00E10445"/>
    <w:rsid w:val="00E1070B"/>
    <w:rsid w:val="00E1088E"/>
    <w:rsid w:val="00E10C7A"/>
    <w:rsid w:val="00E10D2E"/>
    <w:rsid w:val="00E10EE6"/>
    <w:rsid w:val="00E10FC3"/>
    <w:rsid w:val="00E112B1"/>
    <w:rsid w:val="00E11714"/>
    <w:rsid w:val="00E11778"/>
    <w:rsid w:val="00E11842"/>
    <w:rsid w:val="00E11BCF"/>
    <w:rsid w:val="00E11D19"/>
    <w:rsid w:val="00E11DA5"/>
    <w:rsid w:val="00E11DE7"/>
    <w:rsid w:val="00E12300"/>
    <w:rsid w:val="00E12426"/>
    <w:rsid w:val="00E12499"/>
    <w:rsid w:val="00E124E5"/>
    <w:rsid w:val="00E1283D"/>
    <w:rsid w:val="00E12892"/>
    <w:rsid w:val="00E129C2"/>
    <w:rsid w:val="00E12B59"/>
    <w:rsid w:val="00E12BCE"/>
    <w:rsid w:val="00E12CD1"/>
    <w:rsid w:val="00E12D8C"/>
    <w:rsid w:val="00E12DB9"/>
    <w:rsid w:val="00E133A9"/>
    <w:rsid w:val="00E134EF"/>
    <w:rsid w:val="00E13696"/>
    <w:rsid w:val="00E13721"/>
    <w:rsid w:val="00E1393B"/>
    <w:rsid w:val="00E1396D"/>
    <w:rsid w:val="00E13A00"/>
    <w:rsid w:val="00E13CB8"/>
    <w:rsid w:val="00E13EF4"/>
    <w:rsid w:val="00E140C7"/>
    <w:rsid w:val="00E142A9"/>
    <w:rsid w:val="00E14310"/>
    <w:rsid w:val="00E1437C"/>
    <w:rsid w:val="00E143DF"/>
    <w:rsid w:val="00E145B2"/>
    <w:rsid w:val="00E14636"/>
    <w:rsid w:val="00E1465A"/>
    <w:rsid w:val="00E1469E"/>
    <w:rsid w:val="00E147E0"/>
    <w:rsid w:val="00E149A2"/>
    <w:rsid w:val="00E14BDE"/>
    <w:rsid w:val="00E14C30"/>
    <w:rsid w:val="00E14D09"/>
    <w:rsid w:val="00E14E15"/>
    <w:rsid w:val="00E15000"/>
    <w:rsid w:val="00E15027"/>
    <w:rsid w:val="00E150B3"/>
    <w:rsid w:val="00E1530A"/>
    <w:rsid w:val="00E153C0"/>
    <w:rsid w:val="00E15403"/>
    <w:rsid w:val="00E15666"/>
    <w:rsid w:val="00E1576A"/>
    <w:rsid w:val="00E158A2"/>
    <w:rsid w:val="00E15AFB"/>
    <w:rsid w:val="00E15F57"/>
    <w:rsid w:val="00E15FF8"/>
    <w:rsid w:val="00E16036"/>
    <w:rsid w:val="00E160EA"/>
    <w:rsid w:val="00E160FF"/>
    <w:rsid w:val="00E16122"/>
    <w:rsid w:val="00E16255"/>
    <w:rsid w:val="00E162D4"/>
    <w:rsid w:val="00E1640D"/>
    <w:rsid w:val="00E1646B"/>
    <w:rsid w:val="00E1649C"/>
    <w:rsid w:val="00E16612"/>
    <w:rsid w:val="00E166C3"/>
    <w:rsid w:val="00E16711"/>
    <w:rsid w:val="00E16C20"/>
    <w:rsid w:val="00E16C65"/>
    <w:rsid w:val="00E16E33"/>
    <w:rsid w:val="00E16E9B"/>
    <w:rsid w:val="00E16FC3"/>
    <w:rsid w:val="00E17427"/>
    <w:rsid w:val="00E17496"/>
    <w:rsid w:val="00E17514"/>
    <w:rsid w:val="00E17564"/>
    <w:rsid w:val="00E17780"/>
    <w:rsid w:val="00E1791F"/>
    <w:rsid w:val="00E17BC8"/>
    <w:rsid w:val="00E17C15"/>
    <w:rsid w:val="00E17C71"/>
    <w:rsid w:val="00E17FE4"/>
    <w:rsid w:val="00E200EC"/>
    <w:rsid w:val="00E20240"/>
    <w:rsid w:val="00E2069E"/>
    <w:rsid w:val="00E206AD"/>
    <w:rsid w:val="00E20754"/>
    <w:rsid w:val="00E207B4"/>
    <w:rsid w:val="00E207B6"/>
    <w:rsid w:val="00E207DE"/>
    <w:rsid w:val="00E20810"/>
    <w:rsid w:val="00E208D3"/>
    <w:rsid w:val="00E209C4"/>
    <w:rsid w:val="00E209FE"/>
    <w:rsid w:val="00E20B3E"/>
    <w:rsid w:val="00E20C58"/>
    <w:rsid w:val="00E20F91"/>
    <w:rsid w:val="00E20FB4"/>
    <w:rsid w:val="00E20FBB"/>
    <w:rsid w:val="00E21437"/>
    <w:rsid w:val="00E21538"/>
    <w:rsid w:val="00E2179E"/>
    <w:rsid w:val="00E217E3"/>
    <w:rsid w:val="00E21A57"/>
    <w:rsid w:val="00E21D35"/>
    <w:rsid w:val="00E21D45"/>
    <w:rsid w:val="00E21E50"/>
    <w:rsid w:val="00E21ED4"/>
    <w:rsid w:val="00E22079"/>
    <w:rsid w:val="00E22125"/>
    <w:rsid w:val="00E221E6"/>
    <w:rsid w:val="00E222A3"/>
    <w:rsid w:val="00E22358"/>
    <w:rsid w:val="00E224C3"/>
    <w:rsid w:val="00E22584"/>
    <w:rsid w:val="00E2262A"/>
    <w:rsid w:val="00E22743"/>
    <w:rsid w:val="00E2284C"/>
    <w:rsid w:val="00E22BCD"/>
    <w:rsid w:val="00E22C2D"/>
    <w:rsid w:val="00E22D45"/>
    <w:rsid w:val="00E22D46"/>
    <w:rsid w:val="00E22E8D"/>
    <w:rsid w:val="00E23138"/>
    <w:rsid w:val="00E23171"/>
    <w:rsid w:val="00E232D9"/>
    <w:rsid w:val="00E23364"/>
    <w:rsid w:val="00E2342B"/>
    <w:rsid w:val="00E23588"/>
    <w:rsid w:val="00E2371E"/>
    <w:rsid w:val="00E239D5"/>
    <w:rsid w:val="00E23BB8"/>
    <w:rsid w:val="00E23CC2"/>
    <w:rsid w:val="00E23DDC"/>
    <w:rsid w:val="00E23E0C"/>
    <w:rsid w:val="00E23FF4"/>
    <w:rsid w:val="00E24112"/>
    <w:rsid w:val="00E24207"/>
    <w:rsid w:val="00E24276"/>
    <w:rsid w:val="00E245B7"/>
    <w:rsid w:val="00E246F9"/>
    <w:rsid w:val="00E2497D"/>
    <w:rsid w:val="00E24B5D"/>
    <w:rsid w:val="00E24B6C"/>
    <w:rsid w:val="00E24B84"/>
    <w:rsid w:val="00E252F4"/>
    <w:rsid w:val="00E25363"/>
    <w:rsid w:val="00E2536F"/>
    <w:rsid w:val="00E253D9"/>
    <w:rsid w:val="00E25667"/>
    <w:rsid w:val="00E2578A"/>
    <w:rsid w:val="00E25949"/>
    <w:rsid w:val="00E25956"/>
    <w:rsid w:val="00E25A54"/>
    <w:rsid w:val="00E25B23"/>
    <w:rsid w:val="00E25B31"/>
    <w:rsid w:val="00E25BEE"/>
    <w:rsid w:val="00E25CA8"/>
    <w:rsid w:val="00E25EEE"/>
    <w:rsid w:val="00E25F89"/>
    <w:rsid w:val="00E2600B"/>
    <w:rsid w:val="00E26205"/>
    <w:rsid w:val="00E262BA"/>
    <w:rsid w:val="00E2634B"/>
    <w:rsid w:val="00E263FE"/>
    <w:rsid w:val="00E266E6"/>
    <w:rsid w:val="00E267A7"/>
    <w:rsid w:val="00E26982"/>
    <w:rsid w:val="00E26AE7"/>
    <w:rsid w:val="00E26BF8"/>
    <w:rsid w:val="00E26E8C"/>
    <w:rsid w:val="00E2715D"/>
    <w:rsid w:val="00E27518"/>
    <w:rsid w:val="00E2764F"/>
    <w:rsid w:val="00E2769D"/>
    <w:rsid w:val="00E2783C"/>
    <w:rsid w:val="00E27B18"/>
    <w:rsid w:val="00E27B30"/>
    <w:rsid w:val="00E27BBF"/>
    <w:rsid w:val="00E27BF9"/>
    <w:rsid w:val="00E3009B"/>
    <w:rsid w:val="00E302A1"/>
    <w:rsid w:val="00E304EF"/>
    <w:rsid w:val="00E306BD"/>
    <w:rsid w:val="00E306F4"/>
    <w:rsid w:val="00E3090F"/>
    <w:rsid w:val="00E30B2A"/>
    <w:rsid w:val="00E30E2D"/>
    <w:rsid w:val="00E310C8"/>
    <w:rsid w:val="00E31179"/>
    <w:rsid w:val="00E3121A"/>
    <w:rsid w:val="00E314E5"/>
    <w:rsid w:val="00E3154B"/>
    <w:rsid w:val="00E315FB"/>
    <w:rsid w:val="00E319CA"/>
    <w:rsid w:val="00E31A11"/>
    <w:rsid w:val="00E31A68"/>
    <w:rsid w:val="00E31B1E"/>
    <w:rsid w:val="00E31C37"/>
    <w:rsid w:val="00E31D7D"/>
    <w:rsid w:val="00E31FD0"/>
    <w:rsid w:val="00E32143"/>
    <w:rsid w:val="00E322DD"/>
    <w:rsid w:val="00E3232D"/>
    <w:rsid w:val="00E323D2"/>
    <w:rsid w:val="00E32884"/>
    <w:rsid w:val="00E32892"/>
    <w:rsid w:val="00E3290B"/>
    <w:rsid w:val="00E32BD8"/>
    <w:rsid w:val="00E32BEF"/>
    <w:rsid w:val="00E32D00"/>
    <w:rsid w:val="00E32DB5"/>
    <w:rsid w:val="00E33102"/>
    <w:rsid w:val="00E331AB"/>
    <w:rsid w:val="00E332D9"/>
    <w:rsid w:val="00E33320"/>
    <w:rsid w:val="00E333DF"/>
    <w:rsid w:val="00E33688"/>
    <w:rsid w:val="00E33930"/>
    <w:rsid w:val="00E33A90"/>
    <w:rsid w:val="00E33AAB"/>
    <w:rsid w:val="00E33BCB"/>
    <w:rsid w:val="00E33D7D"/>
    <w:rsid w:val="00E33FB7"/>
    <w:rsid w:val="00E34074"/>
    <w:rsid w:val="00E34126"/>
    <w:rsid w:val="00E341AE"/>
    <w:rsid w:val="00E341BA"/>
    <w:rsid w:val="00E34203"/>
    <w:rsid w:val="00E346B7"/>
    <w:rsid w:val="00E34855"/>
    <w:rsid w:val="00E34984"/>
    <w:rsid w:val="00E34AF3"/>
    <w:rsid w:val="00E34C4B"/>
    <w:rsid w:val="00E34C96"/>
    <w:rsid w:val="00E34CCC"/>
    <w:rsid w:val="00E34CE0"/>
    <w:rsid w:val="00E34E22"/>
    <w:rsid w:val="00E34FC7"/>
    <w:rsid w:val="00E350D9"/>
    <w:rsid w:val="00E352F5"/>
    <w:rsid w:val="00E353BF"/>
    <w:rsid w:val="00E35436"/>
    <w:rsid w:val="00E358D2"/>
    <w:rsid w:val="00E35B03"/>
    <w:rsid w:val="00E35C27"/>
    <w:rsid w:val="00E35DAC"/>
    <w:rsid w:val="00E360E0"/>
    <w:rsid w:val="00E3619C"/>
    <w:rsid w:val="00E3644E"/>
    <w:rsid w:val="00E36474"/>
    <w:rsid w:val="00E366F0"/>
    <w:rsid w:val="00E367B6"/>
    <w:rsid w:val="00E36AF0"/>
    <w:rsid w:val="00E36AFE"/>
    <w:rsid w:val="00E36B81"/>
    <w:rsid w:val="00E36BC3"/>
    <w:rsid w:val="00E36CE3"/>
    <w:rsid w:val="00E36D17"/>
    <w:rsid w:val="00E36D25"/>
    <w:rsid w:val="00E36F2B"/>
    <w:rsid w:val="00E36FC4"/>
    <w:rsid w:val="00E37127"/>
    <w:rsid w:val="00E373E9"/>
    <w:rsid w:val="00E3743A"/>
    <w:rsid w:val="00E374FE"/>
    <w:rsid w:val="00E37591"/>
    <w:rsid w:val="00E37700"/>
    <w:rsid w:val="00E379EC"/>
    <w:rsid w:val="00E37B3D"/>
    <w:rsid w:val="00E37C3A"/>
    <w:rsid w:val="00E37FD0"/>
    <w:rsid w:val="00E40199"/>
    <w:rsid w:val="00E401C7"/>
    <w:rsid w:val="00E40244"/>
    <w:rsid w:val="00E40248"/>
    <w:rsid w:val="00E402BB"/>
    <w:rsid w:val="00E40402"/>
    <w:rsid w:val="00E404EE"/>
    <w:rsid w:val="00E40539"/>
    <w:rsid w:val="00E405BA"/>
    <w:rsid w:val="00E405F2"/>
    <w:rsid w:val="00E40B46"/>
    <w:rsid w:val="00E40B63"/>
    <w:rsid w:val="00E40DC5"/>
    <w:rsid w:val="00E40F25"/>
    <w:rsid w:val="00E4114C"/>
    <w:rsid w:val="00E4158F"/>
    <w:rsid w:val="00E41613"/>
    <w:rsid w:val="00E41924"/>
    <w:rsid w:val="00E41A0D"/>
    <w:rsid w:val="00E41A2D"/>
    <w:rsid w:val="00E41A68"/>
    <w:rsid w:val="00E41B88"/>
    <w:rsid w:val="00E41C4A"/>
    <w:rsid w:val="00E41DAF"/>
    <w:rsid w:val="00E41F3D"/>
    <w:rsid w:val="00E41F6F"/>
    <w:rsid w:val="00E4200E"/>
    <w:rsid w:val="00E422F6"/>
    <w:rsid w:val="00E42619"/>
    <w:rsid w:val="00E4264D"/>
    <w:rsid w:val="00E426B1"/>
    <w:rsid w:val="00E4279F"/>
    <w:rsid w:val="00E42893"/>
    <w:rsid w:val="00E429BD"/>
    <w:rsid w:val="00E42DEA"/>
    <w:rsid w:val="00E4309E"/>
    <w:rsid w:val="00E430B3"/>
    <w:rsid w:val="00E43151"/>
    <w:rsid w:val="00E43200"/>
    <w:rsid w:val="00E433AB"/>
    <w:rsid w:val="00E434CC"/>
    <w:rsid w:val="00E43530"/>
    <w:rsid w:val="00E43824"/>
    <w:rsid w:val="00E4389C"/>
    <w:rsid w:val="00E438D7"/>
    <w:rsid w:val="00E43A70"/>
    <w:rsid w:val="00E43BF1"/>
    <w:rsid w:val="00E43CEE"/>
    <w:rsid w:val="00E43D40"/>
    <w:rsid w:val="00E43FA2"/>
    <w:rsid w:val="00E43FCB"/>
    <w:rsid w:val="00E440BD"/>
    <w:rsid w:val="00E44280"/>
    <w:rsid w:val="00E4432F"/>
    <w:rsid w:val="00E445B1"/>
    <w:rsid w:val="00E447A7"/>
    <w:rsid w:val="00E4486E"/>
    <w:rsid w:val="00E44EF5"/>
    <w:rsid w:val="00E45008"/>
    <w:rsid w:val="00E45667"/>
    <w:rsid w:val="00E456C7"/>
    <w:rsid w:val="00E4573B"/>
    <w:rsid w:val="00E457FC"/>
    <w:rsid w:val="00E458B8"/>
    <w:rsid w:val="00E45987"/>
    <w:rsid w:val="00E45A08"/>
    <w:rsid w:val="00E45D8C"/>
    <w:rsid w:val="00E45F2F"/>
    <w:rsid w:val="00E46004"/>
    <w:rsid w:val="00E46022"/>
    <w:rsid w:val="00E464B1"/>
    <w:rsid w:val="00E465DE"/>
    <w:rsid w:val="00E4675A"/>
    <w:rsid w:val="00E46D3B"/>
    <w:rsid w:val="00E46E48"/>
    <w:rsid w:val="00E4735D"/>
    <w:rsid w:val="00E4770B"/>
    <w:rsid w:val="00E477BD"/>
    <w:rsid w:val="00E47A68"/>
    <w:rsid w:val="00E47A99"/>
    <w:rsid w:val="00E47D67"/>
    <w:rsid w:val="00E47E18"/>
    <w:rsid w:val="00E47E7F"/>
    <w:rsid w:val="00E50122"/>
    <w:rsid w:val="00E5047D"/>
    <w:rsid w:val="00E5090B"/>
    <w:rsid w:val="00E50A4C"/>
    <w:rsid w:val="00E50B7C"/>
    <w:rsid w:val="00E50D71"/>
    <w:rsid w:val="00E50EE4"/>
    <w:rsid w:val="00E513C8"/>
    <w:rsid w:val="00E514B3"/>
    <w:rsid w:val="00E51565"/>
    <w:rsid w:val="00E5174F"/>
    <w:rsid w:val="00E51894"/>
    <w:rsid w:val="00E518BC"/>
    <w:rsid w:val="00E51B05"/>
    <w:rsid w:val="00E51B2F"/>
    <w:rsid w:val="00E51C12"/>
    <w:rsid w:val="00E524EB"/>
    <w:rsid w:val="00E527AC"/>
    <w:rsid w:val="00E52D5D"/>
    <w:rsid w:val="00E53152"/>
    <w:rsid w:val="00E532C8"/>
    <w:rsid w:val="00E53361"/>
    <w:rsid w:val="00E5341C"/>
    <w:rsid w:val="00E53499"/>
    <w:rsid w:val="00E53581"/>
    <w:rsid w:val="00E536D0"/>
    <w:rsid w:val="00E53742"/>
    <w:rsid w:val="00E537D4"/>
    <w:rsid w:val="00E537DC"/>
    <w:rsid w:val="00E538AC"/>
    <w:rsid w:val="00E538BC"/>
    <w:rsid w:val="00E539C0"/>
    <w:rsid w:val="00E53AAF"/>
    <w:rsid w:val="00E53BAC"/>
    <w:rsid w:val="00E53C71"/>
    <w:rsid w:val="00E53DB7"/>
    <w:rsid w:val="00E541F9"/>
    <w:rsid w:val="00E54269"/>
    <w:rsid w:val="00E544E7"/>
    <w:rsid w:val="00E54691"/>
    <w:rsid w:val="00E546DE"/>
    <w:rsid w:val="00E549D6"/>
    <w:rsid w:val="00E54A44"/>
    <w:rsid w:val="00E54AD2"/>
    <w:rsid w:val="00E54E24"/>
    <w:rsid w:val="00E54FAA"/>
    <w:rsid w:val="00E5542F"/>
    <w:rsid w:val="00E55493"/>
    <w:rsid w:val="00E55670"/>
    <w:rsid w:val="00E557E9"/>
    <w:rsid w:val="00E559A9"/>
    <w:rsid w:val="00E55A0B"/>
    <w:rsid w:val="00E55BB9"/>
    <w:rsid w:val="00E55CB2"/>
    <w:rsid w:val="00E55DB1"/>
    <w:rsid w:val="00E55EA3"/>
    <w:rsid w:val="00E56067"/>
    <w:rsid w:val="00E561DD"/>
    <w:rsid w:val="00E56304"/>
    <w:rsid w:val="00E569BC"/>
    <w:rsid w:val="00E569D6"/>
    <w:rsid w:val="00E56A45"/>
    <w:rsid w:val="00E56B83"/>
    <w:rsid w:val="00E56BB8"/>
    <w:rsid w:val="00E56CFC"/>
    <w:rsid w:val="00E56E0B"/>
    <w:rsid w:val="00E56FC4"/>
    <w:rsid w:val="00E5702E"/>
    <w:rsid w:val="00E572AD"/>
    <w:rsid w:val="00E57758"/>
    <w:rsid w:val="00E57C73"/>
    <w:rsid w:val="00E57CE5"/>
    <w:rsid w:val="00E57D4B"/>
    <w:rsid w:val="00E57D7A"/>
    <w:rsid w:val="00E57D7C"/>
    <w:rsid w:val="00E57FCF"/>
    <w:rsid w:val="00E6005E"/>
    <w:rsid w:val="00E6006A"/>
    <w:rsid w:val="00E600E4"/>
    <w:rsid w:val="00E608C6"/>
    <w:rsid w:val="00E60B61"/>
    <w:rsid w:val="00E60D46"/>
    <w:rsid w:val="00E60E48"/>
    <w:rsid w:val="00E60E68"/>
    <w:rsid w:val="00E60F0A"/>
    <w:rsid w:val="00E60F29"/>
    <w:rsid w:val="00E60F9B"/>
    <w:rsid w:val="00E611A5"/>
    <w:rsid w:val="00E6127F"/>
    <w:rsid w:val="00E6133C"/>
    <w:rsid w:val="00E61426"/>
    <w:rsid w:val="00E61521"/>
    <w:rsid w:val="00E61528"/>
    <w:rsid w:val="00E615A5"/>
    <w:rsid w:val="00E617BF"/>
    <w:rsid w:val="00E6180B"/>
    <w:rsid w:val="00E61833"/>
    <w:rsid w:val="00E61834"/>
    <w:rsid w:val="00E61921"/>
    <w:rsid w:val="00E61926"/>
    <w:rsid w:val="00E619DA"/>
    <w:rsid w:val="00E61A7E"/>
    <w:rsid w:val="00E61B4D"/>
    <w:rsid w:val="00E61EA8"/>
    <w:rsid w:val="00E62088"/>
    <w:rsid w:val="00E62264"/>
    <w:rsid w:val="00E62273"/>
    <w:rsid w:val="00E623C2"/>
    <w:rsid w:val="00E624CD"/>
    <w:rsid w:val="00E6255B"/>
    <w:rsid w:val="00E627B1"/>
    <w:rsid w:val="00E62BD2"/>
    <w:rsid w:val="00E62D00"/>
    <w:rsid w:val="00E62EA4"/>
    <w:rsid w:val="00E62ECD"/>
    <w:rsid w:val="00E62EF1"/>
    <w:rsid w:val="00E62F32"/>
    <w:rsid w:val="00E633F3"/>
    <w:rsid w:val="00E634A4"/>
    <w:rsid w:val="00E637A4"/>
    <w:rsid w:val="00E638B3"/>
    <w:rsid w:val="00E63903"/>
    <w:rsid w:val="00E63DAF"/>
    <w:rsid w:val="00E63ED3"/>
    <w:rsid w:val="00E63EDE"/>
    <w:rsid w:val="00E63FF0"/>
    <w:rsid w:val="00E6412C"/>
    <w:rsid w:val="00E64565"/>
    <w:rsid w:val="00E645F2"/>
    <w:rsid w:val="00E6462F"/>
    <w:rsid w:val="00E646A9"/>
    <w:rsid w:val="00E648DF"/>
    <w:rsid w:val="00E648F5"/>
    <w:rsid w:val="00E649CF"/>
    <w:rsid w:val="00E64A10"/>
    <w:rsid w:val="00E64ABB"/>
    <w:rsid w:val="00E64BDF"/>
    <w:rsid w:val="00E64C85"/>
    <w:rsid w:val="00E64EE0"/>
    <w:rsid w:val="00E64F7C"/>
    <w:rsid w:val="00E651C2"/>
    <w:rsid w:val="00E652D2"/>
    <w:rsid w:val="00E652E5"/>
    <w:rsid w:val="00E6546B"/>
    <w:rsid w:val="00E65575"/>
    <w:rsid w:val="00E6567B"/>
    <w:rsid w:val="00E65729"/>
    <w:rsid w:val="00E6585D"/>
    <w:rsid w:val="00E65CA7"/>
    <w:rsid w:val="00E65EFB"/>
    <w:rsid w:val="00E65FC0"/>
    <w:rsid w:val="00E66026"/>
    <w:rsid w:val="00E660CC"/>
    <w:rsid w:val="00E66278"/>
    <w:rsid w:val="00E66332"/>
    <w:rsid w:val="00E664B3"/>
    <w:rsid w:val="00E66571"/>
    <w:rsid w:val="00E6688E"/>
    <w:rsid w:val="00E66C7F"/>
    <w:rsid w:val="00E66D3E"/>
    <w:rsid w:val="00E66DB3"/>
    <w:rsid w:val="00E66FEE"/>
    <w:rsid w:val="00E66FFE"/>
    <w:rsid w:val="00E6724B"/>
    <w:rsid w:val="00E6729A"/>
    <w:rsid w:val="00E67720"/>
    <w:rsid w:val="00E677C1"/>
    <w:rsid w:val="00E67955"/>
    <w:rsid w:val="00E67A06"/>
    <w:rsid w:val="00E67EF6"/>
    <w:rsid w:val="00E7031C"/>
    <w:rsid w:val="00E70372"/>
    <w:rsid w:val="00E70953"/>
    <w:rsid w:val="00E70968"/>
    <w:rsid w:val="00E709AD"/>
    <w:rsid w:val="00E70BB1"/>
    <w:rsid w:val="00E70CEF"/>
    <w:rsid w:val="00E70DBA"/>
    <w:rsid w:val="00E710A0"/>
    <w:rsid w:val="00E71160"/>
    <w:rsid w:val="00E7137D"/>
    <w:rsid w:val="00E71456"/>
    <w:rsid w:val="00E715C2"/>
    <w:rsid w:val="00E716C2"/>
    <w:rsid w:val="00E71720"/>
    <w:rsid w:val="00E71A4E"/>
    <w:rsid w:val="00E71A87"/>
    <w:rsid w:val="00E71C27"/>
    <w:rsid w:val="00E71CED"/>
    <w:rsid w:val="00E71D22"/>
    <w:rsid w:val="00E71EC0"/>
    <w:rsid w:val="00E71F7B"/>
    <w:rsid w:val="00E71FD3"/>
    <w:rsid w:val="00E721A1"/>
    <w:rsid w:val="00E722CF"/>
    <w:rsid w:val="00E7239F"/>
    <w:rsid w:val="00E723A0"/>
    <w:rsid w:val="00E723CF"/>
    <w:rsid w:val="00E7244E"/>
    <w:rsid w:val="00E7250C"/>
    <w:rsid w:val="00E726DC"/>
    <w:rsid w:val="00E726F9"/>
    <w:rsid w:val="00E72778"/>
    <w:rsid w:val="00E72883"/>
    <w:rsid w:val="00E7288D"/>
    <w:rsid w:val="00E72A73"/>
    <w:rsid w:val="00E72CE8"/>
    <w:rsid w:val="00E72DB1"/>
    <w:rsid w:val="00E72EA0"/>
    <w:rsid w:val="00E72ED6"/>
    <w:rsid w:val="00E7328A"/>
    <w:rsid w:val="00E732C2"/>
    <w:rsid w:val="00E732F2"/>
    <w:rsid w:val="00E736E7"/>
    <w:rsid w:val="00E73966"/>
    <w:rsid w:val="00E73F47"/>
    <w:rsid w:val="00E74111"/>
    <w:rsid w:val="00E741E1"/>
    <w:rsid w:val="00E7428D"/>
    <w:rsid w:val="00E74293"/>
    <w:rsid w:val="00E745A7"/>
    <w:rsid w:val="00E74833"/>
    <w:rsid w:val="00E7488C"/>
    <w:rsid w:val="00E74915"/>
    <w:rsid w:val="00E74A81"/>
    <w:rsid w:val="00E74C4F"/>
    <w:rsid w:val="00E74D63"/>
    <w:rsid w:val="00E74DDD"/>
    <w:rsid w:val="00E74FA0"/>
    <w:rsid w:val="00E751F7"/>
    <w:rsid w:val="00E75387"/>
    <w:rsid w:val="00E7562F"/>
    <w:rsid w:val="00E75A40"/>
    <w:rsid w:val="00E75C88"/>
    <w:rsid w:val="00E75CCB"/>
    <w:rsid w:val="00E75D2A"/>
    <w:rsid w:val="00E75F41"/>
    <w:rsid w:val="00E7609A"/>
    <w:rsid w:val="00E760C5"/>
    <w:rsid w:val="00E76163"/>
    <w:rsid w:val="00E762AE"/>
    <w:rsid w:val="00E763F4"/>
    <w:rsid w:val="00E76504"/>
    <w:rsid w:val="00E76658"/>
    <w:rsid w:val="00E76693"/>
    <w:rsid w:val="00E76A6B"/>
    <w:rsid w:val="00E76A81"/>
    <w:rsid w:val="00E76C7B"/>
    <w:rsid w:val="00E76C97"/>
    <w:rsid w:val="00E7701D"/>
    <w:rsid w:val="00E7703C"/>
    <w:rsid w:val="00E77093"/>
    <w:rsid w:val="00E7716A"/>
    <w:rsid w:val="00E774B9"/>
    <w:rsid w:val="00E775A5"/>
    <w:rsid w:val="00E776B8"/>
    <w:rsid w:val="00E776FF"/>
    <w:rsid w:val="00E7785B"/>
    <w:rsid w:val="00E7793B"/>
    <w:rsid w:val="00E77CB0"/>
    <w:rsid w:val="00E8013D"/>
    <w:rsid w:val="00E8018F"/>
    <w:rsid w:val="00E802F8"/>
    <w:rsid w:val="00E803DE"/>
    <w:rsid w:val="00E80407"/>
    <w:rsid w:val="00E805E3"/>
    <w:rsid w:val="00E8086E"/>
    <w:rsid w:val="00E8091A"/>
    <w:rsid w:val="00E8091F"/>
    <w:rsid w:val="00E80A39"/>
    <w:rsid w:val="00E80AFE"/>
    <w:rsid w:val="00E80B37"/>
    <w:rsid w:val="00E80B93"/>
    <w:rsid w:val="00E80D96"/>
    <w:rsid w:val="00E80DB9"/>
    <w:rsid w:val="00E80F3C"/>
    <w:rsid w:val="00E80F5C"/>
    <w:rsid w:val="00E80F7D"/>
    <w:rsid w:val="00E81011"/>
    <w:rsid w:val="00E81205"/>
    <w:rsid w:val="00E812D9"/>
    <w:rsid w:val="00E81409"/>
    <w:rsid w:val="00E81420"/>
    <w:rsid w:val="00E81534"/>
    <w:rsid w:val="00E81591"/>
    <w:rsid w:val="00E81740"/>
    <w:rsid w:val="00E818C7"/>
    <w:rsid w:val="00E81AAA"/>
    <w:rsid w:val="00E81AAD"/>
    <w:rsid w:val="00E81C20"/>
    <w:rsid w:val="00E81D73"/>
    <w:rsid w:val="00E81EA7"/>
    <w:rsid w:val="00E81FDB"/>
    <w:rsid w:val="00E820FE"/>
    <w:rsid w:val="00E821FE"/>
    <w:rsid w:val="00E822C6"/>
    <w:rsid w:val="00E82342"/>
    <w:rsid w:val="00E823F9"/>
    <w:rsid w:val="00E82434"/>
    <w:rsid w:val="00E82696"/>
    <w:rsid w:val="00E82850"/>
    <w:rsid w:val="00E828DA"/>
    <w:rsid w:val="00E82D25"/>
    <w:rsid w:val="00E82D72"/>
    <w:rsid w:val="00E82F63"/>
    <w:rsid w:val="00E82FFC"/>
    <w:rsid w:val="00E83278"/>
    <w:rsid w:val="00E832E1"/>
    <w:rsid w:val="00E833B2"/>
    <w:rsid w:val="00E8343D"/>
    <w:rsid w:val="00E83516"/>
    <w:rsid w:val="00E8362E"/>
    <w:rsid w:val="00E83636"/>
    <w:rsid w:val="00E8369F"/>
    <w:rsid w:val="00E83771"/>
    <w:rsid w:val="00E8384D"/>
    <w:rsid w:val="00E839D3"/>
    <w:rsid w:val="00E83BF5"/>
    <w:rsid w:val="00E83C91"/>
    <w:rsid w:val="00E83F06"/>
    <w:rsid w:val="00E83F38"/>
    <w:rsid w:val="00E842F5"/>
    <w:rsid w:val="00E84314"/>
    <w:rsid w:val="00E84377"/>
    <w:rsid w:val="00E844CF"/>
    <w:rsid w:val="00E8459F"/>
    <w:rsid w:val="00E846E9"/>
    <w:rsid w:val="00E84714"/>
    <w:rsid w:val="00E848E8"/>
    <w:rsid w:val="00E84957"/>
    <w:rsid w:val="00E84EC1"/>
    <w:rsid w:val="00E8508F"/>
    <w:rsid w:val="00E854EB"/>
    <w:rsid w:val="00E856DB"/>
    <w:rsid w:val="00E85884"/>
    <w:rsid w:val="00E8596B"/>
    <w:rsid w:val="00E85E80"/>
    <w:rsid w:val="00E85EDE"/>
    <w:rsid w:val="00E85F05"/>
    <w:rsid w:val="00E85F45"/>
    <w:rsid w:val="00E85FD0"/>
    <w:rsid w:val="00E86105"/>
    <w:rsid w:val="00E8616D"/>
    <w:rsid w:val="00E8628D"/>
    <w:rsid w:val="00E8657E"/>
    <w:rsid w:val="00E866AC"/>
    <w:rsid w:val="00E866FB"/>
    <w:rsid w:val="00E86914"/>
    <w:rsid w:val="00E86B7E"/>
    <w:rsid w:val="00E86BD8"/>
    <w:rsid w:val="00E86C5A"/>
    <w:rsid w:val="00E86EC2"/>
    <w:rsid w:val="00E86F84"/>
    <w:rsid w:val="00E86F92"/>
    <w:rsid w:val="00E8703F"/>
    <w:rsid w:val="00E8708B"/>
    <w:rsid w:val="00E870A4"/>
    <w:rsid w:val="00E875DD"/>
    <w:rsid w:val="00E876CD"/>
    <w:rsid w:val="00E876CE"/>
    <w:rsid w:val="00E877F5"/>
    <w:rsid w:val="00E87807"/>
    <w:rsid w:val="00E87BBB"/>
    <w:rsid w:val="00E87C60"/>
    <w:rsid w:val="00E87D90"/>
    <w:rsid w:val="00E87D92"/>
    <w:rsid w:val="00E87DF4"/>
    <w:rsid w:val="00E87EF5"/>
    <w:rsid w:val="00E90329"/>
    <w:rsid w:val="00E90402"/>
    <w:rsid w:val="00E90451"/>
    <w:rsid w:val="00E90987"/>
    <w:rsid w:val="00E90CC5"/>
    <w:rsid w:val="00E90F49"/>
    <w:rsid w:val="00E9125E"/>
    <w:rsid w:val="00E9137C"/>
    <w:rsid w:val="00E91385"/>
    <w:rsid w:val="00E91414"/>
    <w:rsid w:val="00E91472"/>
    <w:rsid w:val="00E91601"/>
    <w:rsid w:val="00E91632"/>
    <w:rsid w:val="00E916BC"/>
    <w:rsid w:val="00E91724"/>
    <w:rsid w:val="00E917FD"/>
    <w:rsid w:val="00E91A10"/>
    <w:rsid w:val="00E91A67"/>
    <w:rsid w:val="00E91B94"/>
    <w:rsid w:val="00E91E9B"/>
    <w:rsid w:val="00E91EB7"/>
    <w:rsid w:val="00E91EE7"/>
    <w:rsid w:val="00E91F9A"/>
    <w:rsid w:val="00E921FD"/>
    <w:rsid w:val="00E9229C"/>
    <w:rsid w:val="00E924F8"/>
    <w:rsid w:val="00E925CA"/>
    <w:rsid w:val="00E927D7"/>
    <w:rsid w:val="00E9281E"/>
    <w:rsid w:val="00E928DF"/>
    <w:rsid w:val="00E92974"/>
    <w:rsid w:val="00E929F0"/>
    <w:rsid w:val="00E92F3F"/>
    <w:rsid w:val="00E93008"/>
    <w:rsid w:val="00E932DC"/>
    <w:rsid w:val="00E935FD"/>
    <w:rsid w:val="00E93600"/>
    <w:rsid w:val="00E9366A"/>
    <w:rsid w:val="00E936C5"/>
    <w:rsid w:val="00E93A3A"/>
    <w:rsid w:val="00E94335"/>
    <w:rsid w:val="00E943A7"/>
    <w:rsid w:val="00E94506"/>
    <w:rsid w:val="00E94675"/>
    <w:rsid w:val="00E947DB"/>
    <w:rsid w:val="00E94B06"/>
    <w:rsid w:val="00E94B1D"/>
    <w:rsid w:val="00E94B66"/>
    <w:rsid w:val="00E94B88"/>
    <w:rsid w:val="00E94BCC"/>
    <w:rsid w:val="00E94C94"/>
    <w:rsid w:val="00E94CB5"/>
    <w:rsid w:val="00E94CDE"/>
    <w:rsid w:val="00E94D90"/>
    <w:rsid w:val="00E94E7F"/>
    <w:rsid w:val="00E94F67"/>
    <w:rsid w:val="00E955E2"/>
    <w:rsid w:val="00E957CC"/>
    <w:rsid w:val="00E958C0"/>
    <w:rsid w:val="00E959EA"/>
    <w:rsid w:val="00E95B10"/>
    <w:rsid w:val="00E95BAE"/>
    <w:rsid w:val="00E960F1"/>
    <w:rsid w:val="00E96149"/>
    <w:rsid w:val="00E96350"/>
    <w:rsid w:val="00E963A4"/>
    <w:rsid w:val="00E9641F"/>
    <w:rsid w:val="00E9658B"/>
    <w:rsid w:val="00E965FB"/>
    <w:rsid w:val="00E9688F"/>
    <w:rsid w:val="00E96B22"/>
    <w:rsid w:val="00E96BA7"/>
    <w:rsid w:val="00E96CA8"/>
    <w:rsid w:val="00E96D50"/>
    <w:rsid w:val="00E971B5"/>
    <w:rsid w:val="00E9724F"/>
    <w:rsid w:val="00E97473"/>
    <w:rsid w:val="00E976B8"/>
    <w:rsid w:val="00E97A86"/>
    <w:rsid w:val="00E97DF4"/>
    <w:rsid w:val="00E97F72"/>
    <w:rsid w:val="00E97FB1"/>
    <w:rsid w:val="00EA009A"/>
    <w:rsid w:val="00EA021D"/>
    <w:rsid w:val="00EA0652"/>
    <w:rsid w:val="00EA0691"/>
    <w:rsid w:val="00EA08AE"/>
    <w:rsid w:val="00EA0928"/>
    <w:rsid w:val="00EA0982"/>
    <w:rsid w:val="00EA098E"/>
    <w:rsid w:val="00EA0B9A"/>
    <w:rsid w:val="00EA0CE8"/>
    <w:rsid w:val="00EA0DB6"/>
    <w:rsid w:val="00EA0E42"/>
    <w:rsid w:val="00EA0F1C"/>
    <w:rsid w:val="00EA1198"/>
    <w:rsid w:val="00EA11D6"/>
    <w:rsid w:val="00EA1507"/>
    <w:rsid w:val="00EA17BD"/>
    <w:rsid w:val="00EA1814"/>
    <w:rsid w:val="00EA1B0C"/>
    <w:rsid w:val="00EA1F43"/>
    <w:rsid w:val="00EA1F4E"/>
    <w:rsid w:val="00EA201F"/>
    <w:rsid w:val="00EA20BD"/>
    <w:rsid w:val="00EA227C"/>
    <w:rsid w:val="00EA22A5"/>
    <w:rsid w:val="00EA24A9"/>
    <w:rsid w:val="00EA25FC"/>
    <w:rsid w:val="00EA2676"/>
    <w:rsid w:val="00EA26F4"/>
    <w:rsid w:val="00EA2814"/>
    <w:rsid w:val="00EA2958"/>
    <w:rsid w:val="00EA2C9D"/>
    <w:rsid w:val="00EA2CC8"/>
    <w:rsid w:val="00EA2D4F"/>
    <w:rsid w:val="00EA2DE1"/>
    <w:rsid w:val="00EA2DF8"/>
    <w:rsid w:val="00EA2E2B"/>
    <w:rsid w:val="00EA2FC4"/>
    <w:rsid w:val="00EA2FDD"/>
    <w:rsid w:val="00EA3129"/>
    <w:rsid w:val="00EA3307"/>
    <w:rsid w:val="00EA34F6"/>
    <w:rsid w:val="00EA3825"/>
    <w:rsid w:val="00EA39B8"/>
    <w:rsid w:val="00EA3BED"/>
    <w:rsid w:val="00EA3D25"/>
    <w:rsid w:val="00EA3D3F"/>
    <w:rsid w:val="00EA3DFD"/>
    <w:rsid w:val="00EA40FF"/>
    <w:rsid w:val="00EA4205"/>
    <w:rsid w:val="00EA42E4"/>
    <w:rsid w:val="00EA4651"/>
    <w:rsid w:val="00EA4682"/>
    <w:rsid w:val="00EA49F0"/>
    <w:rsid w:val="00EA4B64"/>
    <w:rsid w:val="00EA4DD4"/>
    <w:rsid w:val="00EA4EB5"/>
    <w:rsid w:val="00EA4F2B"/>
    <w:rsid w:val="00EA4FF4"/>
    <w:rsid w:val="00EA5AD4"/>
    <w:rsid w:val="00EA5CB7"/>
    <w:rsid w:val="00EA5E53"/>
    <w:rsid w:val="00EA5E9F"/>
    <w:rsid w:val="00EA5EBD"/>
    <w:rsid w:val="00EA5F08"/>
    <w:rsid w:val="00EA5FAD"/>
    <w:rsid w:val="00EA5FEC"/>
    <w:rsid w:val="00EA6144"/>
    <w:rsid w:val="00EA629A"/>
    <w:rsid w:val="00EA6378"/>
    <w:rsid w:val="00EA67AA"/>
    <w:rsid w:val="00EA6B3C"/>
    <w:rsid w:val="00EA6BB5"/>
    <w:rsid w:val="00EA6D75"/>
    <w:rsid w:val="00EA6D8A"/>
    <w:rsid w:val="00EA6E21"/>
    <w:rsid w:val="00EA6EF6"/>
    <w:rsid w:val="00EA784B"/>
    <w:rsid w:val="00EA7892"/>
    <w:rsid w:val="00EA78A0"/>
    <w:rsid w:val="00EA78EB"/>
    <w:rsid w:val="00EA7AA9"/>
    <w:rsid w:val="00EA7ACC"/>
    <w:rsid w:val="00EA7C7B"/>
    <w:rsid w:val="00EA7D32"/>
    <w:rsid w:val="00EA7D5A"/>
    <w:rsid w:val="00EA7E67"/>
    <w:rsid w:val="00EA7ED3"/>
    <w:rsid w:val="00EA7F02"/>
    <w:rsid w:val="00EB0176"/>
    <w:rsid w:val="00EB01D7"/>
    <w:rsid w:val="00EB041F"/>
    <w:rsid w:val="00EB0595"/>
    <w:rsid w:val="00EB05F5"/>
    <w:rsid w:val="00EB06DA"/>
    <w:rsid w:val="00EB06EC"/>
    <w:rsid w:val="00EB0777"/>
    <w:rsid w:val="00EB09BD"/>
    <w:rsid w:val="00EB0A8A"/>
    <w:rsid w:val="00EB0AB7"/>
    <w:rsid w:val="00EB0BE8"/>
    <w:rsid w:val="00EB0D05"/>
    <w:rsid w:val="00EB0F24"/>
    <w:rsid w:val="00EB1060"/>
    <w:rsid w:val="00EB1102"/>
    <w:rsid w:val="00EB1272"/>
    <w:rsid w:val="00EB1512"/>
    <w:rsid w:val="00EB15BF"/>
    <w:rsid w:val="00EB165F"/>
    <w:rsid w:val="00EB183F"/>
    <w:rsid w:val="00EB1B28"/>
    <w:rsid w:val="00EB1C3D"/>
    <w:rsid w:val="00EB1CB7"/>
    <w:rsid w:val="00EB1CE7"/>
    <w:rsid w:val="00EB1EC7"/>
    <w:rsid w:val="00EB1F9F"/>
    <w:rsid w:val="00EB1FF7"/>
    <w:rsid w:val="00EB21A7"/>
    <w:rsid w:val="00EB2295"/>
    <w:rsid w:val="00EB23AC"/>
    <w:rsid w:val="00EB2414"/>
    <w:rsid w:val="00EB2711"/>
    <w:rsid w:val="00EB274B"/>
    <w:rsid w:val="00EB27B5"/>
    <w:rsid w:val="00EB2870"/>
    <w:rsid w:val="00EB28CD"/>
    <w:rsid w:val="00EB2904"/>
    <w:rsid w:val="00EB2A71"/>
    <w:rsid w:val="00EB2C5C"/>
    <w:rsid w:val="00EB2C6D"/>
    <w:rsid w:val="00EB2CAD"/>
    <w:rsid w:val="00EB2CE7"/>
    <w:rsid w:val="00EB2CFB"/>
    <w:rsid w:val="00EB2E0E"/>
    <w:rsid w:val="00EB316D"/>
    <w:rsid w:val="00EB3586"/>
    <w:rsid w:val="00EB385A"/>
    <w:rsid w:val="00EB3895"/>
    <w:rsid w:val="00EB3D45"/>
    <w:rsid w:val="00EB3E6C"/>
    <w:rsid w:val="00EB3ECE"/>
    <w:rsid w:val="00EB4032"/>
    <w:rsid w:val="00EB4084"/>
    <w:rsid w:val="00EB410B"/>
    <w:rsid w:val="00EB4173"/>
    <w:rsid w:val="00EB42B6"/>
    <w:rsid w:val="00EB42DC"/>
    <w:rsid w:val="00EB431C"/>
    <w:rsid w:val="00EB4492"/>
    <w:rsid w:val="00EB48FB"/>
    <w:rsid w:val="00EB49A8"/>
    <w:rsid w:val="00EB4A1B"/>
    <w:rsid w:val="00EB4C28"/>
    <w:rsid w:val="00EB4E5E"/>
    <w:rsid w:val="00EB5272"/>
    <w:rsid w:val="00EB5387"/>
    <w:rsid w:val="00EB54B6"/>
    <w:rsid w:val="00EB54D3"/>
    <w:rsid w:val="00EB5638"/>
    <w:rsid w:val="00EB56C6"/>
    <w:rsid w:val="00EB57D3"/>
    <w:rsid w:val="00EB5912"/>
    <w:rsid w:val="00EB5930"/>
    <w:rsid w:val="00EB5BF8"/>
    <w:rsid w:val="00EB5C4F"/>
    <w:rsid w:val="00EB5C8B"/>
    <w:rsid w:val="00EB5E06"/>
    <w:rsid w:val="00EB5E49"/>
    <w:rsid w:val="00EB5FB6"/>
    <w:rsid w:val="00EB632A"/>
    <w:rsid w:val="00EB6378"/>
    <w:rsid w:val="00EB6455"/>
    <w:rsid w:val="00EB64AE"/>
    <w:rsid w:val="00EB6514"/>
    <w:rsid w:val="00EB659A"/>
    <w:rsid w:val="00EB669B"/>
    <w:rsid w:val="00EB66D6"/>
    <w:rsid w:val="00EB6A3E"/>
    <w:rsid w:val="00EB6B9F"/>
    <w:rsid w:val="00EB6BD1"/>
    <w:rsid w:val="00EB6F30"/>
    <w:rsid w:val="00EB71E8"/>
    <w:rsid w:val="00EB724B"/>
    <w:rsid w:val="00EB752E"/>
    <w:rsid w:val="00EB76F0"/>
    <w:rsid w:val="00EB773D"/>
    <w:rsid w:val="00EB792D"/>
    <w:rsid w:val="00EB7A33"/>
    <w:rsid w:val="00EB7A76"/>
    <w:rsid w:val="00EB7B27"/>
    <w:rsid w:val="00EB7BCE"/>
    <w:rsid w:val="00EB7BFC"/>
    <w:rsid w:val="00EB7EF5"/>
    <w:rsid w:val="00EC0123"/>
    <w:rsid w:val="00EC017D"/>
    <w:rsid w:val="00EC0373"/>
    <w:rsid w:val="00EC04BA"/>
    <w:rsid w:val="00EC04F3"/>
    <w:rsid w:val="00EC05C8"/>
    <w:rsid w:val="00EC05DF"/>
    <w:rsid w:val="00EC079F"/>
    <w:rsid w:val="00EC084C"/>
    <w:rsid w:val="00EC08E0"/>
    <w:rsid w:val="00EC0A3A"/>
    <w:rsid w:val="00EC0B22"/>
    <w:rsid w:val="00EC0C04"/>
    <w:rsid w:val="00EC0D91"/>
    <w:rsid w:val="00EC0F31"/>
    <w:rsid w:val="00EC0F7F"/>
    <w:rsid w:val="00EC0F8A"/>
    <w:rsid w:val="00EC11CA"/>
    <w:rsid w:val="00EC133E"/>
    <w:rsid w:val="00EC1429"/>
    <w:rsid w:val="00EC1454"/>
    <w:rsid w:val="00EC147C"/>
    <w:rsid w:val="00EC159B"/>
    <w:rsid w:val="00EC15A1"/>
    <w:rsid w:val="00EC15AC"/>
    <w:rsid w:val="00EC17B9"/>
    <w:rsid w:val="00EC182E"/>
    <w:rsid w:val="00EC1CBA"/>
    <w:rsid w:val="00EC1E16"/>
    <w:rsid w:val="00EC1F90"/>
    <w:rsid w:val="00EC2042"/>
    <w:rsid w:val="00EC206A"/>
    <w:rsid w:val="00EC2260"/>
    <w:rsid w:val="00EC2518"/>
    <w:rsid w:val="00EC255B"/>
    <w:rsid w:val="00EC2561"/>
    <w:rsid w:val="00EC27E7"/>
    <w:rsid w:val="00EC2802"/>
    <w:rsid w:val="00EC28F8"/>
    <w:rsid w:val="00EC2955"/>
    <w:rsid w:val="00EC2A64"/>
    <w:rsid w:val="00EC2AC3"/>
    <w:rsid w:val="00EC2AD4"/>
    <w:rsid w:val="00EC2BB2"/>
    <w:rsid w:val="00EC2D20"/>
    <w:rsid w:val="00EC2D3C"/>
    <w:rsid w:val="00EC2E6B"/>
    <w:rsid w:val="00EC2E86"/>
    <w:rsid w:val="00EC306D"/>
    <w:rsid w:val="00EC30FF"/>
    <w:rsid w:val="00EC3101"/>
    <w:rsid w:val="00EC337A"/>
    <w:rsid w:val="00EC3394"/>
    <w:rsid w:val="00EC3400"/>
    <w:rsid w:val="00EC3654"/>
    <w:rsid w:val="00EC36C7"/>
    <w:rsid w:val="00EC373A"/>
    <w:rsid w:val="00EC3765"/>
    <w:rsid w:val="00EC38E2"/>
    <w:rsid w:val="00EC3D39"/>
    <w:rsid w:val="00EC415A"/>
    <w:rsid w:val="00EC4201"/>
    <w:rsid w:val="00EC429B"/>
    <w:rsid w:val="00EC444B"/>
    <w:rsid w:val="00EC4472"/>
    <w:rsid w:val="00EC458F"/>
    <w:rsid w:val="00EC4625"/>
    <w:rsid w:val="00EC48D1"/>
    <w:rsid w:val="00EC4941"/>
    <w:rsid w:val="00EC4C2B"/>
    <w:rsid w:val="00EC4C97"/>
    <w:rsid w:val="00EC4DCD"/>
    <w:rsid w:val="00EC4E07"/>
    <w:rsid w:val="00EC4E15"/>
    <w:rsid w:val="00EC513C"/>
    <w:rsid w:val="00EC51B8"/>
    <w:rsid w:val="00EC52FC"/>
    <w:rsid w:val="00EC58D2"/>
    <w:rsid w:val="00EC58D6"/>
    <w:rsid w:val="00EC5930"/>
    <w:rsid w:val="00EC5933"/>
    <w:rsid w:val="00EC5A56"/>
    <w:rsid w:val="00EC5BD9"/>
    <w:rsid w:val="00EC5E1C"/>
    <w:rsid w:val="00EC5E70"/>
    <w:rsid w:val="00EC632F"/>
    <w:rsid w:val="00EC6475"/>
    <w:rsid w:val="00EC6578"/>
    <w:rsid w:val="00EC6620"/>
    <w:rsid w:val="00EC672C"/>
    <w:rsid w:val="00EC68C3"/>
    <w:rsid w:val="00EC68EA"/>
    <w:rsid w:val="00EC6E18"/>
    <w:rsid w:val="00EC708C"/>
    <w:rsid w:val="00EC70ED"/>
    <w:rsid w:val="00EC763D"/>
    <w:rsid w:val="00EC7666"/>
    <w:rsid w:val="00EC773D"/>
    <w:rsid w:val="00EC78C2"/>
    <w:rsid w:val="00EC7902"/>
    <w:rsid w:val="00EC7B64"/>
    <w:rsid w:val="00EC7BBD"/>
    <w:rsid w:val="00EC7C7C"/>
    <w:rsid w:val="00EC7D02"/>
    <w:rsid w:val="00EC7D43"/>
    <w:rsid w:val="00EC7DD2"/>
    <w:rsid w:val="00ED000D"/>
    <w:rsid w:val="00ED006E"/>
    <w:rsid w:val="00ED00A9"/>
    <w:rsid w:val="00ED01BE"/>
    <w:rsid w:val="00ED01D9"/>
    <w:rsid w:val="00ED0338"/>
    <w:rsid w:val="00ED0586"/>
    <w:rsid w:val="00ED060F"/>
    <w:rsid w:val="00ED06D1"/>
    <w:rsid w:val="00ED0989"/>
    <w:rsid w:val="00ED0A5E"/>
    <w:rsid w:val="00ED0B86"/>
    <w:rsid w:val="00ED0BFE"/>
    <w:rsid w:val="00ED0CBC"/>
    <w:rsid w:val="00ED0D34"/>
    <w:rsid w:val="00ED0DA2"/>
    <w:rsid w:val="00ED0FE9"/>
    <w:rsid w:val="00ED13DD"/>
    <w:rsid w:val="00ED13EB"/>
    <w:rsid w:val="00ED1452"/>
    <w:rsid w:val="00ED149D"/>
    <w:rsid w:val="00ED1708"/>
    <w:rsid w:val="00ED1838"/>
    <w:rsid w:val="00ED1A06"/>
    <w:rsid w:val="00ED1C28"/>
    <w:rsid w:val="00ED1C39"/>
    <w:rsid w:val="00ED1F73"/>
    <w:rsid w:val="00ED1FD5"/>
    <w:rsid w:val="00ED21F0"/>
    <w:rsid w:val="00ED2223"/>
    <w:rsid w:val="00ED23B9"/>
    <w:rsid w:val="00ED27A2"/>
    <w:rsid w:val="00ED2938"/>
    <w:rsid w:val="00ED29BC"/>
    <w:rsid w:val="00ED3120"/>
    <w:rsid w:val="00ED333F"/>
    <w:rsid w:val="00ED335F"/>
    <w:rsid w:val="00ED3603"/>
    <w:rsid w:val="00ED38B7"/>
    <w:rsid w:val="00ED394A"/>
    <w:rsid w:val="00ED3CC6"/>
    <w:rsid w:val="00ED3FE8"/>
    <w:rsid w:val="00ED403C"/>
    <w:rsid w:val="00ED4070"/>
    <w:rsid w:val="00ED437F"/>
    <w:rsid w:val="00ED449B"/>
    <w:rsid w:val="00ED4517"/>
    <w:rsid w:val="00ED4526"/>
    <w:rsid w:val="00ED4773"/>
    <w:rsid w:val="00ED4A51"/>
    <w:rsid w:val="00ED4B03"/>
    <w:rsid w:val="00ED4B98"/>
    <w:rsid w:val="00ED4C62"/>
    <w:rsid w:val="00ED4F60"/>
    <w:rsid w:val="00ED50F8"/>
    <w:rsid w:val="00ED5441"/>
    <w:rsid w:val="00ED5468"/>
    <w:rsid w:val="00ED546A"/>
    <w:rsid w:val="00ED54A8"/>
    <w:rsid w:val="00ED54E3"/>
    <w:rsid w:val="00ED5574"/>
    <w:rsid w:val="00ED55D0"/>
    <w:rsid w:val="00ED5683"/>
    <w:rsid w:val="00ED5C73"/>
    <w:rsid w:val="00ED5E37"/>
    <w:rsid w:val="00ED5F8A"/>
    <w:rsid w:val="00ED5FB2"/>
    <w:rsid w:val="00ED617E"/>
    <w:rsid w:val="00ED6245"/>
    <w:rsid w:val="00ED6414"/>
    <w:rsid w:val="00ED66F7"/>
    <w:rsid w:val="00ED6798"/>
    <w:rsid w:val="00ED69C2"/>
    <w:rsid w:val="00ED6A01"/>
    <w:rsid w:val="00ED6AAA"/>
    <w:rsid w:val="00ED6B40"/>
    <w:rsid w:val="00ED6BDF"/>
    <w:rsid w:val="00ED6C9F"/>
    <w:rsid w:val="00ED6F9E"/>
    <w:rsid w:val="00ED6FA9"/>
    <w:rsid w:val="00ED7041"/>
    <w:rsid w:val="00ED70B6"/>
    <w:rsid w:val="00ED70C4"/>
    <w:rsid w:val="00ED70C8"/>
    <w:rsid w:val="00ED7200"/>
    <w:rsid w:val="00ED768E"/>
    <w:rsid w:val="00ED76C8"/>
    <w:rsid w:val="00ED7742"/>
    <w:rsid w:val="00ED778C"/>
    <w:rsid w:val="00ED77A0"/>
    <w:rsid w:val="00ED79CB"/>
    <w:rsid w:val="00ED79D7"/>
    <w:rsid w:val="00ED7D34"/>
    <w:rsid w:val="00EE023A"/>
    <w:rsid w:val="00EE0754"/>
    <w:rsid w:val="00EE07AB"/>
    <w:rsid w:val="00EE086A"/>
    <w:rsid w:val="00EE0A3F"/>
    <w:rsid w:val="00EE0F76"/>
    <w:rsid w:val="00EE106F"/>
    <w:rsid w:val="00EE1564"/>
    <w:rsid w:val="00EE15A8"/>
    <w:rsid w:val="00EE1955"/>
    <w:rsid w:val="00EE198F"/>
    <w:rsid w:val="00EE1AD1"/>
    <w:rsid w:val="00EE1D7E"/>
    <w:rsid w:val="00EE1DC0"/>
    <w:rsid w:val="00EE1F02"/>
    <w:rsid w:val="00EE1F0C"/>
    <w:rsid w:val="00EE2070"/>
    <w:rsid w:val="00EE2093"/>
    <w:rsid w:val="00EE20C8"/>
    <w:rsid w:val="00EE2175"/>
    <w:rsid w:val="00EE21A3"/>
    <w:rsid w:val="00EE228B"/>
    <w:rsid w:val="00EE23F4"/>
    <w:rsid w:val="00EE2517"/>
    <w:rsid w:val="00EE2728"/>
    <w:rsid w:val="00EE2893"/>
    <w:rsid w:val="00EE2975"/>
    <w:rsid w:val="00EE2A5A"/>
    <w:rsid w:val="00EE2B40"/>
    <w:rsid w:val="00EE2DF7"/>
    <w:rsid w:val="00EE2E59"/>
    <w:rsid w:val="00EE2F41"/>
    <w:rsid w:val="00EE303C"/>
    <w:rsid w:val="00EE305C"/>
    <w:rsid w:val="00EE33F4"/>
    <w:rsid w:val="00EE3499"/>
    <w:rsid w:val="00EE3A14"/>
    <w:rsid w:val="00EE3A3C"/>
    <w:rsid w:val="00EE3CB1"/>
    <w:rsid w:val="00EE3E5D"/>
    <w:rsid w:val="00EE3F48"/>
    <w:rsid w:val="00EE40D1"/>
    <w:rsid w:val="00EE4240"/>
    <w:rsid w:val="00EE44C3"/>
    <w:rsid w:val="00EE45E1"/>
    <w:rsid w:val="00EE4625"/>
    <w:rsid w:val="00EE4669"/>
    <w:rsid w:val="00EE46F2"/>
    <w:rsid w:val="00EE470B"/>
    <w:rsid w:val="00EE4945"/>
    <w:rsid w:val="00EE4BCB"/>
    <w:rsid w:val="00EE4E52"/>
    <w:rsid w:val="00EE4F30"/>
    <w:rsid w:val="00EE51C3"/>
    <w:rsid w:val="00EE5268"/>
    <w:rsid w:val="00EE5947"/>
    <w:rsid w:val="00EE5BA3"/>
    <w:rsid w:val="00EE5BBB"/>
    <w:rsid w:val="00EE5C6E"/>
    <w:rsid w:val="00EE5DC2"/>
    <w:rsid w:val="00EE60DF"/>
    <w:rsid w:val="00EE6194"/>
    <w:rsid w:val="00EE62A8"/>
    <w:rsid w:val="00EE6336"/>
    <w:rsid w:val="00EE6408"/>
    <w:rsid w:val="00EE649A"/>
    <w:rsid w:val="00EE64A8"/>
    <w:rsid w:val="00EE655E"/>
    <w:rsid w:val="00EE6664"/>
    <w:rsid w:val="00EE66D9"/>
    <w:rsid w:val="00EE67A8"/>
    <w:rsid w:val="00EE6869"/>
    <w:rsid w:val="00EE68A4"/>
    <w:rsid w:val="00EE6900"/>
    <w:rsid w:val="00EE6AC9"/>
    <w:rsid w:val="00EE6BAB"/>
    <w:rsid w:val="00EE6CB0"/>
    <w:rsid w:val="00EE6D43"/>
    <w:rsid w:val="00EE6D89"/>
    <w:rsid w:val="00EE6D92"/>
    <w:rsid w:val="00EE6EB4"/>
    <w:rsid w:val="00EE6EB6"/>
    <w:rsid w:val="00EE70F6"/>
    <w:rsid w:val="00EE716C"/>
    <w:rsid w:val="00EE726B"/>
    <w:rsid w:val="00EE72A0"/>
    <w:rsid w:val="00EE74F5"/>
    <w:rsid w:val="00EE7AFE"/>
    <w:rsid w:val="00EE7FB2"/>
    <w:rsid w:val="00EE7FF4"/>
    <w:rsid w:val="00EF0072"/>
    <w:rsid w:val="00EF067B"/>
    <w:rsid w:val="00EF0738"/>
    <w:rsid w:val="00EF0787"/>
    <w:rsid w:val="00EF08C5"/>
    <w:rsid w:val="00EF0A6F"/>
    <w:rsid w:val="00EF0B11"/>
    <w:rsid w:val="00EF0D24"/>
    <w:rsid w:val="00EF0F04"/>
    <w:rsid w:val="00EF106A"/>
    <w:rsid w:val="00EF110A"/>
    <w:rsid w:val="00EF1226"/>
    <w:rsid w:val="00EF1269"/>
    <w:rsid w:val="00EF1686"/>
    <w:rsid w:val="00EF16A3"/>
    <w:rsid w:val="00EF1775"/>
    <w:rsid w:val="00EF1EA8"/>
    <w:rsid w:val="00EF1F51"/>
    <w:rsid w:val="00EF215D"/>
    <w:rsid w:val="00EF223C"/>
    <w:rsid w:val="00EF2372"/>
    <w:rsid w:val="00EF2649"/>
    <w:rsid w:val="00EF2AA1"/>
    <w:rsid w:val="00EF2BA2"/>
    <w:rsid w:val="00EF2C1B"/>
    <w:rsid w:val="00EF2C56"/>
    <w:rsid w:val="00EF2C9D"/>
    <w:rsid w:val="00EF2D70"/>
    <w:rsid w:val="00EF2DF4"/>
    <w:rsid w:val="00EF2F09"/>
    <w:rsid w:val="00EF304A"/>
    <w:rsid w:val="00EF318D"/>
    <w:rsid w:val="00EF3526"/>
    <w:rsid w:val="00EF3552"/>
    <w:rsid w:val="00EF366A"/>
    <w:rsid w:val="00EF3840"/>
    <w:rsid w:val="00EF384C"/>
    <w:rsid w:val="00EF3949"/>
    <w:rsid w:val="00EF39C9"/>
    <w:rsid w:val="00EF3C47"/>
    <w:rsid w:val="00EF3FB8"/>
    <w:rsid w:val="00EF40AA"/>
    <w:rsid w:val="00EF4372"/>
    <w:rsid w:val="00EF4709"/>
    <w:rsid w:val="00EF4835"/>
    <w:rsid w:val="00EF4AB2"/>
    <w:rsid w:val="00EF4CF4"/>
    <w:rsid w:val="00EF521B"/>
    <w:rsid w:val="00EF521E"/>
    <w:rsid w:val="00EF52A5"/>
    <w:rsid w:val="00EF52BF"/>
    <w:rsid w:val="00EF551A"/>
    <w:rsid w:val="00EF5570"/>
    <w:rsid w:val="00EF5573"/>
    <w:rsid w:val="00EF56DB"/>
    <w:rsid w:val="00EF57F2"/>
    <w:rsid w:val="00EF5A4F"/>
    <w:rsid w:val="00EF5B5D"/>
    <w:rsid w:val="00EF5C56"/>
    <w:rsid w:val="00EF5D60"/>
    <w:rsid w:val="00EF5D96"/>
    <w:rsid w:val="00EF5F15"/>
    <w:rsid w:val="00EF5F1B"/>
    <w:rsid w:val="00EF605B"/>
    <w:rsid w:val="00EF61D6"/>
    <w:rsid w:val="00EF6247"/>
    <w:rsid w:val="00EF629A"/>
    <w:rsid w:val="00EF64EA"/>
    <w:rsid w:val="00EF66CD"/>
    <w:rsid w:val="00EF6792"/>
    <w:rsid w:val="00EF690B"/>
    <w:rsid w:val="00EF69FA"/>
    <w:rsid w:val="00EF6B08"/>
    <w:rsid w:val="00EF6BC7"/>
    <w:rsid w:val="00EF6E10"/>
    <w:rsid w:val="00EF7047"/>
    <w:rsid w:val="00EF729B"/>
    <w:rsid w:val="00EF7300"/>
    <w:rsid w:val="00EF73D0"/>
    <w:rsid w:val="00EF7991"/>
    <w:rsid w:val="00EF79E3"/>
    <w:rsid w:val="00EF79F8"/>
    <w:rsid w:val="00EF7BDE"/>
    <w:rsid w:val="00EF7FB2"/>
    <w:rsid w:val="00F00161"/>
    <w:rsid w:val="00F00183"/>
    <w:rsid w:val="00F003E5"/>
    <w:rsid w:val="00F003F9"/>
    <w:rsid w:val="00F005F8"/>
    <w:rsid w:val="00F0068F"/>
    <w:rsid w:val="00F00783"/>
    <w:rsid w:val="00F0097E"/>
    <w:rsid w:val="00F00D25"/>
    <w:rsid w:val="00F00EA9"/>
    <w:rsid w:val="00F01080"/>
    <w:rsid w:val="00F01159"/>
    <w:rsid w:val="00F0123A"/>
    <w:rsid w:val="00F014CA"/>
    <w:rsid w:val="00F018B0"/>
    <w:rsid w:val="00F0198C"/>
    <w:rsid w:val="00F019D7"/>
    <w:rsid w:val="00F01CB9"/>
    <w:rsid w:val="00F01DAE"/>
    <w:rsid w:val="00F01E11"/>
    <w:rsid w:val="00F01E18"/>
    <w:rsid w:val="00F020BA"/>
    <w:rsid w:val="00F020C0"/>
    <w:rsid w:val="00F022E7"/>
    <w:rsid w:val="00F02359"/>
    <w:rsid w:val="00F02883"/>
    <w:rsid w:val="00F02A2C"/>
    <w:rsid w:val="00F02BB6"/>
    <w:rsid w:val="00F02D5B"/>
    <w:rsid w:val="00F02F81"/>
    <w:rsid w:val="00F02FDA"/>
    <w:rsid w:val="00F030F7"/>
    <w:rsid w:val="00F033E9"/>
    <w:rsid w:val="00F03492"/>
    <w:rsid w:val="00F03663"/>
    <w:rsid w:val="00F0383D"/>
    <w:rsid w:val="00F03961"/>
    <w:rsid w:val="00F03995"/>
    <w:rsid w:val="00F03A20"/>
    <w:rsid w:val="00F03D4A"/>
    <w:rsid w:val="00F03D5D"/>
    <w:rsid w:val="00F04032"/>
    <w:rsid w:val="00F0407B"/>
    <w:rsid w:val="00F041AA"/>
    <w:rsid w:val="00F041C7"/>
    <w:rsid w:val="00F04277"/>
    <w:rsid w:val="00F044C5"/>
    <w:rsid w:val="00F044F5"/>
    <w:rsid w:val="00F04523"/>
    <w:rsid w:val="00F04557"/>
    <w:rsid w:val="00F04A15"/>
    <w:rsid w:val="00F04A29"/>
    <w:rsid w:val="00F04A2B"/>
    <w:rsid w:val="00F04A3E"/>
    <w:rsid w:val="00F04C4E"/>
    <w:rsid w:val="00F04E0F"/>
    <w:rsid w:val="00F05015"/>
    <w:rsid w:val="00F05467"/>
    <w:rsid w:val="00F054A2"/>
    <w:rsid w:val="00F0556B"/>
    <w:rsid w:val="00F055C5"/>
    <w:rsid w:val="00F055D1"/>
    <w:rsid w:val="00F05A3E"/>
    <w:rsid w:val="00F05CA3"/>
    <w:rsid w:val="00F05D2F"/>
    <w:rsid w:val="00F05F9A"/>
    <w:rsid w:val="00F06230"/>
    <w:rsid w:val="00F06263"/>
    <w:rsid w:val="00F062AA"/>
    <w:rsid w:val="00F06359"/>
    <w:rsid w:val="00F066F7"/>
    <w:rsid w:val="00F067B1"/>
    <w:rsid w:val="00F069D7"/>
    <w:rsid w:val="00F06E73"/>
    <w:rsid w:val="00F06E7C"/>
    <w:rsid w:val="00F0719E"/>
    <w:rsid w:val="00F071AF"/>
    <w:rsid w:val="00F0729A"/>
    <w:rsid w:val="00F07359"/>
    <w:rsid w:val="00F073A2"/>
    <w:rsid w:val="00F0767B"/>
    <w:rsid w:val="00F07988"/>
    <w:rsid w:val="00F07AD2"/>
    <w:rsid w:val="00F07B60"/>
    <w:rsid w:val="00F07C01"/>
    <w:rsid w:val="00F07C6A"/>
    <w:rsid w:val="00F07E90"/>
    <w:rsid w:val="00F07FEE"/>
    <w:rsid w:val="00F103D3"/>
    <w:rsid w:val="00F1045E"/>
    <w:rsid w:val="00F10467"/>
    <w:rsid w:val="00F1050A"/>
    <w:rsid w:val="00F10725"/>
    <w:rsid w:val="00F10C2A"/>
    <w:rsid w:val="00F10CFB"/>
    <w:rsid w:val="00F10D65"/>
    <w:rsid w:val="00F11254"/>
    <w:rsid w:val="00F112A4"/>
    <w:rsid w:val="00F11351"/>
    <w:rsid w:val="00F1136E"/>
    <w:rsid w:val="00F113E9"/>
    <w:rsid w:val="00F1143A"/>
    <w:rsid w:val="00F1172F"/>
    <w:rsid w:val="00F11A44"/>
    <w:rsid w:val="00F11BFC"/>
    <w:rsid w:val="00F11D4E"/>
    <w:rsid w:val="00F11DE7"/>
    <w:rsid w:val="00F120B5"/>
    <w:rsid w:val="00F121AD"/>
    <w:rsid w:val="00F12300"/>
    <w:rsid w:val="00F123E1"/>
    <w:rsid w:val="00F12744"/>
    <w:rsid w:val="00F127A5"/>
    <w:rsid w:val="00F12926"/>
    <w:rsid w:val="00F12A29"/>
    <w:rsid w:val="00F12A4E"/>
    <w:rsid w:val="00F12B99"/>
    <w:rsid w:val="00F12DE5"/>
    <w:rsid w:val="00F12F31"/>
    <w:rsid w:val="00F12F8F"/>
    <w:rsid w:val="00F130C4"/>
    <w:rsid w:val="00F130CD"/>
    <w:rsid w:val="00F1311C"/>
    <w:rsid w:val="00F13137"/>
    <w:rsid w:val="00F13149"/>
    <w:rsid w:val="00F1319F"/>
    <w:rsid w:val="00F133A9"/>
    <w:rsid w:val="00F133CF"/>
    <w:rsid w:val="00F133DD"/>
    <w:rsid w:val="00F133EF"/>
    <w:rsid w:val="00F1352D"/>
    <w:rsid w:val="00F13612"/>
    <w:rsid w:val="00F13794"/>
    <w:rsid w:val="00F13874"/>
    <w:rsid w:val="00F13B15"/>
    <w:rsid w:val="00F13E3B"/>
    <w:rsid w:val="00F143ED"/>
    <w:rsid w:val="00F1447B"/>
    <w:rsid w:val="00F14499"/>
    <w:rsid w:val="00F144BC"/>
    <w:rsid w:val="00F1456E"/>
    <w:rsid w:val="00F1459A"/>
    <w:rsid w:val="00F14858"/>
    <w:rsid w:val="00F1492D"/>
    <w:rsid w:val="00F14B34"/>
    <w:rsid w:val="00F14D2B"/>
    <w:rsid w:val="00F14F4C"/>
    <w:rsid w:val="00F15226"/>
    <w:rsid w:val="00F15623"/>
    <w:rsid w:val="00F15639"/>
    <w:rsid w:val="00F15953"/>
    <w:rsid w:val="00F159E2"/>
    <w:rsid w:val="00F15A8F"/>
    <w:rsid w:val="00F15BAE"/>
    <w:rsid w:val="00F15C4E"/>
    <w:rsid w:val="00F15CB8"/>
    <w:rsid w:val="00F1639F"/>
    <w:rsid w:val="00F1644A"/>
    <w:rsid w:val="00F16468"/>
    <w:rsid w:val="00F1651B"/>
    <w:rsid w:val="00F165D9"/>
    <w:rsid w:val="00F166A7"/>
    <w:rsid w:val="00F1681B"/>
    <w:rsid w:val="00F168E1"/>
    <w:rsid w:val="00F16AC9"/>
    <w:rsid w:val="00F16B5C"/>
    <w:rsid w:val="00F16B90"/>
    <w:rsid w:val="00F16BBF"/>
    <w:rsid w:val="00F16D24"/>
    <w:rsid w:val="00F16DD3"/>
    <w:rsid w:val="00F17125"/>
    <w:rsid w:val="00F173C4"/>
    <w:rsid w:val="00F174AD"/>
    <w:rsid w:val="00F17666"/>
    <w:rsid w:val="00F17684"/>
    <w:rsid w:val="00F176F2"/>
    <w:rsid w:val="00F17884"/>
    <w:rsid w:val="00F17922"/>
    <w:rsid w:val="00F1793D"/>
    <w:rsid w:val="00F17BD6"/>
    <w:rsid w:val="00F17EAC"/>
    <w:rsid w:val="00F2002E"/>
    <w:rsid w:val="00F2034D"/>
    <w:rsid w:val="00F203AC"/>
    <w:rsid w:val="00F205DC"/>
    <w:rsid w:val="00F20859"/>
    <w:rsid w:val="00F208F6"/>
    <w:rsid w:val="00F20932"/>
    <w:rsid w:val="00F20C0E"/>
    <w:rsid w:val="00F20D14"/>
    <w:rsid w:val="00F2102A"/>
    <w:rsid w:val="00F2103B"/>
    <w:rsid w:val="00F21074"/>
    <w:rsid w:val="00F21107"/>
    <w:rsid w:val="00F212D5"/>
    <w:rsid w:val="00F21515"/>
    <w:rsid w:val="00F216A9"/>
    <w:rsid w:val="00F21735"/>
    <w:rsid w:val="00F217E4"/>
    <w:rsid w:val="00F218CD"/>
    <w:rsid w:val="00F21A11"/>
    <w:rsid w:val="00F21A41"/>
    <w:rsid w:val="00F21DC7"/>
    <w:rsid w:val="00F21DF3"/>
    <w:rsid w:val="00F220A5"/>
    <w:rsid w:val="00F22187"/>
    <w:rsid w:val="00F223A1"/>
    <w:rsid w:val="00F22833"/>
    <w:rsid w:val="00F2290E"/>
    <w:rsid w:val="00F2294B"/>
    <w:rsid w:val="00F22D59"/>
    <w:rsid w:val="00F22D80"/>
    <w:rsid w:val="00F22DE0"/>
    <w:rsid w:val="00F22E30"/>
    <w:rsid w:val="00F22F43"/>
    <w:rsid w:val="00F23147"/>
    <w:rsid w:val="00F23191"/>
    <w:rsid w:val="00F2350F"/>
    <w:rsid w:val="00F23732"/>
    <w:rsid w:val="00F23A0F"/>
    <w:rsid w:val="00F23BE6"/>
    <w:rsid w:val="00F23EB0"/>
    <w:rsid w:val="00F23ECA"/>
    <w:rsid w:val="00F240C3"/>
    <w:rsid w:val="00F24159"/>
    <w:rsid w:val="00F248BA"/>
    <w:rsid w:val="00F24AD1"/>
    <w:rsid w:val="00F24AF8"/>
    <w:rsid w:val="00F24B16"/>
    <w:rsid w:val="00F24D06"/>
    <w:rsid w:val="00F24DB3"/>
    <w:rsid w:val="00F24DCF"/>
    <w:rsid w:val="00F2503E"/>
    <w:rsid w:val="00F25190"/>
    <w:rsid w:val="00F251FE"/>
    <w:rsid w:val="00F253C6"/>
    <w:rsid w:val="00F25428"/>
    <w:rsid w:val="00F254A8"/>
    <w:rsid w:val="00F25522"/>
    <w:rsid w:val="00F25542"/>
    <w:rsid w:val="00F25574"/>
    <w:rsid w:val="00F25795"/>
    <w:rsid w:val="00F25F85"/>
    <w:rsid w:val="00F25F8C"/>
    <w:rsid w:val="00F26048"/>
    <w:rsid w:val="00F26180"/>
    <w:rsid w:val="00F261A6"/>
    <w:rsid w:val="00F26344"/>
    <w:rsid w:val="00F263C5"/>
    <w:rsid w:val="00F26402"/>
    <w:rsid w:val="00F26407"/>
    <w:rsid w:val="00F265C9"/>
    <w:rsid w:val="00F26616"/>
    <w:rsid w:val="00F26646"/>
    <w:rsid w:val="00F266AA"/>
    <w:rsid w:val="00F267CB"/>
    <w:rsid w:val="00F268FD"/>
    <w:rsid w:val="00F2697B"/>
    <w:rsid w:val="00F269BC"/>
    <w:rsid w:val="00F26C35"/>
    <w:rsid w:val="00F26E0C"/>
    <w:rsid w:val="00F26F24"/>
    <w:rsid w:val="00F26FB5"/>
    <w:rsid w:val="00F27092"/>
    <w:rsid w:val="00F270B6"/>
    <w:rsid w:val="00F271E9"/>
    <w:rsid w:val="00F2724F"/>
    <w:rsid w:val="00F2726A"/>
    <w:rsid w:val="00F273F9"/>
    <w:rsid w:val="00F274CA"/>
    <w:rsid w:val="00F275BC"/>
    <w:rsid w:val="00F27652"/>
    <w:rsid w:val="00F276A8"/>
    <w:rsid w:val="00F276C3"/>
    <w:rsid w:val="00F27852"/>
    <w:rsid w:val="00F279D8"/>
    <w:rsid w:val="00F27E39"/>
    <w:rsid w:val="00F27ED1"/>
    <w:rsid w:val="00F27F42"/>
    <w:rsid w:val="00F3007A"/>
    <w:rsid w:val="00F30199"/>
    <w:rsid w:val="00F30360"/>
    <w:rsid w:val="00F30465"/>
    <w:rsid w:val="00F30620"/>
    <w:rsid w:val="00F30656"/>
    <w:rsid w:val="00F30728"/>
    <w:rsid w:val="00F30753"/>
    <w:rsid w:val="00F307E5"/>
    <w:rsid w:val="00F308A3"/>
    <w:rsid w:val="00F30D35"/>
    <w:rsid w:val="00F30EB8"/>
    <w:rsid w:val="00F310F9"/>
    <w:rsid w:val="00F3126F"/>
    <w:rsid w:val="00F31508"/>
    <w:rsid w:val="00F31614"/>
    <w:rsid w:val="00F31625"/>
    <w:rsid w:val="00F3192D"/>
    <w:rsid w:val="00F31AB8"/>
    <w:rsid w:val="00F31B62"/>
    <w:rsid w:val="00F31C42"/>
    <w:rsid w:val="00F31D83"/>
    <w:rsid w:val="00F31D9B"/>
    <w:rsid w:val="00F31DDE"/>
    <w:rsid w:val="00F32223"/>
    <w:rsid w:val="00F322FB"/>
    <w:rsid w:val="00F32346"/>
    <w:rsid w:val="00F32523"/>
    <w:rsid w:val="00F327C1"/>
    <w:rsid w:val="00F32951"/>
    <w:rsid w:val="00F329C6"/>
    <w:rsid w:val="00F32A1D"/>
    <w:rsid w:val="00F32A24"/>
    <w:rsid w:val="00F32BAC"/>
    <w:rsid w:val="00F32C10"/>
    <w:rsid w:val="00F32CA1"/>
    <w:rsid w:val="00F32CE0"/>
    <w:rsid w:val="00F32EC9"/>
    <w:rsid w:val="00F32F31"/>
    <w:rsid w:val="00F331F4"/>
    <w:rsid w:val="00F33288"/>
    <w:rsid w:val="00F33345"/>
    <w:rsid w:val="00F33409"/>
    <w:rsid w:val="00F33488"/>
    <w:rsid w:val="00F33588"/>
    <w:rsid w:val="00F33633"/>
    <w:rsid w:val="00F33AC0"/>
    <w:rsid w:val="00F33C40"/>
    <w:rsid w:val="00F33DB8"/>
    <w:rsid w:val="00F33F5C"/>
    <w:rsid w:val="00F33F9A"/>
    <w:rsid w:val="00F34041"/>
    <w:rsid w:val="00F34072"/>
    <w:rsid w:val="00F3429F"/>
    <w:rsid w:val="00F3441A"/>
    <w:rsid w:val="00F3444F"/>
    <w:rsid w:val="00F34705"/>
    <w:rsid w:val="00F3483E"/>
    <w:rsid w:val="00F34A23"/>
    <w:rsid w:val="00F34A31"/>
    <w:rsid w:val="00F34B84"/>
    <w:rsid w:val="00F34BD3"/>
    <w:rsid w:val="00F34BED"/>
    <w:rsid w:val="00F34D5E"/>
    <w:rsid w:val="00F34E83"/>
    <w:rsid w:val="00F34F69"/>
    <w:rsid w:val="00F35192"/>
    <w:rsid w:val="00F35491"/>
    <w:rsid w:val="00F3577A"/>
    <w:rsid w:val="00F3592B"/>
    <w:rsid w:val="00F35B26"/>
    <w:rsid w:val="00F35CF0"/>
    <w:rsid w:val="00F36092"/>
    <w:rsid w:val="00F3613B"/>
    <w:rsid w:val="00F361C5"/>
    <w:rsid w:val="00F36355"/>
    <w:rsid w:val="00F36416"/>
    <w:rsid w:val="00F36695"/>
    <w:rsid w:val="00F3681E"/>
    <w:rsid w:val="00F369F7"/>
    <w:rsid w:val="00F36AF6"/>
    <w:rsid w:val="00F36C6F"/>
    <w:rsid w:val="00F36C86"/>
    <w:rsid w:val="00F36F38"/>
    <w:rsid w:val="00F36F5B"/>
    <w:rsid w:val="00F37012"/>
    <w:rsid w:val="00F3732B"/>
    <w:rsid w:val="00F37417"/>
    <w:rsid w:val="00F37669"/>
    <w:rsid w:val="00F37690"/>
    <w:rsid w:val="00F37712"/>
    <w:rsid w:val="00F37B75"/>
    <w:rsid w:val="00F37C34"/>
    <w:rsid w:val="00F37CD0"/>
    <w:rsid w:val="00F37CF6"/>
    <w:rsid w:val="00F37EF0"/>
    <w:rsid w:val="00F37FDF"/>
    <w:rsid w:val="00F40187"/>
    <w:rsid w:val="00F4023F"/>
    <w:rsid w:val="00F40699"/>
    <w:rsid w:val="00F40959"/>
    <w:rsid w:val="00F409B3"/>
    <w:rsid w:val="00F40BC4"/>
    <w:rsid w:val="00F40DEC"/>
    <w:rsid w:val="00F40E5E"/>
    <w:rsid w:val="00F40EAD"/>
    <w:rsid w:val="00F41194"/>
    <w:rsid w:val="00F4125F"/>
    <w:rsid w:val="00F4146A"/>
    <w:rsid w:val="00F416AB"/>
    <w:rsid w:val="00F41755"/>
    <w:rsid w:val="00F418B0"/>
    <w:rsid w:val="00F41EF5"/>
    <w:rsid w:val="00F41F78"/>
    <w:rsid w:val="00F42193"/>
    <w:rsid w:val="00F42665"/>
    <w:rsid w:val="00F427A8"/>
    <w:rsid w:val="00F427E1"/>
    <w:rsid w:val="00F42805"/>
    <w:rsid w:val="00F42837"/>
    <w:rsid w:val="00F42869"/>
    <w:rsid w:val="00F42CBB"/>
    <w:rsid w:val="00F42CD8"/>
    <w:rsid w:val="00F42D95"/>
    <w:rsid w:val="00F42E2B"/>
    <w:rsid w:val="00F431AE"/>
    <w:rsid w:val="00F432B0"/>
    <w:rsid w:val="00F436F8"/>
    <w:rsid w:val="00F43795"/>
    <w:rsid w:val="00F43850"/>
    <w:rsid w:val="00F438D3"/>
    <w:rsid w:val="00F43A9E"/>
    <w:rsid w:val="00F43C29"/>
    <w:rsid w:val="00F43F0A"/>
    <w:rsid w:val="00F43F21"/>
    <w:rsid w:val="00F43F70"/>
    <w:rsid w:val="00F44038"/>
    <w:rsid w:val="00F442D4"/>
    <w:rsid w:val="00F4444A"/>
    <w:rsid w:val="00F44513"/>
    <w:rsid w:val="00F4451C"/>
    <w:rsid w:val="00F44899"/>
    <w:rsid w:val="00F448B7"/>
    <w:rsid w:val="00F44D19"/>
    <w:rsid w:val="00F44DA5"/>
    <w:rsid w:val="00F44DDF"/>
    <w:rsid w:val="00F4506D"/>
    <w:rsid w:val="00F450B6"/>
    <w:rsid w:val="00F451B7"/>
    <w:rsid w:val="00F45361"/>
    <w:rsid w:val="00F45416"/>
    <w:rsid w:val="00F45514"/>
    <w:rsid w:val="00F45582"/>
    <w:rsid w:val="00F455A8"/>
    <w:rsid w:val="00F4561D"/>
    <w:rsid w:val="00F45689"/>
    <w:rsid w:val="00F457AC"/>
    <w:rsid w:val="00F459A2"/>
    <w:rsid w:val="00F459D8"/>
    <w:rsid w:val="00F459F6"/>
    <w:rsid w:val="00F45A22"/>
    <w:rsid w:val="00F45A37"/>
    <w:rsid w:val="00F45C65"/>
    <w:rsid w:val="00F45DB0"/>
    <w:rsid w:val="00F45E2C"/>
    <w:rsid w:val="00F45EB9"/>
    <w:rsid w:val="00F46117"/>
    <w:rsid w:val="00F461A7"/>
    <w:rsid w:val="00F4644F"/>
    <w:rsid w:val="00F465B5"/>
    <w:rsid w:val="00F4680C"/>
    <w:rsid w:val="00F46923"/>
    <w:rsid w:val="00F4692E"/>
    <w:rsid w:val="00F46C71"/>
    <w:rsid w:val="00F46C90"/>
    <w:rsid w:val="00F46D21"/>
    <w:rsid w:val="00F46EAA"/>
    <w:rsid w:val="00F46FC4"/>
    <w:rsid w:val="00F473B8"/>
    <w:rsid w:val="00F47479"/>
    <w:rsid w:val="00F47AE8"/>
    <w:rsid w:val="00F47B66"/>
    <w:rsid w:val="00F47DC0"/>
    <w:rsid w:val="00F47DC1"/>
    <w:rsid w:val="00F47E34"/>
    <w:rsid w:val="00F47EA8"/>
    <w:rsid w:val="00F47FDB"/>
    <w:rsid w:val="00F47FFD"/>
    <w:rsid w:val="00F50120"/>
    <w:rsid w:val="00F501A2"/>
    <w:rsid w:val="00F5020F"/>
    <w:rsid w:val="00F5033A"/>
    <w:rsid w:val="00F505AF"/>
    <w:rsid w:val="00F506C8"/>
    <w:rsid w:val="00F50B46"/>
    <w:rsid w:val="00F50DBE"/>
    <w:rsid w:val="00F50ECF"/>
    <w:rsid w:val="00F50FE6"/>
    <w:rsid w:val="00F510B5"/>
    <w:rsid w:val="00F51113"/>
    <w:rsid w:val="00F5141C"/>
    <w:rsid w:val="00F51B8C"/>
    <w:rsid w:val="00F5218B"/>
    <w:rsid w:val="00F52248"/>
    <w:rsid w:val="00F524B0"/>
    <w:rsid w:val="00F524B3"/>
    <w:rsid w:val="00F52588"/>
    <w:rsid w:val="00F526E7"/>
    <w:rsid w:val="00F5272C"/>
    <w:rsid w:val="00F527B7"/>
    <w:rsid w:val="00F52834"/>
    <w:rsid w:val="00F5288B"/>
    <w:rsid w:val="00F529CB"/>
    <w:rsid w:val="00F52B6F"/>
    <w:rsid w:val="00F52CFF"/>
    <w:rsid w:val="00F52D07"/>
    <w:rsid w:val="00F52E5D"/>
    <w:rsid w:val="00F5317C"/>
    <w:rsid w:val="00F532EA"/>
    <w:rsid w:val="00F53439"/>
    <w:rsid w:val="00F53596"/>
    <w:rsid w:val="00F537FB"/>
    <w:rsid w:val="00F53845"/>
    <w:rsid w:val="00F539D1"/>
    <w:rsid w:val="00F53F20"/>
    <w:rsid w:val="00F540DB"/>
    <w:rsid w:val="00F54333"/>
    <w:rsid w:val="00F54494"/>
    <w:rsid w:val="00F5484F"/>
    <w:rsid w:val="00F54C77"/>
    <w:rsid w:val="00F54C94"/>
    <w:rsid w:val="00F54CE2"/>
    <w:rsid w:val="00F54D4E"/>
    <w:rsid w:val="00F550B6"/>
    <w:rsid w:val="00F551A4"/>
    <w:rsid w:val="00F55325"/>
    <w:rsid w:val="00F55349"/>
    <w:rsid w:val="00F5535F"/>
    <w:rsid w:val="00F5542C"/>
    <w:rsid w:val="00F5554F"/>
    <w:rsid w:val="00F5555E"/>
    <w:rsid w:val="00F556C4"/>
    <w:rsid w:val="00F55850"/>
    <w:rsid w:val="00F55A7E"/>
    <w:rsid w:val="00F55B41"/>
    <w:rsid w:val="00F55B83"/>
    <w:rsid w:val="00F55B8A"/>
    <w:rsid w:val="00F55C08"/>
    <w:rsid w:val="00F55C7D"/>
    <w:rsid w:val="00F55CFF"/>
    <w:rsid w:val="00F55D07"/>
    <w:rsid w:val="00F55F51"/>
    <w:rsid w:val="00F5635F"/>
    <w:rsid w:val="00F56369"/>
    <w:rsid w:val="00F56391"/>
    <w:rsid w:val="00F56685"/>
    <w:rsid w:val="00F56741"/>
    <w:rsid w:val="00F567BF"/>
    <w:rsid w:val="00F56A2C"/>
    <w:rsid w:val="00F56BC3"/>
    <w:rsid w:val="00F56DDC"/>
    <w:rsid w:val="00F56EAC"/>
    <w:rsid w:val="00F56EDE"/>
    <w:rsid w:val="00F56F50"/>
    <w:rsid w:val="00F56FA3"/>
    <w:rsid w:val="00F57008"/>
    <w:rsid w:val="00F570FE"/>
    <w:rsid w:val="00F5714E"/>
    <w:rsid w:val="00F5736B"/>
    <w:rsid w:val="00F57391"/>
    <w:rsid w:val="00F57425"/>
    <w:rsid w:val="00F574AD"/>
    <w:rsid w:val="00F5755D"/>
    <w:rsid w:val="00F576F1"/>
    <w:rsid w:val="00F57751"/>
    <w:rsid w:val="00F57819"/>
    <w:rsid w:val="00F57874"/>
    <w:rsid w:val="00F57956"/>
    <w:rsid w:val="00F57A0C"/>
    <w:rsid w:val="00F57C2E"/>
    <w:rsid w:val="00F57F5F"/>
    <w:rsid w:val="00F60091"/>
    <w:rsid w:val="00F60487"/>
    <w:rsid w:val="00F604A7"/>
    <w:rsid w:val="00F60785"/>
    <w:rsid w:val="00F6079C"/>
    <w:rsid w:val="00F60AF4"/>
    <w:rsid w:val="00F60D15"/>
    <w:rsid w:val="00F60D83"/>
    <w:rsid w:val="00F60FDC"/>
    <w:rsid w:val="00F60FF8"/>
    <w:rsid w:val="00F61003"/>
    <w:rsid w:val="00F6107D"/>
    <w:rsid w:val="00F611DD"/>
    <w:rsid w:val="00F6132C"/>
    <w:rsid w:val="00F614B6"/>
    <w:rsid w:val="00F616FF"/>
    <w:rsid w:val="00F61715"/>
    <w:rsid w:val="00F618E7"/>
    <w:rsid w:val="00F619DF"/>
    <w:rsid w:val="00F61A22"/>
    <w:rsid w:val="00F6200F"/>
    <w:rsid w:val="00F6207A"/>
    <w:rsid w:val="00F622E7"/>
    <w:rsid w:val="00F62318"/>
    <w:rsid w:val="00F62488"/>
    <w:rsid w:val="00F62E06"/>
    <w:rsid w:val="00F62E99"/>
    <w:rsid w:val="00F630B9"/>
    <w:rsid w:val="00F6311B"/>
    <w:rsid w:val="00F6338E"/>
    <w:rsid w:val="00F63453"/>
    <w:rsid w:val="00F634D1"/>
    <w:rsid w:val="00F6358C"/>
    <w:rsid w:val="00F635B9"/>
    <w:rsid w:val="00F63662"/>
    <w:rsid w:val="00F6375F"/>
    <w:rsid w:val="00F637D3"/>
    <w:rsid w:val="00F63A38"/>
    <w:rsid w:val="00F63A75"/>
    <w:rsid w:val="00F63DC9"/>
    <w:rsid w:val="00F63E26"/>
    <w:rsid w:val="00F63EE5"/>
    <w:rsid w:val="00F640CE"/>
    <w:rsid w:val="00F64396"/>
    <w:rsid w:val="00F64674"/>
    <w:rsid w:val="00F6473C"/>
    <w:rsid w:val="00F648D4"/>
    <w:rsid w:val="00F6496D"/>
    <w:rsid w:val="00F64A96"/>
    <w:rsid w:val="00F64B59"/>
    <w:rsid w:val="00F64BC3"/>
    <w:rsid w:val="00F64D39"/>
    <w:rsid w:val="00F64F9E"/>
    <w:rsid w:val="00F64FCA"/>
    <w:rsid w:val="00F6502C"/>
    <w:rsid w:val="00F65072"/>
    <w:rsid w:val="00F65088"/>
    <w:rsid w:val="00F65396"/>
    <w:rsid w:val="00F653A1"/>
    <w:rsid w:val="00F653C8"/>
    <w:rsid w:val="00F654C7"/>
    <w:rsid w:val="00F654CC"/>
    <w:rsid w:val="00F655D9"/>
    <w:rsid w:val="00F6566F"/>
    <w:rsid w:val="00F65868"/>
    <w:rsid w:val="00F65954"/>
    <w:rsid w:val="00F65969"/>
    <w:rsid w:val="00F65B48"/>
    <w:rsid w:val="00F65B65"/>
    <w:rsid w:val="00F65C7E"/>
    <w:rsid w:val="00F65F8F"/>
    <w:rsid w:val="00F6606D"/>
    <w:rsid w:val="00F66371"/>
    <w:rsid w:val="00F663D1"/>
    <w:rsid w:val="00F665E0"/>
    <w:rsid w:val="00F6684C"/>
    <w:rsid w:val="00F66851"/>
    <w:rsid w:val="00F66A4B"/>
    <w:rsid w:val="00F66CC1"/>
    <w:rsid w:val="00F66FC2"/>
    <w:rsid w:val="00F66FC8"/>
    <w:rsid w:val="00F67275"/>
    <w:rsid w:val="00F674BC"/>
    <w:rsid w:val="00F67851"/>
    <w:rsid w:val="00F678EF"/>
    <w:rsid w:val="00F679E5"/>
    <w:rsid w:val="00F67B0E"/>
    <w:rsid w:val="00F67DAE"/>
    <w:rsid w:val="00F67E2C"/>
    <w:rsid w:val="00F7010D"/>
    <w:rsid w:val="00F702ED"/>
    <w:rsid w:val="00F70375"/>
    <w:rsid w:val="00F703D5"/>
    <w:rsid w:val="00F705D1"/>
    <w:rsid w:val="00F70739"/>
    <w:rsid w:val="00F707AC"/>
    <w:rsid w:val="00F707CC"/>
    <w:rsid w:val="00F70A18"/>
    <w:rsid w:val="00F70A3E"/>
    <w:rsid w:val="00F70A65"/>
    <w:rsid w:val="00F70D94"/>
    <w:rsid w:val="00F70E11"/>
    <w:rsid w:val="00F70E35"/>
    <w:rsid w:val="00F70F60"/>
    <w:rsid w:val="00F71123"/>
    <w:rsid w:val="00F71291"/>
    <w:rsid w:val="00F7163A"/>
    <w:rsid w:val="00F716EF"/>
    <w:rsid w:val="00F7170D"/>
    <w:rsid w:val="00F71859"/>
    <w:rsid w:val="00F719D1"/>
    <w:rsid w:val="00F71F1C"/>
    <w:rsid w:val="00F71F54"/>
    <w:rsid w:val="00F71F75"/>
    <w:rsid w:val="00F71FB8"/>
    <w:rsid w:val="00F72729"/>
    <w:rsid w:val="00F7281B"/>
    <w:rsid w:val="00F728D1"/>
    <w:rsid w:val="00F72A21"/>
    <w:rsid w:val="00F72B04"/>
    <w:rsid w:val="00F72CB8"/>
    <w:rsid w:val="00F72D5A"/>
    <w:rsid w:val="00F72DD0"/>
    <w:rsid w:val="00F72FD7"/>
    <w:rsid w:val="00F73150"/>
    <w:rsid w:val="00F7353E"/>
    <w:rsid w:val="00F73601"/>
    <w:rsid w:val="00F73684"/>
    <w:rsid w:val="00F73760"/>
    <w:rsid w:val="00F73919"/>
    <w:rsid w:val="00F73D12"/>
    <w:rsid w:val="00F7409F"/>
    <w:rsid w:val="00F743CA"/>
    <w:rsid w:val="00F745D8"/>
    <w:rsid w:val="00F745F4"/>
    <w:rsid w:val="00F7468D"/>
    <w:rsid w:val="00F74C89"/>
    <w:rsid w:val="00F74D1B"/>
    <w:rsid w:val="00F75101"/>
    <w:rsid w:val="00F75230"/>
    <w:rsid w:val="00F75520"/>
    <w:rsid w:val="00F7566F"/>
    <w:rsid w:val="00F75679"/>
    <w:rsid w:val="00F7586C"/>
    <w:rsid w:val="00F75876"/>
    <w:rsid w:val="00F758AC"/>
    <w:rsid w:val="00F759D1"/>
    <w:rsid w:val="00F75DA0"/>
    <w:rsid w:val="00F76044"/>
    <w:rsid w:val="00F761C7"/>
    <w:rsid w:val="00F762B2"/>
    <w:rsid w:val="00F762DE"/>
    <w:rsid w:val="00F76658"/>
    <w:rsid w:val="00F7669F"/>
    <w:rsid w:val="00F766E9"/>
    <w:rsid w:val="00F76956"/>
    <w:rsid w:val="00F76A74"/>
    <w:rsid w:val="00F76BC0"/>
    <w:rsid w:val="00F7719D"/>
    <w:rsid w:val="00F77254"/>
    <w:rsid w:val="00F77366"/>
    <w:rsid w:val="00F774A1"/>
    <w:rsid w:val="00F77523"/>
    <w:rsid w:val="00F77604"/>
    <w:rsid w:val="00F77830"/>
    <w:rsid w:val="00F778DE"/>
    <w:rsid w:val="00F77A2D"/>
    <w:rsid w:val="00F77BD4"/>
    <w:rsid w:val="00F77CA1"/>
    <w:rsid w:val="00F77E45"/>
    <w:rsid w:val="00F77EC7"/>
    <w:rsid w:val="00F77F76"/>
    <w:rsid w:val="00F801B4"/>
    <w:rsid w:val="00F805A3"/>
    <w:rsid w:val="00F80679"/>
    <w:rsid w:val="00F8072D"/>
    <w:rsid w:val="00F807E6"/>
    <w:rsid w:val="00F8082C"/>
    <w:rsid w:val="00F809DE"/>
    <w:rsid w:val="00F80A13"/>
    <w:rsid w:val="00F80BBA"/>
    <w:rsid w:val="00F80F8E"/>
    <w:rsid w:val="00F81000"/>
    <w:rsid w:val="00F8127C"/>
    <w:rsid w:val="00F813FB"/>
    <w:rsid w:val="00F8172B"/>
    <w:rsid w:val="00F818A5"/>
    <w:rsid w:val="00F81931"/>
    <w:rsid w:val="00F81A3A"/>
    <w:rsid w:val="00F81B03"/>
    <w:rsid w:val="00F81C02"/>
    <w:rsid w:val="00F81C42"/>
    <w:rsid w:val="00F81CD1"/>
    <w:rsid w:val="00F81CF3"/>
    <w:rsid w:val="00F81EC8"/>
    <w:rsid w:val="00F8208C"/>
    <w:rsid w:val="00F8208E"/>
    <w:rsid w:val="00F8256E"/>
    <w:rsid w:val="00F827D3"/>
    <w:rsid w:val="00F82A96"/>
    <w:rsid w:val="00F82CD8"/>
    <w:rsid w:val="00F83077"/>
    <w:rsid w:val="00F83182"/>
    <w:rsid w:val="00F83195"/>
    <w:rsid w:val="00F831CF"/>
    <w:rsid w:val="00F832B8"/>
    <w:rsid w:val="00F832DF"/>
    <w:rsid w:val="00F8338A"/>
    <w:rsid w:val="00F83400"/>
    <w:rsid w:val="00F834D7"/>
    <w:rsid w:val="00F835B2"/>
    <w:rsid w:val="00F835C6"/>
    <w:rsid w:val="00F8372B"/>
    <w:rsid w:val="00F83759"/>
    <w:rsid w:val="00F83771"/>
    <w:rsid w:val="00F83896"/>
    <w:rsid w:val="00F8389C"/>
    <w:rsid w:val="00F83A8A"/>
    <w:rsid w:val="00F83B2F"/>
    <w:rsid w:val="00F841E2"/>
    <w:rsid w:val="00F84356"/>
    <w:rsid w:val="00F844EF"/>
    <w:rsid w:val="00F84570"/>
    <w:rsid w:val="00F84571"/>
    <w:rsid w:val="00F847A1"/>
    <w:rsid w:val="00F84BA3"/>
    <w:rsid w:val="00F84CE3"/>
    <w:rsid w:val="00F84D0F"/>
    <w:rsid w:val="00F84D21"/>
    <w:rsid w:val="00F84EAD"/>
    <w:rsid w:val="00F84FB6"/>
    <w:rsid w:val="00F84FE1"/>
    <w:rsid w:val="00F8535B"/>
    <w:rsid w:val="00F85386"/>
    <w:rsid w:val="00F85420"/>
    <w:rsid w:val="00F854CC"/>
    <w:rsid w:val="00F8557B"/>
    <w:rsid w:val="00F855A7"/>
    <w:rsid w:val="00F85929"/>
    <w:rsid w:val="00F85AFE"/>
    <w:rsid w:val="00F85B44"/>
    <w:rsid w:val="00F85E95"/>
    <w:rsid w:val="00F85EFC"/>
    <w:rsid w:val="00F85FEC"/>
    <w:rsid w:val="00F862B1"/>
    <w:rsid w:val="00F86381"/>
    <w:rsid w:val="00F86398"/>
    <w:rsid w:val="00F8653F"/>
    <w:rsid w:val="00F867FB"/>
    <w:rsid w:val="00F8685F"/>
    <w:rsid w:val="00F86C20"/>
    <w:rsid w:val="00F86C8F"/>
    <w:rsid w:val="00F86D0B"/>
    <w:rsid w:val="00F86D71"/>
    <w:rsid w:val="00F86DA8"/>
    <w:rsid w:val="00F86E4D"/>
    <w:rsid w:val="00F8711F"/>
    <w:rsid w:val="00F8732D"/>
    <w:rsid w:val="00F87374"/>
    <w:rsid w:val="00F873A3"/>
    <w:rsid w:val="00F875ED"/>
    <w:rsid w:val="00F87742"/>
    <w:rsid w:val="00F87872"/>
    <w:rsid w:val="00F87904"/>
    <w:rsid w:val="00F87A09"/>
    <w:rsid w:val="00F87A46"/>
    <w:rsid w:val="00F87ACE"/>
    <w:rsid w:val="00F87FAB"/>
    <w:rsid w:val="00F9000C"/>
    <w:rsid w:val="00F90209"/>
    <w:rsid w:val="00F90226"/>
    <w:rsid w:val="00F90268"/>
    <w:rsid w:val="00F9034B"/>
    <w:rsid w:val="00F9041E"/>
    <w:rsid w:val="00F90430"/>
    <w:rsid w:val="00F904DD"/>
    <w:rsid w:val="00F90673"/>
    <w:rsid w:val="00F906FC"/>
    <w:rsid w:val="00F90A2A"/>
    <w:rsid w:val="00F90DD2"/>
    <w:rsid w:val="00F911B1"/>
    <w:rsid w:val="00F911C7"/>
    <w:rsid w:val="00F91BAB"/>
    <w:rsid w:val="00F91BB7"/>
    <w:rsid w:val="00F91C60"/>
    <w:rsid w:val="00F91DE1"/>
    <w:rsid w:val="00F91E72"/>
    <w:rsid w:val="00F91F73"/>
    <w:rsid w:val="00F921C7"/>
    <w:rsid w:val="00F921EA"/>
    <w:rsid w:val="00F923CE"/>
    <w:rsid w:val="00F92738"/>
    <w:rsid w:val="00F928B2"/>
    <w:rsid w:val="00F928D8"/>
    <w:rsid w:val="00F92922"/>
    <w:rsid w:val="00F92980"/>
    <w:rsid w:val="00F929A0"/>
    <w:rsid w:val="00F92DCC"/>
    <w:rsid w:val="00F92E9A"/>
    <w:rsid w:val="00F92F0F"/>
    <w:rsid w:val="00F92FAA"/>
    <w:rsid w:val="00F92FBF"/>
    <w:rsid w:val="00F9329A"/>
    <w:rsid w:val="00F934FD"/>
    <w:rsid w:val="00F935EB"/>
    <w:rsid w:val="00F93842"/>
    <w:rsid w:val="00F93BE1"/>
    <w:rsid w:val="00F93BF0"/>
    <w:rsid w:val="00F93CA3"/>
    <w:rsid w:val="00F93E2A"/>
    <w:rsid w:val="00F93E64"/>
    <w:rsid w:val="00F93EC7"/>
    <w:rsid w:val="00F9403F"/>
    <w:rsid w:val="00F94057"/>
    <w:rsid w:val="00F94178"/>
    <w:rsid w:val="00F94686"/>
    <w:rsid w:val="00F94969"/>
    <w:rsid w:val="00F94B9E"/>
    <w:rsid w:val="00F94BEA"/>
    <w:rsid w:val="00F94E52"/>
    <w:rsid w:val="00F94E6A"/>
    <w:rsid w:val="00F94F48"/>
    <w:rsid w:val="00F952DF"/>
    <w:rsid w:val="00F953B2"/>
    <w:rsid w:val="00F954DE"/>
    <w:rsid w:val="00F955F8"/>
    <w:rsid w:val="00F9565C"/>
    <w:rsid w:val="00F95675"/>
    <w:rsid w:val="00F956E8"/>
    <w:rsid w:val="00F9576A"/>
    <w:rsid w:val="00F95BB2"/>
    <w:rsid w:val="00F95D8B"/>
    <w:rsid w:val="00F95E0A"/>
    <w:rsid w:val="00F96608"/>
    <w:rsid w:val="00F96783"/>
    <w:rsid w:val="00F96B0F"/>
    <w:rsid w:val="00F96C30"/>
    <w:rsid w:val="00F96C81"/>
    <w:rsid w:val="00F96D50"/>
    <w:rsid w:val="00F96ECC"/>
    <w:rsid w:val="00F9702A"/>
    <w:rsid w:val="00F97330"/>
    <w:rsid w:val="00F97490"/>
    <w:rsid w:val="00F97685"/>
    <w:rsid w:val="00F9781B"/>
    <w:rsid w:val="00F979DB"/>
    <w:rsid w:val="00F97AA8"/>
    <w:rsid w:val="00F97AE5"/>
    <w:rsid w:val="00F97C3D"/>
    <w:rsid w:val="00FA049D"/>
    <w:rsid w:val="00FA05F9"/>
    <w:rsid w:val="00FA07F0"/>
    <w:rsid w:val="00FA0892"/>
    <w:rsid w:val="00FA0A09"/>
    <w:rsid w:val="00FA0F93"/>
    <w:rsid w:val="00FA1071"/>
    <w:rsid w:val="00FA116F"/>
    <w:rsid w:val="00FA12EC"/>
    <w:rsid w:val="00FA15EE"/>
    <w:rsid w:val="00FA1618"/>
    <w:rsid w:val="00FA16F8"/>
    <w:rsid w:val="00FA1784"/>
    <w:rsid w:val="00FA197E"/>
    <w:rsid w:val="00FA1CC3"/>
    <w:rsid w:val="00FA2107"/>
    <w:rsid w:val="00FA21AB"/>
    <w:rsid w:val="00FA24E1"/>
    <w:rsid w:val="00FA26EE"/>
    <w:rsid w:val="00FA283F"/>
    <w:rsid w:val="00FA2EE7"/>
    <w:rsid w:val="00FA2F57"/>
    <w:rsid w:val="00FA2F7C"/>
    <w:rsid w:val="00FA3166"/>
    <w:rsid w:val="00FA3359"/>
    <w:rsid w:val="00FA34C9"/>
    <w:rsid w:val="00FA35A7"/>
    <w:rsid w:val="00FA36F0"/>
    <w:rsid w:val="00FA375B"/>
    <w:rsid w:val="00FA38D9"/>
    <w:rsid w:val="00FA38F9"/>
    <w:rsid w:val="00FA3A6D"/>
    <w:rsid w:val="00FA3C45"/>
    <w:rsid w:val="00FA408B"/>
    <w:rsid w:val="00FA4285"/>
    <w:rsid w:val="00FA4342"/>
    <w:rsid w:val="00FA446B"/>
    <w:rsid w:val="00FA46D5"/>
    <w:rsid w:val="00FA481A"/>
    <w:rsid w:val="00FA4A16"/>
    <w:rsid w:val="00FA4A57"/>
    <w:rsid w:val="00FA4D67"/>
    <w:rsid w:val="00FA4E92"/>
    <w:rsid w:val="00FA4E9E"/>
    <w:rsid w:val="00FA4E9F"/>
    <w:rsid w:val="00FA528A"/>
    <w:rsid w:val="00FA540F"/>
    <w:rsid w:val="00FA56AE"/>
    <w:rsid w:val="00FA58B8"/>
    <w:rsid w:val="00FA5A02"/>
    <w:rsid w:val="00FA5A19"/>
    <w:rsid w:val="00FA5CA9"/>
    <w:rsid w:val="00FA5DE6"/>
    <w:rsid w:val="00FA5E47"/>
    <w:rsid w:val="00FA5ED1"/>
    <w:rsid w:val="00FA5F1C"/>
    <w:rsid w:val="00FA602C"/>
    <w:rsid w:val="00FA605F"/>
    <w:rsid w:val="00FA6191"/>
    <w:rsid w:val="00FA621E"/>
    <w:rsid w:val="00FA627D"/>
    <w:rsid w:val="00FA6377"/>
    <w:rsid w:val="00FA6428"/>
    <w:rsid w:val="00FA652C"/>
    <w:rsid w:val="00FA6875"/>
    <w:rsid w:val="00FA687A"/>
    <w:rsid w:val="00FA69E9"/>
    <w:rsid w:val="00FA6A9F"/>
    <w:rsid w:val="00FA6D27"/>
    <w:rsid w:val="00FA6E15"/>
    <w:rsid w:val="00FA6EA8"/>
    <w:rsid w:val="00FA728E"/>
    <w:rsid w:val="00FA7303"/>
    <w:rsid w:val="00FA7467"/>
    <w:rsid w:val="00FA7472"/>
    <w:rsid w:val="00FA7ADE"/>
    <w:rsid w:val="00FA7C1F"/>
    <w:rsid w:val="00FA7C54"/>
    <w:rsid w:val="00FA7DCF"/>
    <w:rsid w:val="00FB02E8"/>
    <w:rsid w:val="00FB0BA8"/>
    <w:rsid w:val="00FB0D51"/>
    <w:rsid w:val="00FB0D60"/>
    <w:rsid w:val="00FB0D72"/>
    <w:rsid w:val="00FB0D92"/>
    <w:rsid w:val="00FB0EC6"/>
    <w:rsid w:val="00FB0F42"/>
    <w:rsid w:val="00FB0FAC"/>
    <w:rsid w:val="00FB11BA"/>
    <w:rsid w:val="00FB13C2"/>
    <w:rsid w:val="00FB13F5"/>
    <w:rsid w:val="00FB1595"/>
    <w:rsid w:val="00FB1644"/>
    <w:rsid w:val="00FB17AA"/>
    <w:rsid w:val="00FB1AC5"/>
    <w:rsid w:val="00FB1BAF"/>
    <w:rsid w:val="00FB1CB9"/>
    <w:rsid w:val="00FB1CF1"/>
    <w:rsid w:val="00FB1D9B"/>
    <w:rsid w:val="00FB1E7A"/>
    <w:rsid w:val="00FB1FEA"/>
    <w:rsid w:val="00FB207E"/>
    <w:rsid w:val="00FB20E5"/>
    <w:rsid w:val="00FB21AF"/>
    <w:rsid w:val="00FB2221"/>
    <w:rsid w:val="00FB2231"/>
    <w:rsid w:val="00FB2643"/>
    <w:rsid w:val="00FB2729"/>
    <w:rsid w:val="00FB2784"/>
    <w:rsid w:val="00FB27B1"/>
    <w:rsid w:val="00FB2E54"/>
    <w:rsid w:val="00FB2EF5"/>
    <w:rsid w:val="00FB3080"/>
    <w:rsid w:val="00FB32A3"/>
    <w:rsid w:val="00FB34E1"/>
    <w:rsid w:val="00FB3592"/>
    <w:rsid w:val="00FB361A"/>
    <w:rsid w:val="00FB3726"/>
    <w:rsid w:val="00FB3788"/>
    <w:rsid w:val="00FB3795"/>
    <w:rsid w:val="00FB39F0"/>
    <w:rsid w:val="00FB3C15"/>
    <w:rsid w:val="00FB3E50"/>
    <w:rsid w:val="00FB3EA4"/>
    <w:rsid w:val="00FB3EEE"/>
    <w:rsid w:val="00FB403E"/>
    <w:rsid w:val="00FB4109"/>
    <w:rsid w:val="00FB4413"/>
    <w:rsid w:val="00FB476B"/>
    <w:rsid w:val="00FB4785"/>
    <w:rsid w:val="00FB4BDE"/>
    <w:rsid w:val="00FB4C60"/>
    <w:rsid w:val="00FB4D32"/>
    <w:rsid w:val="00FB4EF6"/>
    <w:rsid w:val="00FB5121"/>
    <w:rsid w:val="00FB56B2"/>
    <w:rsid w:val="00FB57FE"/>
    <w:rsid w:val="00FB5C0D"/>
    <w:rsid w:val="00FB5C54"/>
    <w:rsid w:val="00FB5D23"/>
    <w:rsid w:val="00FB5D48"/>
    <w:rsid w:val="00FB5DBD"/>
    <w:rsid w:val="00FB5F34"/>
    <w:rsid w:val="00FB6058"/>
    <w:rsid w:val="00FB6290"/>
    <w:rsid w:val="00FB63CE"/>
    <w:rsid w:val="00FB652E"/>
    <w:rsid w:val="00FB6789"/>
    <w:rsid w:val="00FB6A01"/>
    <w:rsid w:val="00FB6B24"/>
    <w:rsid w:val="00FB6B8D"/>
    <w:rsid w:val="00FB6D95"/>
    <w:rsid w:val="00FB6E2E"/>
    <w:rsid w:val="00FB6F51"/>
    <w:rsid w:val="00FB710D"/>
    <w:rsid w:val="00FB7273"/>
    <w:rsid w:val="00FB73DE"/>
    <w:rsid w:val="00FB74B6"/>
    <w:rsid w:val="00FB74FF"/>
    <w:rsid w:val="00FB7503"/>
    <w:rsid w:val="00FB769E"/>
    <w:rsid w:val="00FB7901"/>
    <w:rsid w:val="00FB7B15"/>
    <w:rsid w:val="00FB7B9D"/>
    <w:rsid w:val="00FB7BA3"/>
    <w:rsid w:val="00FB7BF4"/>
    <w:rsid w:val="00FB7C87"/>
    <w:rsid w:val="00FB7D97"/>
    <w:rsid w:val="00FB7FF3"/>
    <w:rsid w:val="00FC02BC"/>
    <w:rsid w:val="00FC03BB"/>
    <w:rsid w:val="00FC0485"/>
    <w:rsid w:val="00FC058C"/>
    <w:rsid w:val="00FC063C"/>
    <w:rsid w:val="00FC0709"/>
    <w:rsid w:val="00FC0766"/>
    <w:rsid w:val="00FC07AC"/>
    <w:rsid w:val="00FC08AC"/>
    <w:rsid w:val="00FC09C4"/>
    <w:rsid w:val="00FC0A7D"/>
    <w:rsid w:val="00FC1030"/>
    <w:rsid w:val="00FC1069"/>
    <w:rsid w:val="00FC17DF"/>
    <w:rsid w:val="00FC1842"/>
    <w:rsid w:val="00FC19F9"/>
    <w:rsid w:val="00FC1A59"/>
    <w:rsid w:val="00FC1C05"/>
    <w:rsid w:val="00FC1C2E"/>
    <w:rsid w:val="00FC1C9F"/>
    <w:rsid w:val="00FC2005"/>
    <w:rsid w:val="00FC20C4"/>
    <w:rsid w:val="00FC2401"/>
    <w:rsid w:val="00FC24B5"/>
    <w:rsid w:val="00FC2613"/>
    <w:rsid w:val="00FC262C"/>
    <w:rsid w:val="00FC2A86"/>
    <w:rsid w:val="00FC2AD4"/>
    <w:rsid w:val="00FC2B1C"/>
    <w:rsid w:val="00FC2BEE"/>
    <w:rsid w:val="00FC2C6C"/>
    <w:rsid w:val="00FC2EAA"/>
    <w:rsid w:val="00FC2EC2"/>
    <w:rsid w:val="00FC319C"/>
    <w:rsid w:val="00FC3280"/>
    <w:rsid w:val="00FC33C4"/>
    <w:rsid w:val="00FC342A"/>
    <w:rsid w:val="00FC35AA"/>
    <w:rsid w:val="00FC37E2"/>
    <w:rsid w:val="00FC3A3C"/>
    <w:rsid w:val="00FC3AE2"/>
    <w:rsid w:val="00FC3C92"/>
    <w:rsid w:val="00FC3EEB"/>
    <w:rsid w:val="00FC3F05"/>
    <w:rsid w:val="00FC405D"/>
    <w:rsid w:val="00FC406E"/>
    <w:rsid w:val="00FC42E3"/>
    <w:rsid w:val="00FC4381"/>
    <w:rsid w:val="00FC4821"/>
    <w:rsid w:val="00FC4DA6"/>
    <w:rsid w:val="00FC4FA2"/>
    <w:rsid w:val="00FC4FE8"/>
    <w:rsid w:val="00FC5066"/>
    <w:rsid w:val="00FC50D4"/>
    <w:rsid w:val="00FC5305"/>
    <w:rsid w:val="00FC536C"/>
    <w:rsid w:val="00FC5927"/>
    <w:rsid w:val="00FC59A1"/>
    <w:rsid w:val="00FC5AEB"/>
    <w:rsid w:val="00FC5B9C"/>
    <w:rsid w:val="00FC5BDF"/>
    <w:rsid w:val="00FC623A"/>
    <w:rsid w:val="00FC62BB"/>
    <w:rsid w:val="00FC6502"/>
    <w:rsid w:val="00FC68FC"/>
    <w:rsid w:val="00FC6947"/>
    <w:rsid w:val="00FC6A57"/>
    <w:rsid w:val="00FC6BFD"/>
    <w:rsid w:val="00FC6DB6"/>
    <w:rsid w:val="00FC6E09"/>
    <w:rsid w:val="00FC6F95"/>
    <w:rsid w:val="00FC706C"/>
    <w:rsid w:val="00FC70F9"/>
    <w:rsid w:val="00FC7196"/>
    <w:rsid w:val="00FC71FC"/>
    <w:rsid w:val="00FC7217"/>
    <w:rsid w:val="00FC7601"/>
    <w:rsid w:val="00FC7747"/>
    <w:rsid w:val="00FC77E0"/>
    <w:rsid w:val="00FC7A86"/>
    <w:rsid w:val="00FC7AB7"/>
    <w:rsid w:val="00FC7F22"/>
    <w:rsid w:val="00FD01E8"/>
    <w:rsid w:val="00FD02DF"/>
    <w:rsid w:val="00FD0361"/>
    <w:rsid w:val="00FD0375"/>
    <w:rsid w:val="00FD0414"/>
    <w:rsid w:val="00FD0478"/>
    <w:rsid w:val="00FD06B6"/>
    <w:rsid w:val="00FD0712"/>
    <w:rsid w:val="00FD076A"/>
    <w:rsid w:val="00FD0A52"/>
    <w:rsid w:val="00FD0DCB"/>
    <w:rsid w:val="00FD0E39"/>
    <w:rsid w:val="00FD107E"/>
    <w:rsid w:val="00FD1508"/>
    <w:rsid w:val="00FD159A"/>
    <w:rsid w:val="00FD16BA"/>
    <w:rsid w:val="00FD1835"/>
    <w:rsid w:val="00FD1ADE"/>
    <w:rsid w:val="00FD1B2F"/>
    <w:rsid w:val="00FD1BC7"/>
    <w:rsid w:val="00FD1CF1"/>
    <w:rsid w:val="00FD1E29"/>
    <w:rsid w:val="00FD1E7D"/>
    <w:rsid w:val="00FD1EE5"/>
    <w:rsid w:val="00FD1FD3"/>
    <w:rsid w:val="00FD20FE"/>
    <w:rsid w:val="00FD2186"/>
    <w:rsid w:val="00FD232B"/>
    <w:rsid w:val="00FD25B3"/>
    <w:rsid w:val="00FD276F"/>
    <w:rsid w:val="00FD2A43"/>
    <w:rsid w:val="00FD2AA6"/>
    <w:rsid w:val="00FD2C7A"/>
    <w:rsid w:val="00FD2CE1"/>
    <w:rsid w:val="00FD2D64"/>
    <w:rsid w:val="00FD3099"/>
    <w:rsid w:val="00FD3194"/>
    <w:rsid w:val="00FD3428"/>
    <w:rsid w:val="00FD3434"/>
    <w:rsid w:val="00FD34FA"/>
    <w:rsid w:val="00FD3673"/>
    <w:rsid w:val="00FD3690"/>
    <w:rsid w:val="00FD3CF8"/>
    <w:rsid w:val="00FD3ED9"/>
    <w:rsid w:val="00FD3F43"/>
    <w:rsid w:val="00FD407A"/>
    <w:rsid w:val="00FD4340"/>
    <w:rsid w:val="00FD441E"/>
    <w:rsid w:val="00FD4426"/>
    <w:rsid w:val="00FD4558"/>
    <w:rsid w:val="00FD4627"/>
    <w:rsid w:val="00FD4A10"/>
    <w:rsid w:val="00FD4AAF"/>
    <w:rsid w:val="00FD4B25"/>
    <w:rsid w:val="00FD4D5D"/>
    <w:rsid w:val="00FD4DB9"/>
    <w:rsid w:val="00FD4E24"/>
    <w:rsid w:val="00FD4E39"/>
    <w:rsid w:val="00FD4E84"/>
    <w:rsid w:val="00FD4ED0"/>
    <w:rsid w:val="00FD4F4A"/>
    <w:rsid w:val="00FD5159"/>
    <w:rsid w:val="00FD52B9"/>
    <w:rsid w:val="00FD5380"/>
    <w:rsid w:val="00FD5633"/>
    <w:rsid w:val="00FD565C"/>
    <w:rsid w:val="00FD59B5"/>
    <w:rsid w:val="00FD5C4C"/>
    <w:rsid w:val="00FD5CD0"/>
    <w:rsid w:val="00FD61D9"/>
    <w:rsid w:val="00FD675A"/>
    <w:rsid w:val="00FD68FC"/>
    <w:rsid w:val="00FD69A5"/>
    <w:rsid w:val="00FD69E0"/>
    <w:rsid w:val="00FD6AE2"/>
    <w:rsid w:val="00FD6D06"/>
    <w:rsid w:val="00FD70A7"/>
    <w:rsid w:val="00FD70D2"/>
    <w:rsid w:val="00FD72DB"/>
    <w:rsid w:val="00FD72E7"/>
    <w:rsid w:val="00FD74D5"/>
    <w:rsid w:val="00FD7742"/>
    <w:rsid w:val="00FD7AE8"/>
    <w:rsid w:val="00FD7FDA"/>
    <w:rsid w:val="00FE00AC"/>
    <w:rsid w:val="00FE029C"/>
    <w:rsid w:val="00FE02AB"/>
    <w:rsid w:val="00FE02D7"/>
    <w:rsid w:val="00FE0403"/>
    <w:rsid w:val="00FE0458"/>
    <w:rsid w:val="00FE04A4"/>
    <w:rsid w:val="00FE051B"/>
    <w:rsid w:val="00FE0594"/>
    <w:rsid w:val="00FE0740"/>
    <w:rsid w:val="00FE0767"/>
    <w:rsid w:val="00FE0871"/>
    <w:rsid w:val="00FE096C"/>
    <w:rsid w:val="00FE0A04"/>
    <w:rsid w:val="00FE0AE5"/>
    <w:rsid w:val="00FE0AEA"/>
    <w:rsid w:val="00FE0D1C"/>
    <w:rsid w:val="00FE1199"/>
    <w:rsid w:val="00FE12BE"/>
    <w:rsid w:val="00FE1328"/>
    <w:rsid w:val="00FE1335"/>
    <w:rsid w:val="00FE1607"/>
    <w:rsid w:val="00FE1613"/>
    <w:rsid w:val="00FE1705"/>
    <w:rsid w:val="00FE1893"/>
    <w:rsid w:val="00FE1909"/>
    <w:rsid w:val="00FE1913"/>
    <w:rsid w:val="00FE1B7E"/>
    <w:rsid w:val="00FE1C47"/>
    <w:rsid w:val="00FE1F64"/>
    <w:rsid w:val="00FE1FDB"/>
    <w:rsid w:val="00FE2130"/>
    <w:rsid w:val="00FE217C"/>
    <w:rsid w:val="00FE223D"/>
    <w:rsid w:val="00FE2474"/>
    <w:rsid w:val="00FE2580"/>
    <w:rsid w:val="00FE27FA"/>
    <w:rsid w:val="00FE27FD"/>
    <w:rsid w:val="00FE2823"/>
    <w:rsid w:val="00FE2835"/>
    <w:rsid w:val="00FE2A16"/>
    <w:rsid w:val="00FE2C61"/>
    <w:rsid w:val="00FE2DE8"/>
    <w:rsid w:val="00FE2FF3"/>
    <w:rsid w:val="00FE30B7"/>
    <w:rsid w:val="00FE324F"/>
    <w:rsid w:val="00FE3304"/>
    <w:rsid w:val="00FE3318"/>
    <w:rsid w:val="00FE337A"/>
    <w:rsid w:val="00FE347E"/>
    <w:rsid w:val="00FE34C0"/>
    <w:rsid w:val="00FE35E1"/>
    <w:rsid w:val="00FE3622"/>
    <w:rsid w:val="00FE386F"/>
    <w:rsid w:val="00FE3913"/>
    <w:rsid w:val="00FE3BF6"/>
    <w:rsid w:val="00FE3D03"/>
    <w:rsid w:val="00FE3E45"/>
    <w:rsid w:val="00FE409A"/>
    <w:rsid w:val="00FE4550"/>
    <w:rsid w:val="00FE46F4"/>
    <w:rsid w:val="00FE486A"/>
    <w:rsid w:val="00FE4877"/>
    <w:rsid w:val="00FE48D0"/>
    <w:rsid w:val="00FE4988"/>
    <w:rsid w:val="00FE49FA"/>
    <w:rsid w:val="00FE4B13"/>
    <w:rsid w:val="00FE4C15"/>
    <w:rsid w:val="00FE4CE2"/>
    <w:rsid w:val="00FE4EC5"/>
    <w:rsid w:val="00FE4EDB"/>
    <w:rsid w:val="00FE519C"/>
    <w:rsid w:val="00FE535D"/>
    <w:rsid w:val="00FE56BC"/>
    <w:rsid w:val="00FE578D"/>
    <w:rsid w:val="00FE5987"/>
    <w:rsid w:val="00FE5B87"/>
    <w:rsid w:val="00FE5BEF"/>
    <w:rsid w:val="00FE5C84"/>
    <w:rsid w:val="00FE5E09"/>
    <w:rsid w:val="00FE5E4B"/>
    <w:rsid w:val="00FE60B1"/>
    <w:rsid w:val="00FE6444"/>
    <w:rsid w:val="00FE6469"/>
    <w:rsid w:val="00FE6596"/>
    <w:rsid w:val="00FE663A"/>
    <w:rsid w:val="00FE66BD"/>
    <w:rsid w:val="00FE6769"/>
    <w:rsid w:val="00FE68D1"/>
    <w:rsid w:val="00FE68FE"/>
    <w:rsid w:val="00FE6A2C"/>
    <w:rsid w:val="00FE6AB6"/>
    <w:rsid w:val="00FE6D48"/>
    <w:rsid w:val="00FE6D9B"/>
    <w:rsid w:val="00FE6E15"/>
    <w:rsid w:val="00FE6FD5"/>
    <w:rsid w:val="00FE70D6"/>
    <w:rsid w:val="00FE723A"/>
    <w:rsid w:val="00FE7808"/>
    <w:rsid w:val="00FE7E35"/>
    <w:rsid w:val="00FE7E5C"/>
    <w:rsid w:val="00FE7F4C"/>
    <w:rsid w:val="00FE7FCF"/>
    <w:rsid w:val="00FF008F"/>
    <w:rsid w:val="00FF00C1"/>
    <w:rsid w:val="00FF0104"/>
    <w:rsid w:val="00FF01AF"/>
    <w:rsid w:val="00FF0203"/>
    <w:rsid w:val="00FF031B"/>
    <w:rsid w:val="00FF0389"/>
    <w:rsid w:val="00FF03E7"/>
    <w:rsid w:val="00FF0498"/>
    <w:rsid w:val="00FF064D"/>
    <w:rsid w:val="00FF0786"/>
    <w:rsid w:val="00FF07AB"/>
    <w:rsid w:val="00FF0A9A"/>
    <w:rsid w:val="00FF0AD8"/>
    <w:rsid w:val="00FF0B56"/>
    <w:rsid w:val="00FF0E08"/>
    <w:rsid w:val="00FF0F2C"/>
    <w:rsid w:val="00FF104A"/>
    <w:rsid w:val="00FF1286"/>
    <w:rsid w:val="00FF131C"/>
    <w:rsid w:val="00FF14EE"/>
    <w:rsid w:val="00FF16D8"/>
    <w:rsid w:val="00FF1933"/>
    <w:rsid w:val="00FF19BA"/>
    <w:rsid w:val="00FF1C48"/>
    <w:rsid w:val="00FF20FB"/>
    <w:rsid w:val="00FF2111"/>
    <w:rsid w:val="00FF21B5"/>
    <w:rsid w:val="00FF2377"/>
    <w:rsid w:val="00FF244A"/>
    <w:rsid w:val="00FF24A5"/>
    <w:rsid w:val="00FF268D"/>
    <w:rsid w:val="00FF2968"/>
    <w:rsid w:val="00FF2A38"/>
    <w:rsid w:val="00FF2C67"/>
    <w:rsid w:val="00FF2C85"/>
    <w:rsid w:val="00FF2FC9"/>
    <w:rsid w:val="00FF3112"/>
    <w:rsid w:val="00FF3120"/>
    <w:rsid w:val="00FF35F5"/>
    <w:rsid w:val="00FF38A3"/>
    <w:rsid w:val="00FF39AD"/>
    <w:rsid w:val="00FF3A2D"/>
    <w:rsid w:val="00FF3C21"/>
    <w:rsid w:val="00FF3CCE"/>
    <w:rsid w:val="00FF3CD2"/>
    <w:rsid w:val="00FF3FCD"/>
    <w:rsid w:val="00FF42F7"/>
    <w:rsid w:val="00FF432C"/>
    <w:rsid w:val="00FF444F"/>
    <w:rsid w:val="00FF4507"/>
    <w:rsid w:val="00FF457F"/>
    <w:rsid w:val="00FF48F9"/>
    <w:rsid w:val="00FF4A70"/>
    <w:rsid w:val="00FF4AEB"/>
    <w:rsid w:val="00FF4B0F"/>
    <w:rsid w:val="00FF4E18"/>
    <w:rsid w:val="00FF520C"/>
    <w:rsid w:val="00FF5540"/>
    <w:rsid w:val="00FF5692"/>
    <w:rsid w:val="00FF5954"/>
    <w:rsid w:val="00FF5A75"/>
    <w:rsid w:val="00FF5A9B"/>
    <w:rsid w:val="00FF5BBA"/>
    <w:rsid w:val="00FF5C25"/>
    <w:rsid w:val="00FF5E9C"/>
    <w:rsid w:val="00FF5EF4"/>
    <w:rsid w:val="00FF5FBC"/>
    <w:rsid w:val="00FF5FC2"/>
    <w:rsid w:val="00FF6112"/>
    <w:rsid w:val="00FF64D5"/>
    <w:rsid w:val="00FF65E7"/>
    <w:rsid w:val="00FF68A2"/>
    <w:rsid w:val="00FF69AA"/>
    <w:rsid w:val="00FF7056"/>
    <w:rsid w:val="00FF719D"/>
    <w:rsid w:val="00FF7253"/>
    <w:rsid w:val="00FF73A2"/>
    <w:rsid w:val="00FF758E"/>
    <w:rsid w:val="00FF75B4"/>
    <w:rsid w:val="00FF7897"/>
    <w:rsid w:val="00FF7A67"/>
    <w:rsid w:val="00FF7CF0"/>
    <w:rsid w:val="00FF7E64"/>
    <w:rsid w:val="00FF7F4F"/>
    <w:rsid w:val="00FF7FF8"/>
    <w:rsid w:val="01519995"/>
    <w:rsid w:val="0198DB07"/>
    <w:rsid w:val="01D5258D"/>
    <w:rsid w:val="02A9F8DF"/>
    <w:rsid w:val="038D0E8B"/>
    <w:rsid w:val="05B7AC6F"/>
    <w:rsid w:val="0671CE51"/>
    <w:rsid w:val="07883FFE"/>
    <w:rsid w:val="0A72B596"/>
    <w:rsid w:val="0DEE5F2D"/>
    <w:rsid w:val="0E355908"/>
    <w:rsid w:val="0F07427F"/>
    <w:rsid w:val="0F37D723"/>
    <w:rsid w:val="0FD87D00"/>
    <w:rsid w:val="10CC0E4D"/>
    <w:rsid w:val="118FCA6C"/>
    <w:rsid w:val="12FDD5E6"/>
    <w:rsid w:val="131C1ACB"/>
    <w:rsid w:val="1460E095"/>
    <w:rsid w:val="1479E40D"/>
    <w:rsid w:val="155CDCA6"/>
    <w:rsid w:val="15CD10E1"/>
    <w:rsid w:val="16AC5E08"/>
    <w:rsid w:val="17782D56"/>
    <w:rsid w:val="18324A20"/>
    <w:rsid w:val="1839C30C"/>
    <w:rsid w:val="19BA4516"/>
    <w:rsid w:val="19E55F20"/>
    <w:rsid w:val="1A936862"/>
    <w:rsid w:val="1AD893E1"/>
    <w:rsid w:val="1B18CE76"/>
    <w:rsid w:val="1C12A10D"/>
    <w:rsid w:val="1CB9C90A"/>
    <w:rsid w:val="1CBB4F52"/>
    <w:rsid w:val="1E0D0499"/>
    <w:rsid w:val="1F565BA5"/>
    <w:rsid w:val="20931B8F"/>
    <w:rsid w:val="225CDBDE"/>
    <w:rsid w:val="239A6829"/>
    <w:rsid w:val="2515BBCD"/>
    <w:rsid w:val="26110CD9"/>
    <w:rsid w:val="272ADDD8"/>
    <w:rsid w:val="272CC761"/>
    <w:rsid w:val="297E237C"/>
    <w:rsid w:val="2B0C6A5A"/>
    <w:rsid w:val="2B4E225B"/>
    <w:rsid w:val="2C6DABEC"/>
    <w:rsid w:val="2D4BCF73"/>
    <w:rsid w:val="2D6E1996"/>
    <w:rsid w:val="2E1555EC"/>
    <w:rsid w:val="2E7820BD"/>
    <w:rsid w:val="2F1D6AAE"/>
    <w:rsid w:val="3122297B"/>
    <w:rsid w:val="31A7BCD8"/>
    <w:rsid w:val="3246D3C4"/>
    <w:rsid w:val="344D09F4"/>
    <w:rsid w:val="34B802C2"/>
    <w:rsid w:val="35396867"/>
    <w:rsid w:val="37108B33"/>
    <w:rsid w:val="383217F6"/>
    <w:rsid w:val="39A48A77"/>
    <w:rsid w:val="39B07771"/>
    <w:rsid w:val="39D34E02"/>
    <w:rsid w:val="3A662288"/>
    <w:rsid w:val="3A85F03D"/>
    <w:rsid w:val="3AA3708D"/>
    <w:rsid w:val="3B64D2C5"/>
    <w:rsid w:val="3B78E9E2"/>
    <w:rsid w:val="3C0F7555"/>
    <w:rsid w:val="3C804530"/>
    <w:rsid w:val="3D1BF0AB"/>
    <w:rsid w:val="3D4DC409"/>
    <w:rsid w:val="3DED1E96"/>
    <w:rsid w:val="3E387792"/>
    <w:rsid w:val="3F0C063B"/>
    <w:rsid w:val="3F4CBA10"/>
    <w:rsid w:val="41D416EA"/>
    <w:rsid w:val="426584C6"/>
    <w:rsid w:val="42E1E2A6"/>
    <w:rsid w:val="437BD7F5"/>
    <w:rsid w:val="43DFB2F2"/>
    <w:rsid w:val="462FDB90"/>
    <w:rsid w:val="472D14BD"/>
    <w:rsid w:val="4CD747A1"/>
    <w:rsid w:val="4E568221"/>
    <w:rsid w:val="501702DC"/>
    <w:rsid w:val="5027C4F9"/>
    <w:rsid w:val="50569245"/>
    <w:rsid w:val="511A8BCD"/>
    <w:rsid w:val="516AA0E3"/>
    <w:rsid w:val="518E7E2E"/>
    <w:rsid w:val="519D5FE1"/>
    <w:rsid w:val="522A70B7"/>
    <w:rsid w:val="539F853F"/>
    <w:rsid w:val="5528032B"/>
    <w:rsid w:val="55389319"/>
    <w:rsid w:val="5620AC2A"/>
    <w:rsid w:val="56A15E3A"/>
    <w:rsid w:val="57CAA338"/>
    <w:rsid w:val="58686E8E"/>
    <w:rsid w:val="59E03B00"/>
    <w:rsid w:val="5AF493D6"/>
    <w:rsid w:val="5BDA29E1"/>
    <w:rsid w:val="5C22D535"/>
    <w:rsid w:val="5D9DBAE9"/>
    <w:rsid w:val="5DA1C867"/>
    <w:rsid w:val="5E66CC99"/>
    <w:rsid w:val="5EC9CEB4"/>
    <w:rsid w:val="5FE23ACB"/>
    <w:rsid w:val="608A7F80"/>
    <w:rsid w:val="61AAD1EF"/>
    <w:rsid w:val="6254115B"/>
    <w:rsid w:val="62885257"/>
    <w:rsid w:val="632598C9"/>
    <w:rsid w:val="63E6ED0F"/>
    <w:rsid w:val="664FFF3C"/>
    <w:rsid w:val="6659A43E"/>
    <w:rsid w:val="677207EE"/>
    <w:rsid w:val="686704F2"/>
    <w:rsid w:val="69168C7F"/>
    <w:rsid w:val="69DD283E"/>
    <w:rsid w:val="6A175C08"/>
    <w:rsid w:val="6A552783"/>
    <w:rsid w:val="6C073C9B"/>
    <w:rsid w:val="6C1DFA1F"/>
    <w:rsid w:val="6F605D67"/>
    <w:rsid w:val="6F669AB0"/>
    <w:rsid w:val="71482D66"/>
    <w:rsid w:val="7283BD14"/>
    <w:rsid w:val="73C7E13D"/>
    <w:rsid w:val="74C1DB3C"/>
    <w:rsid w:val="75F57B64"/>
    <w:rsid w:val="762EFF73"/>
    <w:rsid w:val="7673C8D3"/>
    <w:rsid w:val="78447204"/>
    <w:rsid w:val="784E9CCC"/>
    <w:rsid w:val="7892865A"/>
    <w:rsid w:val="794B7BAA"/>
    <w:rsid w:val="79802787"/>
    <w:rsid w:val="7A26127C"/>
    <w:rsid w:val="7A8F1B5F"/>
    <w:rsid w:val="7AC457C7"/>
    <w:rsid w:val="7C28783B"/>
    <w:rsid w:val="7CC3DC3E"/>
    <w:rsid w:val="7D4DD0AD"/>
    <w:rsid w:val="7F2EE203"/>
    <w:rsid w:val="7F36E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2831F95"/>
  <w15:chartTrackingRefBased/>
  <w15:docId w15:val="{7F763E94-9F82-415E-96AF-BC1E5FDE3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54F3"/>
    <w:rPr>
      <w:sz w:val="24"/>
    </w:rPr>
  </w:style>
  <w:style w:type="paragraph" w:styleId="Heading1">
    <w:name w:val="heading 1"/>
    <w:next w:val="Normal"/>
    <w:link w:val="Heading1Char"/>
    <w:autoRedefine/>
    <w:uiPriority w:val="9"/>
    <w:qFormat/>
    <w:rsid w:val="00CC4B98"/>
    <w:pPr>
      <w:keepNext/>
      <w:keepLines/>
      <w:numPr>
        <w:numId w:val="51"/>
      </w:numPr>
      <w:spacing w:before="120" w:after="240" w:line="240" w:lineRule="auto"/>
      <w:ind w:left="1728" w:hanging="1728"/>
      <w:outlineLvl w:val="0"/>
    </w:pPr>
    <w:rPr>
      <w:rFonts w:ascii="Calibri" w:eastAsiaTheme="majorEastAsia" w:hAnsi="Calibri" w:cstheme="majorBidi"/>
      <w:b/>
      <w:sz w:val="40"/>
      <w:szCs w:val="40"/>
    </w:rPr>
  </w:style>
  <w:style w:type="paragraph" w:styleId="Heading2">
    <w:name w:val="heading 2"/>
    <w:aliases w:val="Section 2"/>
    <w:basedOn w:val="Normal"/>
    <w:next w:val="Normal"/>
    <w:link w:val="Heading2Char"/>
    <w:autoRedefine/>
    <w:uiPriority w:val="9"/>
    <w:unhideWhenUsed/>
    <w:qFormat/>
    <w:rsid w:val="00414CE0"/>
    <w:pPr>
      <w:keepNext/>
      <w:keepLines/>
      <w:numPr>
        <w:ilvl w:val="1"/>
        <w:numId w:val="51"/>
      </w:numPr>
      <w:tabs>
        <w:tab w:val="left" w:pos="270"/>
      </w:tabs>
      <w:spacing w:before="80" w:after="120" w:line="240" w:lineRule="auto"/>
      <w:ind w:left="360"/>
      <w:outlineLvl w:val="1"/>
    </w:pPr>
    <w:rPr>
      <w:rFonts w:eastAsiaTheme="majorEastAsia"/>
      <w:b/>
      <w:bCs/>
      <w:sz w:val="28"/>
      <w:szCs w:val="28"/>
    </w:rPr>
  </w:style>
  <w:style w:type="paragraph" w:styleId="Heading3">
    <w:name w:val="heading 3"/>
    <w:basedOn w:val="Heading2"/>
    <w:next w:val="Normal"/>
    <w:link w:val="Heading3Char"/>
    <w:autoRedefine/>
    <w:uiPriority w:val="9"/>
    <w:unhideWhenUsed/>
    <w:qFormat/>
    <w:rsid w:val="00FE7F4C"/>
    <w:pPr>
      <w:numPr>
        <w:ilvl w:val="2"/>
      </w:numPr>
      <w:ind w:left="1483" w:hanging="187"/>
      <w:outlineLvl w:val="2"/>
    </w:pPr>
    <w:rPr>
      <w:szCs w:val="24"/>
    </w:rPr>
  </w:style>
  <w:style w:type="paragraph" w:styleId="Heading4">
    <w:name w:val="heading 4"/>
    <w:basedOn w:val="Heading3"/>
    <w:next w:val="Normal"/>
    <w:link w:val="Heading4Char"/>
    <w:autoRedefine/>
    <w:uiPriority w:val="9"/>
    <w:unhideWhenUsed/>
    <w:qFormat/>
    <w:rsid w:val="004C39C3"/>
    <w:pPr>
      <w:numPr>
        <w:ilvl w:val="3"/>
      </w:numPr>
      <w:ind w:left="1512"/>
      <w:outlineLvl w:val="3"/>
    </w:pPr>
    <w:rPr>
      <w:szCs w:val="22"/>
    </w:rPr>
  </w:style>
  <w:style w:type="paragraph" w:styleId="Heading5">
    <w:name w:val="heading 5"/>
    <w:basedOn w:val="Heading4"/>
    <w:next w:val="Normal"/>
    <w:link w:val="Heading5Char"/>
    <w:uiPriority w:val="9"/>
    <w:unhideWhenUsed/>
    <w:qFormat/>
    <w:rsid w:val="00AF2B28"/>
    <w:pPr>
      <w:numPr>
        <w:ilvl w:val="0"/>
        <w:numId w:val="0"/>
      </w:numPr>
      <w:spacing w:before="40"/>
      <w:ind w:left="3600" w:hanging="360"/>
      <w:outlineLvl w:val="4"/>
    </w:pPr>
    <w:rPr>
      <w:iCs/>
    </w:rPr>
  </w:style>
  <w:style w:type="paragraph" w:styleId="Heading6">
    <w:name w:val="heading 6"/>
    <w:basedOn w:val="Heading5"/>
    <w:next w:val="Normal"/>
    <w:link w:val="Heading6Char"/>
    <w:uiPriority w:val="9"/>
    <w:unhideWhenUsed/>
    <w:qFormat/>
    <w:rsid w:val="00AF2B28"/>
    <w:pPr>
      <w:ind w:left="4320" w:hanging="180"/>
      <w:outlineLvl w:val="5"/>
    </w:pPr>
  </w:style>
  <w:style w:type="paragraph" w:styleId="Heading7">
    <w:name w:val="heading 7"/>
    <w:aliases w:val="Section 7"/>
    <w:basedOn w:val="Heading6"/>
    <w:next w:val="Normal"/>
    <w:link w:val="Heading7Char"/>
    <w:uiPriority w:val="9"/>
    <w:unhideWhenUsed/>
    <w:qFormat/>
    <w:rsid w:val="00AF2B28"/>
    <w:pPr>
      <w:numPr>
        <w:ilvl w:val="6"/>
        <w:numId w:val="49"/>
      </w:numPr>
      <w:outlineLvl w:val="6"/>
    </w:pPr>
    <w:rPr>
      <w:bCs w:val="0"/>
    </w:rPr>
  </w:style>
  <w:style w:type="paragraph" w:styleId="Heading8">
    <w:name w:val="heading 8"/>
    <w:basedOn w:val="Normal"/>
    <w:next w:val="Normal"/>
    <w:link w:val="Heading8Char"/>
    <w:uiPriority w:val="9"/>
    <w:unhideWhenUsed/>
    <w:rsid w:val="004A1E7C"/>
    <w:pPr>
      <w:keepNext/>
      <w:keepLines/>
      <w:numPr>
        <w:ilvl w:val="7"/>
        <w:numId w:val="49"/>
      </w:numPr>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unhideWhenUsed/>
    <w:rsid w:val="004A1E7C"/>
    <w:pPr>
      <w:keepNext/>
      <w:keepLines/>
      <w:numPr>
        <w:ilvl w:val="8"/>
        <w:numId w:val="49"/>
      </w:numPr>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pPr>
      <w:keepNext/>
      <w:keepLines/>
      <w:spacing w:before="140" w:line="220" w:lineRule="atLeast"/>
      <w:ind w:left="1080"/>
    </w:pPr>
    <w:rPr>
      <w:spacing w:val="-4"/>
      <w:kern w:val="28"/>
      <w:sz w:val="22"/>
    </w:rPr>
  </w:style>
  <w:style w:type="paragraph" w:styleId="BodyText">
    <w:name w:val="Body Text"/>
    <w:aliases w:val="Body Text Plain,NCDOT Body Text,NCDOT Body Text1,Questions,RFPText,NoticeText-List,heading3,Body,bt,body text"/>
    <w:basedOn w:val="Normal"/>
    <w:link w:val="BodyTextChar"/>
    <w:pPr>
      <w:spacing w:line="240" w:lineRule="atLeast"/>
      <w:ind w:left="1080"/>
      <w:jc w:val="both"/>
    </w:pPr>
    <w:rPr>
      <w:spacing w:val="-5"/>
    </w:rPr>
  </w:style>
  <w:style w:type="character" w:customStyle="1" w:styleId="BodyTextChar">
    <w:name w:val="Body Text Char"/>
    <w:aliases w:val="Body Text Plain Char,NCDOT Body Text Char,NCDOT Body Text1 Char,Questions Char,RFPText Char,NoticeText-List Char,heading3 Char,Body Char,bt Char,body text Char"/>
    <w:link w:val="BodyText"/>
    <w:locked/>
    <w:rsid w:val="00AF0F45"/>
    <w:rPr>
      <w:rFonts w:ascii="Arial" w:hAnsi="Arial"/>
      <w:spacing w:val="-5"/>
    </w:rPr>
  </w:style>
  <w:style w:type="character" w:customStyle="1" w:styleId="Heading1Char">
    <w:name w:val="Heading 1 Char"/>
    <w:basedOn w:val="DefaultParagraphFont"/>
    <w:link w:val="Heading1"/>
    <w:uiPriority w:val="9"/>
    <w:locked/>
    <w:rsid w:val="00CC4B98"/>
    <w:rPr>
      <w:rFonts w:ascii="Calibri" w:eastAsiaTheme="majorEastAsia" w:hAnsi="Calibri" w:cstheme="majorBidi"/>
      <w:b/>
      <w:sz w:val="40"/>
      <w:szCs w:val="40"/>
    </w:rPr>
  </w:style>
  <w:style w:type="character" w:customStyle="1" w:styleId="Heading2Char">
    <w:name w:val="Heading 2 Char"/>
    <w:aliases w:val="Section 2 Char"/>
    <w:basedOn w:val="DefaultParagraphFont"/>
    <w:link w:val="Heading2"/>
    <w:uiPriority w:val="9"/>
    <w:locked/>
    <w:rsid w:val="00414CE0"/>
    <w:rPr>
      <w:rFonts w:eastAsiaTheme="majorEastAsia"/>
      <w:b/>
      <w:bCs/>
      <w:sz w:val="28"/>
      <w:szCs w:val="28"/>
    </w:rPr>
  </w:style>
  <w:style w:type="character" w:customStyle="1" w:styleId="Heading3Char">
    <w:name w:val="Heading 3 Char"/>
    <w:basedOn w:val="DefaultParagraphFont"/>
    <w:link w:val="Heading3"/>
    <w:uiPriority w:val="9"/>
    <w:locked/>
    <w:rsid w:val="00FE7F4C"/>
    <w:rPr>
      <w:rFonts w:eastAsiaTheme="majorEastAsia"/>
      <w:b/>
      <w:bCs/>
      <w:sz w:val="28"/>
      <w:szCs w:val="24"/>
    </w:rPr>
  </w:style>
  <w:style w:type="character" w:customStyle="1" w:styleId="Heading9Char">
    <w:name w:val="Heading 9 Char"/>
    <w:basedOn w:val="DefaultParagraphFont"/>
    <w:link w:val="Heading9"/>
    <w:uiPriority w:val="9"/>
    <w:locked/>
    <w:rsid w:val="004A1E7C"/>
    <w:rPr>
      <w:rFonts w:asciiTheme="majorHAnsi" w:eastAsiaTheme="majorEastAsia" w:hAnsiTheme="majorHAnsi" w:cstheme="majorBidi"/>
      <w:i/>
      <w:iCs/>
      <w:color w:val="70AD47" w:themeColor="accent6"/>
      <w:sz w:val="20"/>
      <w:szCs w:val="20"/>
    </w:rPr>
  </w:style>
  <w:style w:type="paragraph" w:customStyle="1" w:styleId="CompanyName">
    <w:name w:val="Company Name"/>
    <w:basedOn w:val="Normal"/>
    <w:pPr>
      <w:keepNext/>
      <w:keepLines/>
      <w:spacing w:line="220" w:lineRule="atLeast"/>
    </w:pPr>
    <w:rPr>
      <w:rFonts w:ascii="Arial Black" w:hAnsi="Arial Black"/>
      <w:spacing w:val="-25"/>
      <w:kern w:val="28"/>
      <w:sz w:val="32"/>
    </w:rPr>
  </w:style>
  <w:style w:type="paragraph" w:customStyle="1" w:styleId="ReturnAddress">
    <w:name w:val="Return Address"/>
    <w:basedOn w:val="Normal"/>
    <w:pPr>
      <w:keepLines/>
      <w:framePr w:w="5160" w:h="840" w:wrap="notBeside" w:vAnchor="page" w:hAnchor="page" w:x="6121" w:y="915" w:anchorLock="1"/>
      <w:tabs>
        <w:tab w:val="left" w:pos="2160"/>
      </w:tabs>
      <w:spacing w:line="160" w:lineRule="atLeast"/>
    </w:pPr>
    <w:rPr>
      <w:sz w:val="14"/>
    </w:rPr>
  </w:style>
  <w:style w:type="paragraph" w:customStyle="1" w:styleId="TitleCover">
    <w:name w:val="Title Cover"/>
    <w:basedOn w:val="HeadingBase"/>
    <w:next w:val="Normal"/>
    <w:pPr>
      <w:pBdr>
        <w:top w:val="single" w:sz="48" w:space="31" w:color="auto"/>
      </w:pBdr>
      <w:tabs>
        <w:tab w:val="left" w:pos="0"/>
      </w:tabs>
      <w:spacing w:before="240" w:after="500" w:line="640" w:lineRule="atLeast"/>
      <w:ind w:left="0"/>
    </w:pPr>
    <w:rPr>
      <w:rFonts w:ascii="Arial Black" w:hAnsi="Arial Black"/>
      <w:b/>
      <w:spacing w:val="-48"/>
      <w:sz w:val="64"/>
    </w:rPr>
  </w:style>
  <w:style w:type="paragraph" w:customStyle="1" w:styleId="SubtitleCover">
    <w:name w:val="Subtitle Cover"/>
    <w:basedOn w:val="TitleCover"/>
    <w:next w:val="BodyText"/>
    <w:pPr>
      <w:pBdr>
        <w:top w:val="single" w:sz="6" w:space="24" w:color="auto"/>
      </w:pBdr>
      <w:tabs>
        <w:tab w:val="clear" w:pos="0"/>
      </w:tabs>
      <w:spacing w:before="0" w:after="0" w:line="480" w:lineRule="atLeast"/>
      <w:ind w:left="835" w:right="835"/>
    </w:pPr>
    <w:rPr>
      <w:rFonts w:ascii="Arial" w:hAnsi="Arial"/>
      <w:b w:val="0"/>
      <w:spacing w:val="-30"/>
      <w:sz w:val="48"/>
    </w:rPr>
  </w:style>
  <w:style w:type="paragraph" w:styleId="Title">
    <w:name w:val="Title"/>
    <w:basedOn w:val="Normal"/>
    <w:next w:val="Normal"/>
    <w:link w:val="TitleChar"/>
    <w:uiPriority w:val="10"/>
    <w:qFormat/>
    <w:rsid w:val="004A1E7C"/>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4A1E7C"/>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locked/>
    <w:rsid w:val="004A1E7C"/>
    <w:rPr>
      <w:rFonts w:asciiTheme="majorHAnsi" w:eastAsiaTheme="majorEastAsia" w:hAnsiTheme="majorHAnsi" w:cstheme="majorBidi"/>
      <w:sz w:val="30"/>
      <w:szCs w:val="30"/>
    </w:rPr>
  </w:style>
  <w:style w:type="character" w:customStyle="1" w:styleId="TitleChar">
    <w:name w:val="Title Char"/>
    <w:basedOn w:val="DefaultParagraphFont"/>
    <w:link w:val="Title"/>
    <w:uiPriority w:val="10"/>
    <w:locked/>
    <w:rsid w:val="004A1E7C"/>
    <w:rPr>
      <w:rFonts w:asciiTheme="majorHAnsi" w:eastAsiaTheme="majorEastAsia" w:hAnsiTheme="majorHAnsi" w:cstheme="majorBidi"/>
      <w:color w:val="262626" w:themeColor="text1" w:themeTint="D9"/>
      <w:spacing w:val="-15"/>
      <w:sz w:val="96"/>
      <w:szCs w:val="96"/>
    </w:rPr>
  </w:style>
  <w:style w:type="paragraph" w:styleId="TOC2">
    <w:name w:val="toc 2"/>
    <w:basedOn w:val="TOCBase"/>
    <w:autoRedefine/>
    <w:uiPriority w:val="39"/>
    <w:rsid w:val="00DE0C5C"/>
    <w:pPr>
      <w:tabs>
        <w:tab w:val="clear" w:pos="6480"/>
      </w:tabs>
      <w:spacing w:before="240" w:after="0" w:line="288" w:lineRule="auto"/>
    </w:pPr>
    <w:rPr>
      <w:rFonts w:cstheme="minorHAnsi"/>
      <w:b/>
      <w:bCs/>
      <w:spacing w:val="0"/>
      <w:sz w:val="20"/>
      <w:szCs w:val="20"/>
    </w:rPr>
  </w:style>
  <w:style w:type="paragraph" w:customStyle="1" w:styleId="TOCBase">
    <w:name w:val="TOC Base"/>
    <w:basedOn w:val="Normal"/>
    <w:pPr>
      <w:tabs>
        <w:tab w:val="right" w:leader="dot" w:pos="6480"/>
      </w:tabs>
      <w:spacing w:after="240" w:line="240" w:lineRule="atLeast"/>
    </w:pPr>
    <w:rPr>
      <w:spacing w:val="-5"/>
    </w:rPr>
  </w:style>
  <w:style w:type="paragraph" w:styleId="TOC1">
    <w:name w:val="toc 1"/>
    <w:basedOn w:val="TOCBase"/>
    <w:autoRedefine/>
    <w:uiPriority w:val="39"/>
    <w:rsid w:val="00A74524"/>
    <w:pPr>
      <w:tabs>
        <w:tab w:val="clear" w:pos="6480"/>
        <w:tab w:val="right" w:leader="hyphen" w:pos="9350"/>
      </w:tabs>
      <w:spacing w:before="360" w:after="0" w:line="240" w:lineRule="auto"/>
    </w:pPr>
    <w:rPr>
      <w:rFonts w:cstheme="minorHAnsi"/>
      <w:b/>
      <w:bCs/>
      <w:caps/>
      <w:noProof/>
      <w:spacing w:val="0"/>
      <w:szCs w:val="24"/>
    </w:rPr>
  </w:style>
  <w:style w:type="paragraph" w:styleId="TOC3">
    <w:name w:val="toc 3"/>
    <w:basedOn w:val="TOCBase"/>
    <w:autoRedefine/>
    <w:uiPriority w:val="39"/>
    <w:pPr>
      <w:tabs>
        <w:tab w:val="clear" w:pos="6480"/>
      </w:tabs>
      <w:spacing w:after="0" w:line="288" w:lineRule="auto"/>
      <w:ind w:left="240"/>
    </w:pPr>
    <w:rPr>
      <w:rFonts w:cstheme="minorHAnsi"/>
      <w:spacing w:val="0"/>
      <w:sz w:val="20"/>
      <w:szCs w:val="20"/>
    </w:rPr>
  </w:style>
  <w:style w:type="paragraph" w:customStyle="1" w:styleId="PartLabel">
    <w:name w:val="Part Label"/>
    <w:basedOn w:val="Normal"/>
    <w:pPr>
      <w:shd w:val="solid" w:color="auto" w:fill="auto"/>
      <w:spacing w:line="360" w:lineRule="atLeast"/>
      <w:jc w:val="center"/>
    </w:pPr>
    <w:rPr>
      <w:color w:val="FFFFFF"/>
      <w:spacing w:val="-16"/>
      <w:sz w:val="26"/>
    </w:rPr>
  </w:style>
  <w:style w:type="paragraph" w:customStyle="1" w:styleId="ChapterTitle">
    <w:name w:val="Chapter Title"/>
    <w:basedOn w:val="Normal"/>
    <w:pPr>
      <w:spacing w:before="120" w:line="660" w:lineRule="atLeast"/>
      <w:jc w:val="center"/>
    </w:pPr>
    <w:rPr>
      <w:rFonts w:ascii="Arial Black" w:hAnsi="Arial Black"/>
      <w:color w:val="FFFFFF"/>
      <w:spacing w:val="-40"/>
      <w:sz w:val="84"/>
    </w:rPr>
  </w:style>
  <w:style w:type="paragraph" w:customStyle="1" w:styleId="PartTitle">
    <w:name w:val="Part Title"/>
    <w:basedOn w:val="Normal"/>
    <w:pPr>
      <w:shd w:val="solid" w:color="auto" w:fill="auto"/>
      <w:spacing w:line="660" w:lineRule="atLeast"/>
      <w:jc w:val="center"/>
    </w:pPr>
    <w:rPr>
      <w:rFonts w:ascii="Arial Black" w:hAnsi="Arial Black"/>
      <w:color w:val="FFFFFF"/>
      <w:spacing w:val="-40"/>
      <w:sz w:val="84"/>
    </w:rPr>
  </w:style>
  <w:style w:type="paragraph" w:customStyle="1" w:styleId="H1">
    <w:name w:val="H1"/>
    <w:basedOn w:val="Normal"/>
    <w:pPr>
      <w:tabs>
        <w:tab w:val="left" w:pos="720"/>
        <w:tab w:val="left" w:pos="1080"/>
      </w:tabs>
      <w:ind w:left="360" w:hanging="360"/>
      <w:jc w:val="both"/>
    </w:pPr>
    <w:rPr>
      <w:rFonts w:ascii="Courier" w:hAnsi="Courier"/>
    </w:rPr>
  </w:style>
  <w:style w:type="paragraph" w:styleId="Closing">
    <w:name w:val="Closing"/>
    <w:basedOn w:val="Normal"/>
    <w:next w:val="Signature"/>
    <w:semiHidden/>
    <w:pPr>
      <w:keepNext/>
      <w:spacing w:after="60" w:line="220" w:lineRule="atLeast"/>
      <w:jc w:val="both"/>
    </w:pPr>
    <w:rPr>
      <w:spacing w:val="-5"/>
    </w:rPr>
  </w:style>
  <w:style w:type="paragraph" w:styleId="Signature">
    <w:name w:val="Signature"/>
    <w:basedOn w:val="Normal"/>
    <w:semiHidden/>
    <w:pPr>
      <w:ind w:left="4320"/>
    </w:pPr>
    <w:rPr>
      <w:spacing w:val="-5"/>
    </w:rPr>
  </w:style>
  <w:style w:type="paragraph" w:customStyle="1" w:styleId="SLRTable">
    <w:name w:val="SLR Table"/>
    <w:basedOn w:val="Normal"/>
    <w:pPr>
      <w:widowControl w:val="0"/>
      <w:autoSpaceDE w:val="0"/>
      <w:autoSpaceDN w:val="0"/>
      <w:adjustRightInd w:val="0"/>
    </w:pPr>
    <w:rPr>
      <w:b/>
    </w:rPr>
  </w:style>
  <w:style w:type="paragraph" w:customStyle="1" w:styleId="bull1">
    <w:name w:val="bull1"/>
    <w:basedOn w:val="Normal"/>
    <w:pPr>
      <w:numPr>
        <w:numId w:val="11"/>
      </w:numPr>
    </w:pPr>
  </w:style>
  <w:style w:type="paragraph" w:customStyle="1" w:styleId="BodyText22">
    <w:name w:val="Body Text 22"/>
    <w:basedOn w:val="Normal"/>
    <w:pPr>
      <w:widowControl w:val="0"/>
      <w:tabs>
        <w:tab w:val="left" w:pos="-720"/>
      </w:tabs>
      <w:suppressAutoHyphens/>
      <w:jc w:val="both"/>
    </w:pPr>
    <w:rPr>
      <w:rFonts w:ascii="Univers" w:hAnsi="Univers"/>
      <w:spacing w:val="-2"/>
    </w:rPr>
  </w:style>
  <w:style w:type="paragraph" w:styleId="BodyTextIndent">
    <w:name w:val="Body Text Indent"/>
    <w:basedOn w:val="BodyText"/>
    <w:link w:val="BodyTextIndentChar"/>
    <w:pPr>
      <w:ind w:left="1440"/>
    </w:pPr>
  </w:style>
  <w:style w:type="character" w:customStyle="1" w:styleId="BodyTextIndentChar">
    <w:name w:val="Body Text Indent Char"/>
    <w:link w:val="BodyTextIndent"/>
    <w:locked/>
    <w:rsid w:val="00AF0F45"/>
    <w:rPr>
      <w:rFonts w:ascii="Arial" w:hAnsi="Arial"/>
      <w:spacing w:val="-5"/>
    </w:rPr>
  </w:style>
  <w:style w:type="paragraph" w:customStyle="1" w:styleId="LicenseHeading1">
    <w:name w:val="License Heading 1"/>
    <w:basedOn w:val="Heading1"/>
    <w:autoRedefine/>
    <w:rsid w:val="005879D5"/>
    <w:pPr>
      <w:keepNext w:val="0"/>
      <w:keepLines w:val="0"/>
      <w:spacing w:after="0" w:line="276" w:lineRule="auto"/>
      <w:outlineLvl w:val="9"/>
    </w:pPr>
    <w:rPr>
      <w:rFonts w:ascii="Arial" w:hAnsi="Arial"/>
      <w:b w:val="0"/>
      <w:color w:val="000000"/>
      <w:sz w:val="20"/>
    </w:rPr>
  </w:style>
  <w:style w:type="paragraph" w:customStyle="1" w:styleId="LicenseHeading2">
    <w:name w:val="License Heading 2"/>
    <w:basedOn w:val="Heading2"/>
    <w:autoRedefine/>
    <w:pPr>
      <w:keepNext w:val="0"/>
      <w:jc w:val="both"/>
    </w:pPr>
    <w:rPr>
      <w:rFonts w:ascii="Arial" w:hAnsi="Arial"/>
      <w:b w:val="0"/>
      <w:bCs w:val="0"/>
      <w:sz w:val="20"/>
    </w:rPr>
  </w:style>
  <w:style w:type="paragraph" w:styleId="Header">
    <w:name w:val="header"/>
    <w:aliases w:val="Style 50"/>
    <w:basedOn w:val="Normal"/>
    <w:link w:val="HeaderChar"/>
    <w:uiPriority w:val="99"/>
    <w:pPr>
      <w:tabs>
        <w:tab w:val="center" w:pos="4320"/>
        <w:tab w:val="right" w:pos="8640"/>
      </w:tabs>
      <w:ind w:left="1080"/>
    </w:pPr>
    <w:rPr>
      <w:spacing w:val="-5"/>
    </w:rPr>
  </w:style>
  <w:style w:type="character" w:customStyle="1" w:styleId="HeaderChar">
    <w:name w:val="Header Char"/>
    <w:aliases w:val="Style 50 Char"/>
    <w:link w:val="Header"/>
    <w:uiPriority w:val="99"/>
    <w:locked/>
    <w:rsid w:val="00F33F9A"/>
    <w:rPr>
      <w:rFonts w:ascii="Arial" w:hAnsi="Arial"/>
      <w:spacing w:val="-5"/>
    </w:rPr>
  </w:style>
  <w:style w:type="paragraph" w:styleId="Footer">
    <w:name w:val="footer"/>
    <w:aliases w:val="Style 44,f"/>
    <w:basedOn w:val="HeaderBase"/>
    <w:link w:val="FooterChar"/>
    <w:uiPriority w:val="99"/>
  </w:style>
  <w:style w:type="paragraph" w:customStyle="1" w:styleId="HeaderBase">
    <w:name w:val="Header Base"/>
    <w:basedOn w:val="Normal"/>
    <w:pPr>
      <w:keepLines/>
      <w:tabs>
        <w:tab w:val="center" w:pos="4320"/>
        <w:tab w:val="right" w:pos="8640"/>
      </w:tabs>
      <w:spacing w:line="190" w:lineRule="atLeast"/>
      <w:ind w:left="1080"/>
    </w:pPr>
    <w:rPr>
      <w:caps/>
      <w:spacing w:val="-5"/>
      <w:sz w:val="15"/>
    </w:rPr>
  </w:style>
  <w:style w:type="character" w:customStyle="1" w:styleId="FooterChar">
    <w:name w:val="Footer Char"/>
    <w:aliases w:val="Style 44 Char,f Char"/>
    <w:link w:val="Footer"/>
    <w:uiPriority w:val="99"/>
    <w:locked/>
    <w:rsid w:val="008C48DD"/>
    <w:rPr>
      <w:rFonts w:ascii="Arial" w:hAnsi="Arial"/>
      <w:caps/>
      <w:spacing w:val="-5"/>
      <w:sz w:val="15"/>
    </w:rPr>
  </w:style>
  <w:style w:type="paragraph" w:styleId="TOC4">
    <w:name w:val="toc 4"/>
    <w:basedOn w:val="Normal"/>
    <w:next w:val="Normal"/>
    <w:autoRedefine/>
    <w:uiPriority w:val="39"/>
    <w:pPr>
      <w:spacing w:after="0"/>
      <w:ind w:left="480"/>
    </w:pPr>
    <w:rPr>
      <w:rFonts w:cstheme="minorHAnsi"/>
      <w:sz w:val="20"/>
      <w:szCs w:val="20"/>
    </w:rPr>
  </w:style>
  <w:style w:type="paragraph" w:styleId="TOC5">
    <w:name w:val="toc 5"/>
    <w:basedOn w:val="Normal"/>
    <w:next w:val="Normal"/>
    <w:autoRedefine/>
    <w:uiPriority w:val="39"/>
    <w:pPr>
      <w:spacing w:after="0"/>
      <w:ind w:left="720"/>
    </w:pPr>
    <w:rPr>
      <w:rFonts w:cstheme="minorHAnsi"/>
      <w:sz w:val="20"/>
      <w:szCs w:val="20"/>
    </w:rPr>
  </w:style>
  <w:style w:type="paragraph" w:styleId="TOC6">
    <w:name w:val="toc 6"/>
    <w:basedOn w:val="Normal"/>
    <w:next w:val="Normal"/>
    <w:autoRedefine/>
    <w:uiPriority w:val="39"/>
    <w:pPr>
      <w:spacing w:after="0"/>
      <w:ind w:left="960"/>
    </w:pPr>
    <w:rPr>
      <w:rFonts w:cstheme="minorHAnsi"/>
      <w:sz w:val="20"/>
      <w:szCs w:val="20"/>
    </w:rPr>
  </w:style>
  <w:style w:type="paragraph" w:styleId="BodyText2">
    <w:name w:val="Body Text 2"/>
    <w:basedOn w:val="Normal"/>
    <w:link w:val="BodyText2Char"/>
    <w:semiHidden/>
    <w:pPr>
      <w:jc w:val="both"/>
    </w:pPr>
    <w:rPr>
      <w:sz w:val="22"/>
    </w:rPr>
  </w:style>
  <w:style w:type="character" w:customStyle="1" w:styleId="BodyText2Char">
    <w:name w:val="Body Text 2 Char"/>
    <w:link w:val="BodyText2"/>
    <w:semiHidden/>
    <w:locked/>
    <w:rsid w:val="00AF0F45"/>
    <w:rPr>
      <w:rFonts w:ascii="Arial" w:hAnsi="Arial"/>
      <w:sz w:val="22"/>
    </w:rPr>
  </w:style>
  <w:style w:type="paragraph" w:styleId="BodyTextIndent3">
    <w:name w:val="Body Text Indent 3"/>
    <w:basedOn w:val="Normal"/>
    <w:semiHidden/>
    <w:pPr>
      <w:spacing w:after="120"/>
      <w:ind w:left="720"/>
    </w:pPr>
  </w:style>
  <w:style w:type="paragraph" w:customStyle="1" w:styleId="ListNumber1">
    <w:name w:val="List Number 1"/>
    <w:basedOn w:val="Normal"/>
    <w:pPr>
      <w:ind w:right="864"/>
      <w:jc w:val="both"/>
    </w:pPr>
  </w:style>
  <w:style w:type="character" w:styleId="LineNumber">
    <w:name w:val="line number"/>
    <w:basedOn w:val="DefaultParagraphFont"/>
    <w:semiHidden/>
  </w:style>
  <w:style w:type="character" w:styleId="FollowedHyperlink">
    <w:name w:val="FollowedHyperlink"/>
    <w:uiPriority w:val="99"/>
    <w:rPr>
      <w:color w:val="800080"/>
      <w:u w:val="single"/>
    </w:rPr>
  </w:style>
  <w:style w:type="character" w:styleId="PageNumber">
    <w:name w:val="page number"/>
    <w:aliases w:val="Style 109"/>
    <w:rPr>
      <w:rFonts w:ascii="Arial Black" w:hAnsi="Arial Black"/>
      <w:spacing w:val="-10"/>
      <w:sz w:val="18"/>
    </w:rPr>
  </w:style>
  <w:style w:type="paragraph" w:customStyle="1" w:styleId="p7">
    <w:name w:val="p7"/>
    <w:basedOn w:val="Normal"/>
    <w:pPr>
      <w:widowControl w:val="0"/>
      <w:tabs>
        <w:tab w:val="left" w:pos="780"/>
        <w:tab w:val="left" w:pos="1480"/>
      </w:tabs>
      <w:spacing w:line="240" w:lineRule="atLeast"/>
      <w:ind w:left="1440" w:firstLine="720"/>
    </w:pPr>
  </w:style>
  <w:style w:type="paragraph" w:customStyle="1" w:styleId="p25">
    <w:name w:val="p25"/>
    <w:basedOn w:val="Normal"/>
    <w:pPr>
      <w:widowControl w:val="0"/>
      <w:tabs>
        <w:tab w:val="left" w:pos="1000"/>
        <w:tab w:val="left" w:pos="1740"/>
        <w:tab w:val="left" w:pos="2460"/>
      </w:tabs>
      <w:spacing w:line="240" w:lineRule="atLeast"/>
      <w:ind w:left="432" w:firstLine="720"/>
    </w:pPr>
  </w:style>
  <w:style w:type="paragraph" w:customStyle="1" w:styleId="ChapterHeading">
    <w:name w:val="Chapter Heading"/>
    <w:basedOn w:val="Title"/>
    <w:next w:val="Title"/>
    <w:autoRedefine/>
    <w:pPr>
      <w:numPr>
        <w:numId w:val="14"/>
      </w:numPr>
      <w:jc w:val="center"/>
    </w:pPr>
    <w:rPr>
      <w:rFonts w:ascii="Arial" w:hAnsi="Arial"/>
      <w:b/>
      <w:caps/>
      <w:spacing w:val="0"/>
      <w:sz w:val="28"/>
    </w:rPr>
  </w:style>
  <w:style w:type="paragraph" w:customStyle="1" w:styleId="H2">
    <w:name w:val="H2"/>
    <w:basedOn w:val="Normal"/>
    <w:next w:val="Normal"/>
    <w:autoRedefine/>
    <w:pPr>
      <w:keepNext/>
      <w:numPr>
        <w:ilvl w:val="2"/>
        <w:numId w:val="13"/>
      </w:numPr>
      <w:spacing w:before="100" w:after="100"/>
      <w:outlineLvl w:val="2"/>
    </w:pPr>
    <w:rPr>
      <w:b/>
      <w:snapToGrid w:val="0"/>
      <w:sz w:val="36"/>
    </w:rPr>
  </w:style>
  <w:style w:type="paragraph" w:styleId="CommentText">
    <w:name w:val="annotation text"/>
    <w:basedOn w:val="Normal"/>
    <w:link w:val="CommentTextChar"/>
    <w:uiPriority w:val="99"/>
    <w:pPr>
      <w:spacing w:line="280" w:lineRule="atLeast"/>
    </w:pPr>
    <w:rPr>
      <w:rFonts w:ascii="Times New Roman" w:hAnsi="Times New Roman"/>
      <w:sz w:val="22"/>
    </w:rPr>
  </w:style>
  <w:style w:type="character" w:customStyle="1" w:styleId="CommentTextChar">
    <w:name w:val="Comment Text Char"/>
    <w:link w:val="CommentText"/>
    <w:uiPriority w:val="99"/>
    <w:rsid w:val="00AF0F45"/>
    <w:rPr>
      <w:sz w:val="22"/>
    </w:rPr>
  </w:style>
  <w:style w:type="paragraph" w:customStyle="1" w:styleId="Style2">
    <w:name w:val="Style2"/>
    <w:basedOn w:val="Normal"/>
  </w:style>
  <w:style w:type="paragraph" w:customStyle="1" w:styleId="LeftAligned">
    <w:name w:val="Left Aligned"/>
    <w:basedOn w:val="Normal"/>
    <w:pPr>
      <w:tabs>
        <w:tab w:val="left" w:pos="1440"/>
      </w:tabs>
      <w:spacing w:line="440" w:lineRule="atLeast"/>
      <w:ind w:firstLine="504"/>
    </w:pPr>
    <w:rPr>
      <w:rFonts w:ascii="Times New Roman" w:hAnsi="Times New Roman"/>
      <w:sz w:val="22"/>
    </w:rPr>
  </w:style>
  <w:style w:type="paragraph" w:customStyle="1" w:styleId="BulletText1">
    <w:name w:val="Bullet Text 1"/>
    <w:basedOn w:val="Normal"/>
    <w:pPr>
      <w:numPr>
        <w:numId w:val="17"/>
      </w:numPr>
      <w:spacing w:before="40" w:after="80" w:line="260" w:lineRule="atLeast"/>
    </w:pPr>
    <w:rPr>
      <w:rFonts w:ascii="Times New Roman" w:hAnsi="Times New Roman"/>
      <w:sz w:val="22"/>
    </w:rPr>
  </w:style>
  <w:style w:type="paragraph" w:customStyle="1" w:styleId="ResponseBullets">
    <w:name w:val="Response Bullets"/>
    <w:basedOn w:val="RFPResponse"/>
    <w:pPr>
      <w:numPr>
        <w:numId w:val="16"/>
      </w:numPr>
      <w:spacing w:before="60" w:after="60" w:line="240" w:lineRule="auto"/>
      <w:jc w:val="left"/>
    </w:pPr>
  </w:style>
  <w:style w:type="paragraph" w:customStyle="1" w:styleId="RFPResponse">
    <w:name w:val="RFP Response"/>
    <w:basedOn w:val="Normal"/>
    <w:pPr>
      <w:spacing w:before="120" w:after="120" w:line="260" w:lineRule="atLeast"/>
      <w:ind w:left="720"/>
      <w:jc w:val="both"/>
    </w:pPr>
    <w:rPr>
      <w:rFonts w:ascii="Times New Roman" w:hAnsi="Times New Roman"/>
      <w:sz w:val="22"/>
    </w:rPr>
  </w:style>
  <w:style w:type="paragraph" w:styleId="ListBullet2">
    <w:name w:val="List Bullet 2"/>
    <w:basedOn w:val="Normal"/>
    <w:autoRedefine/>
    <w:semiHidden/>
    <w:pPr>
      <w:numPr>
        <w:numId w:val="3"/>
      </w:numPr>
      <w:tabs>
        <w:tab w:val="left" w:pos="227"/>
        <w:tab w:val="left" w:pos="454"/>
        <w:tab w:val="left" w:pos="567"/>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851" w:hanging="284"/>
    </w:pPr>
    <w:rPr>
      <w:sz w:val="18"/>
    </w:rPr>
  </w:style>
  <w:style w:type="paragraph" w:styleId="ListBullet3">
    <w:name w:val="List Bullet 3"/>
    <w:basedOn w:val="Normal"/>
    <w:autoRedefine/>
    <w:semiHidden/>
    <w:pPr>
      <w:numPr>
        <w:numId w:val="4"/>
      </w:numPr>
      <w:tabs>
        <w:tab w:val="left" w:pos="227"/>
        <w:tab w:val="left" w:pos="454"/>
        <w:tab w:val="left" w:pos="680"/>
        <w:tab w:val="left" w:pos="851"/>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1135" w:hanging="284"/>
    </w:pPr>
    <w:rPr>
      <w:sz w:val="18"/>
    </w:rPr>
  </w:style>
  <w:style w:type="paragraph" w:styleId="ListBullet4">
    <w:name w:val="List Bullet 4"/>
    <w:basedOn w:val="Normal"/>
    <w:autoRedefine/>
    <w:semiHidden/>
    <w:pPr>
      <w:numPr>
        <w:numId w:val="5"/>
      </w:numPr>
      <w:tabs>
        <w:tab w:val="left" w:pos="227"/>
        <w:tab w:val="left" w:pos="454"/>
        <w:tab w:val="left" w:pos="680"/>
        <w:tab w:val="left" w:pos="907"/>
        <w:tab w:val="left" w:pos="1134"/>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1418" w:hanging="284"/>
    </w:pPr>
    <w:rPr>
      <w:sz w:val="18"/>
    </w:rPr>
  </w:style>
  <w:style w:type="paragraph" w:styleId="ListNumber">
    <w:name w:val="List Number"/>
    <w:basedOn w:val="Normal"/>
    <w:semiHidden/>
    <w:pPr>
      <w:numPr>
        <w:numId w:val="2"/>
      </w:numPr>
      <w:tabs>
        <w:tab w:val="left" w:pos="227"/>
        <w:tab w:val="left" w:pos="284"/>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284" w:hanging="284"/>
    </w:pPr>
    <w:rPr>
      <w:sz w:val="18"/>
    </w:rPr>
  </w:style>
  <w:style w:type="paragraph" w:styleId="ListNumber2">
    <w:name w:val="List Number 2"/>
    <w:basedOn w:val="Normal"/>
    <w:semiHidden/>
    <w:pPr>
      <w:numPr>
        <w:numId w:val="7"/>
      </w:numPr>
      <w:tabs>
        <w:tab w:val="left" w:pos="227"/>
        <w:tab w:val="left" w:pos="454"/>
        <w:tab w:val="left" w:pos="567"/>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851" w:hanging="284"/>
    </w:pPr>
    <w:rPr>
      <w:sz w:val="18"/>
    </w:rPr>
  </w:style>
  <w:style w:type="paragraph" w:styleId="ListNumber3">
    <w:name w:val="List Number 3"/>
    <w:basedOn w:val="Normal"/>
    <w:semiHidden/>
    <w:pPr>
      <w:numPr>
        <w:numId w:val="8"/>
      </w:numPr>
      <w:tabs>
        <w:tab w:val="left" w:pos="227"/>
        <w:tab w:val="left" w:pos="454"/>
        <w:tab w:val="left" w:pos="680"/>
        <w:tab w:val="left" w:pos="851"/>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1135" w:hanging="284"/>
    </w:pPr>
    <w:rPr>
      <w:sz w:val="18"/>
    </w:rPr>
  </w:style>
  <w:style w:type="paragraph" w:styleId="ListNumber5">
    <w:name w:val="List Number 5"/>
    <w:basedOn w:val="Normal"/>
    <w:semiHidden/>
    <w:pPr>
      <w:numPr>
        <w:numId w:val="10"/>
      </w:numPr>
      <w:tabs>
        <w:tab w:val="left" w:pos="227"/>
        <w:tab w:val="left" w:pos="454"/>
        <w:tab w:val="left" w:pos="680"/>
        <w:tab w:val="left" w:pos="907"/>
        <w:tab w:val="left" w:pos="1418"/>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1418" w:hanging="284"/>
    </w:pPr>
    <w:rPr>
      <w:sz w:val="18"/>
    </w:rPr>
  </w:style>
  <w:style w:type="paragraph" w:styleId="ListNumber4">
    <w:name w:val="List Number 4"/>
    <w:basedOn w:val="Normal"/>
    <w:semiHidden/>
    <w:pPr>
      <w:numPr>
        <w:numId w:val="9"/>
      </w:numPr>
      <w:tabs>
        <w:tab w:val="clear" w:pos="1440"/>
        <w:tab w:val="left" w:pos="227"/>
        <w:tab w:val="left" w:pos="454"/>
        <w:tab w:val="left" w:pos="680"/>
        <w:tab w:val="left" w:pos="907"/>
        <w:tab w:val="left" w:pos="1418"/>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1209"/>
    </w:pPr>
    <w:rPr>
      <w:sz w:val="18"/>
    </w:rPr>
  </w:style>
  <w:style w:type="paragraph" w:styleId="ListBullet5">
    <w:name w:val="List Bullet 5"/>
    <w:basedOn w:val="Normal"/>
    <w:autoRedefine/>
    <w:semiHidden/>
    <w:pPr>
      <w:numPr>
        <w:numId w:val="6"/>
      </w:numPr>
      <w:tabs>
        <w:tab w:val="left" w:pos="227"/>
        <w:tab w:val="left" w:pos="454"/>
        <w:tab w:val="left" w:pos="680"/>
        <w:tab w:val="left" w:pos="907"/>
        <w:tab w:val="left" w:pos="1418"/>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1702" w:hanging="284"/>
    </w:pPr>
    <w:rPr>
      <w:sz w:val="18"/>
    </w:rPr>
  </w:style>
  <w:style w:type="paragraph" w:customStyle="1" w:styleId="AA1stlevelbullet">
    <w:name w:val="AA 1st level bullet"/>
    <w:basedOn w:val="Normal"/>
    <w:pPr>
      <w:numPr>
        <w:numId w:val="18"/>
      </w:numPr>
      <w:tabs>
        <w:tab w:val="left" w:pos="227"/>
        <w:tab w:val="left" w:pos="454"/>
        <w:tab w:val="left" w:pos="680"/>
        <w:tab w:val="left" w:pos="907"/>
      </w:tabs>
      <w:spacing w:line="240" w:lineRule="atLeast"/>
      <w:ind w:left="227" w:hanging="227"/>
    </w:pPr>
    <w:rPr>
      <w:sz w:val="18"/>
    </w:rPr>
  </w:style>
  <w:style w:type="paragraph" w:customStyle="1" w:styleId="AA2ndlevelbullet">
    <w:name w:val="AA 2nd level bullet"/>
    <w:basedOn w:val="AA1stlevelbullet"/>
    <w:pPr>
      <w:numPr>
        <w:numId w:val="19"/>
      </w:numPr>
      <w:tabs>
        <w:tab w:val="num" w:pos="360"/>
      </w:tabs>
      <w:ind w:left="454" w:hanging="227"/>
    </w:pPr>
  </w:style>
  <w:style w:type="paragraph" w:customStyle="1" w:styleId="AANumbering">
    <w:name w:val="AA Numbering"/>
    <w:basedOn w:val="Normal"/>
    <w:pPr>
      <w:numPr>
        <w:numId w:val="20"/>
      </w:numPr>
      <w:tabs>
        <w:tab w:val="clear" w:pos="283"/>
        <w:tab w:val="left" w:pos="284"/>
      </w:tabs>
      <w:spacing w:line="240" w:lineRule="atLeast"/>
      <w:ind w:left="0" w:firstLine="0"/>
    </w:pPr>
    <w:rPr>
      <w:sz w:val="18"/>
    </w:rPr>
  </w:style>
  <w:style w:type="paragraph" w:customStyle="1" w:styleId="ParagraphNumbering">
    <w:name w:val="Paragraph Numbering"/>
    <w:basedOn w:val="Header"/>
    <w:pPr>
      <w:numPr>
        <w:numId w:val="21"/>
      </w:numPr>
      <w:tabs>
        <w:tab w:val="clear" w:pos="4320"/>
        <w:tab w:val="clear" w:pos="8640"/>
        <w:tab w:val="left" w:pos="284"/>
      </w:tabs>
      <w:spacing w:line="240" w:lineRule="atLeast"/>
      <w:ind w:left="0" w:firstLine="0"/>
    </w:pPr>
    <w:rPr>
      <w:spacing w:val="0"/>
      <w:sz w:val="18"/>
    </w:rPr>
  </w:style>
  <w:style w:type="paragraph" w:customStyle="1" w:styleId="n">
    <w:name w:val="n"/>
    <w:basedOn w:val="Normal"/>
    <w:pPr>
      <w:numPr>
        <w:numId w:val="22"/>
      </w:numPr>
      <w:shd w:val="clear" w:color="FFFF00" w:fill="auto"/>
      <w:ind w:left="342"/>
    </w:pPr>
    <w:rPr>
      <w:sz w:val="18"/>
    </w:rPr>
  </w:style>
  <w:style w:type="paragraph" w:customStyle="1" w:styleId="HeadingI">
    <w:name w:val="Heading I"/>
    <w:basedOn w:val="Heading6"/>
    <w:pPr>
      <w:numPr>
        <w:numId w:val="23"/>
      </w:numPr>
    </w:pPr>
    <w:rPr>
      <w:rFonts w:ascii="Times New Roman" w:hAnsi="Times New Roman"/>
      <w:caps/>
      <w:u w:val="single"/>
    </w:rPr>
  </w:style>
  <w:style w:type="paragraph" w:customStyle="1" w:styleId="StyleA">
    <w:name w:val="Style A"/>
    <w:basedOn w:val="Heading2"/>
    <w:pPr>
      <w:keepNext w:val="0"/>
      <w:keepLines w:val="0"/>
    </w:pPr>
    <w:rPr>
      <w:rFonts w:ascii="Times New Roman" w:hAnsi="Times New Roman"/>
    </w:rPr>
  </w:style>
  <w:style w:type="paragraph" w:customStyle="1" w:styleId="Style1">
    <w:name w:val="Style (1)"/>
    <w:basedOn w:val="Normal"/>
    <w:pPr>
      <w:spacing w:after="240"/>
    </w:pPr>
    <w:rPr>
      <w:rFonts w:ascii="Times New Roman" w:hAnsi="Times New Roman"/>
    </w:rPr>
  </w:style>
  <w:style w:type="paragraph" w:customStyle="1" w:styleId="CenteredParagraph">
    <w:name w:val="Centered Paragraph"/>
    <w:basedOn w:val="Heading1"/>
    <w:next w:val="LeftAligned"/>
    <w:pPr>
      <w:keepLines w:val="0"/>
      <w:pageBreakBefore/>
      <w:tabs>
        <w:tab w:val="left" w:pos="360"/>
        <w:tab w:val="num" w:pos="720"/>
        <w:tab w:val="left" w:pos="1440"/>
      </w:tabs>
      <w:spacing w:line="480" w:lineRule="atLeast"/>
      <w:outlineLvl w:val="9"/>
    </w:pPr>
    <w:rPr>
      <w:rFonts w:ascii="Times New Roman" w:hAnsi="Times New Roman"/>
      <w:b w:val="0"/>
      <w:sz w:val="28"/>
    </w:rPr>
  </w:style>
  <w:style w:type="paragraph" w:customStyle="1" w:styleId="Level1a">
    <w:name w:val="Level 1: a."/>
    <w:basedOn w:val="Normal"/>
    <w:pPr>
      <w:spacing w:before="72" w:after="72"/>
    </w:pPr>
    <w:rPr>
      <w:rFonts w:ascii="Helvetica" w:hAnsi="Helvetica"/>
      <w:b/>
      <w:noProof/>
    </w:rPr>
  </w:style>
  <w:style w:type="paragraph" w:customStyle="1" w:styleId="Head1">
    <w:name w:val="Head1"/>
    <w:basedOn w:val="Normal"/>
    <w:pPr>
      <w:keepNext/>
      <w:keepLines/>
      <w:spacing w:before="28" w:after="28"/>
    </w:pPr>
    <w:rPr>
      <w:rFonts w:ascii="Helvetica" w:hAnsi="Helvetica"/>
      <w:b/>
      <w:noProof/>
    </w:rPr>
  </w:style>
  <w:style w:type="paragraph" w:customStyle="1" w:styleId="p8">
    <w:name w:val="p8"/>
    <w:basedOn w:val="Normal"/>
    <w:pPr>
      <w:widowControl w:val="0"/>
      <w:tabs>
        <w:tab w:val="left" w:pos="760"/>
        <w:tab w:val="left" w:pos="1480"/>
      </w:tabs>
      <w:spacing w:line="240" w:lineRule="atLeast"/>
      <w:ind w:left="1440" w:firstLine="720"/>
    </w:pPr>
  </w:style>
  <w:style w:type="paragraph" w:styleId="BodyText3">
    <w:name w:val="Body Text 3"/>
    <w:basedOn w:val="Normal"/>
    <w:link w:val="BodyText3Char"/>
    <w:semiHidden/>
    <w:pPr>
      <w:spacing w:before="60" w:after="120"/>
      <w:jc w:val="both"/>
    </w:pPr>
    <w:rPr>
      <w:rFonts w:cs="Arial"/>
      <w:color w:val="FF0000"/>
    </w:rPr>
  </w:style>
  <w:style w:type="character" w:customStyle="1" w:styleId="BodyText3Char">
    <w:name w:val="Body Text 3 Char"/>
    <w:link w:val="BodyText3"/>
    <w:semiHidden/>
    <w:locked/>
    <w:rsid w:val="00AF0F45"/>
    <w:rPr>
      <w:rFonts w:ascii="Arial" w:hAnsi="Arial" w:cs="Arial"/>
      <w:color w:val="FF0000"/>
    </w:rPr>
  </w:style>
  <w:style w:type="paragraph" w:styleId="BodyTextIndent2">
    <w:name w:val="Body Text Indent 2"/>
    <w:basedOn w:val="Normal"/>
    <w:link w:val="BodyTextIndent2Char"/>
    <w:semiHidden/>
    <w:pPr>
      <w:suppressAutoHyphens/>
      <w:spacing w:after="120"/>
      <w:ind w:left="3"/>
      <w:jc w:val="both"/>
    </w:pPr>
    <w:rPr>
      <w:rFonts w:cs="Arial"/>
    </w:rPr>
  </w:style>
  <w:style w:type="character" w:customStyle="1" w:styleId="BodyTextIndent2Char">
    <w:name w:val="Body Text Indent 2 Char"/>
    <w:link w:val="BodyTextIndent2"/>
    <w:semiHidden/>
    <w:rsid w:val="00CA09CC"/>
    <w:rPr>
      <w:rFonts w:ascii="Arial" w:hAnsi="Arial" w:cs="Arial"/>
    </w:rPr>
  </w:style>
  <w:style w:type="character" w:styleId="CommentReference">
    <w:name w:val="annotation reference"/>
    <w:uiPriority w:val="99"/>
    <w:semiHidden/>
    <w:rPr>
      <w:sz w:val="16"/>
      <w:szCs w:val="16"/>
    </w:rPr>
  </w:style>
  <w:style w:type="paragraph" w:customStyle="1" w:styleId="LicenseHeading3">
    <w:name w:val="License Heading 3"/>
    <w:basedOn w:val="Heading3"/>
    <w:autoRedefine/>
    <w:pPr>
      <w:keepNext w:val="0"/>
      <w:keepLines w:val="0"/>
      <w:numPr>
        <w:numId w:val="12"/>
      </w:numPr>
      <w:ind w:left="714" w:firstLine="357"/>
      <w:jc w:val="both"/>
    </w:pPr>
    <w:rPr>
      <w:rFonts w:ascii="Times New Roman" w:hAnsi="Times New Roman"/>
      <w:snapToGrid w:val="0"/>
      <w:spacing w:val="-2"/>
    </w:rPr>
  </w:style>
  <w:style w:type="paragraph" w:customStyle="1" w:styleId="List4d">
    <w:name w:val="List 4.d"/>
    <w:basedOn w:val="List4"/>
    <w:pPr>
      <w:tabs>
        <w:tab w:val="decimal" w:pos="2664"/>
      </w:tabs>
      <w:spacing w:before="240"/>
      <w:ind w:left="3600" w:hanging="720"/>
      <w:jc w:val="both"/>
    </w:pPr>
    <w:rPr>
      <w:rFonts w:ascii="Times New Roman" w:hAnsi="Times New Roman"/>
      <w:snapToGrid w:val="0"/>
      <w:spacing w:val="-2"/>
    </w:rPr>
  </w:style>
  <w:style w:type="paragraph" w:styleId="List4">
    <w:name w:val="List 4"/>
    <w:basedOn w:val="Normal"/>
    <w:semiHidden/>
    <w:pPr>
      <w:ind w:left="1440" w:hanging="360"/>
    </w:pPr>
  </w:style>
  <w:style w:type="paragraph" w:styleId="NormalIndent">
    <w:name w:val="Normal Indent"/>
    <w:basedOn w:val="Normal"/>
    <w:semiHidden/>
    <w:pPr>
      <w:spacing w:before="240"/>
      <w:ind w:left="720"/>
      <w:jc w:val="both"/>
    </w:pPr>
    <w:rPr>
      <w:rFonts w:ascii="Times New Roman" w:hAnsi="Times New Roman"/>
      <w:snapToGrid w:val="0"/>
      <w:spacing w:val="-2"/>
    </w:rPr>
  </w:style>
  <w:style w:type="paragraph" w:styleId="TOC7">
    <w:name w:val="toc 7"/>
    <w:basedOn w:val="Normal"/>
    <w:next w:val="Normal"/>
    <w:autoRedefine/>
    <w:uiPriority w:val="39"/>
    <w:pPr>
      <w:spacing w:after="0"/>
      <w:ind w:left="1200"/>
    </w:pPr>
    <w:rPr>
      <w:rFonts w:cstheme="minorHAnsi"/>
      <w:sz w:val="20"/>
      <w:szCs w:val="20"/>
    </w:rPr>
  </w:style>
  <w:style w:type="paragraph" w:styleId="TOC8">
    <w:name w:val="toc 8"/>
    <w:basedOn w:val="Normal"/>
    <w:next w:val="Normal"/>
    <w:autoRedefine/>
    <w:uiPriority w:val="39"/>
    <w:pPr>
      <w:spacing w:after="0"/>
      <w:ind w:left="1440"/>
    </w:pPr>
    <w:rPr>
      <w:rFonts w:cstheme="minorHAnsi"/>
      <w:sz w:val="20"/>
      <w:szCs w:val="20"/>
    </w:rPr>
  </w:style>
  <w:style w:type="paragraph" w:styleId="TOC9">
    <w:name w:val="toc 9"/>
    <w:basedOn w:val="Normal"/>
    <w:next w:val="Normal"/>
    <w:autoRedefine/>
    <w:uiPriority w:val="39"/>
    <w:pPr>
      <w:spacing w:after="0"/>
      <w:ind w:left="1680"/>
    </w:pPr>
    <w:rPr>
      <w:rFonts w:cstheme="minorHAnsi"/>
      <w:sz w:val="20"/>
      <w:szCs w:val="20"/>
    </w:rPr>
  </w:style>
  <w:style w:type="paragraph" w:customStyle="1" w:styleId="Legal2L3">
    <w:name w:val="Legal2_L3"/>
    <w:basedOn w:val="Normal"/>
    <w:next w:val="BodyText"/>
    <w:pPr>
      <w:tabs>
        <w:tab w:val="left" w:pos="1440"/>
        <w:tab w:val="num" w:pos="1800"/>
      </w:tabs>
      <w:spacing w:before="240" w:after="240"/>
      <w:ind w:left="1440"/>
      <w:jc w:val="both"/>
      <w:outlineLvl w:val="2"/>
    </w:pPr>
  </w:style>
  <w:style w:type="paragraph" w:customStyle="1" w:styleId="Legal2L1">
    <w:name w:val="Legal2_L1"/>
    <w:basedOn w:val="Normal"/>
    <w:next w:val="BodyText"/>
    <w:autoRedefine/>
    <w:pPr>
      <w:numPr>
        <w:numId w:val="24"/>
      </w:numPr>
      <w:tabs>
        <w:tab w:val="left" w:pos="720"/>
      </w:tabs>
      <w:spacing w:before="240" w:after="240"/>
      <w:outlineLvl w:val="0"/>
    </w:pPr>
    <w:rPr>
      <w:b/>
      <w:bCs/>
      <w:sz w:val="40"/>
    </w:rPr>
  </w:style>
  <w:style w:type="paragraph" w:customStyle="1" w:styleId="Legal2L2">
    <w:name w:val="Legal2_L2"/>
    <w:basedOn w:val="Legal2L1"/>
    <w:next w:val="BodyText"/>
    <w:autoRedefine/>
    <w:pPr>
      <w:numPr>
        <w:ilvl w:val="1"/>
      </w:numPr>
      <w:tabs>
        <w:tab w:val="clear" w:pos="720"/>
        <w:tab w:val="num" w:pos="1080"/>
        <w:tab w:val="left" w:pos="1800"/>
      </w:tabs>
      <w:ind w:left="1440" w:hanging="720"/>
      <w:outlineLvl w:val="1"/>
    </w:pPr>
    <w:rPr>
      <w:sz w:val="32"/>
    </w:rPr>
  </w:style>
  <w:style w:type="paragraph" w:customStyle="1" w:styleId="Legal2L4">
    <w:name w:val="Legal2_L4"/>
    <w:basedOn w:val="Legal2L3"/>
    <w:next w:val="BodyText"/>
    <w:pPr>
      <w:numPr>
        <w:ilvl w:val="3"/>
        <w:numId w:val="24"/>
      </w:numPr>
      <w:outlineLvl w:val="3"/>
    </w:pPr>
  </w:style>
  <w:style w:type="paragraph" w:customStyle="1" w:styleId="Legal2L5">
    <w:name w:val="Legal2_L5"/>
    <w:basedOn w:val="Legal2L4"/>
    <w:next w:val="BodyText"/>
    <w:pPr>
      <w:numPr>
        <w:ilvl w:val="4"/>
      </w:numPr>
      <w:tabs>
        <w:tab w:val="num" w:pos="3240"/>
      </w:tabs>
      <w:ind w:left="3240"/>
      <w:outlineLvl w:val="4"/>
    </w:pPr>
  </w:style>
  <w:style w:type="paragraph" w:customStyle="1" w:styleId="Legal5L1">
    <w:name w:val="Legal5_L1"/>
    <w:basedOn w:val="Normal"/>
    <w:next w:val="BodyText"/>
    <w:autoRedefine/>
    <w:pPr>
      <w:tabs>
        <w:tab w:val="left" w:pos="2160"/>
      </w:tabs>
      <w:spacing w:before="240" w:after="240"/>
      <w:ind w:left="2880" w:hanging="1260"/>
      <w:outlineLvl w:val="0"/>
    </w:pPr>
    <w:rPr>
      <w:b/>
      <w:lang w:val="en-CA"/>
    </w:rPr>
  </w:style>
  <w:style w:type="paragraph" w:customStyle="1" w:styleId="Legal2L6">
    <w:name w:val="Legal2_L6"/>
    <w:basedOn w:val="Legal2L5"/>
    <w:next w:val="BodyText"/>
    <w:pPr>
      <w:numPr>
        <w:ilvl w:val="0"/>
        <w:numId w:val="15"/>
      </w:numPr>
      <w:tabs>
        <w:tab w:val="num" w:pos="4320"/>
      </w:tabs>
      <w:ind w:left="3888" w:hanging="288"/>
      <w:outlineLvl w:val="5"/>
    </w:p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sid w:val="00AF0F45"/>
    <w:rPr>
      <w:rFonts w:ascii="Tahoma" w:hAnsi="Tahoma" w:cs="Tahoma"/>
      <w:sz w:val="16"/>
      <w:szCs w:val="16"/>
    </w:rPr>
  </w:style>
  <w:style w:type="paragraph" w:customStyle="1" w:styleId="Bullet2">
    <w:name w:val="Bullet 2"/>
    <w:basedOn w:val="Normal"/>
    <w:pPr>
      <w:numPr>
        <w:numId w:val="25"/>
      </w:numPr>
      <w:tabs>
        <w:tab w:val="num" w:pos="360"/>
      </w:tabs>
      <w:spacing w:after="120" w:line="300" w:lineRule="exact"/>
      <w:jc w:val="both"/>
    </w:pPr>
    <w:rPr>
      <w:rFonts w:ascii="Times New Roman" w:hAnsi="Times New Roman"/>
      <w:snapToGrid w:val="0"/>
    </w:rPr>
  </w:style>
  <w:style w:type="paragraph" w:customStyle="1" w:styleId="Bull">
    <w:name w:val="Bull"/>
    <w:pPr>
      <w:widowControl w:val="0"/>
      <w:numPr>
        <w:numId w:val="26"/>
      </w:numPr>
      <w:spacing w:after="240"/>
      <w:jc w:val="both"/>
    </w:pPr>
    <w:rPr>
      <w:snapToGrid w:val="0"/>
      <w:sz w:val="24"/>
    </w:rPr>
  </w:style>
  <w:style w:type="paragraph" w:styleId="FootnoteText">
    <w:name w:val="footnote text"/>
    <w:basedOn w:val="Normal"/>
    <w:link w:val="FootnoteTextChar"/>
    <w:uiPriority w:val="99"/>
    <w:semiHidden/>
    <w:rPr>
      <w:rFonts w:ascii="Times New Roman" w:hAnsi="Times New Roman"/>
    </w:rPr>
  </w:style>
  <w:style w:type="character" w:styleId="FootnoteReference">
    <w:name w:val="footnote reference"/>
    <w:uiPriority w:val="99"/>
    <w:semiHidden/>
    <w:rPr>
      <w:vertAlign w:val="superscript"/>
    </w:rPr>
  </w:style>
  <w:style w:type="paragraph" w:styleId="EndnoteText">
    <w:name w:val="endnote text"/>
    <w:basedOn w:val="Normal"/>
    <w:link w:val="EndnoteTextChar"/>
    <w:semiHidden/>
    <w:rPr>
      <w:rFonts w:ascii="Times New Roman" w:hAnsi="Times New Roman"/>
      <w:sz w:val="32"/>
    </w:rPr>
  </w:style>
  <w:style w:type="character" w:styleId="EndnoteReference">
    <w:name w:val="endnote reference"/>
    <w:semiHidden/>
    <w:rPr>
      <w:vertAlign w:val="superscript"/>
    </w:rPr>
  </w:style>
  <w:style w:type="paragraph" w:customStyle="1" w:styleId="xl24">
    <w:name w:val="xl24"/>
    <w:basedOn w:val="Normal"/>
    <w:pPr>
      <w:spacing w:before="100" w:beforeAutospacing="1" w:after="100" w:afterAutospacing="1"/>
    </w:pPr>
    <w:rPr>
      <w:rFonts w:cs="Arial"/>
      <w:b/>
      <w:bCs/>
      <w:sz w:val="18"/>
      <w:szCs w:val="18"/>
    </w:rPr>
  </w:style>
  <w:style w:type="paragraph" w:customStyle="1" w:styleId="xl25">
    <w:name w:val="xl25"/>
    <w:basedOn w:val="Normal"/>
    <w:pPr>
      <w:spacing w:before="100" w:beforeAutospacing="1" w:after="100" w:afterAutospacing="1"/>
    </w:pPr>
    <w:rPr>
      <w:rFonts w:cs="Arial"/>
      <w:b/>
      <w:bCs/>
      <w:szCs w:val="24"/>
    </w:rPr>
  </w:style>
  <w:style w:type="paragraph" w:customStyle="1" w:styleId="xl26">
    <w:name w:val="xl26"/>
    <w:basedOn w:val="Normal"/>
    <w:pPr>
      <w:spacing w:before="100" w:beforeAutospacing="1" w:after="100" w:afterAutospacing="1"/>
      <w:jc w:val="center"/>
    </w:pPr>
    <w:rPr>
      <w:rFonts w:cs="Arial"/>
      <w:b/>
      <w:bCs/>
      <w:szCs w:val="24"/>
    </w:rPr>
  </w:style>
  <w:style w:type="paragraph" w:customStyle="1" w:styleId="xl27">
    <w:name w:val="xl27"/>
    <w:basedOn w:val="Normal"/>
    <w:pPr>
      <w:spacing w:before="100" w:beforeAutospacing="1" w:after="100" w:afterAutospacing="1"/>
      <w:jc w:val="center"/>
    </w:pPr>
    <w:rPr>
      <w:rFonts w:cs="Arial"/>
      <w:b/>
      <w:bCs/>
      <w:szCs w:val="24"/>
    </w:rPr>
  </w:style>
  <w:style w:type="paragraph" w:customStyle="1" w:styleId="xl28">
    <w:name w:val="xl28"/>
    <w:basedOn w:val="Normal"/>
    <w:pPr>
      <w:spacing w:before="100" w:beforeAutospacing="1" w:after="100" w:afterAutospacing="1"/>
    </w:pPr>
    <w:rPr>
      <w:rFonts w:cs="Arial"/>
      <w:b/>
      <w:bCs/>
      <w:szCs w:val="24"/>
    </w:rPr>
  </w:style>
  <w:style w:type="paragraph" w:customStyle="1" w:styleId="xl29">
    <w:name w:val="xl29"/>
    <w:basedOn w:val="Normal"/>
    <w:pPr>
      <w:spacing w:before="100" w:beforeAutospacing="1" w:after="100" w:afterAutospacing="1"/>
    </w:pPr>
    <w:rPr>
      <w:rFonts w:cs="Arial"/>
      <w:b/>
      <w:bCs/>
      <w:szCs w:val="24"/>
    </w:rPr>
  </w:style>
  <w:style w:type="paragraph" w:customStyle="1" w:styleId="xl30">
    <w:name w:val="xl30"/>
    <w:basedOn w:val="Normal"/>
    <w:pPr>
      <w:spacing w:before="100" w:beforeAutospacing="1" w:after="100" w:afterAutospacing="1"/>
      <w:jc w:val="center"/>
    </w:pPr>
    <w:rPr>
      <w:rFonts w:cs="Arial"/>
      <w:b/>
      <w:bCs/>
      <w:szCs w:val="24"/>
    </w:rPr>
  </w:style>
  <w:style w:type="paragraph" w:customStyle="1" w:styleId="xl31">
    <w:name w:val="xl31"/>
    <w:basedOn w:val="Normal"/>
    <w:pPr>
      <w:spacing w:before="100" w:beforeAutospacing="1" w:after="100" w:afterAutospacing="1"/>
    </w:pPr>
    <w:rPr>
      <w:rFonts w:cs="Arial"/>
      <w:b/>
      <w:bCs/>
      <w:szCs w:val="24"/>
    </w:rPr>
  </w:style>
  <w:style w:type="paragraph" w:customStyle="1" w:styleId="xl32">
    <w:name w:val="xl32"/>
    <w:basedOn w:val="Normal"/>
    <w:pPr>
      <w:spacing w:before="100" w:beforeAutospacing="1" w:after="100" w:afterAutospacing="1"/>
    </w:pPr>
    <w:rPr>
      <w:rFonts w:cs="Arial"/>
      <w:b/>
      <w:bCs/>
      <w:sz w:val="18"/>
      <w:szCs w:val="18"/>
    </w:rPr>
  </w:style>
  <w:style w:type="paragraph" w:customStyle="1" w:styleId="xl33">
    <w:name w:val="xl33"/>
    <w:basedOn w:val="Normal"/>
    <w:pPr>
      <w:spacing w:before="100" w:beforeAutospacing="1" w:after="100" w:afterAutospacing="1"/>
    </w:pPr>
    <w:rPr>
      <w:rFonts w:cs="Arial"/>
      <w:b/>
      <w:bCs/>
      <w:sz w:val="18"/>
      <w:szCs w:val="18"/>
    </w:rPr>
  </w:style>
  <w:style w:type="paragraph" w:customStyle="1" w:styleId="xl34">
    <w:name w:val="xl34"/>
    <w:basedOn w:val="Normal"/>
    <w:pPr>
      <w:spacing w:before="100" w:beforeAutospacing="1" w:after="100" w:afterAutospacing="1"/>
    </w:pPr>
    <w:rPr>
      <w:rFonts w:cs="Arial"/>
      <w:b/>
      <w:bCs/>
      <w:sz w:val="36"/>
      <w:szCs w:val="36"/>
    </w:rPr>
  </w:style>
  <w:style w:type="paragraph" w:customStyle="1" w:styleId="xl35">
    <w:name w:val="xl35"/>
    <w:basedOn w:val="Normal"/>
    <w:pPr>
      <w:spacing w:before="100" w:beforeAutospacing="1" w:after="100" w:afterAutospacing="1"/>
    </w:pPr>
    <w:rPr>
      <w:rFonts w:cs="Arial"/>
      <w:b/>
      <w:bCs/>
      <w:szCs w:val="24"/>
    </w:rPr>
  </w:style>
  <w:style w:type="paragraph" w:customStyle="1" w:styleId="xl36">
    <w:name w:val="xl36"/>
    <w:basedOn w:val="Normal"/>
    <w:pPr>
      <w:spacing w:before="100" w:beforeAutospacing="1" w:after="100" w:afterAutospacing="1"/>
    </w:pPr>
    <w:rPr>
      <w:rFonts w:cs="Arial"/>
      <w:b/>
      <w:bCs/>
      <w:szCs w:val="24"/>
    </w:rPr>
  </w:style>
  <w:style w:type="paragraph" w:customStyle="1" w:styleId="xl38">
    <w:name w:val="xl38"/>
    <w:basedOn w:val="Normal"/>
    <w:pPr>
      <w:spacing w:before="100" w:beforeAutospacing="1" w:after="100" w:afterAutospacing="1"/>
    </w:pPr>
    <w:rPr>
      <w:rFonts w:cs="Arial"/>
      <w:b/>
      <w:bCs/>
      <w:szCs w:val="24"/>
    </w:rPr>
  </w:style>
  <w:style w:type="paragraph" w:customStyle="1" w:styleId="xl39">
    <w:name w:val="xl39"/>
    <w:basedOn w:val="Normal"/>
    <w:pPr>
      <w:spacing w:before="100" w:beforeAutospacing="1" w:after="100" w:afterAutospacing="1"/>
      <w:jc w:val="center"/>
    </w:pPr>
    <w:rPr>
      <w:rFonts w:cs="Arial"/>
      <w:b/>
      <w:bCs/>
      <w:szCs w:val="24"/>
    </w:rPr>
  </w:style>
  <w:style w:type="paragraph" w:customStyle="1" w:styleId="xl40">
    <w:name w:val="xl40"/>
    <w:basedOn w:val="Normal"/>
    <w:pPr>
      <w:spacing w:before="100" w:beforeAutospacing="1" w:after="100" w:afterAutospacing="1"/>
    </w:pPr>
    <w:rPr>
      <w:rFonts w:cs="Arial"/>
      <w:b/>
      <w:bCs/>
      <w:szCs w:val="24"/>
    </w:rPr>
  </w:style>
  <w:style w:type="paragraph" w:customStyle="1" w:styleId="xl41">
    <w:name w:val="xl41"/>
    <w:basedOn w:val="Normal"/>
    <w:pPr>
      <w:spacing w:before="100" w:beforeAutospacing="1" w:after="100" w:afterAutospacing="1"/>
    </w:pPr>
    <w:rPr>
      <w:rFonts w:cs="Arial"/>
      <w:b/>
      <w:bCs/>
      <w:szCs w:val="24"/>
      <w:u w:val="single"/>
    </w:rPr>
  </w:style>
  <w:style w:type="paragraph" w:styleId="NormalWeb">
    <w:name w:val="Normal (Web)"/>
    <w:aliases w:val="Style 106"/>
    <w:basedOn w:val="Normal"/>
    <w:uiPriority w:val="99"/>
    <w:pPr>
      <w:spacing w:before="100" w:beforeAutospacing="1" w:after="100" w:afterAutospacing="1"/>
    </w:pPr>
    <w:rPr>
      <w:rFonts w:ascii="Times New Roman" w:hAnsi="Times New Roman"/>
      <w:szCs w:val="24"/>
    </w:rPr>
  </w:style>
  <w:style w:type="paragraph" w:styleId="DocumentMap">
    <w:name w:val="Document Map"/>
    <w:basedOn w:val="Normal"/>
    <w:link w:val="DocumentMapChar"/>
    <w:semiHidden/>
    <w:pPr>
      <w:shd w:val="clear" w:color="auto" w:fill="000080"/>
    </w:pPr>
    <w:rPr>
      <w:rFonts w:ascii="Tahoma" w:hAnsi="Tahoma"/>
    </w:rPr>
  </w:style>
  <w:style w:type="character" w:customStyle="1" w:styleId="DocumentMapChar">
    <w:name w:val="Document Map Char"/>
    <w:link w:val="DocumentMap"/>
    <w:semiHidden/>
    <w:locked/>
    <w:rsid w:val="00AF0F45"/>
    <w:rPr>
      <w:rFonts w:ascii="Tahoma" w:hAnsi="Tahoma"/>
      <w:shd w:val="clear" w:color="auto" w:fill="000080"/>
    </w:rPr>
  </w:style>
  <w:style w:type="character" w:styleId="Hyperlink">
    <w:name w:val="Hyperlink"/>
    <w:uiPriority w:val="99"/>
    <w:rPr>
      <w:color w:val="0000FF"/>
      <w:u w:val="single"/>
    </w:rPr>
  </w:style>
  <w:style w:type="paragraph" w:customStyle="1" w:styleId="Style10">
    <w:name w:val="Style 1"/>
    <w:basedOn w:val="Normal"/>
    <w:uiPriority w:val="99"/>
    <w:rsid w:val="00D94392"/>
    <w:pPr>
      <w:widowControl w:val="0"/>
      <w:autoSpaceDE w:val="0"/>
      <w:autoSpaceDN w:val="0"/>
      <w:ind w:left="108"/>
    </w:pPr>
    <w:rPr>
      <w:rFonts w:ascii="Times New Roman" w:hAnsi="Times New Roman"/>
      <w:szCs w:val="24"/>
    </w:rPr>
  </w:style>
  <w:style w:type="paragraph" w:customStyle="1" w:styleId="Style20">
    <w:name w:val="Style 2"/>
    <w:basedOn w:val="Normal"/>
    <w:uiPriority w:val="99"/>
    <w:rsid w:val="006441E9"/>
    <w:pPr>
      <w:widowControl w:val="0"/>
      <w:autoSpaceDE w:val="0"/>
      <w:autoSpaceDN w:val="0"/>
      <w:adjustRightInd w:val="0"/>
    </w:pPr>
    <w:rPr>
      <w:rFonts w:ascii="Times New Roman" w:hAnsi="Times New Roman"/>
      <w:szCs w:val="24"/>
    </w:rPr>
  </w:style>
  <w:style w:type="paragraph" w:customStyle="1" w:styleId="Style18">
    <w:name w:val="Style 18"/>
    <w:basedOn w:val="Normal"/>
    <w:uiPriority w:val="99"/>
    <w:rsid w:val="00303937"/>
    <w:pPr>
      <w:widowControl w:val="0"/>
      <w:autoSpaceDE w:val="0"/>
      <w:autoSpaceDN w:val="0"/>
      <w:ind w:left="36"/>
    </w:pPr>
    <w:rPr>
      <w:rFonts w:ascii="Times New Roman" w:hAnsi="Times New Roman"/>
      <w:szCs w:val="24"/>
    </w:rPr>
  </w:style>
  <w:style w:type="paragraph" w:customStyle="1" w:styleId="Style200">
    <w:name w:val="Style 20"/>
    <w:basedOn w:val="Normal"/>
    <w:uiPriority w:val="99"/>
    <w:rsid w:val="00303937"/>
    <w:pPr>
      <w:widowControl w:val="0"/>
      <w:autoSpaceDE w:val="0"/>
      <w:autoSpaceDN w:val="0"/>
      <w:ind w:left="1332"/>
    </w:pPr>
    <w:rPr>
      <w:rFonts w:ascii="Times New Roman" w:hAnsi="Times New Roman"/>
      <w:szCs w:val="24"/>
    </w:rPr>
  </w:style>
  <w:style w:type="paragraph" w:customStyle="1" w:styleId="Style7">
    <w:name w:val="Style 7"/>
    <w:basedOn w:val="Normal"/>
    <w:uiPriority w:val="99"/>
    <w:rsid w:val="00303937"/>
    <w:pPr>
      <w:widowControl w:val="0"/>
      <w:autoSpaceDE w:val="0"/>
      <w:autoSpaceDN w:val="0"/>
      <w:jc w:val="center"/>
    </w:pPr>
    <w:rPr>
      <w:rFonts w:ascii="Times New Roman" w:hAnsi="Times New Roman"/>
      <w:szCs w:val="24"/>
    </w:rPr>
  </w:style>
  <w:style w:type="table" w:styleId="TableGrid">
    <w:name w:val="Table Grid"/>
    <w:aliases w:val="SAP New Branding Table Style"/>
    <w:basedOn w:val="TableNormal"/>
    <w:uiPriority w:val="59"/>
    <w:rsid w:val="00DA5B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4">
    <w:name w:val="Style 14"/>
    <w:basedOn w:val="Normal"/>
    <w:uiPriority w:val="99"/>
    <w:rsid w:val="00D04934"/>
    <w:pPr>
      <w:widowControl w:val="0"/>
      <w:autoSpaceDE w:val="0"/>
      <w:autoSpaceDN w:val="0"/>
      <w:adjustRightInd w:val="0"/>
    </w:pPr>
    <w:rPr>
      <w:rFonts w:ascii="Times New Roman" w:hAnsi="Times New Roman"/>
      <w:szCs w:val="24"/>
    </w:rPr>
  </w:style>
  <w:style w:type="paragraph" w:customStyle="1" w:styleId="Style3">
    <w:name w:val="Style 3"/>
    <w:basedOn w:val="Normal"/>
    <w:uiPriority w:val="99"/>
    <w:rsid w:val="0027677C"/>
    <w:pPr>
      <w:widowControl w:val="0"/>
      <w:autoSpaceDE w:val="0"/>
      <w:autoSpaceDN w:val="0"/>
      <w:ind w:left="1152" w:hanging="432"/>
    </w:pPr>
    <w:rPr>
      <w:rFonts w:ascii="Times New Roman" w:hAnsi="Times New Roman"/>
      <w:szCs w:val="24"/>
    </w:rPr>
  </w:style>
  <w:style w:type="character" w:customStyle="1" w:styleId="Style28">
    <w:name w:val="Style 28"/>
    <w:rsid w:val="00D726A2"/>
    <w:rPr>
      <w:color w:val="0000FF"/>
      <w:spacing w:val="0"/>
      <w:u w:val="double"/>
    </w:rPr>
  </w:style>
  <w:style w:type="paragraph" w:styleId="PlainText">
    <w:name w:val="Plain Text"/>
    <w:basedOn w:val="Normal"/>
    <w:link w:val="PlainTextChar"/>
    <w:uiPriority w:val="99"/>
    <w:semiHidden/>
    <w:rsid w:val="00D726A2"/>
    <w:rPr>
      <w:rFonts w:ascii="Consolas" w:eastAsia="Calibri" w:hAnsi="Consolas"/>
    </w:rPr>
  </w:style>
  <w:style w:type="character" w:customStyle="1" w:styleId="PlainTextChar">
    <w:name w:val="Plain Text Char"/>
    <w:link w:val="PlainText"/>
    <w:uiPriority w:val="99"/>
    <w:semiHidden/>
    <w:rsid w:val="00D726A2"/>
    <w:rPr>
      <w:rFonts w:ascii="Consolas" w:eastAsia="Calibri" w:hAnsi="Consolas"/>
      <w:sz w:val="21"/>
      <w:szCs w:val="21"/>
    </w:rPr>
  </w:style>
  <w:style w:type="character" w:customStyle="1" w:styleId="Style31">
    <w:name w:val="Style 31"/>
    <w:rsid w:val="002A13F0"/>
    <w:rPr>
      <w:color w:val="0000FF"/>
      <w:spacing w:val="0"/>
      <w:u w:val="double"/>
    </w:rPr>
  </w:style>
  <w:style w:type="character" w:customStyle="1" w:styleId="DeltaViewInsertion">
    <w:name w:val="DeltaView Insertion"/>
    <w:rsid w:val="00BC3A28"/>
    <w:rPr>
      <w:color w:val="0000FF"/>
      <w:spacing w:val="0"/>
      <w:u w:val="double"/>
    </w:rPr>
  </w:style>
  <w:style w:type="character" w:customStyle="1" w:styleId="Style26">
    <w:name w:val="Style 26"/>
    <w:rsid w:val="003B4FFB"/>
    <w:rPr>
      <w:strike/>
      <w:color w:val="FF0000"/>
      <w:spacing w:val="0"/>
    </w:rPr>
  </w:style>
  <w:style w:type="paragraph" w:customStyle="1" w:styleId="Style4">
    <w:name w:val="Style 4"/>
    <w:basedOn w:val="Normal"/>
    <w:rsid w:val="00284434"/>
    <w:pPr>
      <w:autoSpaceDE w:val="0"/>
      <w:autoSpaceDN w:val="0"/>
      <w:adjustRightInd w:val="0"/>
      <w:spacing w:line="480" w:lineRule="auto"/>
      <w:ind w:left="1440" w:right="1440" w:firstLine="720"/>
    </w:pPr>
    <w:rPr>
      <w:rFonts w:ascii="Times New Roman" w:eastAsia="Calibri" w:hAnsi="Times New Roman"/>
      <w:lang w:val="en"/>
    </w:rPr>
  </w:style>
  <w:style w:type="character" w:customStyle="1" w:styleId="DeltaViewMoveDestination">
    <w:name w:val="DeltaView Move Destination"/>
    <w:rsid w:val="00417F40"/>
    <w:rPr>
      <w:color w:val="00C000"/>
      <w:spacing w:val="0"/>
      <w:u w:val="double"/>
    </w:rPr>
  </w:style>
  <w:style w:type="character" w:customStyle="1" w:styleId="DeltaViewDeletion">
    <w:name w:val="DeltaView Deletion"/>
    <w:rsid w:val="00152963"/>
    <w:rPr>
      <w:strike/>
      <w:color w:val="FF0000"/>
      <w:spacing w:val="0"/>
    </w:rPr>
  </w:style>
  <w:style w:type="character" w:customStyle="1" w:styleId="style280">
    <w:name w:val="style28"/>
    <w:rsid w:val="00A951E9"/>
    <w:rPr>
      <w:rFonts w:cs="Times New Roman"/>
    </w:rPr>
  </w:style>
  <w:style w:type="character" w:customStyle="1" w:styleId="msoins0">
    <w:name w:val="msoins"/>
    <w:rsid w:val="00A951E9"/>
    <w:rPr>
      <w:rFonts w:cs="Times New Roman"/>
    </w:rPr>
  </w:style>
  <w:style w:type="paragraph" w:customStyle="1" w:styleId="Style128">
    <w:name w:val="Style 128"/>
    <w:basedOn w:val="Title"/>
    <w:next w:val="BodyText"/>
    <w:rsid w:val="00AF0F45"/>
    <w:pPr>
      <w:autoSpaceDE w:val="0"/>
      <w:autoSpaceDN w:val="0"/>
      <w:adjustRightInd w:val="0"/>
      <w:spacing w:after="240"/>
      <w:jc w:val="center"/>
      <w:outlineLvl w:val="0"/>
    </w:pPr>
    <w:rPr>
      <w:rFonts w:ascii="Times New Roman" w:eastAsia="Calibri" w:hAnsi="Times New Roman"/>
      <w:b/>
      <w:caps/>
      <w:spacing w:val="0"/>
      <w:sz w:val="24"/>
      <w:u w:val="single"/>
      <w:lang w:val="en"/>
    </w:rPr>
  </w:style>
  <w:style w:type="paragraph" w:customStyle="1" w:styleId="Style36">
    <w:name w:val="Style 36"/>
    <w:basedOn w:val="Normal"/>
    <w:next w:val="Normal"/>
    <w:rsid w:val="00AF0F45"/>
    <w:pPr>
      <w:autoSpaceDE w:val="0"/>
      <w:autoSpaceDN w:val="0"/>
      <w:adjustRightInd w:val="0"/>
      <w:ind w:left="-720"/>
    </w:pPr>
    <w:rPr>
      <w:rFonts w:eastAsia="Calibri" w:cs="Arial"/>
      <w:sz w:val="16"/>
      <w:lang w:val="en"/>
    </w:rPr>
  </w:style>
  <w:style w:type="paragraph" w:customStyle="1" w:styleId="DocID">
    <w:name w:val="DocID"/>
    <w:basedOn w:val="Normal"/>
    <w:next w:val="Normal"/>
    <w:rsid w:val="00AF0F45"/>
    <w:pPr>
      <w:autoSpaceDE w:val="0"/>
      <w:autoSpaceDN w:val="0"/>
      <w:adjustRightInd w:val="0"/>
      <w:ind w:left="-720"/>
    </w:pPr>
    <w:rPr>
      <w:rFonts w:cs="Arial"/>
      <w:sz w:val="16"/>
      <w:lang w:val="en"/>
    </w:rPr>
  </w:style>
  <w:style w:type="character" w:customStyle="1" w:styleId="CommentSubjectChar">
    <w:name w:val="Comment Subject Char"/>
    <w:link w:val="CommentSubject"/>
    <w:uiPriority w:val="99"/>
    <w:semiHidden/>
    <w:rsid w:val="00AF0F45"/>
    <w:rPr>
      <w:b/>
      <w:bCs/>
      <w:sz w:val="22"/>
      <w:lang w:val="en"/>
    </w:rPr>
  </w:style>
  <w:style w:type="paragraph" w:styleId="CommentSubject">
    <w:name w:val="annotation subject"/>
    <w:basedOn w:val="CommentText"/>
    <w:next w:val="CommentText"/>
    <w:link w:val="CommentSubjectChar"/>
    <w:uiPriority w:val="99"/>
    <w:semiHidden/>
    <w:rsid w:val="00AF0F45"/>
    <w:pPr>
      <w:autoSpaceDE w:val="0"/>
      <w:autoSpaceDN w:val="0"/>
      <w:adjustRightInd w:val="0"/>
      <w:spacing w:line="240" w:lineRule="auto"/>
    </w:pPr>
    <w:rPr>
      <w:b/>
      <w:bCs/>
      <w:sz w:val="20"/>
      <w:lang w:val="en"/>
    </w:rPr>
  </w:style>
  <w:style w:type="paragraph" w:styleId="ListParagraph">
    <w:name w:val="List Paragraph"/>
    <w:basedOn w:val="Normal"/>
    <w:link w:val="ListParagraphChar"/>
    <w:uiPriority w:val="34"/>
    <w:qFormat/>
    <w:rsid w:val="00BA6E3E"/>
    <w:pPr>
      <w:ind w:left="720"/>
      <w:contextualSpacing/>
    </w:pPr>
  </w:style>
  <w:style w:type="paragraph" w:customStyle="1" w:styleId="Default">
    <w:name w:val="Default"/>
    <w:rsid w:val="00AF0F45"/>
    <w:pPr>
      <w:autoSpaceDE w:val="0"/>
      <w:autoSpaceDN w:val="0"/>
      <w:adjustRightInd w:val="0"/>
    </w:pPr>
    <w:rPr>
      <w:color w:val="000000"/>
      <w:sz w:val="24"/>
      <w:szCs w:val="24"/>
    </w:rPr>
  </w:style>
  <w:style w:type="character" w:customStyle="1" w:styleId="Style24">
    <w:name w:val="Style 24"/>
    <w:rsid w:val="00AF0F45"/>
    <w:rPr>
      <w:strike/>
      <w:color w:val="FF0000"/>
      <w:spacing w:val="0"/>
    </w:rPr>
  </w:style>
  <w:style w:type="paragraph" w:customStyle="1" w:styleId="DeltaViewTableBody">
    <w:name w:val="DeltaView Table Body"/>
    <w:basedOn w:val="Normal"/>
    <w:rsid w:val="00AF0F45"/>
    <w:pPr>
      <w:autoSpaceDE w:val="0"/>
      <w:autoSpaceDN w:val="0"/>
      <w:adjustRightInd w:val="0"/>
    </w:pPr>
    <w:rPr>
      <w:rFonts w:eastAsia="Calibri"/>
      <w:szCs w:val="24"/>
    </w:rPr>
  </w:style>
  <w:style w:type="character" w:customStyle="1" w:styleId="style310">
    <w:name w:val="style31"/>
    <w:rsid w:val="00AF0F45"/>
    <w:rPr>
      <w:rFonts w:cs="Times New Roman"/>
    </w:rPr>
  </w:style>
  <w:style w:type="paragraph" w:customStyle="1" w:styleId="font0">
    <w:name w:val="font0"/>
    <w:basedOn w:val="Normal"/>
    <w:rsid w:val="00AF0F45"/>
    <w:pPr>
      <w:spacing w:before="100" w:beforeAutospacing="1" w:after="100" w:afterAutospacing="1"/>
    </w:pPr>
    <w:rPr>
      <w:rFonts w:eastAsia="Calibri" w:cs="Arial"/>
    </w:rPr>
  </w:style>
  <w:style w:type="paragraph" w:customStyle="1" w:styleId="font5">
    <w:name w:val="font5"/>
    <w:basedOn w:val="Normal"/>
    <w:rsid w:val="00AF0F45"/>
    <w:pPr>
      <w:spacing w:before="100" w:beforeAutospacing="1" w:after="100" w:afterAutospacing="1"/>
    </w:pPr>
    <w:rPr>
      <w:rFonts w:eastAsia="Calibri" w:cs="Arial"/>
    </w:rPr>
  </w:style>
  <w:style w:type="paragraph" w:customStyle="1" w:styleId="xl37">
    <w:name w:val="xl37"/>
    <w:basedOn w:val="Normal"/>
    <w:rsid w:val="00AF0F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cs="Arial"/>
      <w:szCs w:val="24"/>
    </w:rPr>
  </w:style>
  <w:style w:type="paragraph" w:styleId="Revision">
    <w:name w:val="Revision"/>
    <w:hidden/>
    <w:uiPriority w:val="99"/>
    <w:semiHidden/>
    <w:rsid w:val="00B77579"/>
    <w:rPr>
      <w:rFonts w:ascii="Arial" w:hAnsi="Arial"/>
    </w:rPr>
  </w:style>
  <w:style w:type="paragraph" w:styleId="NoSpacing">
    <w:name w:val="No Spacing"/>
    <w:link w:val="NoSpacingChar"/>
    <w:uiPriority w:val="1"/>
    <w:qFormat/>
    <w:rsid w:val="004A1E7C"/>
    <w:pPr>
      <w:spacing w:after="0" w:line="240" w:lineRule="auto"/>
    </w:pPr>
  </w:style>
  <w:style w:type="paragraph" w:customStyle="1" w:styleId="ContactInformation">
    <w:name w:val="Contact Information"/>
    <w:basedOn w:val="Normal"/>
    <w:rsid w:val="00920097"/>
    <w:pPr>
      <w:spacing w:before="40" w:line="220" w:lineRule="atLeast"/>
      <w:jc w:val="right"/>
    </w:pPr>
    <w:rPr>
      <w:rFonts w:eastAsia="MS Mincho"/>
      <w:color w:val="EEECE1"/>
      <w:sz w:val="16"/>
      <w:szCs w:val="22"/>
    </w:rPr>
  </w:style>
  <w:style w:type="character" w:customStyle="1" w:styleId="FootnoteTextChar">
    <w:name w:val="Footnote Text Char"/>
    <w:link w:val="FootnoteText"/>
    <w:uiPriority w:val="99"/>
    <w:semiHidden/>
    <w:rsid w:val="00B77A70"/>
  </w:style>
  <w:style w:type="table" w:customStyle="1" w:styleId="TableGrid1">
    <w:name w:val="Table Grid1"/>
    <w:basedOn w:val="TableNormal"/>
    <w:next w:val="TableGrid"/>
    <w:uiPriority w:val="39"/>
    <w:rsid w:val="005702D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4A1E7C"/>
    <w:rPr>
      <w:i/>
      <w:iCs/>
      <w:color w:val="70AD47" w:themeColor="accent6"/>
    </w:rPr>
  </w:style>
  <w:style w:type="paragraph" w:customStyle="1" w:styleId="MainPara">
    <w:name w:val="Main Para"/>
    <w:rsid w:val="00C3755C"/>
    <w:pPr>
      <w:widowControl w:val="0"/>
      <w:tabs>
        <w:tab w:val="left" w:pos="-720"/>
      </w:tabs>
      <w:suppressAutoHyphens/>
      <w:jc w:val="both"/>
    </w:pPr>
    <w:rPr>
      <w:spacing w:val="-3"/>
      <w:sz w:val="24"/>
    </w:rPr>
  </w:style>
  <w:style w:type="character" w:customStyle="1" w:styleId="Heading1CharCharCharCharCharCharCharCharCharCharCharCharCharCharCharCharCharCharCharCharCharCharCharCharCharCharCharCharCharCharCharCharCharCharCharCharCharCharCharCharCharCharCharCharCharCharCharChaChar">
    <w:name w:val="Heading 1 Char Char Char Char Char Char Char Char Char Char Char Char Char Char Char Char Char Char Char Char Char Char Char Char Char Char Char Char Char Char Char Char Char Char Char Char Char Char Char Char Char Char Char Char Char Char Char Cha Char"/>
    <w:rsid w:val="00C3755C"/>
    <w:rPr>
      <w:rFonts w:ascii="Arial" w:hAnsi="Arial" w:cs="Arial"/>
      <w:b/>
      <w:bCs/>
      <w:kern w:val="32"/>
      <w:sz w:val="32"/>
      <w:szCs w:val="32"/>
      <w:lang w:val="en-US" w:eastAsia="en-US" w:bidi="ar-SA"/>
    </w:rPr>
  </w:style>
  <w:style w:type="character" w:customStyle="1" w:styleId="EndnoteTextChar">
    <w:name w:val="Endnote Text Char"/>
    <w:link w:val="EndnoteText"/>
    <w:semiHidden/>
    <w:rsid w:val="00CD45A3"/>
    <w:rPr>
      <w:sz w:val="32"/>
    </w:rPr>
  </w:style>
  <w:style w:type="character" w:customStyle="1" w:styleId="NoSpacingChar">
    <w:name w:val="No Spacing Char"/>
    <w:link w:val="NoSpacing"/>
    <w:uiPriority w:val="1"/>
    <w:rsid w:val="008D14DC"/>
  </w:style>
  <w:style w:type="character" w:customStyle="1" w:styleId="ListParagraphChar">
    <w:name w:val="List Paragraph Char"/>
    <w:link w:val="ListParagraph"/>
    <w:uiPriority w:val="34"/>
    <w:locked/>
    <w:rsid w:val="00BA6E3E"/>
  </w:style>
  <w:style w:type="paragraph" w:customStyle="1" w:styleId="BulletedList">
    <w:name w:val="Bulleted List"/>
    <w:basedOn w:val="Normal"/>
    <w:rsid w:val="005B414D"/>
    <w:pPr>
      <w:numPr>
        <w:numId w:val="31"/>
      </w:numPr>
      <w:tabs>
        <w:tab w:val="left" w:pos="576"/>
      </w:tabs>
      <w:spacing w:before="40" w:after="40"/>
    </w:pPr>
  </w:style>
  <w:style w:type="paragraph" w:customStyle="1" w:styleId="BulletedList2">
    <w:name w:val="Bulleted List 2"/>
    <w:basedOn w:val="BulletedList"/>
    <w:rsid w:val="005B414D"/>
    <w:pPr>
      <w:tabs>
        <w:tab w:val="clear" w:pos="576"/>
        <w:tab w:val="left" w:pos="864"/>
      </w:tabs>
    </w:pPr>
  </w:style>
  <w:style w:type="paragraph" w:customStyle="1" w:styleId="NumberedList2">
    <w:name w:val="Numbered List 2"/>
    <w:basedOn w:val="Normal"/>
    <w:rsid w:val="005B414D"/>
    <w:pPr>
      <w:numPr>
        <w:ilvl w:val="3"/>
        <w:numId w:val="31"/>
      </w:numPr>
      <w:tabs>
        <w:tab w:val="left" w:pos="1152"/>
      </w:tabs>
      <w:spacing w:before="40" w:after="40"/>
      <w:ind w:left="1152" w:hanging="288"/>
    </w:pPr>
  </w:style>
  <w:style w:type="character" w:customStyle="1" w:styleId="urtrenoenbl1">
    <w:name w:val="urtrenoenbl1"/>
    <w:rsid w:val="005B414D"/>
    <w:rPr>
      <w:sz w:val="17"/>
      <w:szCs w:val="17"/>
    </w:rPr>
  </w:style>
  <w:style w:type="character" w:customStyle="1" w:styleId="urtrenoenblclk1">
    <w:name w:val="urtrenoenblclk1"/>
    <w:rsid w:val="005B414D"/>
    <w:rPr>
      <w:sz w:val="17"/>
      <w:szCs w:val="17"/>
    </w:rPr>
  </w:style>
  <w:style w:type="character" w:customStyle="1" w:styleId="urtrenoenblclk2">
    <w:name w:val="urtrenoenblclk2"/>
    <w:rsid w:val="005B414D"/>
    <w:rPr>
      <w:sz w:val="17"/>
      <w:szCs w:val="17"/>
    </w:rPr>
  </w:style>
  <w:style w:type="character" w:customStyle="1" w:styleId="urtrenoenblclk3">
    <w:name w:val="urtrenoenblclk3"/>
    <w:rsid w:val="005B414D"/>
    <w:rPr>
      <w:sz w:val="17"/>
      <w:szCs w:val="17"/>
    </w:rPr>
  </w:style>
  <w:style w:type="character" w:customStyle="1" w:styleId="urtrenoenblclk4">
    <w:name w:val="urtrenoenblclk4"/>
    <w:rsid w:val="005B414D"/>
    <w:rPr>
      <w:sz w:val="17"/>
      <w:szCs w:val="17"/>
    </w:rPr>
  </w:style>
  <w:style w:type="character" w:customStyle="1" w:styleId="urtrenoenbl2">
    <w:name w:val="urtrenoenbl2"/>
    <w:rsid w:val="005B414D"/>
    <w:rPr>
      <w:sz w:val="17"/>
      <w:szCs w:val="17"/>
    </w:rPr>
  </w:style>
  <w:style w:type="character" w:customStyle="1" w:styleId="urtrenoenbl3">
    <w:name w:val="urtrenoenbl3"/>
    <w:rsid w:val="005B414D"/>
    <w:rPr>
      <w:sz w:val="17"/>
      <w:szCs w:val="17"/>
    </w:rPr>
  </w:style>
  <w:style w:type="character" w:customStyle="1" w:styleId="urtrenoenbl4">
    <w:name w:val="urtrenoenbl4"/>
    <w:rsid w:val="005B414D"/>
    <w:rPr>
      <w:sz w:val="17"/>
      <w:szCs w:val="17"/>
    </w:rPr>
  </w:style>
  <w:style w:type="character" w:customStyle="1" w:styleId="urtrenoenbl5">
    <w:name w:val="urtrenoenbl5"/>
    <w:rsid w:val="005B414D"/>
    <w:rPr>
      <w:sz w:val="17"/>
      <w:szCs w:val="17"/>
    </w:rPr>
  </w:style>
  <w:style w:type="character" w:customStyle="1" w:styleId="urtrenoenbl6">
    <w:name w:val="urtrenoenbl6"/>
    <w:rsid w:val="005B414D"/>
    <w:rPr>
      <w:sz w:val="17"/>
      <w:szCs w:val="17"/>
    </w:rPr>
  </w:style>
  <w:style w:type="character" w:customStyle="1" w:styleId="urtrenoenbl7">
    <w:name w:val="urtrenoenbl7"/>
    <w:rsid w:val="005B414D"/>
    <w:rPr>
      <w:sz w:val="17"/>
      <w:szCs w:val="17"/>
    </w:rPr>
  </w:style>
  <w:style w:type="character" w:customStyle="1" w:styleId="urtrenoenbl8">
    <w:name w:val="urtrenoenbl8"/>
    <w:rsid w:val="005B414D"/>
    <w:rPr>
      <w:sz w:val="17"/>
      <w:szCs w:val="17"/>
    </w:rPr>
  </w:style>
  <w:style w:type="character" w:customStyle="1" w:styleId="urtrenoenblclk5">
    <w:name w:val="urtrenoenblclk5"/>
    <w:rsid w:val="005B414D"/>
    <w:rPr>
      <w:sz w:val="17"/>
      <w:szCs w:val="17"/>
    </w:rPr>
  </w:style>
  <w:style w:type="character" w:customStyle="1" w:styleId="urtrenoenblclk6">
    <w:name w:val="urtrenoenblclk6"/>
    <w:rsid w:val="005B414D"/>
    <w:rPr>
      <w:sz w:val="17"/>
      <w:szCs w:val="17"/>
    </w:rPr>
  </w:style>
  <w:style w:type="character" w:customStyle="1" w:styleId="urtrenoenblclk7">
    <w:name w:val="urtrenoenblclk7"/>
    <w:rsid w:val="005B414D"/>
    <w:rPr>
      <w:sz w:val="17"/>
      <w:szCs w:val="17"/>
    </w:rPr>
  </w:style>
  <w:style w:type="character" w:customStyle="1" w:styleId="urtrenoenblclk8">
    <w:name w:val="urtrenoenblclk8"/>
    <w:rsid w:val="005B414D"/>
    <w:rPr>
      <w:sz w:val="17"/>
      <w:szCs w:val="17"/>
    </w:rPr>
  </w:style>
  <w:style w:type="character" w:customStyle="1" w:styleId="urtrenoenblclk9">
    <w:name w:val="urtrenoenblclk9"/>
    <w:rsid w:val="005B414D"/>
    <w:rPr>
      <w:sz w:val="17"/>
      <w:szCs w:val="17"/>
    </w:rPr>
  </w:style>
  <w:style w:type="character" w:customStyle="1" w:styleId="urtrenoenblclk10">
    <w:name w:val="urtrenoenblclk10"/>
    <w:rsid w:val="005B414D"/>
    <w:rPr>
      <w:sz w:val="17"/>
      <w:szCs w:val="17"/>
    </w:rPr>
  </w:style>
  <w:style w:type="character" w:customStyle="1" w:styleId="urtrenoenblclk11">
    <w:name w:val="urtrenoenblclk11"/>
    <w:rsid w:val="005B414D"/>
    <w:rPr>
      <w:sz w:val="17"/>
      <w:szCs w:val="17"/>
    </w:rPr>
  </w:style>
  <w:style w:type="character" w:customStyle="1" w:styleId="urtrenoenblclk12">
    <w:name w:val="urtrenoenblclk12"/>
    <w:rsid w:val="005B414D"/>
    <w:rPr>
      <w:sz w:val="17"/>
      <w:szCs w:val="17"/>
    </w:rPr>
  </w:style>
  <w:style w:type="character" w:customStyle="1" w:styleId="urtrenoenblclk13">
    <w:name w:val="urtrenoenblclk13"/>
    <w:rsid w:val="005B414D"/>
    <w:rPr>
      <w:sz w:val="17"/>
      <w:szCs w:val="17"/>
    </w:rPr>
  </w:style>
  <w:style w:type="character" w:customStyle="1" w:styleId="urtrenoenblclk14">
    <w:name w:val="urtrenoenblclk14"/>
    <w:rsid w:val="005B414D"/>
    <w:rPr>
      <w:sz w:val="17"/>
      <w:szCs w:val="17"/>
    </w:rPr>
  </w:style>
  <w:style w:type="character" w:customStyle="1" w:styleId="urtrenoenblclk15">
    <w:name w:val="urtrenoenblclk15"/>
    <w:rsid w:val="005B414D"/>
    <w:rPr>
      <w:sz w:val="17"/>
      <w:szCs w:val="17"/>
    </w:rPr>
  </w:style>
  <w:style w:type="character" w:customStyle="1" w:styleId="urtrenoenblclk16">
    <w:name w:val="urtrenoenblclk16"/>
    <w:rsid w:val="005B414D"/>
    <w:rPr>
      <w:sz w:val="17"/>
      <w:szCs w:val="17"/>
    </w:rPr>
  </w:style>
  <w:style w:type="character" w:customStyle="1" w:styleId="urtrenoenblclk17">
    <w:name w:val="urtrenoenblclk17"/>
    <w:rsid w:val="005B414D"/>
    <w:rPr>
      <w:sz w:val="17"/>
      <w:szCs w:val="17"/>
    </w:rPr>
  </w:style>
  <w:style w:type="character" w:customStyle="1" w:styleId="urtrenoenblclk18">
    <w:name w:val="urtrenoenblclk18"/>
    <w:rsid w:val="005B414D"/>
    <w:rPr>
      <w:sz w:val="17"/>
      <w:szCs w:val="17"/>
    </w:rPr>
  </w:style>
  <w:style w:type="character" w:customStyle="1" w:styleId="urtrenoenblclk19">
    <w:name w:val="urtrenoenblclk19"/>
    <w:rsid w:val="005B414D"/>
    <w:rPr>
      <w:sz w:val="17"/>
      <w:szCs w:val="17"/>
    </w:rPr>
  </w:style>
  <w:style w:type="character" w:customStyle="1" w:styleId="urtrenoenblclk20">
    <w:name w:val="urtrenoenblclk20"/>
    <w:rsid w:val="005B414D"/>
    <w:rPr>
      <w:sz w:val="17"/>
      <w:szCs w:val="17"/>
    </w:rPr>
  </w:style>
  <w:style w:type="character" w:customStyle="1" w:styleId="urtrenoenblclk21">
    <w:name w:val="urtrenoenblclk21"/>
    <w:rsid w:val="005B414D"/>
    <w:rPr>
      <w:sz w:val="17"/>
      <w:szCs w:val="17"/>
    </w:rPr>
  </w:style>
  <w:style w:type="character" w:customStyle="1" w:styleId="urtrenoenblclk22">
    <w:name w:val="urtrenoenblclk22"/>
    <w:rsid w:val="005B414D"/>
    <w:rPr>
      <w:sz w:val="17"/>
      <w:szCs w:val="17"/>
    </w:rPr>
  </w:style>
  <w:style w:type="character" w:customStyle="1" w:styleId="urtrenoenblclk23">
    <w:name w:val="urtrenoenblclk23"/>
    <w:rsid w:val="005B414D"/>
    <w:rPr>
      <w:sz w:val="17"/>
      <w:szCs w:val="17"/>
    </w:rPr>
  </w:style>
  <w:style w:type="paragraph" w:styleId="ListBullet">
    <w:name w:val="List Bullet"/>
    <w:basedOn w:val="Normal"/>
    <w:uiPriority w:val="99"/>
    <w:unhideWhenUsed/>
    <w:rsid w:val="005B414D"/>
    <w:pPr>
      <w:numPr>
        <w:numId w:val="32"/>
      </w:numPr>
      <w:tabs>
        <w:tab w:val="num" w:pos="720"/>
      </w:tabs>
      <w:spacing w:line="276" w:lineRule="auto"/>
      <w:ind w:left="720"/>
      <w:contextualSpacing/>
    </w:pPr>
    <w:rPr>
      <w:rFonts w:ascii="Calibri" w:eastAsia="Calibri" w:hAnsi="Calibri"/>
      <w:sz w:val="22"/>
      <w:szCs w:val="22"/>
    </w:rPr>
  </w:style>
  <w:style w:type="character" w:customStyle="1" w:styleId="Heading4Char">
    <w:name w:val="Heading 4 Char"/>
    <w:basedOn w:val="DefaultParagraphFont"/>
    <w:link w:val="Heading4"/>
    <w:uiPriority w:val="9"/>
    <w:rsid w:val="004C39C3"/>
    <w:rPr>
      <w:rFonts w:eastAsiaTheme="majorEastAsia"/>
      <w:b/>
      <w:bCs/>
      <w:sz w:val="28"/>
      <w:szCs w:val="22"/>
    </w:rPr>
  </w:style>
  <w:style w:type="character" w:customStyle="1" w:styleId="urtxtstd1">
    <w:name w:val="urtxtstd1"/>
    <w:rsid w:val="005B414D"/>
    <w:rPr>
      <w:rFonts w:ascii="Verdana" w:hAnsi="Verdana" w:hint="default"/>
      <w:b w:val="0"/>
      <w:bCs w:val="0"/>
      <w:i w:val="0"/>
      <w:iCs w:val="0"/>
      <w:color w:val="000000"/>
      <w:sz w:val="17"/>
      <w:szCs w:val="17"/>
    </w:rPr>
  </w:style>
  <w:style w:type="paragraph" w:customStyle="1" w:styleId="TableText">
    <w:name w:val="Table Text"/>
    <w:basedOn w:val="Normal"/>
    <w:link w:val="TableTextChar"/>
    <w:rsid w:val="005B414D"/>
    <w:pPr>
      <w:spacing w:before="60" w:after="60" w:line="300" w:lineRule="atLeast"/>
    </w:pPr>
    <w:rPr>
      <w:rFonts w:ascii="Georgia" w:hAnsi="Georgia"/>
      <w:szCs w:val="24"/>
    </w:rPr>
  </w:style>
  <w:style w:type="character" w:customStyle="1" w:styleId="TableTextChar">
    <w:name w:val="Table Text Char"/>
    <w:link w:val="TableText"/>
    <w:rsid w:val="005B414D"/>
    <w:rPr>
      <w:rFonts w:ascii="Georgia" w:hAnsi="Georgia"/>
      <w:szCs w:val="24"/>
    </w:rPr>
  </w:style>
  <w:style w:type="character" w:customStyle="1" w:styleId="l0s331">
    <w:name w:val="l0s331"/>
    <w:rsid w:val="005B414D"/>
    <w:rPr>
      <w:rFonts w:ascii="Courier New" w:hAnsi="Courier New" w:cs="Courier New" w:hint="default"/>
      <w:color w:val="4DA619"/>
      <w:sz w:val="20"/>
      <w:szCs w:val="20"/>
      <w:shd w:val="clear" w:color="auto" w:fill="FFFFFF"/>
    </w:rPr>
  </w:style>
  <w:style w:type="paragraph" w:customStyle="1" w:styleId="ABLOCKPARA">
    <w:name w:val="A BLOCK PARA"/>
    <w:basedOn w:val="Normal"/>
    <w:rsid w:val="005B414D"/>
    <w:rPr>
      <w:rFonts w:ascii="Book Antiqua" w:hAnsi="Book Antiqua"/>
      <w:sz w:val="22"/>
      <w:szCs w:val="24"/>
    </w:rPr>
  </w:style>
  <w:style w:type="character" w:customStyle="1" w:styleId="l0s521">
    <w:name w:val="l0s521"/>
    <w:rsid w:val="005B414D"/>
    <w:rPr>
      <w:rFonts w:ascii="Courier New" w:hAnsi="Courier New" w:cs="Courier New" w:hint="default"/>
      <w:color w:val="0000FF"/>
      <w:sz w:val="20"/>
      <w:szCs w:val="20"/>
      <w:shd w:val="clear" w:color="auto" w:fill="FFFFFF"/>
    </w:rPr>
  </w:style>
  <w:style w:type="character" w:customStyle="1" w:styleId="urtxtemph1">
    <w:name w:val="urtxtemph1"/>
    <w:rsid w:val="005B414D"/>
    <w:rPr>
      <w:rFonts w:ascii="Verdana" w:hAnsi="Verdana" w:hint="default"/>
      <w:b/>
      <w:bCs/>
      <w:i w:val="0"/>
      <w:iCs w:val="0"/>
      <w:color w:val="000000"/>
      <w:sz w:val="17"/>
      <w:szCs w:val="17"/>
    </w:rPr>
  </w:style>
  <w:style w:type="paragraph" w:customStyle="1" w:styleId="NGAParagraphBeforeABullet">
    <w:name w:val="NGA Paragraph Before A Bullet"/>
    <w:next w:val="Normal"/>
    <w:link w:val="NGAParagraphBeforeABulletChar"/>
    <w:rsid w:val="00AF5490"/>
    <w:pPr>
      <w:spacing w:after="120"/>
    </w:pPr>
    <w:rPr>
      <w:rFonts w:ascii="Arial" w:hAnsi="Arial"/>
    </w:rPr>
  </w:style>
  <w:style w:type="character" w:customStyle="1" w:styleId="NGAParagraphBeforeABulletChar">
    <w:name w:val="NGA Paragraph Before A Bullet Char"/>
    <w:link w:val="NGAParagraphBeforeABullet"/>
    <w:locked/>
    <w:rsid w:val="00AF5490"/>
    <w:rPr>
      <w:rFonts w:ascii="Arial" w:hAnsi="Arial"/>
    </w:rPr>
  </w:style>
  <w:style w:type="paragraph" w:customStyle="1" w:styleId="NGAHeading3">
    <w:name w:val="NGA Heading 3"/>
    <w:next w:val="Normal"/>
    <w:rsid w:val="00A43C2E"/>
    <w:pPr>
      <w:spacing w:before="360" w:after="120"/>
      <w:outlineLvl w:val="2"/>
    </w:pPr>
    <w:rPr>
      <w:rFonts w:ascii="Arial Bold" w:hAnsi="Arial Bold"/>
      <w:b/>
      <w:smallCaps/>
      <w:color w:val="492A89"/>
      <w:spacing w:val="24"/>
      <w:sz w:val="28"/>
      <w:szCs w:val="28"/>
    </w:rPr>
  </w:style>
  <w:style w:type="character" w:customStyle="1" w:styleId="apple-converted-space">
    <w:name w:val="apple-converted-space"/>
    <w:rsid w:val="00036FCF"/>
  </w:style>
  <w:style w:type="paragraph" w:customStyle="1" w:styleId="NormalBody">
    <w:name w:val="Normal Body"/>
    <w:link w:val="NormalBodyChar"/>
    <w:rsid w:val="00590EE2"/>
    <w:rPr>
      <w:rFonts w:ascii="Calibri" w:hAnsi="Calibri"/>
      <w:sz w:val="24"/>
    </w:rPr>
  </w:style>
  <w:style w:type="paragraph" w:customStyle="1" w:styleId="NGATableHeader">
    <w:name w:val="NGA Table Header"/>
    <w:next w:val="NormalBody"/>
    <w:uiPriority w:val="99"/>
    <w:rsid w:val="005D3ED9"/>
    <w:pPr>
      <w:spacing w:before="60" w:after="60"/>
      <w:jc w:val="center"/>
    </w:pPr>
    <w:rPr>
      <w:rFonts w:ascii="Arial Bold" w:hAnsi="Arial Bold"/>
      <w:b/>
      <w:smallCaps/>
      <w:color w:val="FFFFFF"/>
    </w:rPr>
  </w:style>
  <w:style w:type="character" w:customStyle="1" w:styleId="NormalBodyChar">
    <w:name w:val="Normal Body Char"/>
    <w:link w:val="NormalBody"/>
    <w:rsid w:val="00590EE2"/>
    <w:rPr>
      <w:rFonts w:ascii="Calibri" w:hAnsi="Calibri"/>
      <w:sz w:val="24"/>
    </w:rPr>
  </w:style>
  <w:style w:type="paragraph" w:customStyle="1" w:styleId="Bullet1">
    <w:name w:val="Bullet 1"/>
    <w:next w:val="NormalBody"/>
    <w:link w:val="Bullet1Char"/>
    <w:rsid w:val="00590EE2"/>
    <w:pPr>
      <w:numPr>
        <w:numId w:val="33"/>
      </w:numPr>
    </w:pPr>
    <w:rPr>
      <w:rFonts w:ascii="Calibri" w:hAnsi="Calibri"/>
      <w:sz w:val="24"/>
    </w:rPr>
  </w:style>
  <w:style w:type="paragraph" w:customStyle="1" w:styleId="FHKCBullet2">
    <w:name w:val="FHKCBullet 2"/>
    <w:next w:val="NormalBody"/>
    <w:link w:val="FHKCBullet2Char"/>
    <w:rsid w:val="00BA6E3E"/>
    <w:pPr>
      <w:numPr>
        <w:numId w:val="34"/>
      </w:numPr>
    </w:pPr>
    <w:rPr>
      <w:rFonts w:ascii="Calibri" w:hAnsi="Calibri"/>
      <w:sz w:val="24"/>
    </w:rPr>
  </w:style>
  <w:style w:type="paragraph" w:customStyle="1" w:styleId="NGABullet3">
    <w:name w:val="NGA Bullet 3"/>
    <w:next w:val="NormalBody"/>
    <w:rsid w:val="005D3ED9"/>
    <w:pPr>
      <w:numPr>
        <w:numId w:val="35"/>
      </w:numPr>
    </w:pPr>
    <w:rPr>
      <w:rFonts w:ascii="Arial" w:hAnsi="Arial"/>
    </w:rPr>
  </w:style>
  <w:style w:type="character" w:customStyle="1" w:styleId="Bullet1Char">
    <w:name w:val="Bullet 1 Char"/>
    <w:link w:val="Bullet1"/>
    <w:rsid w:val="00590EE2"/>
    <w:rPr>
      <w:rFonts w:ascii="Calibri" w:hAnsi="Calibri"/>
      <w:sz w:val="24"/>
    </w:rPr>
  </w:style>
  <w:style w:type="character" w:customStyle="1" w:styleId="FHKCBullet2Char">
    <w:name w:val="FHKCBullet 2 Char"/>
    <w:link w:val="FHKCBullet2"/>
    <w:locked/>
    <w:rsid w:val="00BA6E3E"/>
    <w:rPr>
      <w:rFonts w:ascii="Calibri" w:hAnsi="Calibri"/>
      <w:sz w:val="24"/>
    </w:rPr>
  </w:style>
  <w:style w:type="paragraph" w:customStyle="1" w:styleId="NGAHeading1">
    <w:name w:val="NGA Heading 1"/>
    <w:next w:val="NormalBody"/>
    <w:rsid w:val="005D3ED9"/>
    <w:pPr>
      <w:tabs>
        <w:tab w:val="num" w:pos="747"/>
      </w:tabs>
      <w:spacing w:before="240" w:after="120"/>
      <w:ind w:left="747" w:hanging="567"/>
      <w:outlineLvl w:val="0"/>
    </w:pPr>
    <w:rPr>
      <w:rFonts w:ascii="Arial Bold" w:hAnsi="Arial Bold"/>
      <w:b/>
      <w:smallCaps/>
      <w:color w:val="492A89"/>
      <w:kern w:val="40"/>
      <w:sz w:val="44"/>
      <w:szCs w:val="44"/>
    </w:rPr>
  </w:style>
  <w:style w:type="paragraph" w:customStyle="1" w:styleId="NGAHeading4">
    <w:name w:val="NGA Heading 4"/>
    <w:next w:val="NormalBody"/>
    <w:rsid w:val="005D3ED9"/>
    <w:pPr>
      <w:tabs>
        <w:tab w:val="num" w:pos="1418"/>
      </w:tabs>
      <w:spacing w:before="360" w:after="120"/>
      <w:ind w:left="1418" w:hanging="1418"/>
      <w:outlineLvl w:val="3"/>
    </w:pPr>
    <w:rPr>
      <w:rFonts w:ascii="Arial Bold" w:hAnsi="Arial Bold"/>
      <w:b/>
      <w:i/>
      <w:smallCaps/>
      <w:color w:val="492A89"/>
      <w:spacing w:val="16"/>
      <w:sz w:val="24"/>
      <w:szCs w:val="24"/>
    </w:rPr>
  </w:style>
  <w:style w:type="paragraph" w:customStyle="1" w:styleId="NGAHeading5">
    <w:name w:val="NGA Heading 5"/>
    <w:next w:val="NormalBody"/>
    <w:rsid w:val="005D3ED9"/>
    <w:pPr>
      <w:tabs>
        <w:tab w:val="num" w:pos="1701"/>
      </w:tabs>
      <w:spacing w:before="360" w:after="120"/>
      <w:ind w:left="1701" w:hanging="1701"/>
      <w:outlineLvl w:val="4"/>
    </w:pPr>
    <w:rPr>
      <w:rFonts w:ascii="Arial Bold" w:hAnsi="Arial Bold"/>
      <w:b/>
      <w:smallCaps/>
      <w:color w:val="492A89"/>
      <w:spacing w:val="12"/>
    </w:rPr>
  </w:style>
  <w:style w:type="paragraph" w:customStyle="1" w:styleId="NGAHeading2">
    <w:name w:val="NGA Heading 2"/>
    <w:next w:val="NormalBody"/>
    <w:rsid w:val="005D3ED9"/>
    <w:pPr>
      <w:tabs>
        <w:tab w:val="num" w:pos="851"/>
      </w:tabs>
      <w:spacing w:before="360" w:after="120"/>
      <w:ind w:left="851" w:hanging="851"/>
      <w:outlineLvl w:val="1"/>
    </w:pPr>
    <w:rPr>
      <w:rFonts w:ascii="Arial Bold" w:hAnsi="Arial Bold"/>
      <w:b/>
      <w:smallCaps/>
      <w:color w:val="492A89"/>
      <w:spacing w:val="20"/>
      <w:sz w:val="36"/>
      <w:szCs w:val="36"/>
    </w:rPr>
  </w:style>
  <w:style w:type="paragraph" w:customStyle="1" w:styleId="PRHeading2">
    <w:name w:val="PR Heading 2"/>
    <w:basedOn w:val="Normal"/>
    <w:qFormat/>
    <w:rsid w:val="000C6C39"/>
    <w:pPr>
      <w:keepNext/>
      <w:numPr>
        <w:ilvl w:val="1"/>
        <w:numId w:val="36"/>
      </w:numPr>
      <w:spacing w:before="120" w:after="240"/>
      <w:jc w:val="both"/>
      <w:outlineLvl w:val="1"/>
    </w:pPr>
    <w:rPr>
      <w:rFonts w:ascii="Times New Roman" w:hAnsi="Times New Roman"/>
      <w:b/>
      <w:bCs/>
      <w:szCs w:val="24"/>
    </w:rPr>
  </w:style>
  <w:style w:type="paragraph" w:customStyle="1" w:styleId="PRHeading3">
    <w:name w:val="PR Heading 3"/>
    <w:basedOn w:val="Normal"/>
    <w:autoRedefine/>
    <w:qFormat/>
    <w:rsid w:val="000C6C39"/>
    <w:pPr>
      <w:numPr>
        <w:ilvl w:val="2"/>
        <w:numId w:val="36"/>
      </w:numPr>
      <w:spacing w:before="120" w:after="240"/>
      <w:jc w:val="both"/>
      <w:outlineLvl w:val="1"/>
    </w:pPr>
    <w:rPr>
      <w:rFonts w:ascii="Times New Roman" w:hAnsi="Times New Roman"/>
      <w:bCs/>
      <w:szCs w:val="24"/>
    </w:rPr>
  </w:style>
  <w:style w:type="paragraph" w:customStyle="1" w:styleId="PRHeading4">
    <w:name w:val="PR Heading 4"/>
    <w:basedOn w:val="Normal"/>
    <w:autoRedefine/>
    <w:qFormat/>
    <w:rsid w:val="000C6C39"/>
    <w:pPr>
      <w:numPr>
        <w:ilvl w:val="3"/>
        <w:numId w:val="36"/>
      </w:numPr>
      <w:spacing w:before="120" w:after="240"/>
      <w:jc w:val="both"/>
      <w:outlineLvl w:val="1"/>
    </w:pPr>
    <w:rPr>
      <w:rFonts w:ascii="Times New Roman" w:hAnsi="Times New Roman"/>
      <w:bCs/>
      <w:szCs w:val="24"/>
    </w:rPr>
  </w:style>
  <w:style w:type="paragraph" w:customStyle="1" w:styleId="PRHeading5">
    <w:name w:val="PR Heading 5"/>
    <w:basedOn w:val="Normal"/>
    <w:autoRedefine/>
    <w:qFormat/>
    <w:rsid w:val="000C6C39"/>
    <w:pPr>
      <w:numPr>
        <w:ilvl w:val="4"/>
        <w:numId w:val="36"/>
      </w:numPr>
      <w:spacing w:before="120" w:after="240"/>
      <w:jc w:val="both"/>
      <w:outlineLvl w:val="1"/>
    </w:pPr>
    <w:rPr>
      <w:rFonts w:ascii="Times New Roman" w:hAnsi="Times New Roman"/>
      <w:bCs/>
      <w:szCs w:val="24"/>
    </w:rPr>
  </w:style>
  <w:style w:type="paragraph" w:customStyle="1" w:styleId="PRHeading6">
    <w:name w:val="PR Heading 6"/>
    <w:basedOn w:val="Normal"/>
    <w:qFormat/>
    <w:rsid w:val="000C6C39"/>
    <w:pPr>
      <w:numPr>
        <w:ilvl w:val="5"/>
        <w:numId w:val="36"/>
      </w:numPr>
      <w:spacing w:before="120" w:after="240"/>
      <w:jc w:val="both"/>
      <w:outlineLvl w:val="1"/>
    </w:pPr>
    <w:rPr>
      <w:rFonts w:ascii="Times New Roman" w:hAnsi="Times New Roman"/>
      <w:bCs/>
      <w:szCs w:val="24"/>
    </w:rPr>
  </w:style>
  <w:style w:type="paragraph" w:customStyle="1" w:styleId="PRHeading7correct">
    <w:name w:val="PR Heading 7_correct"/>
    <w:basedOn w:val="PRHeading6"/>
    <w:qFormat/>
    <w:rsid w:val="000C6C39"/>
    <w:pPr>
      <w:numPr>
        <w:ilvl w:val="6"/>
      </w:numPr>
    </w:pPr>
  </w:style>
  <w:style w:type="character" w:customStyle="1" w:styleId="et03">
    <w:name w:val="et03"/>
    <w:rsid w:val="000C6C39"/>
  </w:style>
  <w:style w:type="paragraph" w:customStyle="1" w:styleId="FHKCAlpha">
    <w:name w:val="FHKCAlpha"/>
    <w:basedOn w:val="Bullet1"/>
    <w:link w:val="FHKCAlphaChar"/>
    <w:rsid w:val="00BA6E3E"/>
    <w:pPr>
      <w:numPr>
        <w:numId w:val="37"/>
      </w:numPr>
      <w:tabs>
        <w:tab w:val="left" w:pos="562"/>
      </w:tabs>
    </w:pPr>
  </w:style>
  <w:style w:type="character" w:customStyle="1" w:styleId="FHKCAlphaChar">
    <w:name w:val="FHKCAlpha Char"/>
    <w:basedOn w:val="Bullet1Char"/>
    <w:link w:val="FHKCAlpha"/>
    <w:rsid w:val="00BA6E3E"/>
    <w:rPr>
      <w:rFonts w:ascii="Calibri" w:hAnsi="Calibri"/>
      <w:sz w:val="24"/>
    </w:rPr>
  </w:style>
  <w:style w:type="paragraph" w:customStyle="1" w:styleId="Appendix">
    <w:name w:val="Appendix"/>
    <w:basedOn w:val="Normal"/>
    <w:link w:val="AppendixChar"/>
    <w:rsid w:val="00C71BBE"/>
    <w:pPr>
      <w:numPr>
        <w:numId w:val="39"/>
      </w:numPr>
      <w:spacing w:line="276" w:lineRule="auto"/>
    </w:pPr>
    <w:rPr>
      <w:rFonts w:ascii="Calibri" w:hAnsi="Calibri"/>
      <w:b/>
      <w:caps/>
      <w:sz w:val="32"/>
    </w:rPr>
  </w:style>
  <w:style w:type="character" w:customStyle="1" w:styleId="AppendixChar">
    <w:name w:val="Appendix Char"/>
    <w:basedOn w:val="DefaultParagraphFont"/>
    <w:link w:val="Appendix"/>
    <w:rsid w:val="00C71BBE"/>
    <w:rPr>
      <w:rFonts w:ascii="Calibri" w:hAnsi="Calibri"/>
      <w:b/>
      <w:caps/>
      <w:sz w:val="32"/>
    </w:rPr>
  </w:style>
  <w:style w:type="character" w:styleId="UnresolvedMention">
    <w:name w:val="Unresolved Mention"/>
    <w:basedOn w:val="DefaultParagraphFont"/>
    <w:uiPriority w:val="99"/>
    <w:unhideWhenUsed/>
    <w:rsid w:val="005C48CB"/>
    <w:rPr>
      <w:color w:val="605E5C"/>
      <w:shd w:val="clear" w:color="auto" w:fill="E1DFDD"/>
    </w:rPr>
  </w:style>
  <w:style w:type="character" w:customStyle="1" w:styleId="Heading5Char">
    <w:name w:val="Heading 5 Char"/>
    <w:basedOn w:val="DefaultParagraphFont"/>
    <w:link w:val="Heading5"/>
    <w:uiPriority w:val="9"/>
    <w:rsid w:val="004A1E7C"/>
    <w:rPr>
      <w:rFonts w:asciiTheme="majorHAnsi" w:eastAsiaTheme="majorEastAsia" w:hAnsiTheme="majorHAnsi" w:cstheme="majorBidi"/>
      <w:b/>
      <w:iCs/>
      <w:sz w:val="24"/>
      <w:szCs w:val="22"/>
    </w:rPr>
  </w:style>
  <w:style w:type="character" w:customStyle="1" w:styleId="Heading6Char">
    <w:name w:val="Heading 6 Char"/>
    <w:basedOn w:val="DefaultParagraphFont"/>
    <w:link w:val="Heading6"/>
    <w:uiPriority w:val="9"/>
    <w:rsid w:val="003F21DF"/>
    <w:rPr>
      <w:rFonts w:asciiTheme="majorHAnsi" w:eastAsiaTheme="majorEastAsia" w:hAnsiTheme="majorHAnsi" w:cstheme="majorBidi"/>
      <w:b/>
      <w:iCs/>
      <w:sz w:val="24"/>
      <w:szCs w:val="22"/>
    </w:rPr>
  </w:style>
  <w:style w:type="character" w:customStyle="1" w:styleId="Heading7Char">
    <w:name w:val="Heading 7 Char"/>
    <w:aliases w:val="Section 7 Char"/>
    <w:basedOn w:val="DefaultParagraphFont"/>
    <w:link w:val="Heading7"/>
    <w:uiPriority w:val="9"/>
    <w:rsid w:val="003F21DF"/>
    <w:rPr>
      <w:rFonts w:asciiTheme="majorHAnsi" w:eastAsiaTheme="majorEastAsia" w:hAnsiTheme="majorHAnsi" w:cstheme="majorBidi"/>
      <w:b/>
      <w:bCs/>
      <w:iCs/>
      <w:sz w:val="24"/>
      <w:szCs w:val="22"/>
    </w:rPr>
  </w:style>
  <w:style w:type="character" w:customStyle="1" w:styleId="Heading8Char">
    <w:name w:val="Heading 8 Char"/>
    <w:basedOn w:val="DefaultParagraphFont"/>
    <w:link w:val="Heading8"/>
    <w:uiPriority w:val="9"/>
    <w:rsid w:val="004A1E7C"/>
    <w:rPr>
      <w:rFonts w:asciiTheme="majorHAnsi" w:eastAsiaTheme="majorEastAsia" w:hAnsiTheme="majorHAnsi" w:cstheme="majorBidi"/>
      <w:b/>
      <w:bCs/>
      <w:i/>
      <w:iCs/>
      <w:color w:val="70AD47" w:themeColor="accent6"/>
      <w:sz w:val="20"/>
      <w:szCs w:val="20"/>
    </w:rPr>
  </w:style>
  <w:style w:type="paragraph" w:styleId="Caption">
    <w:name w:val="caption"/>
    <w:basedOn w:val="Normal"/>
    <w:next w:val="Normal"/>
    <w:uiPriority w:val="35"/>
    <w:semiHidden/>
    <w:unhideWhenUsed/>
    <w:qFormat/>
    <w:rsid w:val="004A1E7C"/>
    <w:pPr>
      <w:spacing w:line="240" w:lineRule="auto"/>
    </w:pPr>
    <w:rPr>
      <w:b/>
      <w:bCs/>
      <w:smallCaps/>
      <w:color w:val="595959" w:themeColor="text1" w:themeTint="A6"/>
    </w:rPr>
  </w:style>
  <w:style w:type="character" w:styleId="Strong">
    <w:name w:val="Strong"/>
    <w:basedOn w:val="DefaultParagraphFont"/>
    <w:uiPriority w:val="22"/>
    <w:qFormat/>
    <w:rsid w:val="004A1E7C"/>
    <w:rPr>
      <w:b/>
      <w:bCs/>
    </w:rPr>
  </w:style>
  <w:style w:type="paragraph" w:styleId="Quote">
    <w:name w:val="Quote"/>
    <w:basedOn w:val="Normal"/>
    <w:next w:val="Normal"/>
    <w:link w:val="QuoteChar"/>
    <w:uiPriority w:val="29"/>
    <w:qFormat/>
    <w:rsid w:val="004A1E7C"/>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4A1E7C"/>
    <w:rPr>
      <w:i/>
      <w:iCs/>
      <w:color w:val="262626" w:themeColor="text1" w:themeTint="D9"/>
    </w:rPr>
  </w:style>
  <w:style w:type="paragraph" w:styleId="IntenseQuote">
    <w:name w:val="Intense Quote"/>
    <w:basedOn w:val="Normal"/>
    <w:next w:val="Normal"/>
    <w:link w:val="IntenseQuoteChar"/>
    <w:uiPriority w:val="30"/>
    <w:qFormat/>
    <w:rsid w:val="004A1E7C"/>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4A1E7C"/>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4A1E7C"/>
    <w:rPr>
      <w:i/>
      <w:iCs/>
    </w:rPr>
  </w:style>
  <w:style w:type="character" w:styleId="IntenseEmphasis">
    <w:name w:val="Intense Emphasis"/>
    <w:basedOn w:val="DefaultParagraphFont"/>
    <w:uiPriority w:val="21"/>
    <w:qFormat/>
    <w:rsid w:val="004A1E7C"/>
    <w:rPr>
      <w:b/>
      <w:bCs/>
      <w:i/>
      <w:iCs/>
    </w:rPr>
  </w:style>
  <w:style w:type="character" w:styleId="SubtleReference">
    <w:name w:val="Subtle Reference"/>
    <w:basedOn w:val="DefaultParagraphFont"/>
    <w:uiPriority w:val="31"/>
    <w:qFormat/>
    <w:rsid w:val="004A1E7C"/>
    <w:rPr>
      <w:smallCaps/>
      <w:color w:val="595959" w:themeColor="text1" w:themeTint="A6"/>
    </w:rPr>
  </w:style>
  <w:style w:type="character" w:styleId="IntenseReference">
    <w:name w:val="Intense Reference"/>
    <w:basedOn w:val="DefaultParagraphFont"/>
    <w:uiPriority w:val="32"/>
    <w:qFormat/>
    <w:rsid w:val="004A1E7C"/>
    <w:rPr>
      <w:b/>
      <w:bCs/>
      <w:smallCaps/>
      <w:color w:val="70AD47" w:themeColor="accent6"/>
    </w:rPr>
  </w:style>
  <w:style w:type="character" w:styleId="BookTitle">
    <w:name w:val="Book Title"/>
    <w:basedOn w:val="DefaultParagraphFont"/>
    <w:uiPriority w:val="33"/>
    <w:qFormat/>
    <w:rsid w:val="004A1E7C"/>
    <w:rPr>
      <w:b/>
      <w:bCs/>
      <w:caps w:val="0"/>
      <w:smallCaps/>
      <w:spacing w:val="7"/>
      <w:sz w:val="21"/>
      <w:szCs w:val="21"/>
    </w:rPr>
  </w:style>
  <w:style w:type="paragraph" w:styleId="TOCHeading">
    <w:name w:val="TOC Heading"/>
    <w:basedOn w:val="Heading1"/>
    <w:next w:val="Normal"/>
    <w:uiPriority w:val="39"/>
    <w:unhideWhenUsed/>
    <w:qFormat/>
    <w:rsid w:val="004A1E7C"/>
    <w:pPr>
      <w:outlineLvl w:val="9"/>
    </w:pPr>
  </w:style>
  <w:style w:type="paragraph" w:customStyle="1" w:styleId="Appendix1">
    <w:name w:val="Appendix 1"/>
    <w:basedOn w:val="Heading1"/>
    <w:link w:val="Appendix1Char"/>
    <w:qFormat/>
    <w:rsid w:val="00FD69E0"/>
    <w:pPr>
      <w:numPr>
        <w:numId w:val="48"/>
      </w:numPr>
      <w:tabs>
        <w:tab w:val="left" w:pos="270"/>
      </w:tabs>
      <w:spacing w:line="276" w:lineRule="auto"/>
    </w:pPr>
    <w:rPr>
      <w:rFonts w:cstheme="minorHAnsi"/>
      <w:szCs w:val="24"/>
    </w:rPr>
  </w:style>
  <w:style w:type="paragraph" w:customStyle="1" w:styleId="Appendix2">
    <w:name w:val="Appendix 2"/>
    <w:basedOn w:val="Heading2"/>
    <w:link w:val="Appendix2Char"/>
    <w:qFormat/>
    <w:rsid w:val="000E1BE3"/>
    <w:pPr>
      <w:numPr>
        <w:numId w:val="48"/>
      </w:numPr>
    </w:pPr>
  </w:style>
  <w:style w:type="character" w:customStyle="1" w:styleId="Appendix1Char">
    <w:name w:val="Appendix 1 Char"/>
    <w:basedOn w:val="ListParagraphChar"/>
    <w:link w:val="Appendix1"/>
    <w:rsid w:val="00605DDE"/>
    <w:rPr>
      <w:rFonts w:asciiTheme="majorHAnsi" w:eastAsiaTheme="majorEastAsia" w:hAnsiTheme="majorHAnsi" w:cstheme="minorHAnsi"/>
      <w:b/>
      <w:sz w:val="40"/>
      <w:szCs w:val="24"/>
    </w:rPr>
  </w:style>
  <w:style w:type="paragraph" w:customStyle="1" w:styleId="Appendix3">
    <w:name w:val="Appendix 3"/>
    <w:basedOn w:val="Heading3"/>
    <w:link w:val="Appendix3Char"/>
    <w:qFormat/>
    <w:rsid w:val="000D4E30"/>
    <w:pPr>
      <w:numPr>
        <w:numId w:val="48"/>
      </w:numPr>
    </w:pPr>
    <w:rPr>
      <w:sz w:val="24"/>
    </w:rPr>
  </w:style>
  <w:style w:type="character" w:customStyle="1" w:styleId="Appendix2Char">
    <w:name w:val="Appendix 2 Char"/>
    <w:basedOn w:val="Appendix1Char"/>
    <w:link w:val="Appendix2"/>
    <w:rsid w:val="007B04E8"/>
    <w:rPr>
      <w:rFonts w:asciiTheme="majorHAnsi" w:eastAsiaTheme="majorEastAsia" w:hAnsiTheme="majorHAnsi" w:cstheme="majorBidi"/>
      <w:b/>
      <w:sz w:val="28"/>
      <w:szCs w:val="28"/>
    </w:rPr>
  </w:style>
  <w:style w:type="paragraph" w:customStyle="1" w:styleId="Appendix4">
    <w:name w:val="Appendix 4"/>
    <w:basedOn w:val="Heading4"/>
    <w:link w:val="Appendix4Char"/>
    <w:qFormat/>
    <w:rsid w:val="00E82F63"/>
    <w:pPr>
      <w:numPr>
        <w:ilvl w:val="0"/>
        <w:numId w:val="0"/>
      </w:numPr>
      <w:ind w:left="1710" w:hanging="360"/>
    </w:pPr>
  </w:style>
  <w:style w:type="character" w:customStyle="1" w:styleId="Appendix3Char">
    <w:name w:val="Appendix 3 Char"/>
    <w:basedOn w:val="Appendix2Char"/>
    <w:link w:val="Appendix3"/>
    <w:rsid w:val="007B04E8"/>
    <w:rPr>
      <w:rFonts w:asciiTheme="majorHAnsi" w:eastAsiaTheme="majorEastAsia" w:hAnsiTheme="majorHAnsi" w:cstheme="majorBidi"/>
      <w:b/>
      <w:sz w:val="24"/>
      <w:szCs w:val="24"/>
    </w:rPr>
  </w:style>
  <w:style w:type="paragraph" w:customStyle="1" w:styleId="PerformanceTerms">
    <w:name w:val="Performance Terms"/>
    <w:basedOn w:val="Normal"/>
    <w:link w:val="PerformanceTermsChar"/>
    <w:qFormat/>
    <w:rsid w:val="00D04AA2"/>
    <w:pPr>
      <w:ind w:left="1350"/>
    </w:pPr>
    <w:rPr>
      <w:rFonts w:cstheme="minorHAnsi"/>
      <w:szCs w:val="24"/>
    </w:rPr>
  </w:style>
  <w:style w:type="character" w:customStyle="1" w:styleId="Appendix4Char">
    <w:name w:val="Appendix 4 Char"/>
    <w:basedOn w:val="Appendix3Char"/>
    <w:link w:val="Appendix4"/>
    <w:rsid w:val="007B04E8"/>
    <w:rPr>
      <w:rFonts w:asciiTheme="majorHAnsi" w:eastAsiaTheme="majorEastAsia" w:hAnsiTheme="majorHAnsi" w:cstheme="majorBidi"/>
      <w:b/>
      <w:sz w:val="24"/>
      <w:szCs w:val="22"/>
    </w:rPr>
  </w:style>
  <w:style w:type="character" w:customStyle="1" w:styleId="PerformanceTermsChar">
    <w:name w:val="Performance Terms Char"/>
    <w:basedOn w:val="DefaultParagraphFont"/>
    <w:link w:val="PerformanceTerms"/>
    <w:rsid w:val="00D04AA2"/>
    <w:rPr>
      <w:rFonts w:cstheme="minorHAnsi"/>
      <w:sz w:val="24"/>
      <w:szCs w:val="24"/>
    </w:rPr>
  </w:style>
  <w:style w:type="numbering" w:customStyle="1" w:styleId="Sections">
    <w:name w:val="Sections"/>
    <w:uiPriority w:val="99"/>
    <w:rsid w:val="00781C5F"/>
    <w:pPr>
      <w:numPr>
        <w:numId w:val="50"/>
      </w:numPr>
    </w:pPr>
  </w:style>
  <w:style w:type="character" w:customStyle="1" w:styleId="normaltextrun">
    <w:name w:val="normaltextrun"/>
    <w:basedOn w:val="DefaultParagraphFont"/>
    <w:rsid w:val="00455033"/>
  </w:style>
  <w:style w:type="character" w:customStyle="1" w:styleId="findhit">
    <w:name w:val="findhit"/>
    <w:basedOn w:val="DefaultParagraphFont"/>
    <w:rsid w:val="00455033"/>
  </w:style>
  <w:style w:type="character" w:customStyle="1" w:styleId="eop">
    <w:name w:val="eop"/>
    <w:basedOn w:val="DefaultParagraphFont"/>
    <w:rsid w:val="00455033"/>
  </w:style>
  <w:style w:type="character" w:styleId="Mention">
    <w:name w:val="Mention"/>
    <w:basedOn w:val="DefaultParagraphFont"/>
    <w:uiPriority w:val="99"/>
    <w:unhideWhenUsed/>
    <w:rsid w:val="0067266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580381">
      <w:bodyDiv w:val="1"/>
      <w:marLeft w:val="0"/>
      <w:marRight w:val="0"/>
      <w:marTop w:val="0"/>
      <w:marBottom w:val="0"/>
      <w:divBdr>
        <w:top w:val="none" w:sz="0" w:space="0" w:color="auto"/>
        <w:left w:val="none" w:sz="0" w:space="0" w:color="auto"/>
        <w:bottom w:val="none" w:sz="0" w:space="0" w:color="auto"/>
        <w:right w:val="none" w:sz="0" w:space="0" w:color="auto"/>
      </w:divBdr>
    </w:div>
    <w:div w:id="166673736">
      <w:bodyDiv w:val="1"/>
      <w:marLeft w:val="0"/>
      <w:marRight w:val="0"/>
      <w:marTop w:val="0"/>
      <w:marBottom w:val="0"/>
      <w:divBdr>
        <w:top w:val="none" w:sz="0" w:space="0" w:color="auto"/>
        <w:left w:val="none" w:sz="0" w:space="0" w:color="auto"/>
        <w:bottom w:val="none" w:sz="0" w:space="0" w:color="auto"/>
        <w:right w:val="none" w:sz="0" w:space="0" w:color="auto"/>
      </w:divBdr>
    </w:div>
    <w:div w:id="193155137">
      <w:bodyDiv w:val="1"/>
      <w:marLeft w:val="0"/>
      <w:marRight w:val="0"/>
      <w:marTop w:val="0"/>
      <w:marBottom w:val="0"/>
      <w:divBdr>
        <w:top w:val="none" w:sz="0" w:space="0" w:color="auto"/>
        <w:left w:val="none" w:sz="0" w:space="0" w:color="auto"/>
        <w:bottom w:val="none" w:sz="0" w:space="0" w:color="auto"/>
        <w:right w:val="none" w:sz="0" w:space="0" w:color="auto"/>
      </w:divBdr>
    </w:div>
    <w:div w:id="434207091">
      <w:bodyDiv w:val="1"/>
      <w:marLeft w:val="0"/>
      <w:marRight w:val="0"/>
      <w:marTop w:val="0"/>
      <w:marBottom w:val="0"/>
      <w:divBdr>
        <w:top w:val="none" w:sz="0" w:space="0" w:color="auto"/>
        <w:left w:val="none" w:sz="0" w:space="0" w:color="auto"/>
        <w:bottom w:val="none" w:sz="0" w:space="0" w:color="auto"/>
        <w:right w:val="none" w:sz="0" w:space="0" w:color="auto"/>
      </w:divBdr>
    </w:div>
    <w:div w:id="444155025">
      <w:bodyDiv w:val="1"/>
      <w:marLeft w:val="0"/>
      <w:marRight w:val="0"/>
      <w:marTop w:val="0"/>
      <w:marBottom w:val="0"/>
      <w:divBdr>
        <w:top w:val="none" w:sz="0" w:space="0" w:color="auto"/>
        <w:left w:val="none" w:sz="0" w:space="0" w:color="auto"/>
        <w:bottom w:val="none" w:sz="0" w:space="0" w:color="auto"/>
        <w:right w:val="none" w:sz="0" w:space="0" w:color="auto"/>
      </w:divBdr>
    </w:div>
    <w:div w:id="494957107">
      <w:bodyDiv w:val="1"/>
      <w:marLeft w:val="0"/>
      <w:marRight w:val="0"/>
      <w:marTop w:val="0"/>
      <w:marBottom w:val="0"/>
      <w:divBdr>
        <w:top w:val="none" w:sz="0" w:space="0" w:color="auto"/>
        <w:left w:val="none" w:sz="0" w:space="0" w:color="auto"/>
        <w:bottom w:val="none" w:sz="0" w:space="0" w:color="auto"/>
        <w:right w:val="none" w:sz="0" w:space="0" w:color="auto"/>
      </w:divBdr>
    </w:div>
    <w:div w:id="580675859">
      <w:bodyDiv w:val="1"/>
      <w:marLeft w:val="0"/>
      <w:marRight w:val="0"/>
      <w:marTop w:val="0"/>
      <w:marBottom w:val="0"/>
      <w:divBdr>
        <w:top w:val="none" w:sz="0" w:space="0" w:color="auto"/>
        <w:left w:val="none" w:sz="0" w:space="0" w:color="auto"/>
        <w:bottom w:val="none" w:sz="0" w:space="0" w:color="auto"/>
        <w:right w:val="none" w:sz="0" w:space="0" w:color="auto"/>
      </w:divBdr>
      <w:divsChild>
        <w:div w:id="856307990">
          <w:marLeft w:val="0"/>
          <w:marRight w:val="0"/>
          <w:marTop w:val="0"/>
          <w:marBottom w:val="0"/>
          <w:divBdr>
            <w:top w:val="none" w:sz="0" w:space="0" w:color="auto"/>
            <w:left w:val="none" w:sz="0" w:space="0" w:color="auto"/>
            <w:bottom w:val="none" w:sz="0" w:space="0" w:color="auto"/>
            <w:right w:val="none" w:sz="0" w:space="0" w:color="auto"/>
          </w:divBdr>
          <w:divsChild>
            <w:div w:id="2016611026">
              <w:marLeft w:val="0"/>
              <w:marRight w:val="0"/>
              <w:marTop w:val="0"/>
              <w:marBottom w:val="0"/>
              <w:divBdr>
                <w:top w:val="none" w:sz="0" w:space="0" w:color="auto"/>
                <w:left w:val="none" w:sz="0" w:space="0" w:color="auto"/>
                <w:bottom w:val="none" w:sz="0" w:space="0" w:color="auto"/>
                <w:right w:val="none" w:sz="0" w:space="0" w:color="auto"/>
              </w:divBdr>
              <w:divsChild>
                <w:div w:id="551186786">
                  <w:marLeft w:val="0"/>
                  <w:marRight w:val="0"/>
                  <w:marTop w:val="0"/>
                  <w:marBottom w:val="0"/>
                  <w:divBdr>
                    <w:top w:val="none" w:sz="0" w:space="0" w:color="auto"/>
                    <w:left w:val="none" w:sz="0" w:space="0" w:color="auto"/>
                    <w:bottom w:val="none" w:sz="0" w:space="0" w:color="auto"/>
                    <w:right w:val="none" w:sz="0" w:space="0" w:color="auto"/>
                  </w:divBdr>
                  <w:divsChild>
                    <w:div w:id="1785005144">
                      <w:marLeft w:val="0"/>
                      <w:marRight w:val="0"/>
                      <w:marTop w:val="0"/>
                      <w:marBottom w:val="0"/>
                      <w:divBdr>
                        <w:top w:val="none" w:sz="0" w:space="0" w:color="auto"/>
                        <w:left w:val="none" w:sz="0" w:space="0" w:color="auto"/>
                        <w:bottom w:val="none" w:sz="0" w:space="0" w:color="auto"/>
                        <w:right w:val="none" w:sz="0" w:space="0" w:color="auto"/>
                      </w:divBdr>
                      <w:divsChild>
                        <w:div w:id="1653755468">
                          <w:marLeft w:val="0"/>
                          <w:marRight w:val="0"/>
                          <w:marTop w:val="0"/>
                          <w:marBottom w:val="0"/>
                          <w:divBdr>
                            <w:top w:val="none" w:sz="0" w:space="0" w:color="auto"/>
                            <w:left w:val="none" w:sz="0" w:space="0" w:color="auto"/>
                            <w:bottom w:val="none" w:sz="0" w:space="0" w:color="auto"/>
                            <w:right w:val="none" w:sz="0" w:space="0" w:color="auto"/>
                          </w:divBdr>
                          <w:divsChild>
                            <w:div w:id="932279036">
                              <w:marLeft w:val="0"/>
                              <w:marRight w:val="0"/>
                              <w:marTop w:val="0"/>
                              <w:marBottom w:val="0"/>
                              <w:divBdr>
                                <w:top w:val="none" w:sz="0" w:space="0" w:color="auto"/>
                                <w:left w:val="none" w:sz="0" w:space="0" w:color="auto"/>
                                <w:bottom w:val="none" w:sz="0" w:space="0" w:color="auto"/>
                                <w:right w:val="none" w:sz="0" w:space="0" w:color="auto"/>
                              </w:divBdr>
                              <w:divsChild>
                                <w:div w:id="153692147">
                                  <w:marLeft w:val="0"/>
                                  <w:marRight w:val="0"/>
                                  <w:marTop w:val="0"/>
                                  <w:marBottom w:val="0"/>
                                  <w:divBdr>
                                    <w:top w:val="none" w:sz="0" w:space="0" w:color="auto"/>
                                    <w:left w:val="none" w:sz="0" w:space="0" w:color="auto"/>
                                    <w:bottom w:val="none" w:sz="0" w:space="0" w:color="auto"/>
                                    <w:right w:val="none" w:sz="0" w:space="0" w:color="auto"/>
                                  </w:divBdr>
                                  <w:divsChild>
                                    <w:div w:id="184682340">
                                      <w:marLeft w:val="0"/>
                                      <w:marRight w:val="0"/>
                                      <w:marTop w:val="0"/>
                                      <w:marBottom w:val="0"/>
                                      <w:divBdr>
                                        <w:top w:val="none" w:sz="0" w:space="0" w:color="auto"/>
                                        <w:left w:val="none" w:sz="0" w:space="0" w:color="auto"/>
                                        <w:bottom w:val="none" w:sz="0" w:space="0" w:color="auto"/>
                                        <w:right w:val="none" w:sz="0" w:space="0" w:color="auto"/>
                                      </w:divBdr>
                                      <w:divsChild>
                                        <w:div w:id="1541280299">
                                          <w:marLeft w:val="0"/>
                                          <w:marRight w:val="0"/>
                                          <w:marTop w:val="0"/>
                                          <w:marBottom w:val="0"/>
                                          <w:divBdr>
                                            <w:top w:val="none" w:sz="0" w:space="0" w:color="auto"/>
                                            <w:left w:val="none" w:sz="0" w:space="0" w:color="auto"/>
                                            <w:bottom w:val="none" w:sz="0" w:space="0" w:color="auto"/>
                                            <w:right w:val="none" w:sz="0" w:space="0" w:color="auto"/>
                                          </w:divBdr>
                                          <w:divsChild>
                                            <w:div w:id="735863327">
                                              <w:marLeft w:val="0"/>
                                              <w:marRight w:val="0"/>
                                              <w:marTop w:val="0"/>
                                              <w:marBottom w:val="0"/>
                                              <w:divBdr>
                                                <w:top w:val="none" w:sz="0" w:space="0" w:color="auto"/>
                                                <w:left w:val="none" w:sz="0" w:space="0" w:color="auto"/>
                                                <w:bottom w:val="none" w:sz="0" w:space="0" w:color="auto"/>
                                                <w:right w:val="none" w:sz="0" w:space="0" w:color="auto"/>
                                              </w:divBdr>
                                              <w:divsChild>
                                                <w:div w:id="881868622">
                                                  <w:marLeft w:val="0"/>
                                                  <w:marRight w:val="0"/>
                                                  <w:marTop w:val="0"/>
                                                  <w:marBottom w:val="0"/>
                                                  <w:divBdr>
                                                    <w:top w:val="none" w:sz="0" w:space="0" w:color="auto"/>
                                                    <w:left w:val="none" w:sz="0" w:space="0" w:color="auto"/>
                                                    <w:bottom w:val="none" w:sz="0" w:space="0" w:color="auto"/>
                                                    <w:right w:val="none" w:sz="0" w:space="0" w:color="auto"/>
                                                  </w:divBdr>
                                                  <w:divsChild>
                                                    <w:div w:id="618994357">
                                                      <w:marLeft w:val="0"/>
                                                      <w:marRight w:val="0"/>
                                                      <w:marTop w:val="0"/>
                                                      <w:marBottom w:val="0"/>
                                                      <w:divBdr>
                                                        <w:top w:val="single" w:sz="6" w:space="0" w:color="ABABAB"/>
                                                        <w:left w:val="single" w:sz="6" w:space="0" w:color="ABABAB"/>
                                                        <w:bottom w:val="single" w:sz="6" w:space="0" w:color="ABABAB"/>
                                                        <w:right w:val="single" w:sz="6" w:space="0" w:color="ABABAB"/>
                                                      </w:divBdr>
                                                      <w:divsChild>
                                                        <w:div w:id="1423604459">
                                                          <w:marLeft w:val="0"/>
                                                          <w:marRight w:val="0"/>
                                                          <w:marTop w:val="0"/>
                                                          <w:marBottom w:val="0"/>
                                                          <w:divBdr>
                                                            <w:top w:val="none" w:sz="0" w:space="0" w:color="auto"/>
                                                            <w:left w:val="none" w:sz="0" w:space="0" w:color="auto"/>
                                                            <w:bottom w:val="none" w:sz="0" w:space="0" w:color="auto"/>
                                                            <w:right w:val="none" w:sz="0" w:space="0" w:color="auto"/>
                                                          </w:divBdr>
                                                          <w:divsChild>
                                                            <w:div w:id="212086569">
                                                              <w:marLeft w:val="0"/>
                                                              <w:marRight w:val="0"/>
                                                              <w:marTop w:val="0"/>
                                                              <w:marBottom w:val="0"/>
                                                              <w:divBdr>
                                                                <w:top w:val="none" w:sz="0" w:space="0" w:color="auto"/>
                                                                <w:left w:val="none" w:sz="0" w:space="0" w:color="auto"/>
                                                                <w:bottom w:val="none" w:sz="0" w:space="0" w:color="auto"/>
                                                                <w:right w:val="none" w:sz="0" w:space="0" w:color="auto"/>
                                                              </w:divBdr>
                                                              <w:divsChild>
                                                                <w:div w:id="1696076745">
                                                                  <w:marLeft w:val="0"/>
                                                                  <w:marRight w:val="0"/>
                                                                  <w:marTop w:val="0"/>
                                                                  <w:marBottom w:val="0"/>
                                                                  <w:divBdr>
                                                                    <w:top w:val="none" w:sz="0" w:space="0" w:color="auto"/>
                                                                    <w:left w:val="none" w:sz="0" w:space="0" w:color="auto"/>
                                                                    <w:bottom w:val="none" w:sz="0" w:space="0" w:color="auto"/>
                                                                    <w:right w:val="none" w:sz="0" w:space="0" w:color="auto"/>
                                                                  </w:divBdr>
                                                                  <w:divsChild>
                                                                    <w:div w:id="527527246">
                                                                      <w:marLeft w:val="0"/>
                                                                      <w:marRight w:val="0"/>
                                                                      <w:marTop w:val="0"/>
                                                                      <w:marBottom w:val="0"/>
                                                                      <w:divBdr>
                                                                        <w:top w:val="none" w:sz="0" w:space="0" w:color="auto"/>
                                                                        <w:left w:val="none" w:sz="0" w:space="0" w:color="auto"/>
                                                                        <w:bottom w:val="none" w:sz="0" w:space="0" w:color="auto"/>
                                                                        <w:right w:val="none" w:sz="0" w:space="0" w:color="auto"/>
                                                                      </w:divBdr>
                                                                      <w:divsChild>
                                                                        <w:div w:id="517701305">
                                                                          <w:marLeft w:val="0"/>
                                                                          <w:marRight w:val="0"/>
                                                                          <w:marTop w:val="0"/>
                                                                          <w:marBottom w:val="0"/>
                                                                          <w:divBdr>
                                                                            <w:top w:val="none" w:sz="0" w:space="0" w:color="auto"/>
                                                                            <w:left w:val="none" w:sz="0" w:space="0" w:color="auto"/>
                                                                            <w:bottom w:val="none" w:sz="0" w:space="0" w:color="auto"/>
                                                                            <w:right w:val="none" w:sz="0" w:space="0" w:color="auto"/>
                                                                          </w:divBdr>
                                                                          <w:divsChild>
                                                                            <w:div w:id="2132284415">
                                                                              <w:marLeft w:val="0"/>
                                                                              <w:marRight w:val="0"/>
                                                                              <w:marTop w:val="0"/>
                                                                              <w:marBottom w:val="0"/>
                                                                              <w:divBdr>
                                                                                <w:top w:val="none" w:sz="0" w:space="0" w:color="auto"/>
                                                                                <w:left w:val="none" w:sz="0" w:space="0" w:color="auto"/>
                                                                                <w:bottom w:val="none" w:sz="0" w:space="0" w:color="auto"/>
                                                                                <w:right w:val="none" w:sz="0" w:space="0" w:color="auto"/>
                                                                              </w:divBdr>
                                                                              <w:divsChild>
                                                                                <w:div w:id="27419308">
                                                                                  <w:marLeft w:val="0"/>
                                                                                  <w:marRight w:val="0"/>
                                                                                  <w:marTop w:val="0"/>
                                                                                  <w:marBottom w:val="0"/>
                                                                                  <w:divBdr>
                                                                                    <w:top w:val="none" w:sz="0" w:space="0" w:color="auto"/>
                                                                                    <w:left w:val="none" w:sz="0" w:space="0" w:color="auto"/>
                                                                                    <w:bottom w:val="none" w:sz="0" w:space="0" w:color="auto"/>
                                                                                    <w:right w:val="none" w:sz="0" w:space="0" w:color="auto"/>
                                                                                  </w:divBdr>
                                                                                </w:div>
                                                                                <w:div w:id="41832288">
                                                                                  <w:marLeft w:val="0"/>
                                                                                  <w:marRight w:val="0"/>
                                                                                  <w:marTop w:val="0"/>
                                                                                  <w:marBottom w:val="0"/>
                                                                                  <w:divBdr>
                                                                                    <w:top w:val="none" w:sz="0" w:space="0" w:color="auto"/>
                                                                                    <w:left w:val="none" w:sz="0" w:space="0" w:color="auto"/>
                                                                                    <w:bottom w:val="none" w:sz="0" w:space="0" w:color="auto"/>
                                                                                    <w:right w:val="none" w:sz="0" w:space="0" w:color="auto"/>
                                                                                  </w:divBdr>
                                                                                </w:div>
                                                                                <w:div w:id="64378963">
                                                                                  <w:marLeft w:val="0"/>
                                                                                  <w:marRight w:val="0"/>
                                                                                  <w:marTop w:val="0"/>
                                                                                  <w:marBottom w:val="0"/>
                                                                                  <w:divBdr>
                                                                                    <w:top w:val="none" w:sz="0" w:space="0" w:color="auto"/>
                                                                                    <w:left w:val="none" w:sz="0" w:space="0" w:color="auto"/>
                                                                                    <w:bottom w:val="none" w:sz="0" w:space="0" w:color="auto"/>
                                                                                    <w:right w:val="none" w:sz="0" w:space="0" w:color="auto"/>
                                                                                  </w:divBdr>
                                                                                </w:div>
                                                                                <w:div w:id="82381989">
                                                                                  <w:marLeft w:val="0"/>
                                                                                  <w:marRight w:val="0"/>
                                                                                  <w:marTop w:val="0"/>
                                                                                  <w:marBottom w:val="0"/>
                                                                                  <w:divBdr>
                                                                                    <w:top w:val="none" w:sz="0" w:space="0" w:color="auto"/>
                                                                                    <w:left w:val="none" w:sz="0" w:space="0" w:color="auto"/>
                                                                                    <w:bottom w:val="none" w:sz="0" w:space="0" w:color="auto"/>
                                                                                    <w:right w:val="none" w:sz="0" w:space="0" w:color="auto"/>
                                                                                  </w:divBdr>
                                                                                </w:div>
                                                                                <w:div w:id="117452567">
                                                                                  <w:marLeft w:val="0"/>
                                                                                  <w:marRight w:val="0"/>
                                                                                  <w:marTop w:val="0"/>
                                                                                  <w:marBottom w:val="0"/>
                                                                                  <w:divBdr>
                                                                                    <w:top w:val="none" w:sz="0" w:space="0" w:color="auto"/>
                                                                                    <w:left w:val="none" w:sz="0" w:space="0" w:color="auto"/>
                                                                                    <w:bottom w:val="none" w:sz="0" w:space="0" w:color="auto"/>
                                                                                    <w:right w:val="none" w:sz="0" w:space="0" w:color="auto"/>
                                                                                  </w:divBdr>
                                                                                </w:div>
                                                                                <w:div w:id="140974572">
                                                                                  <w:marLeft w:val="0"/>
                                                                                  <w:marRight w:val="0"/>
                                                                                  <w:marTop w:val="0"/>
                                                                                  <w:marBottom w:val="0"/>
                                                                                  <w:divBdr>
                                                                                    <w:top w:val="none" w:sz="0" w:space="0" w:color="auto"/>
                                                                                    <w:left w:val="none" w:sz="0" w:space="0" w:color="auto"/>
                                                                                    <w:bottom w:val="none" w:sz="0" w:space="0" w:color="auto"/>
                                                                                    <w:right w:val="none" w:sz="0" w:space="0" w:color="auto"/>
                                                                                  </w:divBdr>
                                                                                </w:div>
                                                                                <w:div w:id="147526916">
                                                                                  <w:marLeft w:val="0"/>
                                                                                  <w:marRight w:val="0"/>
                                                                                  <w:marTop w:val="0"/>
                                                                                  <w:marBottom w:val="0"/>
                                                                                  <w:divBdr>
                                                                                    <w:top w:val="none" w:sz="0" w:space="0" w:color="auto"/>
                                                                                    <w:left w:val="none" w:sz="0" w:space="0" w:color="auto"/>
                                                                                    <w:bottom w:val="none" w:sz="0" w:space="0" w:color="auto"/>
                                                                                    <w:right w:val="none" w:sz="0" w:space="0" w:color="auto"/>
                                                                                  </w:divBdr>
                                                                                </w:div>
                                                                                <w:div w:id="155079361">
                                                                                  <w:marLeft w:val="0"/>
                                                                                  <w:marRight w:val="0"/>
                                                                                  <w:marTop w:val="0"/>
                                                                                  <w:marBottom w:val="0"/>
                                                                                  <w:divBdr>
                                                                                    <w:top w:val="none" w:sz="0" w:space="0" w:color="auto"/>
                                                                                    <w:left w:val="none" w:sz="0" w:space="0" w:color="auto"/>
                                                                                    <w:bottom w:val="none" w:sz="0" w:space="0" w:color="auto"/>
                                                                                    <w:right w:val="none" w:sz="0" w:space="0" w:color="auto"/>
                                                                                  </w:divBdr>
                                                                                </w:div>
                                                                                <w:div w:id="158886785">
                                                                                  <w:marLeft w:val="0"/>
                                                                                  <w:marRight w:val="0"/>
                                                                                  <w:marTop w:val="0"/>
                                                                                  <w:marBottom w:val="0"/>
                                                                                  <w:divBdr>
                                                                                    <w:top w:val="none" w:sz="0" w:space="0" w:color="auto"/>
                                                                                    <w:left w:val="none" w:sz="0" w:space="0" w:color="auto"/>
                                                                                    <w:bottom w:val="none" w:sz="0" w:space="0" w:color="auto"/>
                                                                                    <w:right w:val="none" w:sz="0" w:space="0" w:color="auto"/>
                                                                                  </w:divBdr>
                                                                                </w:div>
                                                                                <w:div w:id="162555498">
                                                                                  <w:marLeft w:val="0"/>
                                                                                  <w:marRight w:val="0"/>
                                                                                  <w:marTop w:val="0"/>
                                                                                  <w:marBottom w:val="0"/>
                                                                                  <w:divBdr>
                                                                                    <w:top w:val="none" w:sz="0" w:space="0" w:color="auto"/>
                                                                                    <w:left w:val="none" w:sz="0" w:space="0" w:color="auto"/>
                                                                                    <w:bottom w:val="none" w:sz="0" w:space="0" w:color="auto"/>
                                                                                    <w:right w:val="none" w:sz="0" w:space="0" w:color="auto"/>
                                                                                  </w:divBdr>
                                                                                </w:div>
                                                                                <w:div w:id="185411389">
                                                                                  <w:marLeft w:val="0"/>
                                                                                  <w:marRight w:val="0"/>
                                                                                  <w:marTop w:val="0"/>
                                                                                  <w:marBottom w:val="0"/>
                                                                                  <w:divBdr>
                                                                                    <w:top w:val="none" w:sz="0" w:space="0" w:color="auto"/>
                                                                                    <w:left w:val="none" w:sz="0" w:space="0" w:color="auto"/>
                                                                                    <w:bottom w:val="none" w:sz="0" w:space="0" w:color="auto"/>
                                                                                    <w:right w:val="none" w:sz="0" w:space="0" w:color="auto"/>
                                                                                  </w:divBdr>
                                                                                </w:div>
                                                                                <w:div w:id="188422964">
                                                                                  <w:marLeft w:val="0"/>
                                                                                  <w:marRight w:val="0"/>
                                                                                  <w:marTop w:val="0"/>
                                                                                  <w:marBottom w:val="0"/>
                                                                                  <w:divBdr>
                                                                                    <w:top w:val="none" w:sz="0" w:space="0" w:color="auto"/>
                                                                                    <w:left w:val="none" w:sz="0" w:space="0" w:color="auto"/>
                                                                                    <w:bottom w:val="none" w:sz="0" w:space="0" w:color="auto"/>
                                                                                    <w:right w:val="none" w:sz="0" w:space="0" w:color="auto"/>
                                                                                  </w:divBdr>
                                                                                </w:div>
                                                                                <w:div w:id="204800623">
                                                                                  <w:marLeft w:val="0"/>
                                                                                  <w:marRight w:val="0"/>
                                                                                  <w:marTop w:val="0"/>
                                                                                  <w:marBottom w:val="0"/>
                                                                                  <w:divBdr>
                                                                                    <w:top w:val="none" w:sz="0" w:space="0" w:color="auto"/>
                                                                                    <w:left w:val="none" w:sz="0" w:space="0" w:color="auto"/>
                                                                                    <w:bottom w:val="none" w:sz="0" w:space="0" w:color="auto"/>
                                                                                    <w:right w:val="none" w:sz="0" w:space="0" w:color="auto"/>
                                                                                  </w:divBdr>
                                                                                </w:div>
                                                                                <w:div w:id="214437028">
                                                                                  <w:marLeft w:val="0"/>
                                                                                  <w:marRight w:val="0"/>
                                                                                  <w:marTop w:val="0"/>
                                                                                  <w:marBottom w:val="0"/>
                                                                                  <w:divBdr>
                                                                                    <w:top w:val="none" w:sz="0" w:space="0" w:color="auto"/>
                                                                                    <w:left w:val="none" w:sz="0" w:space="0" w:color="auto"/>
                                                                                    <w:bottom w:val="none" w:sz="0" w:space="0" w:color="auto"/>
                                                                                    <w:right w:val="none" w:sz="0" w:space="0" w:color="auto"/>
                                                                                  </w:divBdr>
                                                                                </w:div>
                                                                                <w:div w:id="225529506">
                                                                                  <w:marLeft w:val="0"/>
                                                                                  <w:marRight w:val="0"/>
                                                                                  <w:marTop w:val="0"/>
                                                                                  <w:marBottom w:val="0"/>
                                                                                  <w:divBdr>
                                                                                    <w:top w:val="none" w:sz="0" w:space="0" w:color="auto"/>
                                                                                    <w:left w:val="none" w:sz="0" w:space="0" w:color="auto"/>
                                                                                    <w:bottom w:val="none" w:sz="0" w:space="0" w:color="auto"/>
                                                                                    <w:right w:val="none" w:sz="0" w:space="0" w:color="auto"/>
                                                                                  </w:divBdr>
                                                                                </w:div>
                                                                                <w:div w:id="231935463">
                                                                                  <w:marLeft w:val="0"/>
                                                                                  <w:marRight w:val="0"/>
                                                                                  <w:marTop w:val="0"/>
                                                                                  <w:marBottom w:val="0"/>
                                                                                  <w:divBdr>
                                                                                    <w:top w:val="none" w:sz="0" w:space="0" w:color="auto"/>
                                                                                    <w:left w:val="none" w:sz="0" w:space="0" w:color="auto"/>
                                                                                    <w:bottom w:val="none" w:sz="0" w:space="0" w:color="auto"/>
                                                                                    <w:right w:val="none" w:sz="0" w:space="0" w:color="auto"/>
                                                                                  </w:divBdr>
                                                                                </w:div>
                                                                                <w:div w:id="258028227">
                                                                                  <w:marLeft w:val="0"/>
                                                                                  <w:marRight w:val="0"/>
                                                                                  <w:marTop w:val="0"/>
                                                                                  <w:marBottom w:val="0"/>
                                                                                  <w:divBdr>
                                                                                    <w:top w:val="none" w:sz="0" w:space="0" w:color="auto"/>
                                                                                    <w:left w:val="none" w:sz="0" w:space="0" w:color="auto"/>
                                                                                    <w:bottom w:val="none" w:sz="0" w:space="0" w:color="auto"/>
                                                                                    <w:right w:val="none" w:sz="0" w:space="0" w:color="auto"/>
                                                                                  </w:divBdr>
                                                                                </w:div>
                                                                                <w:div w:id="265966445">
                                                                                  <w:marLeft w:val="0"/>
                                                                                  <w:marRight w:val="0"/>
                                                                                  <w:marTop w:val="0"/>
                                                                                  <w:marBottom w:val="0"/>
                                                                                  <w:divBdr>
                                                                                    <w:top w:val="none" w:sz="0" w:space="0" w:color="auto"/>
                                                                                    <w:left w:val="none" w:sz="0" w:space="0" w:color="auto"/>
                                                                                    <w:bottom w:val="none" w:sz="0" w:space="0" w:color="auto"/>
                                                                                    <w:right w:val="none" w:sz="0" w:space="0" w:color="auto"/>
                                                                                  </w:divBdr>
                                                                                </w:div>
                                                                                <w:div w:id="272325375">
                                                                                  <w:marLeft w:val="0"/>
                                                                                  <w:marRight w:val="0"/>
                                                                                  <w:marTop w:val="0"/>
                                                                                  <w:marBottom w:val="0"/>
                                                                                  <w:divBdr>
                                                                                    <w:top w:val="none" w:sz="0" w:space="0" w:color="auto"/>
                                                                                    <w:left w:val="none" w:sz="0" w:space="0" w:color="auto"/>
                                                                                    <w:bottom w:val="none" w:sz="0" w:space="0" w:color="auto"/>
                                                                                    <w:right w:val="none" w:sz="0" w:space="0" w:color="auto"/>
                                                                                  </w:divBdr>
                                                                                </w:div>
                                                                                <w:div w:id="292248681">
                                                                                  <w:marLeft w:val="0"/>
                                                                                  <w:marRight w:val="0"/>
                                                                                  <w:marTop w:val="0"/>
                                                                                  <w:marBottom w:val="0"/>
                                                                                  <w:divBdr>
                                                                                    <w:top w:val="none" w:sz="0" w:space="0" w:color="auto"/>
                                                                                    <w:left w:val="none" w:sz="0" w:space="0" w:color="auto"/>
                                                                                    <w:bottom w:val="none" w:sz="0" w:space="0" w:color="auto"/>
                                                                                    <w:right w:val="none" w:sz="0" w:space="0" w:color="auto"/>
                                                                                  </w:divBdr>
                                                                                </w:div>
                                                                                <w:div w:id="298724998">
                                                                                  <w:marLeft w:val="0"/>
                                                                                  <w:marRight w:val="0"/>
                                                                                  <w:marTop w:val="0"/>
                                                                                  <w:marBottom w:val="0"/>
                                                                                  <w:divBdr>
                                                                                    <w:top w:val="none" w:sz="0" w:space="0" w:color="auto"/>
                                                                                    <w:left w:val="none" w:sz="0" w:space="0" w:color="auto"/>
                                                                                    <w:bottom w:val="none" w:sz="0" w:space="0" w:color="auto"/>
                                                                                    <w:right w:val="none" w:sz="0" w:space="0" w:color="auto"/>
                                                                                  </w:divBdr>
                                                                                </w:div>
                                                                                <w:div w:id="320351648">
                                                                                  <w:marLeft w:val="0"/>
                                                                                  <w:marRight w:val="0"/>
                                                                                  <w:marTop w:val="0"/>
                                                                                  <w:marBottom w:val="0"/>
                                                                                  <w:divBdr>
                                                                                    <w:top w:val="none" w:sz="0" w:space="0" w:color="auto"/>
                                                                                    <w:left w:val="none" w:sz="0" w:space="0" w:color="auto"/>
                                                                                    <w:bottom w:val="none" w:sz="0" w:space="0" w:color="auto"/>
                                                                                    <w:right w:val="none" w:sz="0" w:space="0" w:color="auto"/>
                                                                                  </w:divBdr>
                                                                                  <w:divsChild>
                                                                                    <w:div w:id="48041361">
                                                                                      <w:marLeft w:val="0"/>
                                                                                      <w:marRight w:val="0"/>
                                                                                      <w:marTop w:val="0"/>
                                                                                      <w:marBottom w:val="0"/>
                                                                                      <w:divBdr>
                                                                                        <w:top w:val="none" w:sz="0" w:space="0" w:color="auto"/>
                                                                                        <w:left w:val="none" w:sz="0" w:space="0" w:color="auto"/>
                                                                                        <w:bottom w:val="none" w:sz="0" w:space="0" w:color="auto"/>
                                                                                        <w:right w:val="none" w:sz="0" w:space="0" w:color="auto"/>
                                                                                      </w:divBdr>
                                                                                    </w:div>
                                                                                    <w:div w:id="141846659">
                                                                                      <w:marLeft w:val="0"/>
                                                                                      <w:marRight w:val="0"/>
                                                                                      <w:marTop w:val="0"/>
                                                                                      <w:marBottom w:val="0"/>
                                                                                      <w:divBdr>
                                                                                        <w:top w:val="none" w:sz="0" w:space="0" w:color="auto"/>
                                                                                        <w:left w:val="none" w:sz="0" w:space="0" w:color="auto"/>
                                                                                        <w:bottom w:val="none" w:sz="0" w:space="0" w:color="auto"/>
                                                                                        <w:right w:val="none" w:sz="0" w:space="0" w:color="auto"/>
                                                                                      </w:divBdr>
                                                                                    </w:div>
                                                                                    <w:div w:id="345400707">
                                                                                      <w:marLeft w:val="0"/>
                                                                                      <w:marRight w:val="0"/>
                                                                                      <w:marTop w:val="0"/>
                                                                                      <w:marBottom w:val="0"/>
                                                                                      <w:divBdr>
                                                                                        <w:top w:val="none" w:sz="0" w:space="0" w:color="auto"/>
                                                                                        <w:left w:val="none" w:sz="0" w:space="0" w:color="auto"/>
                                                                                        <w:bottom w:val="none" w:sz="0" w:space="0" w:color="auto"/>
                                                                                        <w:right w:val="none" w:sz="0" w:space="0" w:color="auto"/>
                                                                                      </w:divBdr>
                                                                                    </w:div>
                                                                                    <w:div w:id="454325403">
                                                                                      <w:marLeft w:val="0"/>
                                                                                      <w:marRight w:val="0"/>
                                                                                      <w:marTop w:val="0"/>
                                                                                      <w:marBottom w:val="0"/>
                                                                                      <w:divBdr>
                                                                                        <w:top w:val="none" w:sz="0" w:space="0" w:color="auto"/>
                                                                                        <w:left w:val="none" w:sz="0" w:space="0" w:color="auto"/>
                                                                                        <w:bottom w:val="none" w:sz="0" w:space="0" w:color="auto"/>
                                                                                        <w:right w:val="none" w:sz="0" w:space="0" w:color="auto"/>
                                                                                      </w:divBdr>
                                                                                    </w:div>
                                                                                    <w:div w:id="2056345310">
                                                                                      <w:marLeft w:val="0"/>
                                                                                      <w:marRight w:val="0"/>
                                                                                      <w:marTop w:val="0"/>
                                                                                      <w:marBottom w:val="0"/>
                                                                                      <w:divBdr>
                                                                                        <w:top w:val="none" w:sz="0" w:space="0" w:color="auto"/>
                                                                                        <w:left w:val="none" w:sz="0" w:space="0" w:color="auto"/>
                                                                                        <w:bottom w:val="none" w:sz="0" w:space="0" w:color="auto"/>
                                                                                        <w:right w:val="none" w:sz="0" w:space="0" w:color="auto"/>
                                                                                      </w:divBdr>
                                                                                    </w:div>
                                                                                  </w:divsChild>
                                                                                </w:div>
                                                                                <w:div w:id="357852737">
                                                                                  <w:marLeft w:val="0"/>
                                                                                  <w:marRight w:val="0"/>
                                                                                  <w:marTop w:val="0"/>
                                                                                  <w:marBottom w:val="0"/>
                                                                                  <w:divBdr>
                                                                                    <w:top w:val="none" w:sz="0" w:space="0" w:color="auto"/>
                                                                                    <w:left w:val="none" w:sz="0" w:space="0" w:color="auto"/>
                                                                                    <w:bottom w:val="none" w:sz="0" w:space="0" w:color="auto"/>
                                                                                    <w:right w:val="none" w:sz="0" w:space="0" w:color="auto"/>
                                                                                  </w:divBdr>
                                                                                </w:div>
                                                                                <w:div w:id="360589005">
                                                                                  <w:marLeft w:val="0"/>
                                                                                  <w:marRight w:val="0"/>
                                                                                  <w:marTop w:val="0"/>
                                                                                  <w:marBottom w:val="0"/>
                                                                                  <w:divBdr>
                                                                                    <w:top w:val="none" w:sz="0" w:space="0" w:color="auto"/>
                                                                                    <w:left w:val="none" w:sz="0" w:space="0" w:color="auto"/>
                                                                                    <w:bottom w:val="none" w:sz="0" w:space="0" w:color="auto"/>
                                                                                    <w:right w:val="none" w:sz="0" w:space="0" w:color="auto"/>
                                                                                  </w:divBdr>
                                                                                </w:div>
                                                                                <w:div w:id="362559502">
                                                                                  <w:marLeft w:val="0"/>
                                                                                  <w:marRight w:val="0"/>
                                                                                  <w:marTop w:val="0"/>
                                                                                  <w:marBottom w:val="0"/>
                                                                                  <w:divBdr>
                                                                                    <w:top w:val="none" w:sz="0" w:space="0" w:color="auto"/>
                                                                                    <w:left w:val="none" w:sz="0" w:space="0" w:color="auto"/>
                                                                                    <w:bottom w:val="none" w:sz="0" w:space="0" w:color="auto"/>
                                                                                    <w:right w:val="none" w:sz="0" w:space="0" w:color="auto"/>
                                                                                  </w:divBdr>
                                                                                </w:div>
                                                                                <w:div w:id="368071781">
                                                                                  <w:marLeft w:val="0"/>
                                                                                  <w:marRight w:val="0"/>
                                                                                  <w:marTop w:val="0"/>
                                                                                  <w:marBottom w:val="0"/>
                                                                                  <w:divBdr>
                                                                                    <w:top w:val="none" w:sz="0" w:space="0" w:color="auto"/>
                                                                                    <w:left w:val="none" w:sz="0" w:space="0" w:color="auto"/>
                                                                                    <w:bottom w:val="none" w:sz="0" w:space="0" w:color="auto"/>
                                                                                    <w:right w:val="none" w:sz="0" w:space="0" w:color="auto"/>
                                                                                  </w:divBdr>
                                                                                </w:div>
                                                                                <w:div w:id="368604203">
                                                                                  <w:marLeft w:val="0"/>
                                                                                  <w:marRight w:val="0"/>
                                                                                  <w:marTop w:val="0"/>
                                                                                  <w:marBottom w:val="0"/>
                                                                                  <w:divBdr>
                                                                                    <w:top w:val="none" w:sz="0" w:space="0" w:color="auto"/>
                                                                                    <w:left w:val="none" w:sz="0" w:space="0" w:color="auto"/>
                                                                                    <w:bottom w:val="none" w:sz="0" w:space="0" w:color="auto"/>
                                                                                    <w:right w:val="none" w:sz="0" w:space="0" w:color="auto"/>
                                                                                  </w:divBdr>
                                                                                </w:div>
                                                                                <w:div w:id="390617251">
                                                                                  <w:marLeft w:val="0"/>
                                                                                  <w:marRight w:val="0"/>
                                                                                  <w:marTop w:val="0"/>
                                                                                  <w:marBottom w:val="0"/>
                                                                                  <w:divBdr>
                                                                                    <w:top w:val="none" w:sz="0" w:space="0" w:color="auto"/>
                                                                                    <w:left w:val="none" w:sz="0" w:space="0" w:color="auto"/>
                                                                                    <w:bottom w:val="none" w:sz="0" w:space="0" w:color="auto"/>
                                                                                    <w:right w:val="none" w:sz="0" w:space="0" w:color="auto"/>
                                                                                  </w:divBdr>
                                                                                </w:div>
                                                                                <w:div w:id="399787745">
                                                                                  <w:marLeft w:val="0"/>
                                                                                  <w:marRight w:val="0"/>
                                                                                  <w:marTop w:val="0"/>
                                                                                  <w:marBottom w:val="0"/>
                                                                                  <w:divBdr>
                                                                                    <w:top w:val="none" w:sz="0" w:space="0" w:color="auto"/>
                                                                                    <w:left w:val="none" w:sz="0" w:space="0" w:color="auto"/>
                                                                                    <w:bottom w:val="none" w:sz="0" w:space="0" w:color="auto"/>
                                                                                    <w:right w:val="none" w:sz="0" w:space="0" w:color="auto"/>
                                                                                  </w:divBdr>
                                                                                </w:div>
                                                                                <w:div w:id="414520715">
                                                                                  <w:marLeft w:val="0"/>
                                                                                  <w:marRight w:val="0"/>
                                                                                  <w:marTop w:val="0"/>
                                                                                  <w:marBottom w:val="0"/>
                                                                                  <w:divBdr>
                                                                                    <w:top w:val="none" w:sz="0" w:space="0" w:color="auto"/>
                                                                                    <w:left w:val="none" w:sz="0" w:space="0" w:color="auto"/>
                                                                                    <w:bottom w:val="none" w:sz="0" w:space="0" w:color="auto"/>
                                                                                    <w:right w:val="none" w:sz="0" w:space="0" w:color="auto"/>
                                                                                  </w:divBdr>
                                                                                </w:div>
                                                                                <w:div w:id="415979847">
                                                                                  <w:marLeft w:val="0"/>
                                                                                  <w:marRight w:val="0"/>
                                                                                  <w:marTop w:val="0"/>
                                                                                  <w:marBottom w:val="0"/>
                                                                                  <w:divBdr>
                                                                                    <w:top w:val="none" w:sz="0" w:space="0" w:color="auto"/>
                                                                                    <w:left w:val="none" w:sz="0" w:space="0" w:color="auto"/>
                                                                                    <w:bottom w:val="none" w:sz="0" w:space="0" w:color="auto"/>
                                                                                    <w:right w:val="none" w:sz="0" w:space="0" w:color="auto"/>
                                                                                  </w:divBdr>
                                                                                </w:div>
                                                                                <w:div w:id="417990074">
                                                                                  <w:marLeft w:val="0"/>
                                                                                  <w:marRight w:val="0"/>
                                                                                  <w:marTop w:val="0"/>
                                                                                  <w:marBottom w:val="0"/>
                                                                                  <w:divBdr>
                                                                                    <w:top w:val="none" w:sz="0" w:space="0" w:color="auto"/>
                                                                                    <w:left w:val="none" w:sz="0" w:space="0" w:color="auto"/>
                                                                                    <w:bottom w:val="none" w:sz="0" w:space="0" w:color="auto"/>
                                                                                    <w:right w:val="none" w:sz="0" w:space="0" w:color="auto"/>
                                                                                  </w:divBdr>
                                                                                </w:div>
                                                                                <w:div w:id="420444905">
                                                                                  <w:marLeft w:val="0"/>
                                                                                  <w:marRight w:val="0"/>
                                                                                  <w:marTop w:val="0"/>
                                                                                  <w:marBottom w:val="0"/>
                                                                                  <w:divBdr>
                                                                                    <w:top w:val="none" w:sz="0" w:space="0" w:color="auto"/>
                                                                                    <w:left w:val="none" w:sz="0" w:space="0" w:color="auto"/>
                                                                                    <w:bottom w:val="none" w:sz="0" w:space="0" w:color="auto"/>
                                                                                    <w:right w:val="none" w:sz="0" w:space="0" w:color="auto"/>
                                                                                  </w:divBdr>
                                                                                </w:div>
                                                                                <w:div w:id="433982204">
                                                                                  <w:marLeft w:val="0"/>
                                                                                  <w:marRight w:val="0"/>
                                                                                  <w:marTop w:val="0"/>
                                                                                  <w:marBottom w:val="0"/>
                                                                                  <w:divBdr>
                                                                                    <w:top w:val="none" w:sz="0" w:space="0" w:color="auto"/>
                                                                                    <w:left w:val="none" w:sz="0" w:space="0" w:color="auto"/>
                                                                                    <w:bottom w:val="none" w:sz="0" w:space="0" w:color="auto"/>
                                                                                    <w:right w:val="none" w:sz="0" w:space="0" w:color="auto"/>
                                                                                  </w:divBdr>
                                                                                </w:div>
                                                                                <w:div w:id="439957679">
                                                                                  <w:marLeft w:val="0"/>
                                                                                  <w:marRight w:val="0"/>
                                                                                  <w:marTop w:val="0"/>
                                                                                  <w:marBottom w:val="0"/>
                                                                                  <w:divBdr>
                                                                                    <w:top w:val="none" w:sz="0" w:space="0" w:color="auto"/>
                                                                                    <w:left w:val="none" w:sz="0" w:space="0" w:color="auto"/>
                                                                                    <w:bottom w:val="none" w:sz="0" w:space="0" w:color="auto"/>
                                                                                    <w:right w:val="none" w:sz="0" w:space="0" w:color="auto"/>
                                                                                  </w:divBdr>
                                                                                </w:div>
                                                                                <w:div w:id="449863173">
                                                                                  <w:marLeft w:val="0"/>
                                                                                  <w:marRight w:val="0"/>
                                                                                  <w:marTop w:val="0"/>
                                                                                  <w:marBottom w:val="0"/>
                                                                                  <w:divBdr>
                                                                                    <w:top w:val="none" w:sz="0" w:space="0" w:color="auto"/>
                                                                                    <w:left w:val="none" w:sz="0" w:space="0" w:color="auto"/>
                                                                                    <w:bottom w:val="none" w:sz="0" w:space="0" w:color="auto"/>
                                                                                    <w:right w:val="none" w:sz="0" w:space="0" w:color="auto"/>
                                                                                  </w:divBdr>
                                                                                </w:div>
                                                                                <w:div w:id="461266967">
                                                                                  <w:marLeft w:val="0"/>
                                                                                  <w:marRight w:val="0"/>
                                                                                  <w:marTop w:val="0"/>
                                                                                  <w:marBottom w:val="0"/>
                                                                                  <w:divBdr>
                                                                                    <w:top w:val="none" w:sz="0" w:space="0" w:color="auto"/>
                                                                                    <w:left w:val="none" w:sz="0" w:space="0" w:color="auto"/>
                                                                                    <w:bottom w:val="none" w:sz="0" w:space="0" w:color="auto"/>
                                                                                    <w:right w:val="none" w:sz="0" w:space="0" w:color="auto"/>
                                                                                  </w:divBdr>
                                                                                </w:div>
                                                                                <w:div w:id="470903748">
                                                                                  <w:marLeft w:val="0"/>
                                                                                  <w:marRight w:val="0"/>
                                                                                  <w:marTop w:val="0"/>
                                                                                  <w:marBottom w:val="0"/>
                                                                                  <w:divBdr>
                                                                                    <w:top w:val="none" w:sz="0" w:space="0" w:color="auto"/>
                                                                                    <w:left w:val="none" w:sz="0" w:space="0" w:color="auto"/>
                                                                                    <w:bottom w:val="none" w:sz="0" w:space="0" w:color="auto"/>
                                                                                    <w:right w:val="none" w:sz="0" w:space="0" w:color="auto"/>
                                                                                  </w:divBdr>
                                                                                </w:div>
                                                                                <w:div w:id="474949896">
                                                                                  <w:marLeft w:val="0"/>
                                                                                  <w:marRight w:val="0"/>
                                                                                  <w:marTop w:val="0"/>
                                                                                  <w:marBottom w:val="0"/>
                                                                                  <w:divBdr>
                                                                                    <w:top w:val="none" w:sz="0" w:space="0" w:color="auto"/>
                                                                                    <w:left w:val="none" w:sz="0" w:space="0" w:color="auto"/>
                                                                                    <w:bottom w:val="none" w:sz="0" w:space="0" w:color="auto"/>
                                                                                    <w:right w:val="none" w:sz="0" w:space="0" w:color="auto"/>
                                                                                  </w:divBdr>
                                                                                </w:div>
                                                                                <w:div w:id="478888039">
                                                                                  <w:marLeft w:val="0"/>
                                                                                  <w:marRight w:val="0"/>
                                                                                  <w:marTop w:val="0"/>
                                                                                  <w:marBottom w:val="0"/>
                                                                                  <w:divBdr>
                                                                                    <w:top w:val="none" w:sz="0" w:space="0" w:color="auto"/>
                                                                                    <w:left w:val="none" w:sz="0" w:space="0" w:color="auto"/>
                                                                                    <w:bottom w:val="none" w:sz="0" w:space="0" w:color="auto"/>
                                                                                    <w:right w:val="none" w:sz="0" w:space="0" w:color="auto"/>
                                                                                  </w:divBdr>
                                                                                  <w:divsChild>
                                                                                    <w:div w:id="636182642">
                                                                                      <w:marLeft w:val="0"/>
                                                                                      <w:marRight w:val="0"/>
                                                                                      <w:marTop w:val="0"/>
                                                                                      <w:marBottom w:val="0"/>
                                                                                      <w:divBdr>
                                                                                        <w:top w:val="none" w:sz="0" w:space="0" w:color="auto"/>
                                                                                        <w:left w:val="none" w:sz="0" w:space="0" w:color="auto"/>
                                                                                        <w:bottom w:val="none" w:sz="0" w:space="0" w:color="auto"/>
                                                                                        <w:right w:val="none" w:sz="0" w:space="0" w:color="auto"/>
                                                                                      </w:divBdr>
                                                                                    </w:div>
                                                                                    <w:div w:id="717438479">
                                                                                      <w:marLeft w:val="0"/>
                                                                                      <w:marRight w:val="0"/>
                                                                                      <w:marTop w:val="0"/>
                                                                                      <w:marBottom w:val="0"/>
                                                                                      <w:divBdr>
                                                                                        <w:top w:val="none" w:sz="0" w:space="0" w:color="auto"/>
                                                                                        <w:left w:val="none" w:sz="0" w:space="0" w:color="auto"/>
                                                                                        <w:bottom w:val="none" w:sz="0" w:space="0" w:color="auto"/>
                                                                                        <w:right w:val="none" w:sz="0" w:space="0" w:color="auto"/>
                                                                                      </w:divBdr>
                                                                                    </w:div>
                                                                                    <w:div w:id="1491209488">
                                                                                      <w:marLeft w:val="0"/>
                                                                                      <w:marRight w:val="0"/>
                                                                                      <w:marTop w:val="0"/>
                                                                                      <w:marBottom w:val="0"/>
                                                                                      <w:divBdr>
                                                                                        <w:top w:val="none" w:sz="0" w:space="0" w:color="auto"/>
                                                                                        <w:left w:val="none" w:sz="0" w:space="0" w:color="auto"/>
                                                                                        <w:bottom w:val="none" w:sz="0" w:space="0" w:color="auto"/>
                                                                                        <w:right w:val="none" w:sz="0" w:space="0" w:color="auto"/>
                                                                                      </w:divBdr>
                                                                                    </w:div>
                                                                                    <w:div w:id="1532650892">
                                                                                      <w:marLeft w:val="0"/>
                                                                                      <w:marRight w:val="0"/>
                                                                                      <w:marTop w:val="0"/>
                                                                                      <w:marBottom w:val="0"/>
                                                                                      <w:divBdr>
                                                                                        <w:top w:val="none" w:sz="0" w:space="0" w:color="auto"/>
                                                                                        <w:left w:val="none" w:sz="0" w:space="0" w:color="auto"/>
                                                                                        <w:bottom w:val="none" w:sz="0" w:space="0" w:color="auto"/>
                                                                                        <w:right w:val="none" w:sz="0" w:space="0" w:color="auto"/>
                                                                                      </w:divBdr>
                                                                                    </w:div>
                                                                                  </w:divsChild>
                                                                                </w:div>
                                                                                <w:div w:id="507061610">
                                                                                  <w:marLeft w:val="0"/>
                                                                                  <w:marRight w:val="0"/>
                                                                                  <w:marTop w:val="0"/>
                                                                                  <w:marBottom w:val="0"/>
                                                                                  <w:divBdr>
                                                                                    <w:top w:val="none" w:sz="0" w:space="0" w:color="auto"/>
                                                                                    <w:left w:val="none" w:sz="0" w:space="0" w:color="auto"/>
                                                                                    <w:bottom w:val="none" w:sz="0" w:space="0" w:color="auto"/>
                                                                                    <w:right w:val="none" w:sz="0" w:space="0" w:color="auto"/>
                                                                                  </w:divBdr>
                                                                                </w:div>
                                                                                <w:div w:id="535898388">
                                                                                  <w:marLeft w:val="0"/>
                                                                                  <w:marRight w:val="0"/>
                                                                                  <w:marTop w:val="0"/>
                                                                                  <w:marBottom w:val="0"/>
                                                                                  <w:divBdr>
                                                                                    <w:top w:val="none" w:sz="0" w:space="0" w:color="auto"/>
                                                                                    <w:left w:val="none" w:sz="0" w:space="0" w:color="auto"/>
                                                                                    <w:bottom w:val="none" w:sz="0" w:space="0" w:color="auto"/>
                                                                                    <w:right w:val="none" w:sz="0" w:space="0" w:color="auto"/>
                                                                                  </w:divBdr>
                                                                                </w:div>
                                                                                <w:div w:id="616373929">
                                                                                  <w:marLeft w:val="0"/>
                                                                                  <w:marRight w:val="0"/>
                                                                                  <w:marTop w:val="0"/>
                                                                                  <w:marBottom w:val="0"/>
                                                                                  <w:divBdr>
                                                                                    <w:top w:val="none" w:sz="0" w:space="0" w:color="auto"/>
                                                                                    <w:left w:val="none" w:sz="0" w:space="0" w:color="auto"/>
                                                                                    <w:bottom w:val="none" w:sz="0" w:space="0" w:color="auto"/>
                                                                                    <w:right w:val="none" w:sz="0" w:space="0" w:color="auto"/>
                                                                                  </w:divBdr>
                                                                                </w:div>
                                                                                <w:div w:id="629045746">
                                                                                  <w:marLeft w:val="0"/>
                                                                                  <w:marRight w:val="0"/>
                                                                                  <w:marTop w:val="0"/>
                                                                                  <w:marBottom w:val="0"/>
                                                                                  <w:divBdr>
                                                                                    <w:top w:val="none" w:sz="0" w:space="0" w:color="auto"/>
                                                                                    <w:left w:val="none" w:sz="0" w:space="0" w:color="auto"/>
                                                                                    <w:bottom w:val="none" w:sz="0" w:space="0" w:color="auto"/>
                                                                                    <w:right w:val="none" w:sz="0" w:space="0" w:color="auto"/>
                                                                                  </w:divBdr>
                                                                                </w:div>
                                                                                <w:div w:id="634145914">
                                                                                  <w:marLeft w:val="0"/>
                                                                                  <w:marRight w:val="0"/>
                                                                                  <w:marTop w:val="0"/>
                                                                                  <w:marBottom w:val="0"/>
                                                                                  <w:divBdr>
                                                                                    <w:top w:val="none" w:sz="0" w:space="0" w:color="auto"/>
                                                                                    <w:left w:val="none" w:sz="0" w:space="0" w:color="auto"/>
                                                                                    <w:bottom w:val="none" w:sz="0" w:space="0" w:color="auto"/>
                                                                                    <w:right w:val="none" w:sz="0" w:space="0" w:color="auto"/>
                                                                                  </w:divBdr>
                                                                                </w:div>
                                                                                <w:div w:id="634915432">
                                                                                  <w:marLeft w:val="0"/>
                                                                                  <w:marRight w:val="0"/>
                                                                                  <w:marTop w:val="0"/>
                                                                                  <w:marBottom w:val="0"/>
                                                                                  <w:divBdr>
                                                                                    <w:top w:val="none" w:sz="0" w:space="0" w:color="auto"/>
                                                                                    <w:left w:val="none" w:sz="0" w:space="0" w:color="auto"/>
                                                                                    <w:bottom w:val="none" w:sz="0" w:space="0" w:color="auto"/>
                                                                                    <w:right w:val="none" w:sz="0" w:space="0" w:color="auto"/>
                                                                                  </w:divBdr>
                                                                                </w:div>
                                                                                <w:div w:id="648096514">
                                                                                  <w:marLeft w:val="0"/>
                                                                                  <w:marRight w:val="0"/>
                                                                                  <w:marTop w:val="0"/>
                                                                                  <w:marBottom w:val="0"/>
                                                                                  <w:divBdr>
                                                                                    <w:top w:val="none" w:sz="0" w:space="0" w:color="auto"/>
                                                                                    <w:left w:val="none" w:sz="0" w:space="0" w:color="auto"/>
                                                                                    <w:bottom w:val="none" w:sz="0" w:space="0" w:color="auto"/>
                                                                                    <w:right w:val="none" w:sz="0" w:space="0" w:color="auto"/>
                                                                                  </w:divBdr>
                                                                                </w:div>
                                                                                <w:div w:id="652029119">
                                                                                  <w:marLeft w:val="0"/>
                                                                                  <w:marRight w:val="0"/>
                                                                                  <w:marTop w:val="0"/>
                                                                                  <w:marBottom w:val="0"/>
                                                                                  <w:divBdr>
                                                                                    <w:top w:val="none" w:sz="0" w:space="0" w:color="auto"/>
                                                                                    <w:left w:val="none" w:sz="0" w:space="0" w:color="auto"/>
                                                                                    <w:bottom w:val="none" w:sz="0" w:space="0" w:color="auto"/>
                                                                                    <w:right w:val="none" w:sz="0" w:space="0" w:color="auto"/>
                                                                                  </w:divBdr>
                                                                                </w:div>
                                                                                <w:div w:id="669869828">
                                                                                  <w:marLeft w:val="0"/>
                                                                                  <w:marRight w:val="0"/>
                                                                                  <w:marTop w:val="0"/>
                                                                                  <w:marBottom w:val="0"/>
                                                                                  <w:divBdr>
                                                                                    <w:top w:val="none" w:sz="0" w:space="0" w:color="auto"/>
                                                                                    <w:left w:val="none" w:sz="0" w:space="0" w:color="auto"/>
                                                                                    <w:bottom w:val="none" w:sz="0" w:space="0" w:color="auto"/>
                                                                                    <w:right w:val="none" w:sz="0" w:space="0" w:color="auto"/>
                                                                                  </w:divBdr>
                                                                                </w:div>
                                                                                <w:div w:id="673918122">
                                                                                  <w:marLeft w:val="0"/>
                                                                                  <w:marRight w:val="0"/>
                                                                                  <w:marTop w:val="0"/>
                                                                                  <w:marBottom w:val="0"/>
                                                                                  <w:divBdr>
                                                                                    <w:top w:val="none" w:sz="0" w:space="0" w:color="auto"/>
                                                                                    <w:left w:val="none" w:sz="0" w:space="0" w:color="auto"/>
                                                                                    <w:bottom w:val="none" w:sz="0" w:space="0" w:color="auto"/>
                                                                                    <w:right w:val="none" w:sz="0" w:space="0" w:color="auto"/>
                                                                                  </w:divBdr>
                                                                                </w:div>
                                                                                <w:div w:id="697514233">
                                                                                  <w:marLeft w:val="0"/>
                                                                                  <w:marRight w:val="0"/>
                                                                                  <w:marTop w:val="0"/>
                                                                                  <w:marBottom w:val="0"/>
                                                                                  <w:divBdr>
                                                                                    <w:top w:val="none" w:sz="0" w:space="0" w:color="auto"/>
                                                                                    <w:left w:val="none" w:sz="0" w:space="0" w:color="auto"/>
                                                                                    <w:bottom w:val="none" w:sz="0" w:space="0" w:color="auto"/>
                                                                                    <w:right w:val="none" w:sz="0" w:space="0" w:color="auto"/>
                                                                                  </w:divBdr>
                                                                                </w:div>
                                                                                <w:div w:id="700974855">
                                                                                  <w:marLeft w:val="0"/>
                                                                                  <w:marRight w:val="0"/>
                                                                                  <w:marTop w:val="0"/>
                                                                                  <w:marBottom w:val="0"/>
                                                                                  <w:divBdr>
                                                                                    <w:top w:val="none" w:sz="0" w:space="0" w:color="auto"/>
                                                                                    <w:left w:val="none" w:sz="0" w:space="0" w:color="auto"/>
                                                                                    <w:bottom w:val="none" w:sz="0" w:space="0" w:color="auto"/>
                                                                                    <w:right w:val="none" w:sz="0" w:space="0" w:color="auto"/>
                                                                                  </w:divBdr>
                                                                                </w:div>
                                                                                <w:div w:id="708725353">
                                                                                  <w:marLeft w:val="0"/>
                                                                                  <w:marRight w:val="0"/>
                                                                                  <w:marTop w:val="0"/>
                                                                                  <w:marBottom w:val="0"/>
                                                                                  <w:divBdr>
                                                                                    <w:top w:val="none" w:sz="0" w:space="0" w:color="auto"/>
                                                                                    <w:left w:val="none" w:sz="0" w:space="0" w:color="auto"/>
                                                                                    <w:bottom w:val="none" w:sz="0" w:space="0" w:color="auto"/>
                                                                                    <w:right w:val="none" w:sz="0" w:space="0" w:color="auto"/>
                                                                                  </w:divBdr>
                                                                                </w:div>
                                                                                <w:div w:id="721371051">
                                                                                  <w:marLeft w:val="0"/>
                                                                                  <w:marRight w:val="0"/>
                                                                                  <w:marTop w:val="0"/>
                                                                                  <w:marBottom w:val="0"/>
                                                                                  <w:divBdr>
                                                                                    <w:top w:val="none" w:sz="0" w:space="0" w:color="auto"/>
                                                                                    <w:left w:val="none" w:sz="0" w:space="0" w:color="auto"/>
                                                                                    <w:bottom w:val="none" w:sz="0" w:space="0" w:color="auto"/>
                                                                                    <w:right w:val="none" w:sz="0" w:space="0" w:color="auto"/>
                                                                                  </w:divBdr>
                                                                                </w:div>
                                                                                <w:div w:id="726732480">
                                                                                  <w:marLeft w:val="0"/>
                                                                                  <w:marRight w:val="0"/>
                                                                                  <w:marTop w:val="0"/>
                                                                                  <w:marBottom w:val="0"/>
                                                                                  <w:divBdr>
                                                                                    <w:top w:val="none" w:sz="0" w:space="0" w:color="auto"/>
                                                                                    <w:left w:val="none" w:sz="0" w:space="0" w:color="auto"/>
                                                                                    <w:bottom w:val="none" w:sz="0" w:space="0" w:color="auto"/>
                                                                                    <w:right w:val="none" w:sz="0" w:space="0" w:color="auto"/>
                                                                                  </w:divBdr>
                                                                                </w:div>
                                                                                <w:div w:id="729423408">
                                                                                  <w:marLeft w:val="0"/>
                                                                                  <w:marRight w:val="0"/>
                                                                                  <w:marTop w:val="0"/>
                                                                                  <w:marBottom w:val="0"/>
                                                                                  <w:divBdr>
                                                                                    <w:top w:val="none" w:sz="0" w:space="0" w:color="auto"/>
                                                                                    <w:left w:val="none" w:sz="0" w:space="0" w:color="auto"/>
                                                                                    <w:bottom w:val="none" w:sz="0" w:space="0" w:color="auto"/>
                                                                                    <w:right w:val="none" w:sz="0" w:space="0" w:color="auto"/>
                                                                                  </w:divBdr>
                                                                                </w:div>
                                                                                <w:div w:id="729496912">
                                                                                  <w:marLeft w:val="0"/>
                                                                                  <w:marRight w:val="0"/>
                                                                                  <w:marTop w:val="0"/>
                                                                                  <w:marBottom w:val="0"/>
                                                                                  <w:divBdr>
                                                                                    <w:top w:val="none" w:sz="0" w:space="0" w:color="auto"/>
                                                                                    <w:left w:val="none" w:sz="0" w:space="0" w:color="auto"/>
                                                                                    <w:bottom w:val="none" w:sz="0" w:space="0" w:color="auto"/>
                                                                                    <w:right w:val="none" w:sz="0" w:space="0" w:color="auto"/>
                                                                                  </w:divBdr>
                                                                                </w:div>
                                                                                <w:div w:id="746810221">
                                                                                  <w:marLeft w:val="0"/>
                                                                                  <w:marRight w:val="0"/>
                                                                                  <w:marTop w:val="0"/>
                                                                                  <w:marBottom w:val="0"/>
                                                                                  <w:divBdr>
                                                                                    <w:top w:val="none" w:sz="0" w:space="0" w:color="auto"/>
                                                                                    <w:left w:val="none" w:sz="0" w:space="0" w:color="auto"/>
                                                                                    <w:bottom w:val="none" w:sz="0" w:space="0" w:color="auto"/>
                                                                                    <w:right w:val="none" w:sz="0" w:space="0" w:color="auto"/>
                                                                                  </w:divBdr>
                                                                                </w:div>
                                                                                <w:div w:id="746996522">
                                                                                  <w:marLeft w:val="0"/>
                                                                                  <w:marRight w:val="0"/>
                                                                                  <w:marTop w:val="0"/>
                                                                                  <w:marBottom w:val="0"/>
                                                                                  <w:divBdr>
                                                                                    <w:top w:val="none" w:sz="0" w:space="0" w:color="auto"/>
                                                                                    <w:left w:val="none" w:sz="0" w:space="0" w:color="auto"/>
                                                                                    <w:bottom w:val="none" w:sz="0" w:space="0" w:color="auto"/>
                                                                                    <w:right w:val="none" w:sz="0" w:space="0" w:color="auto"/>
                                                                                  </w:divBdr>
                                                                                </w:div>
                                                                                <w:div w:id="749960218">
                                                                                  <w:marLeft w:val="0"/>
                                                                                  <w:marRight w:val="0"/>
                                                                                  <w:marTop w:val="0"/>
                                                                                  <w:marBottom w:val="0"/>
                                                                                  <w:divBdr>
                                                                                    <w:top w:val="none" w:sz="0" w:space="0" w:color="auto"/>
                                                                                    <w:left w:val="none" w:sz="0" w:space="0" w:color="auto"/>
                                                                                    <w:bottom w:val="none" w:sz="0" w:space="0" w:color="auto"/>
                                                                                    <w:right w:val="none" w:sz="0" w:space="0" w:color="auto"/>
                                                                                  </w:divBdr>
                                                                                </w:div>
                                                                                <w:div w:id="751512881">
                                                                                  <w:marLeft w:val="0"/>
                                                                                  <w:marRight w:val="0"/>
                                                                                  <w:marTop w:val="0"/>
                                                                                  <w:marBottom w:val="0"/>
                                                                                  <w:divBdr>
                                                                                    <w:top w:val="none" w:sz="0" w:space="0" w:color="auto"/>
                                                                                    <w:left w:val="none" w:sz="0" w:space="0" w:color="auto"/>
                                                                                    <w:bottom w:val="none" w:sz="0" w:space="0" w:color="auto"/>
                                                                                    <w:right w:val="none" w:sz="0" w:space="0" w:color="auto"/>
                                                                                  </w:divBdr>
                                                                                  <w:divsChild>
                                                                                    <w:div w:id="1135873337">
                                                                                      <w:marLeft w:val="0"/>
                                                                                      <w:marRight w:val="0"/>
                                                                                      <w:marTop w:val="0"/>
                                                                                      <w:marBottom w:val="0"/>
                                                                                      <w:divBdr>
                                                                                        <w:top w:val="none" w:sz="0" w:space="0" w:color="auto"/>
                                                                                        <w:left w:val="none" w:sz="0" w:space="0" w:color="auto"/>
                                                                                        <w:bottom w:val="none" w:sz="0" w:space="0" w:color="auto"/>
                                                                                        <w:right w:val="none" w:sz="0" w:space="0" w:color="auto"/>
                                                                                      </w:divBdr>
                                                                                    </w:div>
                                                                                    <w:div w:id="1427464348">
                                                                                      <w:marLeft w:val="0"/>
                                                                                      <w:marRight w:val="0"/>
                                                                                      <w:marTop w:val="0"/>
                                                                                      <w:marBottom w:val="0"/>
                                                                                      <w:divBdr>
                                                                                        <w:top w:val="none" w:sz="0" w:space="0" w:color="auto"/>
                                                                                        <w:left w:val="none" w:sz="0" w:space="0" w:color="auto"/>
                                                                                        <w:bottom w:val="none" w:sz="0" w:space="0" w:color="auto"/>
                                                                                        <w:right w:val="none" w:sz="0" w:space="0" w:color="auto"/>
                                                                                      </w:divBdr>
                                                                                    </w:div>
                                                                                    <w:div w:id="1562596365">
                                                                                      <w:marLeft w:val="0"/>
                                                                                      <w:marRight w:val="0"/>
                                                                                      <w:marTop w:val="0"/>
                                                                                      <w:marBottom w:val="0"/>
                                                                                      <w:divBdr>
                                                                                        <w:top w:val="none" w:sz="0" w:space="0" w:color="auto"/>
                                                                                        <w:left w:val="none" w:sz="0" w:space="0" w:color="auto"/>
                                                                                        <w:bottom w:val="none" w:sz="0" w:space="0" w:color="auto"/>
                                                                                        <w:right w:val="none" w:sz="0" w:space="0" w:color="auto"/>
                                                                                      </w:divBdr>
                                                                                    </w:div>
                                                                                    <w:div w:id="1831095516">
                                                                                      <w:marLeft w:val="0"/>
                                                                                      <w:marRight w:val="0"/>
                                                                                      <w:marTop w:val="0"/>
                                                                                      <w:marBottom w:val="0"/>
                                                                                      <w:divBdr>
                                                                                        <w:top w:val="none" w:sz="0" w:space="0" w:color="auto"/>
                                                                                        <w:left w:val="none" w:sz="0" w:space="0" w:color="auto"/>
                                                                                        <w:bottom w:val="none" w:sz="0" w:space="0" w:color="auto"/>
                                                                                        <w:right w:val="none" w:sz="0" w:space="0" w:color="auto"/>
                                                                                      </w:divBdr>
                                                                                    </w:div>
                                                                                    <w:div w:id="1987317750">
                                                                                      <w:marLeft w:val="0"/>
                                                                                      <w:marRight w:val="0"/>
                                                                                      <w:marTop w:val="0"/>
                                                                                      <w:marBottom w:val="0"/>
                                                                                      <w:divBdr>
                                                                                        <w:top w:val="none" w:sz="0" w:space="0" w:color="auto"/>
                                                                                        <w:left w:val="none" w:sz="0" w:space="0" w:color="auto"/>
                                                                                        <w:bottom w:val="none" w:sz="0" w:space="0" w:color="auto"/>
                                                                                        <w:right w:val="none" w:sz="0" w:space="0" w:color="auto"/>
                                                                                      </w:divBdr>
                                                                                    </w:div>
                                                                                  </w:divsChild>
                                                                                </w:div>
                                                                                <w:div w:id="765032152">
                                                                                  <w:marLeft w:val="0"/>
                                                                                  <w:marRight w:val="0"/>
                                                                                  <w:marTop w:val="0"/>
                                                                                  <w:marBottom w:val="0"/>
                                                                                  <w:divBdr>
                                                                                    <w:top w:val="none" w:sz="0" w:space="0" w:color="auto"/>
                                                                                    <w:left w:val="none" w:sz="0" w:space="0" w:color="auto"/>
                                                                                    <w:bottom w:val="none" w:sz="0" w:space="0" w:color="auto"/>
                                                                                    <w:right w:val="none" w:sz="0" w:space="0" w:color="auto"/>
                                                                                  </w:divBdr>
                                                                                </w:div>
                                                                                <w:div w:id="769666785">
                                                                                  <w:marLeft w:val="0"/>
                                                                                  <w:marRight w:val="0"/>
                                                                                  <w:marTop w:val="0"/>
                                                                                  <w:marBottom w:val="0"/>
                                                                                  <w:divBdr>
                                                                                    <w:top w:val="none" w:sz="0" w:space="0" w:color="auto"/>
                                                                                    <w:left w:val="none" w:sz="0" w:space="0" w:color="auto"/>
                                                                                    <w:bottom w:val="none" w:sz="0" w:space="0" w:color="auto"/>
                                                                                    <w:right w:val="none" w:sz="0" w:space="0" w:color="auto"/>
                                                                                  </w:divBdr>
                                                                                </w:div>
                                                                                <w:div w:id="784927140">
                                                                                  <w:marLeft w:val="0"/>
                                                                                  <w:marRight w:val="0"/>
                                                                                  <w:marTop w:val="0"/>
                                                                                  <w:marBottom w:val="0"/>
                                                                                  <w:divBdr>
                                                                                    <w:top w:val="none" w:sz="0" w:space="0" w:color="auto"/>
                                                                                    <w:left w:val="none" w:sz="0" w:space="0" w:color="auto"/>
                                                                                    <w:bottom w:val="none" w:sz="0" w:space="0" w:color="auto"/>
                                                                                    <w:right w:val="none" w:sz="0" w:space="0" w:color="auto"/>
                                                                                  </w:divBdr>
                                                                                </w:div>
                                                                                <w:div w:id="801506301">
                                                                                  <w:marLeft w:val="0"/>
                                                                                  <w:marRight w:val="0"/>
                                                                                  <w:marTop w:val="0"/>
                                                                                  <w:marBottom w:val="0"/>
                                                                                  <w:divBdr>
                                                                                    <w:top w:val="none" w:sz="0" w:space="0" w:color="auto"/>
                                                                                    <w:left w:val="none" w:sz="0" w:space="0" w:color="auto"/>
                                                                                    <w:bottom w:val="none" w:sz="0" w:space="0" w:color="auto"/>
                                                                                    <w:right w:val="none" w:sz="0" w:space="0" w:color="auto"/>
                                                                                  </w:divBdr>
                                                                                </w:div>
                                                                                <w:div w:id="801926097">
                                                                                  <w:marLeft w:val="0"/>
                                                                                  <w:marRight w:val="0"/>
                                                                                  <w:marTop w:val="0"/>
                                                                                  <w:marBottom w:val="0"/>
                                                                                  <w:divBdr>
                                                                                    <w:top w:val="none" w:sz="0" w:space="0" w:color="auto"/>
                                                                                    <w:left w:val="none" w:sz="0" w:space="0" w:color="auto"/>
                                                                                    <w:bottom w:val="none" w:sz="0" w:space="0" w:color="auto"/>
                                                                                    <w:right w:val="none" w:sz="0" w:space="0" w:color="auto"/>
                                                                                  </w:divBdr>
                                                                                </w:div>
                                                                                <w:div w:id="812257217">
                                                                                  <w:marLeft w:val="0"/>
                                                                                  <w:marRight w:val="0"/>
                                                                                  <w:marTop w:val="0"/>
                                                                                  <w:marBottom w:val="0"/>
                                                                                  <w:divBdr>
                                                                                    <w:top w:val="none" w:sz="0" w:space="0" w:color="auto"/>
                                                                                    <w:left w:val="none" w:sz="0" w:space="0" w:color="auto"/>
                                                                                    <w:bottom w:val="none" w:sz="0" w:space="0" w:color="auto"/>
                                                                                    <w:right w:val="none" w:sz="0" w:space="0" w:color="auto"/>
                                                                                  </w:divBdr>
                                                                                  <w:divsChild>
                                                                                    <w:div w:id="279335126">
                                                                                      <w:marLeft w:val="0"/>
                                                                                      <w:marRight w:val="0"/>
                                                                                      <w:marTop w:val="0"/>
                                                                                      <w:marBottom w:val="0"/>
                                                                                      <w:divBdr>
                                                                                        <w:top w:val="none" w:sz="0" w:space="0" w:color="auto"/>
                                                                                        <w:left w:val="none" w:sz="0" w:space="0" w:color="auto"/>
                                                                                        <w:bottom w:val="none" w:sz="0" w:space="0" w:color="auto"/>
                                                                                        <w:right w:val="none" w:sz="0" w:space="0" w:color="auto"/>
                                                                                      </w:divBdr>
                                                                                    </w:div>
                                                                                    <w:div w:id="609354836">
                                                                                      <w:marLeft w:val="0"/>
                                                                                      <w:marRight w:val="0"/>
                                                                                      <w:marTop w:val="0"/>
                                                                                      <w:marBottom w:val="0"/>
                                                                                      <w:divBdr>
                                                                                        <w:top w:val="none" w:sz="0" w:space="0" w:color="auto"/>
                                                                                        <w:left w:val="none" w:sz="0" w:space="0" w:color="auto"/>
                                                                                        <w:bottom w:val="none" w:sz="0" w:space="0" w:color="auto"/>
                                                                                        <w:right w:val="none" w:sz="0" w:space="0" w:color="auto"/>
                                                                                      </w:divBdr>
                                                                                    </w:div>
                                                                                    <w:div w:id="1154836398">
                                                                                      <w:marLeft w:val="0"/>
                                                                                      <w:marRight w:val="0"/>
                                                                                      <w:marTop w:val="0"/>
                                                                                      <w:marBottom w:val="0"/>
                                                                                      <w:divBdr>
                                                                                        <w:top w:val="none" w:sz="0" w:space="0" w:color="auto"/>
                                                                                        <w:left w:val="none" w:sz="0" w:space="0" w:color="auto"/>
                                                                                        <w:bottom w:val="none" w:sz="0" w:space="0" w:color="auto"/>
                                                                                        <w:right w:val="none" w:sz="0" w:space="0" w:color="auto"/>
                                                                                      </w:divBdr>
                                                                                    </w:div>
                                                                                  </w:divsChild>
                                                                                </w:div>
                                                                                <w:div w:id="820736565">
                                                                                  <w:marLeft w:val="0"/>
                                                                                  <w:marRight w:val="0"/>
                                                                                  <w:marTop w:val="0"/>
                                                                                  <w:marBottom w:val="0"/>
                                                                                  <w:divBdr>
                                                                                    <w:top w:val="none" w:sz="0" w:space="0" w:color="auto"/>
                                                                                    <w:left w:val="none" w:sz="0" w:space="0" w:color="auto"/>
                                                                                    <w:bottom w:val="none" w:sz="0" w:space="0" w:color="auto"/>
                                                                                    <w:right w:val="none" w:sz="0" w:space="0" w:color="auto"/>
                                                                                  </w:divBdr>
                                                                                </w:div>
                                                                                <w:div w:id="827400939">
                                                                                  <w:marLeft w:val="0"/>
                                                                                  <w:marRight w:val="0"/>
                                                                                  <w:marTop w:val="0"/>
                                                                                  <w:marBottom w:val="0"/>
                                                                                  <w:divBdr>
                                                                                    <w:top w:val="none" w:sz="0" w:space="0" w:color="auto"/>
                                                                                    <w:left w:val="none" w:sz="0" w:space="0" w:color="auto"/>
                                                                                    <w:bottom w:val="none" w:sz="0" w:space="0" w:color="auto"/>
                                                                                    <w:right w:val="none" w:sz="0" w:space="0" w:color="auto"/>
                                                                                  </w:divBdr>
                                                                                </w:div>
                                                                                <w:div w:id="845168589">
                                                                                  <w:marLeft w:val="0"/>
                                                                                  <w:marRight w:val="0"/>
                                                                                  <w:marTop w:val="0"/>
                                                                                  <w:marBottom w:val="0"/>
                                                                                  <w:divBdr>
                                                                                    <w:top w:val="none" w:sz="0" w:space="0" w:color="auto"/>
                                                                                    <w:left w:val="none" w:sz="0" w:space="0" w:color="auto"/>
                                                                                    <w:bottom w:val="none" w:sz="0" w:space="0" w:color="auto"/>
                                                                                    <w:right w:val="none" w:sz="0" w:space="0" w:color="auto"/>
                                                                                  </w:divBdr>
                                                                                </w:div>
                                                                                <w:div w:id="847477240">
                                                                                  <w:marLeft w:val="0"/>
                                                                                  <w:marRight w:val="0"/>
                                                                                  <w:marTop w:val="0"/>
                                                                                  <w:marBottom w:val="0"/>
                                                                                  <w:divBdr>
                                                                                    <w:top w:val="none" w:sz="0" w:space="0" w:color="auto"/>
                                                                                    <w:left w:val="none" w:sz="0" w:space="0" w:color="auto"/>
                                                                                    <w:bottom w:val="none" w:sz="0" w:space="0" w:color="auto"/>
                                                                                    <w:right w:val="none" w:sz="0" w:space="0" w:color="auto"/>
                                                                                  </w:divBdr>
                                                                                </w:div>
                                                                                <w:div w:id="864486343">
                                                                                  <w:marLeft w:val="0"/>
                                                                                  <w:marRight w:val="0"/>
                                                                                  <w:marTop w:val="0"/>
                                                                                  <w:marBottom w:val="0"/>
                                                                                  <w:divBdr>
                                                                                    <w:top w:val="none" w:sz="0" w:space="0" w:color="auto"/>
                                                                                    <w:left w:val="none" w:sz="0" w:space="0" w:color="auto"/>
                                                                                    <w:bottom w:val="none" w:sz="0" w:space="0" w:color="auto"/>
                                                                                    <w:right w:val="none" w:sz="0" w:space="0" w:color="auto"/>
                                                                                  </w:divBdr>
                                                                                </w:div>
                                                                                <w:div w:id="886838034">
                                                                                  <w:marLeft w:val="0"/>
                                                                                  <w:marRight w:val="0"/>
                                                                                  <w:marTop w:val="0"/>
                                                                                  <w:marBottom w:val="0"/>
                                                                                  <w:divBdr>
                                                                                    <w:top w:val="none" w:sz="0" w:space="0" w:color="auto"/>
                                                                                    <w:left w:val="none" w:sz="0" w:space="0" w:color="auto"/>
                                                                                    <w:bottom w:val="none" w:sz="0" w:space="0" w:color="auto"/>
                                                                                    <w:right w:val="none" w:sz="0" w:space="0" w:color="auto"/>
                                                                                  </w:divBdr>
                                                                                </w:div>
                                                                                <w:div w:id="890069222">
                                                                                  <w:marLeft w:val="0"/>
                                                                                  <w:marRight w:val="0"/>
                                                                                  <w:marTop w:val="0"/>
                                                                                  <w:marBottom w:val="0"/>
                                                                                  <w:divBdr>
                                                                                    <w:top w:val="none" w:sz="0" w:space="0" w:color="auto"/>
                                                                                    <w:left w:val="none" w:sz="0" w:space="0" w:color="auto"/>
                                                                                    <w:bottom w:val="none" w:sz="0" w:space="0" w:color="auto"/>
                                                                                    <w:right w:val="none" w:sz="0" w:space="0" w:color="auto"/>
                                                                                  </w:divBdr>
                                                                                </w:div>
                                                                                <w:div w:id="936601643">
                                                                                  <w:marLeft w:val="0"/>
                                                                                  <w:marRight w:val="0"/>
                                                                                  <w:marTop w:val="0"/>
                                                                                  <w:marBottom w:val="0"/>
                                                                                  <w:divBdr>
                                                                                    <w:top w:val="none" w:sz="0" w:space="0" w:color="auto"/>
                                                                                    <w:left w:val="none" w:sz="0" w:space="0" w:color="auto"/>
                                                                                    <w:bottom w:val="none" w:sz="0" w:space="0" w:color="auto"/>
                                                                                    <w:right w:val="none" w:sz="0" w:space="0" w:color="auto"/>
                                                                                  </w:divBdr>
                                                                                </w:div>
                                                                                <w:div w:id="937100288">
                                                                                  <w:marLeft w:val="0"/>
                                                                                  <w:marRight w:val="0"/>
                                                                                  <w:marTop w:val="0"/>
                                                                                  <w:marBottom w:val="0"/>
                                                                                  <w:divBdr>
                                                                                    <w:top w:val="none" w:sz="0" w:space="0" w:color="auto"/>
                                                                                    <w:left w:val="none" w:sz="0" w:space="0" w:color="auto"/>
                                                                                    <w:bottom w:val="none" w:sz="0" w:space="0" w:color="auto"/>
                                                                                    <w:right w:val="none" w:sz="0" w:space="0" w:color="auto"/>
                                                                                  </w:divBdr>
                                                                                </w:div>
                                                                                <w:div w:id="944113368">
                                                                                  <w:marLeft w:val="0"/>
                                                                                  <w:marRight w:val="0"/>
                                                                                  <w:marTop w:val="0"/>
                                                                                  <w:marBottom w:val="0"/>
                                                                                  <w:divBdr>
                                                                                    <w:top w:val="none" w:sz="0" w:space="0" w:color="auto"/>
                                                                                    <w:left w:val="none" w:sz="0" w:space="0" w:color="auto"/>
                                                                                    <w:bottom w:val="none" w:sz="0" w:space="0" w:color="auto"/>
                                                                                    <w:right w:val="none" w:sz="0" w:space="0" w:color="auto"/>
                                                                                  </w:divBdr>
                                                                                </w:div>
                                                                                <w:div w:id="964895336">
                                                                                  <w:marLeft w:val="0"/>
                                                                                  <w:marRight w:val="0"/>
                                                                                  <w:marTop w:val="0"/>
                                                                                  <w:marBottom w:val="0"/>
                                                                                  <w:divBdr>
                                                                                    <w:top w:val="none" w:sz="0" w:space="0" w:color="auto"/>
                                                                                    <w:left w:val="none" w:sz="0" w:space="0" w:color="auto"/>
                                                                                    <w:bottom w:val="none" w:sz="0" w:space="0" w:color="auto"/>
                                                                                    <w:right w:val="none" w:sz="0" w:space="0" w:color="auto"/>
                                                                                  </w:divBdr>
                                                                                </w:div>
                                                                                <w:div w:id="1015886952">
                                                                                  <w:marLeft w:val="0"/>
                                                                                  <w:marRight w:val="0"/>
                                                                                  <w:marTop w:val="0"/>
                                                                                  <w:marBottom w:val="0"/>
                                                                                  <w:divBdr>
                                                                                    <w:top w:val="none" w:sz="0" w:space="0" w:color="auto"/>
                                                                                    <w:left w:val="none" w:sz="0" w:space="0" w:color="auto"/>
                                                                                    <w:bottom w:val="none" w:sz="0" w:space="0" w:color="auto"/>
                                                                                    <w:right w:val="none" w:sz="0" w:space="0" w:color="auto"/>
                                                                                  </w:divBdr>
                                                                                  <w:divsChild>
                                                                                    <w:div w:id="1298028957">
                                                                                      <w:marLeft w:val="0"/>
                                                                                      <w:marRight w:val="0"/>
                                                                                      <w:marTop w:val="0"/>
                                                                                      <w:marBottom w:val="0"/>
                                                                                      <w:divBdr>
                                                                                        <w:top w:val="none" w:sz="0" w:space="0" w:color="auto"/>
                                                                                        <w:left w:val="none" w:sz="0" w:space="0" w:color="auto"/>
                                                                                        <w:bottom w:val="none" w:sz="0" w:space="0" w:color="auto"/>
                                                                                        <w:right w:val="none" w:sz="0" w:space="0" w:color="auto"/>
                                                                                      </w:divBdr>
                                                                                    </w:div>
                                                                                    <w:div w:id="1307205670">
                                                                                      <w:marLeft w:val="0"/>
                                                                                      <w:marRight w:val="0"/>
                                                                                      <w:marTop w:val="0"/>
                                                                                      <w:marBottom w:val="0"/>
                                                                                      <w:divBdr>
                                                                                        <w:top w:val="none" w:sz="0" w:space="0" w:color="auto"/>
                                                                                        <w:left w:val="none" w:sz="0" w:space="0" w:color="auto"/>
                                                                                        <w:bottom w:val="none" w:sz="0" w:space="0" w:color="auto"/>
                                                                                        <w:right w:val="none" w:sz="0" w:space="0" w:color="auto"/>
                                                                                      </w:divBdr>
                                                                                    </w:div>
                                                                                    <w:div w:id="1746948721">
                                                                                      <w:marLeft w:val="0"/>
                                                                                      <w:marRight w:val="0"/>
                                                                                      <w:marTop w:val="0"/>
                                                                                      <w:marBottom w:val="0"/>
                                                                                      <w:divBdr>
                                                                                        <w:top w:val="none" w:sz="0" w:space="0" w:color="auto"/>
                                                                                        <w:left w:val="none" w:sz="0" w:space="0" w:color="auto"/>
                                                                                        <w:bottom w:val="none" w:sz="0" w:space="0" w:color="auto"/>
                                                                                        <w:right w:val="none" w:sz="0" w:space="0" w:color="auto"/>
                                                                                      </w:divBdr>
                                                                                    </w:div>
                                                                                    <w:div w:id="1810631354">
                                                                                      <w:marLeft w:val="0"/>
                                                                                      <w:marRight w:val="0"/>
                                                                                      <w:marTop w:val="0"/>
                                                                                      <w:marBottom w:val="0"/>
                                                                                      <w:divBdr>
                                                                                        <w:top w:val="none" w:sz="0" w:space="0" w:color="auto"/>
                                                                                        <w:left w:val="none" w:sz="0" w:space="0" w:color="auto"/>
                                                                                        <w:bottom w:val="none" w:sz="0" w:space="0" w:color="auto"/>
                                                                                        <w:right w:val="none" w:sz="0" w:space="0" w:color="auto"/>
                                                                                      </w:divBdr>
                                                                                    </w:div>
                                                                                    <w:div w:id="1840659391">
                                                                                      <w:marLeft w:val="0"/>
                                                                                      <w:marRight w:val="0"/>
                                                                                      <w:marTop w:val="0"/>
                                                                                      <w:marBottom w:val="0"/>
                                                                                      <w:divBdr>
                                                                                        <w:top w:val="none" w:sz="0" w:space="0" w:color="auto"/>
                                                                                        <w:left w:val="none" w:sz="0" w:space="0" w:color="auto"/>
                                                                                        <w:bottom w:val="none" w:sz="0" w:space="0" w:color="auto"/>
                                                                                        <w:right w:val="none" w:sz="0" w:space="0" w:color="auto"/>
                                                                                      </w:divBdr>
                                                                                    </w:div>
                                                                                  </w:divsChild>
                                                                                </w:div>
                                                                                <w:div w:id="1025711903">
                                                                                  <w:marLeft w:val="0"/>
                                                                                  <w:marRight w:val="0"/>
                                                                                  <w:marTop w:val="0"/>
                                                                                  <w:marBottom w:val="0"/>
                                                                                  <w:divBdr>
                                                                                    <w:top w:val="none" w:sz="0" w:space="0" w:color="auto"/>
                                                                                    <w:left w:val="none" w:sz="0" w:space="0" w:color="auto"/>
                                                                                    <w:bottom w:val="none" w:sz="0" w:space="0" w:color="auto"/>
                                                                                    <w:right w:val="none" w:sz="0" w:space="0" w:color="auto"/>
                                                                                  </w:divBdr>
                                                                                </w:div>
                                                                                <w:div w:id="1029718853">
                                                                                  <w:marLeft w:val="0"/>
                                                                                  <w:marRight w:val="0"/>
                                                                                  <w:marTop w:val="0"/>
                                                                                  <w:marBottom w:val="0"/>
                                                                                  <w:divBdr>
                                                                                    <w:top w:val="none" w:sz="0" w:space="0" w:color="auto"/>
                                                                                    <w:left w:val="none" w:sz="0" w:space="0" w:color="auto"/>
                                                                                    <w:bottom w:val="none" w:sz="0" w:space="0" w:color="auto"/>
                                                                                    <w:right w:val="none" w:sz="0" w:space="0" w:color="auto"/>
                                                                                  </w:divBdr>
                                                                                </w:div>
                                                                                <w:div w:id="1044407463">
                                                                                  <w:marLeft w:val="0"/>
                                                                                  <w:marRight w:val="0"/>
                                                                                  <w:marTop w:val="0"/>
                                                                                  <w:marBottom w:val="0"/>
                                                                                  <w:divBdr>
                                                                                    <w:top w:val="none" w:sz="0" w:space="0" w:color="auto"/>
                                                                                    <w:left w:val="none" w:sz="0" w:space="0" w:color="auto"/>
                                                                                    <w:bottom w:val="none" w:sz="0" w:space="0" w:color="auto"/>
                                                                                    <w:right w:val="none" w:sz="0" w:space="0" w:color="auto"/>
                                                                                  </w:divBdr>
                                                                                </w:div>
                                                                                <w:div w:id="1052653720">
                                                                                  <w:marLeft w:val="0"/>
                                                                                  <w:marRight w:val="0"/>
                                                                                  <w:marTop w:val="0"/>
                                                                                  <w:marBottom w:val="0"/>
                                                                                  <w:divBdr>
                                                                                    <w:top w:val="none" w:sz="0" w:space="0" w:color="auto"/>
                                                                                    <w:left w:val="none" w:sz="0" w:space="0" w:color="auto"/>
                                                                                    <w:bottom w:val="none" w:sz="0" w:space="0" w:color="auto"/>
                                                                                    <w:right w:val="none" w:sz="0" w:space="0" w:color="auto"/>
                                                                                  </w:divBdr>
                                                                                </w:div>
                                                                                <w:div w:id="1065302957">
                                                                                  <w:marLeft w:val="0"/>
                                                                                  <w:marRight w:val="0"/>
                                                                                  <w:marTop w:val="0"/>
                                                                                  <w:marBottom w:val="0"/>
                                                                                  <w:divBdr>
                                                                                    <w:top w:val="none" w:sz="0" w:space="0" w:color="auto"/>
                                                                                    <w:left w:val="none" w:sz="0" w:space="0" w:color="auto"/>
                                                                                    <w:bottom w:val="none" w:sz="0" w:space="0" w:color="auto"/>
                                                                                    <w:right w:val="none" w:sz="0" w:space="0" w:color="auto"/>
                                                                                  </w:divBdr>
                                                                                </w:div>
                                                                                <w:div w:id="1068456075">
                                                                                  <w:marLeft w:val="0"/>
                                                                                  <w:marRight w:val="0"/>
                                                                                  <w:marTop w:val="0"/>
                                                                                  <w:marBottom w:val="0"/>
                                                                                  <w:divBdr>
                                                                                    <w:top w:val="none" w:sz="0" w:space="0" w:color="auto"/>
                                                                                    <w:left w:val="none" w:sz="0" w:space="0" w:color="auto"/>
                                                                                    <w:bottom w:val="none" w:sz="0" w:space="0" w:color="auto"/>
                                                                                    <w:right w:val="none" w:sz="0" w:space="0" w:color="auto"/>
                                                                                  </w:divBdr>
                                                                                </w:div>
                                                                                <w:div w:id="1082332065">
                                                                                  <w:marLeft w:val="0"/>
                                                                                  <w:marRight w:val="0"/>
                                                                                  <w:marTop w:val="0"/>
                                                                                  <w:marBottom w:val="0"/>
                                                                                  <w:divBdr>
                                                                                    <w:top w:val="none" w:sz="0" w:space="0" w:color="auto"/>
                                                                                    <w:left w:val="none" w:sz="0" w:space="0" w:color="auto"/>
                                                                                    <w:bottom w:val="none" w:sz="0" w:space="0" w:color="auto"/>
                                                                                    <w:right w:val="none" w:sz="0" w:space="0" w:color="auto"/>
                                                                                  </w:divBdr>
                                                                                </w:div>
                                                                                <w:div w:id="1084188283">
                                                                                  <w:marLeft w:val="0"/>
                                                                                  <w:marRight w:val="0"/>
                                                                                  <w:marTop w:val="0"/>
                                                                                  <w:marBottom w:val="0"/>
                                                                                  <w:divBdr>
                                                                                    <w:top w:val="none" w:sz="0" w:space="0" w:color="auto"/>
                                                                                    <w:left w:val="none" w:sz="0" w:space="0" w:color="auto"/>
                                                                                    <w:bottom w:val="none" w:sz="0" w:space="0" w:color="auto"/>
                                                                                    <w:right w:val="none" w:sz="0" w:space="0" w:color="auto"/>
                                                                                  </w:divBdr>
                                                                                </w:div>
                                                                                <w:div w:id="1086151725">
                                                                                  <w:marLeft w:val="0"/>
                                                                                  <w:marRight w:val="0"/>
                                                                                  <w:marTop w:val="0"/>
                                                                                  <w:marBottom w:val="0"/>
                                                                                  <w:divBdr>
                                                                                    <w:top w:val="none" w:sz="0" w:space="0" w:color="auto"/>
                                                                                    <w:left w:val="none" w:sz="0" w:space="0" w:color="auto"/>
                                                                                    <w:bottom w:val="none" w:sz="0" w:space="0" w:color="auto"/>
                                                                                    <w:right w:val="none" w:sz="0" w:space="0" w:color="auto"/>
                                                                                  </w:divBdr>
                                                                                </w:div>
                                                                                <w:div w:id="1093208756">
                                                                                  <w:marLeft w:val="0"/>
                                                                                  <w:marRight w:val="0"/>
                                                                                  <w:marTop w:val="0"/>
                                                                                  <w:marBottom w:val="0"/>
                                                                                  <w:divBdr>
                                                                                    <w:top w:val="none" w:sz="0" w:space="0" w:color="auto"/>
                                                                                    <w:left w:val="none" w:sz="0" w:space="0" w:color="auto"/>
                                                                                    <w:bottom w:val="none" w:sz="0" w:space="0" w:color="auto"/>
                                                                                    <w:right w:val="none" w:sz="0" w:space="0" w:color="auto"/>
                                                                                  </w:divBdr>
                                                                                </w:div>
                                                                                <w:div w:id="1105930192">
                                                                                  <w:marLeft w:val="0"/>
                                                                                  <w:marRight w:val="0"/>
                                                                                  <w:marTop w:val="0"/>
                                                                                  <w:marBottom w:val="0"/>
                                                                                  <w:divBdr>
                                                                                    <w:top w:val="none" w:sz="0" w:space="0" w:color="auto"/>
                                                                                    <w:left w:val="none" w:sz="0" w:space="0" w:color="auto"/>
                                                                                    <w:bottom w:val="none" w:sz="0" w:space="0" w:color="auto"/>
                                                                                    <w:right w:val="none" w:sz="0" w:space="0" w:color="auto"/>
                                                                                  </w:divBdr>
                                                                                </w:div>
                                                                                <w:div w:id="1113523966">
                                                                                  <w:marLeft w:val="0"/>
                                                                                  <w:marRight w:val="0"/>
                                                                                  <w:marTop w:val="0"/>
                                                                                  <w:marBottom w:val="0"/>
                                                                                  <w:divBdr>
                                                                                    <w:top w:val="none" w:sz="0" w:space="0" w:color="auto"/>
                                                                                    <w:left w:val="none" w:sz="0" w:space="0" w:color="auto"/>
                                                                                    <w:bottom w:val="none" w:sz="0" w:space="0" w:color="auto"/>
                                                                                    <w:right w:val="none" w:sz="0" w:space="0" w:color="auto"/>
                                                                                  </w:divBdr>
                                                                                </w:div>
                                                                                <w:div w:id="1133795668">
                                                                                  <w:marLeft w:val="0"/>
                                                                                  <w:marRight w:val="0"/>
                                                                                  <w:marTop w:val="0"/>
                                                                                  <w:marBottom w:val="0"/>
                                                                                  <w:divBdr>
                                                                                    <w:top w:val="none" w:sz="0" w:space="0" w:color="auto"/>
                                                                                    <w:left w:val="none" w:sz="0" w:space="0" w:color="auto"/>
                                                                                    <w:bottom w:val="none" w:sz="0" w:space="0" w:color="auto"/>
                                                                                    <w:right w:val="none" w:sz="0" w:space="0" w:color="auto"/>
                                                                                  </w:divBdr>
                                                                                </w:div>
                                                                                <w:div w:id="1136213964">
                                                                                  <w:marLeft w:val="0"/>
                                                                                  <w:marRight w:val="0"/>
                                                                                  <w:marTop w:val="0"/>
                                                                                  <w:marBottom w:val="0"/>
                                                                                  <w:divBdr>
                                                                                    <w:top w:val="none" w:sz="0" w:space="0" w:color="auto"/>
                                                                                    <w:left w:val="none" w:sz="0" w:space="0" w:color="auto"/>
                                                                                    <w:bottom w:val="none" w:sz="0" w:space="0" w:color="auto"/>
                                                                                    <w:right w:val="none" w:sz="0" w:space="0" w:color="auto"/>
                                                                                  </w:divBdr>
                                                                                </w:div>
                                                                                <w:div w:id="1168208620">
                                                                                  <w:marLeft w:val="0"/>
                                                                                  <w:marRight w:val="0"/>
                                                                                  <w:marTop w:val="0"/>
                                                                                  <w:marBottom w:val="0"/>
                                                                                  <w:divBdr>
                                                                                    <w:top w:val="none" w:sz="0" w:space="0" w:color="auto"/>
                                                                                    <w:left w:val="none" w:sz="0" w:space="0" w:color="auto"/>
                                                                                    <w:bottom w:val="none" w:sz="0" w:space="0" w:color="auto"/>
                                                                                    <w:right w:val="none" w:sz="0" w:space="0" w:color="auto"/>
                                                                                  </w:divBdr>
                                                                                </w:div>
                                                                                <w:div w:id="1203057683">
                                                                                  <w:marLeft w:val="0"/>
                                                                                  <w:marRight w:val="0"/>
                                                                                  <w:marTop w:val="0"/>
                                                                                  <w:marBottom w:val="0"/>
                                                                                  <w:divBdr>
                                                                                    <w:top w:val="none" w:sz="0" w:space="0" w:color="auto"/>
                                                                                    <w:left w:val="none" w:sz="0" w:space="0" w:color="auto"/>
                                                                                    <w:bottom w:val="none" w:sz="0" w:space="0" w:color="auto"/>
                                                                                    <w:right w:val="none" w:sz="0" w:space="0" w:color="auto"/>
                                                                                  </w:divBdr>
                                                                                </w:div>
                                                                                <w:div w:id="1249579877">
                                                                                  <w:marLeft w:val="0"/>
                                                                                  <w:marRight w:val="0"/>
                                                                                  <w:marTop w:val="0"/>
                                                                                  <w:marBottom w:val="0"/>
                                                                                  <w:divBdr>
                                                                                    <w:top w:val="none" w:sz="0" w:space="0" w:color="auto"/>
                                                                                    <w:left w:val="none" w:sz="0" w:space="0" w:color="auto"/>
                                                                                    <w:bottom w:val="none" w:sz="0" w:space="0" w:color="auto"/>
                                                                                    <w:right w:val="none" w:sz="0" w:space="0" w:color="auto"/>
                                                                                  </w:divBdr>
                                                                                </w:div>
                                                                                <w:div w:id="1311249228">
                                                                                  <w:marLeft w:val="0"/>
                                                                                  <w:marRight w:val="0"/>
                                                                                  <w:marTop w:val="0"/>
                                                                                  <w:marBottom w:val="0"/>
                                                                                  <w:divBdr>
                                                                                    <w:top w:val="none" w:sz="0" w:space="0" w:color="auto"/>
                                                                                    <w:left w:val="none" w:sz="0" w:space="0" w:color="auto"/>
                                                                                    <w:bottom w:val="none" w:sz="0" w:space="0" w:color="auto"/>
                                                                                    <w:right w:val="none" w:sz="0" w:space="0" w:color="auto"/>
                                                                                  </w:divBdr>
                                                                                </w:div>
                                                                                <w:div w:id="1316029366">
                                                                                  <w:marLeft w:val="0"/>
                                                                                  <w:marRight w:val="0"/>
                                                                                  <w:marTop w:val="0"/>
                                                                                  <w:marBottom w:val="0"/>
                                                                                  <w:divBdr>
                                                                                    <w:top w:val="none" w:sz="0" w:space="0" w:color="auto"/>
                                                                                    <w:left w:val="none" w:sz="0" w:space="0" w:color="auto"/>
                                                                                    <w:bottom w:val="none" w:sz="0" w:space="0" w:color="auto"/>
                                                                                    <w:right w:val="none" w:sz="0" w:space="0" w:color="auto"/>
                                                                                  </w:divBdr>
                                                                                </w:div>
                                                                                <w:div w:id="1346203676">
                                                                                  <w:marLeft w:val="0"/>
                                                                                  <w:marRight w:val="0"/>
                                                                                  <w:marTop w:val="0"/>
                                                                                  <w:marBottom w:val="0"/>
                                                                                  <w:divBdr>
                                                                                    <w:top w:val="none" w:sz="0" w:space="0" w:color="auto"/>
                                                                                    <w:left w:val="none" w:sz="0" w:space="0" w:color="auto"/>
                                                                                    <w:bottom w:val="none" w:sz="0" w:space="0" w:color="auto"/>
                                                                                    <w:right w:val="none" w:sz="0" w:space="0" w:color="auto"/>
                                                                                  </w:divBdr>
                                                                                </w:div>
                                                                                <w:div w:id="1368873431">
                                                                                  <w:marLeft w:val="0"/>
                                                                                  <w:marRight w:val="0"/>
                                                                                  <w:marTop w:val="0"/>
                                                                                  <w:marBottom w:val="0"/>
                                                                                  <w:divBdr>
                                                                                    <w:top w:val="none" w:sz="0" w:space="0" w:color="auto"/>
                                                                                    <w:left w:val="none" w:sz="0" w:space="0" w:color="auto"/>
                                                                                    <w:bottom w:val="none" w:sz="0" w:space="0" w:color="auto"/>
                                                                                    <w:right w:val="none" w:sz="0" w:space="0" w:color="auto"/>
                                                                                  </w:divBdr>
                                                                                </w:div>
                                                                                <w:div w:id="1384868613">
                                                                                  <w:marLeft w:val="0"/>
                                                                                  <w:marRight w:val="0"/>
                                                                                  <w:marTop w:val="0"/>
                                                                                  <w:marBottom w:val="0"/>
                                                                                  <w:divBdr>
                                                                                    <w:top w:val="none" w:sz="0" w:space="0" w:color="auto"/>
                                                                                    <w:left w:val="none" w:sz="0" w:space="0" w:color="auto"/>
                                                                                    <w:bottom w:val="none" w:sz="0" w:space="0" w:color="auto"/>
                                                                                    <w:right w:val="none" w:sz="0" w:space="0" w:color="auto"/>
                                                                                  </w:divBdr>
                                                                                </w:div>
                                                                                <w:div w:id="1404181964">
                                                                                  <w:marLeft w:val="0"/>
                                                                                  <w:marRight w:val="0"/>
                                                                                  <w:marTop w:val="0"/>
                                                                                  <w:marBottom w:val="0"/>
                                                                                  <w:divBdr>
                                                                                    <w:top w:val="none" w:sz="0" w:space="0" w:color="auto"/>
                                                                                    <w:left w:val="none" w:sz="0" w:space="0" w:color="auto"/>
                                                                                    <w:bottom w:val="none" w:sz="0" w:space="0" w:color="auto"/>
                                                                                    <w:right w:val="none" w:sz="0" w:space="0" w:color="auto"/>
                                                                                  </w:divBdr>
                                                                                </w:div>
                                                                                <w:div w:id="1413697089">
                                                                                  <w:marLeft w:val="0"/>
                                                                                  <w:marRight w:val="0"/>
                                                                                  <w:marTop w:val="0"/>
                                                                                  <w:marBottom w:val="0"/>
                                                                                  <w:divBdr>
                                                                                    <w:top w:val="none" w:sz="0" w:space="0" w:color="auto"/>
                                                                                    <w:left w:val="none" w:sz="0" w:space="0" w:color="auto"/>
                                                                                    <w:bottom w:val="none" w:sz="0" w:space="0" w:color="auto"/>
                                                                                    <w:right w:val="none" w:sz="0" w:space="0" w:color="auto"/>
                                                                                  </w:divBdr>
                                                                                </w:div>
                                                                                <w:div w:id="1419327005">
                                                                                  <w:marLeft w:val="0"/>
                                                                                  <w:marRight w:val="0"/>
                                                                                  <w:marTop w:val="0"/>
                                                                                  <w:marBottom w:val="0"/>
                                                                                  <w:divBdr>
                                                                                    <w:top w:val="none" w:sz="0" w:space="0" w:color="auto"/>
                                                                                    <w:left w:val="none" w:sz="0" w:space="0" w:color="auto"/>
                                                                                    <w:bottom w:val="none" w:sz="0" w:space="0" w:color="auto"/>
                                                                                    <w:right w:val="none" w:sz="0" w:space="0" w:color="auto"/>
                                                                                  </w:divBdr>
                                                                                </w:div>
                                                                                <w:div w:id="1423333055">
                                                                                  <w:marLeft w:val="0"/>
                                                                                  <w:marRight w:val="0"/>
                                                                                  <w:marTop w:val="0"/>
                                                                                  <w:marBottom w:val="0"/>
                                                                                  <w:divBdr>
                                                                                    <w:top w:val="none" w:sz="0" w:space="0" w:color="auto"/>
                                                                                    <w:left w:val="none" w:sz="0" w:space="0" w:color="auto"/>
                                                                                    <w:bottom w:val="none" w:sz="0" w:space="0" w:color="auto"/>
                                                                                    <w:right w:val="none" w:sz="0" w:space="0" w:color="auto"/>
                                                                                  </w:divBdr>
                                                                                </w:div>
                                                                                <w:div w:id="1436823346">
                                                                                  <w:marLeft w:val="0"/>
                                                                                  <w:marRight w:val="0"/>
                                                                                  <w:marTop w:val="0"/>
                                                                                  <w:marBottom w:val="0"/>
                                                                                  <w:divBdr>
                                                                                    <w:top w:val="none" w:sz="0" w:space="0" w:color="auto"/>
                                                                                    <w:left w:val="none" w:sz="0" w:space="0" w:color="auto"/>
                                                                                    <w:bottom w:val="none" w:sz="0" w:space="0" w:color="auto"/>
                                                                                    <w:right w:val="none" w:sz="0" w:space="0" w:color="auto"/>
                                                                                  </w:divBdr>
                                                                                </w:div>
                                                                                <w:div w:id="1450204572">
                                                                                  <w:marLeft w:val="0"/>
                                                                                  <w:marRight w:val="0"/>
                                                                                  <w:marTop w:val="0"/>
                                                                                  <w:marBottom w:val="0"/>
                                                                                  <w:divBdr>
                                                                                    <w:top w:val="none" w:sz="0" w:space="0" w:color="auto"/>
                                                                                    <w:left w:val="none" w:sz="0" w:space="0" w:color="auto"/>
                                                                                    <w:bottom w:val="none" w:sz="0" w:space="0" w:color="auto"/>
                                                                                    <w:right w:val="none" w:sz="0" w:space="0" w:color="auto"/>
                                                                                  </w:divBdr>
                                                                                </w:div>
                                                                                <w:div w:id="1465387797">
                                                                                  <w:marLeft w:val="0"/>
                                                                                  <w:marRight w:val="0"/>
                                                                                  <w:marTop w:val="0"/>
                                                                                  <w:marBottom w:val="0"/>
                                                                                  <w:divBdr>
                                                                                    <w:top w:val="none" w:sz="0" w:space="0" w:color="auto"/>
                                                                                    <w:left w:val="none" w:sz="0" w:space="0" w:color="auto"/>
                                                                                    <w:bottom w:val="none" w:sz="0" w:space="0" w:color="auto"/>
                                                                                    <w:right w:val="none" w:sz="0" w:space="0" w:color="auto"/>
                                                                                  </w:divBdr>
                                                                                </w:div>
                                                                                <w:div w:id="1466043144">
                                                                                  <w:marLeft w:val="0"/>
                                                                                  <w:marRight w:val="0"/>
                                                                                  <w:marTop w:val="0"/>
                                                                                  <w:marBottom w:val="0"/>
                                                                                  <w:divBdr>
                                                                                    <w:top w:val="none" w:sz="0" w:space="0" w:color="auto"/>
                                                                                    <w:left w:val="none" w:sz="0" w:space="0" w:color="auto"/>
                                                                                    <w:bottom w:val="none" w:sz="0" w:space="0" w:color="auto"/>
                                                                                    <w:right w:val="none" w:sz="0" w:space="0" w:color="auto"/>
                                                                                  </w:divBdr>
                                                                                </w:div>
                                                                                <w:div w:id="1512987041">
                                                                                  <w:marLeft w:val="0"/>
                                                                                  <w:marRight w:val="0"/>
                                                                                  <w:marTop w:val="0"/>
                                                                                  <w:marBottom w:val="0"/>
                                                                                  <w:divBdr>
                                                                                    <w:top w:val="none" w:sz="0" w:space="0" w:color="auto"/>
                                                                                    <w:left w:val="none" w:sz="0" w:space="0" w:color="auto"/>
                                                                                    <w:bottom w:val="none" w:sz="0" w:space="0" w:color="auto"/>
                                                                                    <w:right w:val="none" w:sz="0" w:space="0" w:color="auto"/>
                                                                                  </w:divBdr>
                                                                                  <w:divsChild>
                                                                                    <w:div w:id="1333870772">
                                                                                      <w:marLeft w:val="-75"/>
                                                                                      <w:marRight w:val="0"/>
                                                                                      <w:marTop w:val="30"/>
                                                                                      <w:marBottom w:val="30"/>
                                                                                      <w:divBdr>
                                                                                        <w:top w:val="none" w:sz="0" w:space="0" w:color="auto"/>
                                                                                        <w:left w:val="none" w:sz="0" w:space="0" w:color="auto"/>
                                                                                        <w:bottom w:val="none" w:sz="0" w:space="0" w:color="auto"/>
                                                                                        <w:right w:val="none" w:sz="0" w:space="0" w:color="auto"/>
                                                                                      </w:divBdr>
                                                                                      <w:divsChild>
                                                                                        <w:div w:id="23555910">
                                                                                          <w:marLeft w:val="0"/>
                                                                                          <w:marRight w:val="0"/>
                                                                                          <w:marTop w:val="0"/>
                                                                                          <w:marBottom w:val="0"/>
                                                                                          <w:divBdr>
                                                                                            <w:top w:val="none" w:sz="0" w:space="0" w:color="auto"/>
                                                                                            <w:left w:val="none" w:sz="0" w:space="0" w:color="auto"/>
                                                                                            <w:bottom w:val="none" w:sz="0" w:space="0" w:color="auto"/>
                                                                                            <w:right w:val="none" w:sz="0" w:space="0" w:color="auto"/>
                                                                                          </w:divBdr>
                                                                                          <w:divsChild>
                                                                                            <w:div w:id="98987784">
                                                                                              <w:marLeft w:val="0"/>
                                                                                              <w:marRight w:val="0"/>
                                                                                              <w:marTop w:val="0"/>
                                                                                              <w:marBottom w:val="0"/>
                                                                                              <w:divBdr>
                                                                                                <w:top w:val="none" w:sz="0" w:space="0" w:color="auto"/>
                                                                                                <w:left w:val="none" w:sz="0" w:space="0" w:color="auto"/>
                                                                                                <w:bottom w:val="none" w:sz="0" w:space="0" w:color="auto"/>
                                                                                                <w:right w:val="none" w:sz="0" w:space="0" w:color="auto"/>
                                                                                              </w:divBdr>
                                                                                            </w:div>
                                                                                            <w:div w:id="794837057">
                                                                                              <w:marLeft w:val="0"/>
                                                                                              <w:marRight w:val="0"/>
                                                                                              <w:marTop w:val="0"/>
                                                                                              <w:marBottom w:val="0"/>
                                                                                              <w:divBdr>
                                                                                                <w:top w:val="none" w:sz="0" w:space="0" w:color="auto"/>
                                                                                                <w:left w:val="none" w:sz="0" w:space="0" w:color="auto"/>
                                                                                                <w:bottom w:val="none" w:sz="0" w:space="0" w:color="auto"/>
                                                                                                <w:right w:val="none" w:sz="0" w:space="0" w:color="auto"/>
                                                                                              </w:divBdr>
                                                                                            </w:div>
                                                                                            <w:div w:id="813720778">
                                                                                              <w:marLeft w:val="0"/>
                                                                                              <w:marRight w:val="0"/>
                                                                                              <w:marTop w:val="0"/>
                                                                                              <w:marBottom w:val="0"/>
                                                                                              <w:divBdr>
                                                                                                <w:top w:val="none" w:sz="0" w:space="0" w:color="auto"/>
                                                                                                <w:left w:val="none" w:sz="0" w:space="0" w:color="auto"/>
                                                                                                <w:bottom w:val="none" w:sz="0" w:space="0" w:color="auto"/>
                                                                                                <w:right w:val="none" w:sz="0" w:space="0" w:color="auto"/>
                                                                                              </w:divBdr>
                                                                                            </w:div>
                                                                                            <w:div w:id="920482391">
                                                                                              <w:marLeft w:val="0"/>
                                                                                              <w:marRight w:val="0"/>
                                                                                              <w:marTop w:val="0"/>
                                                                                              <w:marBottom w:val="0"/>
                                                                                              <w:divBdr>
                                                                                                <w:top w:val="none" w:sz="0" w:space="0" w:color="auto"/>
                                                                                                <w:left w:val="none" w:sz="0" w:space="0" w:color="auto"/>
                                                                                                <w:bottom w:val="none" w:sz="0" w:space="0" w:color="auto"/>
                                                                                                <w:right w:val="none" w:sz="0" w:space="0" w:color="auto"/>
                                                                                              </w:divBdr>
                                                                                            </w:div>
                                                                                            <w:div w:id="1077358021">
                                                                                              <w:marLeft w:val="0"/>
                                                                                              <w:marRight w:val="0"/>
                                                                                              <w:marTop w:val="0"/>
                                                                                              <w:marBottom w:val="0"/>
                                                                                              <w:divBdr>
                                                                                                <w:top w:val="none" w:sz="0" w:space="0" w:color="auto"/>
                                                                                                <w:left w:val="none" w:sz="0" w:space="0" w:color="auto"/>
                                                                                                <w:bottom w:val="none" w:sz="0" w:space="0" w:color="auto"/>
                                                                                                <w:right w:val="none" w:sz="0" w:space="0" w:color="auto"/>
                                                                                              </w:divBdr>
                                                                                            </w:div>
                                                                                          </w:divsChild>
                                                                                        </w:div>
                                                                                        <w:div w:id="125860053">
                                                                                          <w:marLeft w:val="0"/>
                                                                                          <w:marRight w:val="0"/>
                                                                                          <w:marTop w:val="0"/>
                                                                                          <w:marBottom w:val="0"/>
                                                                                          <w:divBdr>
                                                                                            <w:top w:val="none" w:sz="0" w:space="0" w:color="auto"/>
                                                                                            <w:left w:val="none" w:sz="0" w:space="0" w:color="auto"/>
                                                                                            <w:bottom w:val="none" w:sz="0" w:space="0" w:color="auto"/>
                                                                                            <w:right w:val="none" w:sz="0" w:space="0" w:color="auto"/>
                                                                                          </w:divBdr>
                                                                                          <w:divsChild>
                                                                                            <w:div w:id="475418002">
                                                                                              <w:marLeft w:val="0"/>
                                                                                              <w:marRight w:val="0"/>
                                                                                              <w:marTop w:val="0"/>
                                                                                              <w:marBottom w:val="0"/>
                                                                                              <w:divBdr>
                                                                                                <w:top w:val="none" w:sz="0" w:space="0" w:color="auto"/>
                                                                                                <w:left w:val="none" w:sz="0" w:space="0" w:color="auto"/>
                                                                                                <w:bottom w:val="none" w:sz="0" w:space="0" w:color="auto"/>
                                                                                                <w:right w:val="none" w:sz="0" w:space="0" w:color="auto"/>
                                                                                              </w:divBdr>
                                                                                            </w:div>
                                                                                          </w:divsChild>
                                                                                        </w:div>
                                                                                        <w:div w:id="163937634">
                                                                                          <w:marLeft w:val="0"/>
                                                                                          <w:marRight w:val="0"/>
                                                                                          <w:marTop w:val="0"/>
                                                                                          <w:marBottom w:val="0"/>
                                                                                          <w:divBdr>
                                                                                            <w:top w:val="none" w:sz="0" w:space="0" w:color="auto"/>
                                                                                            <w:left w:val="none" w:sz="0" w:space="0" w:color="auto"/>
                                                                                            <w:bottom w:val="none" w:sz="0" w:space="0" w:color="auto"/>
                                                                                            <w:right w:val="none" w:sz="0" w:space="0" w:color="auto"/>
                                                                                          </w:divBdr>
                                                                                          <w:divsChild>
                                                                                            <w:div w:id="1207179036">
                                                                                              <w:marLeft w:val="0"/>
                                                                                              <w:marRight w:val="0"/>
                                                                                              <w:marTop w:val="0"/>
                                                                                              <w:marBottom w:val="0"/>
                                                                                              <w:divBdr>
                                                                                                <w:top w:val="none" w:sz="0" w:space="0" w:color="auto"/>
                                                                                                <w:left w:val="none" w:sz="0" w:space="0" w:color="auto"/>
                                                                                                <w:bottom w:val="none" w:sz="0" w:space="0" w:color="auto"/>
                                                                                                <w:right w:val="none" w:sz="0" w:space="0" w:color="auto"/>
                                                                                              </w:divBdr>
                                                                                            </w:div>
                                                                                            <w:div w:id="1772701611">
                                                                                              <w:marLeft w:val="0"/>
                                                                                              <w:marRight w:val="0"/>
                                                                                              <w:marTop w:val="0"/>
                                                                                              <w:marBottom w:val="0"/>
                                                                                              <w:divBdr>
                                                                                                <w:top w:val="none" w:sz="0" w:space="0" w:color="auto"/>
                                                                                                <w:left w:val="none" w:sz="0" w:space="0" w:color="auto"/>
                                                                                                <w:bottom w:val="none" w:sz="0" w:space="0" w:color="auto"/>
                                                                                                <w:right w:val="none" w:sz="0" w:space="0" w:color="auto"/>
                                                                                              </w:divBdr>
                                                                                            </w:div>
                                                                                          </w:divsChild>
                                                                                        </w:div>
                                                                                        <w:div w:id="175771580">
                                                                                          <w:marLeft w:val="0"/>
                                                                                          <w:marRight w:val="0"/>
                                                                                          <w:marTop w:val="0"/>
                                                                                          <w:marBottom w:val="0"/>
                                                                                          <w:divBdr>
                                                                                            <w:top w:val="none" w:sz="0" w:space="0" w:color="auto"/>
                                                                                            <w:left w:val="none" w:sz="0" w:space="0" w:color="auto"/>
                                                                                            <w:bottom w:val="none" w:sz="0" w:space="0" w:color="auto"/>
                                                                                            <w:right w:val="none" w:sz="0" w:space="0" w:color="auto"/>
                                                                                          </w:divBdr>
                                                                                          <w:divsChild>
                                                                                            <w:div w:id="2046323439">
                                                                                              <w:marLeft w:val="0"/>
                                                                                              <w:marRight w:val="0"/>
                                                                                              <w:marTop w:val="0"/>
                                                                                              <w:marBottom w:val="0"/>
                                                                                              <w:divBdr>
                                                                                                <w:top w:val="none" w:sz="0" w:space="0" w:color="auto"/>
                                                                                                <w:left w:val="none" w:sz="0" w:space="0" w:color="auto"/>
                                                                                                <w:bottom w:val="none" w:sz="0" w:space="0" w:color="auto"/>
                                                                                                <w:right w:val="none" w:sz="0" w:space="0" w:color="auto"/>
                                                                                              </w:divBdr>
                                                                                            </w:div>
                                                                                          </w:divsChild>
                                                                                        </w:div>
                                                                                        <w:div w:id="278876539">
                                                                                          <w:marLeft w:val="0"/>
                                                                                          <w:marRight w:val="0"/>
                                                                                          <w:marTop w:val="0"/>
                                                                                          <w:marBottom w:val="0"/>
                                                                                          <w:divBdr>
                                                                                            <w:top w:val="none" w:sz="0" w:space="0" w:color="auto"/>
                                                                                            <w:left w:val="none" w:sz="0" w:space="0" w:color="auto"/>
                                                                                            <w:bottom w:val="none" w:sz="0" w:space="0" w:color="auto"/>
                                                                                            <w:right w:val="none" w:sz="0" w:space="0" w:color="auto"/>
                                                                                          </w:divBdr>
                                                                                          <w:divsChild>
                                                                                            <w:div w:id="563948317">
                                                                                              <w:marLeft w:val="0"/>
                                                                                              <w:marRight w:val="0"/>
                                                                                              <w:marTop w:val="0"/>
                                                                                              <w:marBottom w:val="0"/>
                                                                                              <w:divBdr>
                                                                                                <w:top w:val="none" w:sz="0" w:space="0" w:color="auto"/>
                                                                                                <w:left w:val="none" w:sz="0" w:space="0" w:color="auto"/>
                                                                                                <w:bottom w:val="none" w:sz="0" w:space="0" w:color="auto"/>
                                                                                                <w:right w:val="none" w:sz="0" w:space="0" w:color="auto"/>
                                                                                              </w:divBdr>
                                                                                            </w:div>
                                                                                          </w:divsChild>
                                                                                        </w:div>
                                                                                        <w:div w:id="400641293">
                                                                                          <w:marLeft w:val="0"/>
                                                                                          <w:marRight w:val="0"/>
                                                                                          <w:marTop w:val="0"/>
                                                                                          <w:marBottom w:val="0"/>
                                                                                          <w:divBdr>
                                                                                            <w:top w:val="none" w:sz="0" w:space="0" w:color="auto"/>
                                                                                            <w:left w:val="none" w:sz="0" w:space="0" w:color="auto"/>
                                                                                            <w:bottom w:val="none" w:sz="0" w:space="0" w:color="auto"/>
                                                                                            <w:right w:val="none" w:sz="0" w:space="0" w:color="auto"/>
                                                                                          </w:divBdr>
                                                                                          <w:divsChild>
                                                                                            <w:div w:id="185756353">
                                                                                              <w:marLeft w:val="0"/>
                                                                                              <w:marRight w:val="0"/>
                                                                                              <w:marTop w:val="0"/>
                                                                                              <w:marBottom w:val="0"/>
                                                                                              <w:divBdr>
                                                                                                <w:top w:val="none" w:sz="0" w:space="0" w:color="auto"/>
                                                                                                <w:left w:val="none" w:sz="0" w:space="0" w:color="auto"/>
                                                                                                <w:bottom w:val="none" w:sz="0" w:space="0" w:color="auto"/>
                                                                                                <w:right w:val="none" w:sz="0" w:space="0" w:color="auto"/>
                                                                                              </w:divBdr>
                                                                                            </w:div>
                                                                                          </w:divsChild>
                                                                                        </w:div>
                                                                                        <w:div w:id="417991783">
                                                                                          <w:marLeft w:val="0"/>
                                                                                          <w:marRight w:val="0"/>
                                                                                          <w:marTop w:val="0"/>
                                                                                          <w:marBottom w:val="0"/>
                                                                                          <w:divBdr>
                                                                                            <w:top w:val="none" w:sz="0" w:space="0" w:color="auto"/>
                                                                                            <w:left w:val="none" w:sz="0" w:space="0" w:color="auto"/>
                                                                                            <w:bottom w:val="none" w:sz="0" w:space="0" w:color="auto"/>
                                                                                            <w:right w:val="none" w:sz="0" w:space="0" w:color="auto"/>
                                                                                          </w:divBdr>
                                                                                          <w:divsChild>
                                                                                            <w:div w:id="293095743">
                                                                                              <w:marLeft w:val="0"/>
                                                                                              <w:marRight w:val="0"/>
                                                                                              <w:marTop w:val="0"/>
                                                                                              <w:marBottom w:val="0"/>
                                                                                              <w:divBdr>
                                                                                                <w:top w:val="none" w:sz="0" w:space="0" w:color="auto"/>
                                                                                                <w:left w:val="none" w:sz="0" w:space="0" w:color="auto"/>
                                                                                                <w:bottom w:val="none" w:sz="0" w:space="0" w:color="auto"/>
                                                                                                <w:right w:val="none" w:sz="0" w:space="0" w:color="auto"/>
                                                                                              </w:divBdr>
                                                                                            </w:div>
                                                                                          </w:divsChild>
                                                                                        </w:div>
                                                                                        <w:div w:id="472216320">
                                                                                          <w:marLeft w:val="0"/>
                                                                                          <w:marRight w:val="0"/>
                                                                                          <w:marTop w:val="0"/>
                                                                                          <w:marBottom w:val="0"/>
                                                                                          <w:divBdr>
                                                                                            <w:top w:val="none" w:sz="0" w:space="0" w:color="auto"/>
                                                                                            <w:left w:val="none" w:sz="0" w:space="0" w:color="auto"/>
                                                                                            <w:bottom w:val="none" w:sz="0" w:space="0" w:color="auto"/>
                                                                                            <w:right w:val="none" w:sz="0" w:space="0" w:color="auto"/>
                                                                                          </w:divBdr>
                                                                                          <w:divsChild>
                                                                                            <w:div w:id="856771230">
                                                                                              <w:marLeft w:val="0"/>
                                                                                              <w:marRight w:val="0"/>
                                                                                              <w:marTop w:val="0"/>
                                                                                              <w:marBottom w:val="0"/>
                                                                                              <w:divBdr>
                                                                                                <w:top w:val="none" w:sz="0" w:space="0" w:color="auto"/>
                                                                                                <w:left w:val="none" w:sz="0" w:space="0" w:color="auto"/>
                                                                                                <w:bottom w:val="none" w:sz="0" w:space="0" w:color="auto"/>
                                                                                                <w:right w:val="none" w:sz="0" w:space="0" w:color="auto"/>
                                                                                              </w:divBdr>
                                                                                            </w:div>
                                                                                          </w:divsChild>
                                                                                        </w:div>
                                                                                        <w:div w:id="543368787">
                                                                                          <w:marLeft w:val="0"/>
                                                                                          <w:marRight w:val="0"/>
                                                                                          <w:marTop w:val="0"/>
                                                                                          <w:marBottom w:val="0"/>
                                                                                          <w:divBdr>
                                                                                            <w:top w:val="none" w:sz="0" w:space="0" w:color="auto"/>
                                                                                            <w:left w:val="none" w:sz="0" w:space="0" w:color="auto"/>
                                                                                            <w:bottom w:val="none" w:sz="0" w:space="0" w:color="auto"/>
                                                                                            <w:right w:val="none" w:sz="0" w:space="0" w:color="auto"/>
                                                                                          </w:divBdr>
                                                                                          <w:divsChild>
                                                                                            <w:div w:id="1102141704">
                                                                                              <w:marLeft w:val="0"/>
                                                                                              <w:marRight w:val="0"/>
                                                                                              <w:marTop w:val="0"/>
                                                                                              <w:marBottom w:val="0"/>
                                                                                              <w:divBdr>
                                                                                                <w:top w:val="none" w:sz="0" w:space="0" w:color="auto"/>
                                                                                                <w:left w:val="none" w:sz="0" w:space="0" w:color="auto"/>
                                                                                                <w:bottom w:val="none" w:sz="0" w:space="0" w:color="auto"/>
                                                                                                <w:right w:val="none" w:sz="0" w:space="0" w:color="auto"/>
                                                                                              </w:divBdr>
                                                                                            </w:div>
                                                                                          </w:divsChild>
                                                                                        </w:div>
                                                                                        <w:div w:id="684284003">
                                                                                          <w:marLeft w:val="0"/>
                                                                                          <w:marRight w:val="0"/>
                                                                                          <w:marTop w:val="0"/>
                                                                                          <w:marBottom w:val="0"/>
                                                                                          <w:divBdr>
                                                                                            <w:top w:val="none" w:sz="0" w:space="0" w:color="auto"/>
                                                                                            <w:left w:val="none" w:sz="0" w:space="0" w:color="auto"/>
                                                                                            <w:bottom w:val="none" w:sz="0" w:space="0" w:color="auto"/>
                                                                                            <w:right w:val="none" w:sz="0" w:space="0" w:color="auto"/>
                                                                                          </w:divBdr>
                                                                                          <w:divsChild>
                                                                                            <w:div w:id="1617786479">
                                                                                              <w:marLeft w:val="0"/>
                                                                                              <w:marRight w:val="0"/>
                                                                                              <w:marTop w:val="0"/>
                                                                                              <w:marBottom w:val="0"/>
                                                                                              <w:divBdr>
                                                                                                <w:top w:val="none" w:sz="0" w:space="0" w:color="auto"/>
                                                                                                <w:left w:val="none" w:sz="0" w:space="0" w:color="auto"/>
                                                                                                <w:bottom w:val="none" w:sz="0" w:space="0" w:color="auto"/>
                                                                                                <w:right w:val="none" w:sz="0" w:space="0" w:color="auto"/>
                                                                                              </w:divBdr>
                                                                                            </w:div>
                                                                                          </w:divsChild>
                                                                                        </w:div>
                                                                                        <w:div w:id="776944353">
                                                                                          <w:marLeft w:val="0"/>
                                                                                          <w:marRight w:val="0"/>
                                                                                          <w:marTop w:val="0"/>
                                                                                          <w:marBottom w:val="0"/>
                                                                                          <w:divBdr>
                                                                                            <w:top w:val="none" w:sz="0" w:space="0" w:color="auto"/>
                                                                                            <w:left w:val="none" w:sz="0" w:space="0" w:color="auto"/>
                                                                                            <w:bottom w:val="none" w:sz="0" w:space="0" w:color="auto"/>
                                                                                            <w:right w:val="none" w:sz="0" w:space="0" w:color="auto"/>
                                                                                          </w:divBdr>
                                                                                          <w:divsChild>
                                                                                            <w:div w:id="856307063">
                                                                                              <w:marLeft w:val="0"/>
                                                                                              <w:marRight w:val="0"/>
                                                                                              <w:marTop w:val="0"/>
                                                                                              <w:marBottom w:val="0"/>
                                                                                              <w:divBdr>
                                                                                                <w:top w:val="none" w:sz="0" w:space="0" w:color="auto"/>
                                                                                                <w:left w:val="none" w:sz="0" w:space="0" w:color="auto"/>
                                                                                                <w:bottom w:val="none" w:sz="0" w:space="0" w:color="auto"/>
                                                                                                <w:right w:val="none" w:sz="0" w:space="0" w:color="auto"/>
                                                                                              </w:divBdr>
                                                                                            </w:div>
                                                                                            <w:div w:id="955138582">
                                                                                              <w:marLeft w:val="0"/>
                                                                                              <w:marRight w:val="0"/>
                                                                                              <w:marTop w:val="0"/>
                                                                                              <w:marBottom w:val="0"/>
                                                                                              <w:divBdr>
                                                                                                <w:top w:val="none" w:sz="0" w:space="0" w:color="auto"/>
                                                                                                <w:left w:val="none" w:sz="0" w:space="0" w:color="auto"/>
                                                                                                <w:bottom w:val="none" w:sz="0" w:space="0" w:color="auto"/>
                                                                                                <w:right w:val="none" w:sz="0" w:space="0" w:color="auto"/>
                                                                                              </w:divBdr>
                                                                                            </w:div>
                                                                                            <w:div w:id="1446927444">
                                                                                              <w:marLeft w:val="0"/>
                                                                                              <w:marRight w:val="0"/>
                                                                                              <w:marTop w:val="0"/>
                                                                                              <w:marBottom w:val="0"/>
                                                                                              <w:divBdr>
                                                                                                <w:top w:val="none" w:sz="0" w:space="0" w:color="auto"/>
                                                                                                <w:left w:val="none" w:sz="0" w:space="0" w:color="auto"/>
                                                                                                <w:bottom w:val="none" w:sz="0" w:space="0" w:color="auto"/>
                                                                                                <w:right w:val="none" w:sz="0" w:space="0" w:color="auto"/>
                                                                                              </w:divBdr>
                                                                                            </w:div>
                                                                                            <w:div w:id="1949895228">
                                                                                              <w:marLeft w:val="0"/>
                                                                                              <w:marRight w:val="0"/>
                                                                                              <w:marTop w:val="0"/>
                                                                                              <w:marBottom w:val="0"/>
                                                                                              <w:divBdr>
                                                                                                <w:top w:val="none" w:sz="0" w:space="0" w:color="auto"/>
                                                                                                <w:left w:val="none" w:sz="0" w:space="0" w:color="auto"/>
                                                                                                <w:bottom w:val="none" w:sz="0" w:space="0" w:color="auto"/>
                                                                                                <w:right w:val="none" w:sz="0" w:space="0" w:color="auto"/>
                                                                                              </w:divBdr>
                                                                                            </w:div>
                                                                                          </w:divsChild>
                                                                                        </w:div>
                                                                                        <w:div w:id="794718511">
                                                                                          <w:marLeft w:val="0"/>
                                                                                          <w:marRight w:val="0"/>
                                                                                          <w:marTop w:val="0"/>
                                                                                          <w:marBottom w:val="0"/>
                                                                                          <w:divBdr>
                                                                                            <w:top w:val="none" w:sz="0" w:space="0" w:color="auto"/>
                                                                                            <w:left w:val="none" w:sz="0" w:space="0" w:color="auto"/>
                                                                                            <w:bottom w:val="none" w:sz="0" w:space="0" w:color="auto"/>
                                                                                            <w:right w:val="none" w:sz="0" w:space="0" w:color="auto"/>
                                                                                          </w:divBdr>
                                                                                          <w:divsChild>
                                                                                            <w:div w:id="356197440">
                                                                                              <w:marLeft w:val="0"/>
                                                                                              <w:marRight w:val="0"/>
                                                                                              <w:marTop w:val="0"/>
                                                                                              <w:marBottom w:val="0"/>
                                                                                              <w:divBdr>
                                                                                                <w:top w:val="none" w:sz="0" w:space="0" w:color="auto"/>
                                                                                                <w:left w:val="none" w:sz="0" w:space="0" w:color="auto"/>
                                                                                                <w:bottom w:val="none" w:sz="0" w:space="0" w:color="auto"/>
                                                                                                <w:right w:val="none" w:sz="0" w:space="0" w:color="auto"/>
                                                                                              </w:divBdr>
                                                                                            </w:div>
                                                                                          </w:divsChild>
                                                                                        </w:div>
                                                                                        <w:div w:id="993147999">
                                                                                          <w:marLeft w:val="0"/>
                                                                                          <w:marRight w:val="0"/>
                                                                                          <w:marTop w:val="0"/>
                                                                                          <w:marBottom w:val="0"/>
                                                                                          <w:divBdr>
                                                                                            <w:top w:val="none" w:sz="0" w:space="0" w:color="auto"/>
                                                                                            <w:left w:val="none" w:sz="0" w:space="0" w:color="auto"/>
                                                                                            <w:bottom w:val="none" w:sz="0" w:space="0" w:color="auto"/>
                                                                                            <w:right w:val="none" w:sz="0" w:space="0" w:color="auto"/>
                                                                                          </w:divBdr>
                                                                                          <w:divsChild>
                                                                                            <w:div w:id="504825434">
                                                                                              <w:marLeft w:val="0"/>
                                                                                              <w:marRight w:val="0"/>
                                                                                              <w:marTop w:val="0"/>
                                                                                              <w:marBottom w:val="0"/>
                                                                                              <w:divBdr>
                                                                                                <w:top w:val="none" w:sz="0" w:space="0" w:color="auto"/>
                                                                                                <w:left w:val="none" w:sz="0" w:space="0" w:color="auto"/>
                                                                                                <w:bottom w:val="none" w:sz="0" w:space="0" w:color="auto"/>
                                                                                                <w:right w:val="none" w:sz="0" w:space="0" w:color="auto"/>
                                                                                              </w:divBdr>
                                                                                            </w:div>
                                                                                            <w:div w:id="1440183220">
                                                                                              <w:marLeft w:val="0"/>
                                                                                              <w:marRight w:val="0"/>
                                                                                              <w:marTop w:val="0"/>
                                                                                              <w:marBottom w:val="0"/>
                                                                                              <w:divBdr>
                                                                                                <w:top w:val="none" w:sz="0" w:space="0" w:color="auto"/>
                                                                                                <w:left w:val="none" w:sz="0" w:space="0" w:color="auto"/>
                                                                                                <w:bottom w:val="none" w:sz="0" w:space="0" w:color="auto"/>
                                                                                                <w:right w:val="none" w:sz="0" w:space="0" w:color="auto"/>
                                                                                              </w:divBdr>
                                                                                            </w:div>
                                                                                            <w:div w:id="1508130552">
                                                                                              <w:marLeft w:val="0"/>
                                                                                              <w:marRight w:val="0"/>
                                                                                              <w:marTop w:val="0"/>
                                                                                              <w:marBottom w:val="0"/>
                                                                                              <w:divBdr>
                                                                                                <w:top w:val="none" w:sz="0" w:space="0" w:color="auto"/>
                                                                                                <w:left w:val="none" w:sz="0" w:space="0" w:color="auto"/>
                                                                                                <w:bottom w:val="none" w:sz="0" w:space="0" w:color="auto"/>
                                                                                                <w:right w:val="none" w:sz="0" w:space="0" w:color="auto"/>
                                                                                              </w:divBdr>
                                                                                            </w:div>
                                                                                          </w:divsChild>
                                                                                        </w:div>
                                                                                        <w:div w:id="1043017294">
                                                                                          <w:marLeft w:val="0"/>
                                                                                          <w:marRight w:val="0"/>
                                                                                          <w:marTop w:val="0"/>
                                                                                          <w:marBottom w:val="0"/>
                                                                                          <w:divBdr>
                                                                                            <w:top w:val="none" w:sz="0" w:space="0" w:color="auto"/>
                                                                                            <w:left w:val="none" w:sz="0" w:space="0" w:color="auto"/>
                                                                                            <w:bottom w:val="none" w:sz="0" w:space="0" w:color="auto"/>
                                                                                            <w:right w:val="none" w:sz="0" w:space="0" w:color="auto"/>
                                                                                          </w:divBdr>
                                                                                          <w:divsChild>
                                                                                            <w:div w:id="901907071">
                                                                                              <w:marLeft w:val="0"/>
                                                                                              <w:marRight w:val="0"/>
                                                                                              <w:marTop w:val="0"/>
                                                                                              <w:marBottom w:val="0"/>
                                                                                              <w:divBdr>
                                                                                                <w:top w:val="none" w:sz="0" w:space="0" w:color="auto"/>
                                                                                                <w:left w:val="none" w:sz="0" w:space="0" w:color="auto"/>
                                                                                                <w:bottom w:val="none" w:sz="0" w:space="0" w:color="auto"/>
                                                                                                <w:right w:val="none" w:sz="0" w:space="0" w:color="auto"/>
                                                                                              </w:divBdr>
                                                                                            </w:div>
                                                                                          </w:divsChild>
                                                                                        </w:div>
                                                                                        <w:div w:id="1048839469">
                                                                                          <w:marLeft w:val="0"/>
                                                                                          <w:marRight w:val="0"/>
                                                                                          <w:marTop w:val="0"/>
                                                                                          <w:marBottom w:val="0"/>
                                                                                          <w:divBdr>
                                                                                            <w:top w:val="none" w:sz="0" w:space="0" w:color="auto"/>
                                                                                            <w:left w:val="none" w:sz="0" w:space="0" w:color="auto"/>
                                                                                            <w:bottom w:val="none" w:sz="0" w:space="0" w:color="auto"/>
                                                                                            <w:right w:val="none" w:sz="0" w:space="0" w:color="auto"/>
                                                                                          </w:divBdr>
                                                                                          <w:divsChild>
                                                                                            <w:div w:id="584265806">
                                                                                              <w:marLeft w:val="0"/>
                                                                                              <w:marRight w:val="0"/>
                                                                                              <w:marTop w:val="0"/>
                                                                                              <w:marBottom w:val="0"/>
                                                                                              <w:divBdr>
                                                                                                <w:top w:val="none" w:sz="0" w:space="0" w:color="auto"/>
                                                                                                <w:left w:val="none" w:sz="0" w:space="0" w:color="auto"/>
                                                                                                <w:bottom w:val="none" w:sz="0" w:space="0" w:color="auto"/>
                                                                                                <w:right w:val="none" w:sz="0" w:space="0" w:color="auto"/>
                                                                                              </w:divBdr>
                                                                                            </w:div>
                                                                                          </w:divsChild>
                                                                                        </w:div>
                                                                                        <w:div w:id="1056389489">
                                                                                          <w:marLeft w:val="0"/>
                                                                                          <w:marRight w:val="0"/>
                                                                                          <w:marTop w:val="0"/>
                                                                                          <w:marBottom w:val="0"/>
                                                                                          <w:divBdr>
                                                                                            <w:top w:val="none" w:sz="0" w:space="0" w:color="auto"/>
                                                                                            <w:left w:val="none" w:sz="0" w:space="0" w:color="auto"/>
                                                                                            <w:bottom w:val="none" w:sz="0" w:space="0" w:color="auto"/>
                                                                                            <w:right w:val="none" w:sz="0" w:space="0" w:color="auto"/>
                                                                                          </w:divBdr>
                                                                                          <w:divsChild>
                                                                                            <w:div w:id="102695774">
                                                                                              <w:marLeft w:val="0"/>
                                                                                              <w:marRight w:val="0"/>
                                                                                              <w:marTop w:val="0"/>
                                                                                              <w:marBottom w:val="0"/>
                                                                                              <w:divBdr>
                                                                                                <w:top w:val="none" w:sz="0" w:space="0" w:color="auto"/>
                                                                                                <w:left w:val="none" w:sz="0" w:space="0" w:color="auto"/>
                                                                                                <w:bottom w:val="none" w:sz="0" w:space="0" w:color="auto"/>
                                                                                                <w:right w:val="none" w:sz="0" w:space="0" w:color="auto"/>
                                                                                              </w:divBdr>
                                                                                            </w:div>
                                                                                          </w:divsChild>
                                                                                        </w:div>
                                                                                        <w:div w:id="1197036530">
                                                                                          <w:marLeft w:val="0"/>
                                                                                          <w:marRight w:val="0"/>
                                                                                          <w:marTop w:val="0"/>
                                                                                          <w:marBottom w:val="0"/>
                                                                                          <w:divBdr>
                                                                                            <w:top w:val="none" w:sz="0" w:space="0" w:color="auto"/>
                                                                                            <w:left w:val="none" w:sz="0" w:space="0" w:color="auto"/>
                                                                                            <w:bottom w:val="none" w:sz="0" w:space="0" w:color="auto"/>
                                                                                            <w:right w:val="none" w:sz="0" w:space="0" w:color="auto"/>
                                                                                          </w:divBdr>
                                                                                          <w:divsChild>
                                                                                            <w:div w:id="358630844">
                                                                                              <w:marLeft w:val="0"/>
                                                                                              <w:marRight w:val="0"/>
                                                                                              <w:marTop w:val="0"/>
                                                                                              <w:marBottom w:val="0"/>
                                                                                              <w:divBdr>
                                                                                                <w:top w:val="none" w:sz="0" w:space="0" w:color="auto"/>
                                                                                                <w:left w:val="none" w:sz="0" w:space="0" w:color="auto"/>
                                                                                                <w:bottom w:val="none" w:sz="0" w:space="0" w:color="auto"/>
                                                                                                <w:right w:val="none" w:sz="0" w:space="0" w:color="auto"/>
                                                                                              </w:divBdr>
                                                                                            </w:div>
                                                                                          </w:divsChild>
                                                                                        </w:div>
                                                                                        <w:div w:id="1226452681">
                                                                                          <w:marLeft w:val="0"/>
                                                                                          <w:marRight w:val="0"/>
                                                                                          <w:marTop w:val="0"/>
                                                                                          <w:marBottom w:val="0"/>
                                                                                          <w:divBdr>
                                                                                            <w:top w:val="none" w:sz="0" w:space="0" w:color="auto"/>
                                                                                            <w:left w:val="none" w:sz="0" w:space="0" w:color="auto"/>
                                                                                            <w:bottom w:val="none" w:sz="0" w:space="0" w:color="auto"/>
                                                                                            <w:right w:val="none" w:sz="0" w:space="0" w:color="auto"/>
                                                                                          </w:divBdr>
                                                                                          <w:divsChild>
                                                                                            <w:div w:id="118770808">
                                                                                              <w:marLeft w:val="0"/>
                                                                                              <w:marRight w:val="0"/>
                                                                                              <w:marTop w:val="0"/>
                                                                                              <w:marBottom w:val="0"/>
                                                                                              <w:divBdr>
                                                                                                <w:top w:val="none" w:sz="0" w:space="0" w:color="auto"/>
                                                                                                <w:left w:val="none" w:sz="0" w:space="0" w:color="auto"/>
                                                                                                <w:bottom w:val="none" w:sz="0" w:space="0" w:color="auto"/>
                                                                                                <w:right w:val="none" w:sz="0" w:space="0" w:color="auto"/>
                                                                                              </w:divBdr>
                                                                                            </w:div>
                                                                                            <w:div w:id="1453476718">
                                                                                              <w:marLeft w:val="0"/>
                                                                                              <w:marRight w:val="0"/>
                                                                                              <w:marTop w:val="0"/>
                                                                                              <w:marBottom w:val="0"/>
                                                                                              <w:divBdr>
                                                                                                <w:top w:val="none" w:sz="0" w:space="0" w:color="auto"/>
                                                                                                <w:left w:val="none" w:sz="0" w:space="0" w:color="auto"/>
                                                                                                <w:bottom w:val="none" w:sz="0" w:space="0" w:color="auto"/>
                                                                                                <w:right w:val="none" w:sz="0" w:space="0" w:color="auto"/>
                                                                                              </w:divBdr>
                                                                                            </w:div>
                                                                                            <w:div w:id="1611008107">
                                                                                              <w:marLeft w:val="0"/>
                                                                                              <w:marRight w:val="0"/>
                                                                                              <w:marTop w:val="0"/>
                                                                                              <w:marBottom w:val="0"/>
                                                                                              <w:divBdr>
                                                                                                <w:top w:val="none" w:sz="0" w:space="0" w:color="auto"/>
                                                                                                <w:left w:val="none" w:sz="0" w:space="0" w:color="auto"/>
                                                                                                <w:bottom w:val="none" w:sz="0" w:space="0" w:color="auto"/>
                                                                                                <w:right w:val="none" w:sz="0" w:space="0" w:color="auto"/>
                                                                                              </w:divBdr>
                                                                                            </w:div>
                                                                                            <w:div w:id="2060474450">
                                                                                              <w:marLeft w:val="0"/>
                                                                                              <w:marRight w:val="0"/>
                                                                                              <w:marTop w:val="0"/>
                                                                                              <w:marBottom w:val="0"/>
                                                                                              <w:divBdr>
                                                                                                <w:top w:val="none" w:sz="0" w:space="0" w:color="auto"/>
                                                                                                <w:left w:val="none" w:sz="0" w:space="0" w:color="auto"/>
                                                                                                <w:bottom w:val="none" w:sz="0" w:space="0" w:color="auto"/>
                                                                                                <w:right w:val="none" w:sz="0" w:space="0" w:color="auto"/>
                                                                                              </w:divBdr>
                                                                                            </w:div>
                                                                                          </w:divsChild>
                                                                                        </w:div>
                                                                                        <w:div w:id="1245606029">
                                                                                          <w:marLeft w:val="0"/>
                                                                                          <w:marRight w:val="0"/>
                                                                                          <w:marTop w:val="0"/>
                                                                                          <w:marBottom w:val="0"/>
                                                                                          <w:divBdr>
                                                                                            <w:top w:val="none" w:sz="0" w:space="0" w:color="auto"/>
                                                                                            <w:left w:val="none" w:sz="0" w:space="0" w:color="auto"/>
                                                                                            <w:bottom w:val="none" w:sz="0" w:space="0" w:color="auto"/>
                                                                                            <w:right w:val="none" w:sz="0" w:space="0" w:color="auto"/>
                                                                                          </w:divBdr>
                                                                                          <w:divsChild>
                                                                                            <w:div w:id="1096513693">
                                                                                              <w:marLeft w:val="0"/>
                                                                                              <w:marRight w:val="0"/>
                                                                                              <w:marTop w:val="0"/>
                                                                                              <w:marBottom w:val="0"/>
                                                                                              <w:divBdr>
                                                                                                <w:top w:val="none" w:sz="0" w:space="0" w:color="auto"/>
                                                                                                <w:left w:val="none" w:sz="0" w:space="0" w:color="auto"/>
                                                                                                <w:bottom w:val="none" w:sz="0" w:space="0" w:color="auto"/>
                                                                                                <w:right w:val="none" w:sz="0" w:space="0" w:color="auto"/>
                                                                                              </w:divBdr>
                                                                                            </w:div>
                                                                                          </w:divsChild>
                                                                                        </w:div>
                                                                                        <w:div w:id="1266156755">
                                                                                          <w:marLeft w:val="0"/>
                                                                                          <w:marRight w:val="0"/>
                                                                                          <w:marTop w:val="0"/>
                                                                                          <w:marBottom w:val="0"/>
                                                                                          <w:divBdr>
                                                                                            <w:top w:val="none" w:sz="0" w:space="0" w:color="auto"/>
                                                                                            <w:left w:val="none" w:sz="0" w:space="0" w:color="auto"/>
                                                                                            <w:bottom w:val="none" w:sz="0" w:space="0" w:color="auto"/>
                                                                                            <w:right w:val="none" w:sz="0" w:space="0" w:color="auto"/>
                                                                                          </w:divBdr>
                                                                                          <w:divsChild>
                                                                                            <w:div w:id="878593267">
                                                                                              <w:marLeft w:val="0"/>
                                                                                              <w:marRight w:val="0"/>
                                                                                              <w:marTop w:val="0"/>
                                                                                              <w:marBottom w:val="0"/>
                                                                                              <w:divBdr>
                                                                                                <w:top w:val="none" w:sz="0" w:space="0" w:color="auto"/>
                                                                                                <w:left w:val="none" w:sz="0" w:space="0" w:color="auto"/>
                                                                                                <w:bottom w:val="none" w:sz="0" w:space="0" w:color="auto"/>
                                                                                                <w:right w:val="none" w:sz="0" w:space="0" w:color="auto"/>
                                                                                              </w:divBdr>
                                                                                            </w:div>
                                                                                          </w:divsChild>
                                                                                        </w:div>
                                                                                        <w:div w:id="1488665211">
                                                                                          <w:marLeft w:val="0"/>
                                                                                          <w:marRight w:val="0"/>
                                                                                          <w:marTop w:val="0"/>
                                                                                          <w:marBottom w:val="0"/>
                                                                                          <w:divBdr>
                                                                                            <w:top w:val="none" w:sz="0" w:space="0" w:color="auto"/>
                                                                                            <w:left w:val="none" w:sz="0" w:space="0" w:color="auto"/>
                                                                                            <w:bottom w:val="none" w:sz="0" w:space="0" w:color="auto"/>
                                                                                            <w:right w:val="none" w:sz="0" w:space="0" w:color="auto"/>
                                                                                          </w:divBdr>
                                                                                          <w:divsChild>
                                                                                            <w:div w:id="2119324043">
                                                                                              <w:marLeft w:val="0"/>
                                                                                              <w:marRight w:val="0"/>
                                                                                              <w:marTop w:val="0"/>
                                                                                              <w:marBottom w:val="0"/>
                                                                                              <w:divBdr>
                                                                                                <w:top w:val="none" w:sz="0" w:space="0" w:color="auto"/>
                                                                                                <w:left w:val="none" w:sz="0" w:space="0" w:color="auto"/>
                                                                                                <w:bottom w:val="none" w:sz="0" w:space="0" w:color="auto"/>
                                                                                                <w:right w:val="none" w:sz="0" w:space="0" w:color="auto"/>
                                                                                              </w:divBdr>
                                                                                            </w:div>
                                                                                          </w:divsChild>
                                                                                        </w:div>
                                                                                        <w:div w:id="1571186870">
                                                                                          <w:marLeft w:val="0"/>
                                                                                          <w:marRight w:val="0"/>
                                                                                          <w:marTop w:val="0"/>
                                                                                          <w:marBottom w:val="0"/>
                                                                                          <w:divBdr>
                                                                                            <w:top w:val="none" w:sz="0" w:space="0" w:color="auto"/>
                                                                                            <w:left w:val="none" w:sz="0" w:space="0" w:color="auto"/>
                                                                                            <w:bottom w:val="none" w:sz="0" w:space="0" w:color="auto"/>
                                                                                            <w:right w:val="none" w:sz="0" w:space="0" w:color="auto"/>
                                                                                          </w:divBdr>
                                                                                          <w:divsChild>
                                                                                            <w:div w:id="173763801">
                                                                                              <w:marLeft w:val="0"/>
                                                                                              <w:marRight w:val="0"/>
                                                                                              <w:marTop w:val="0"/>
                                                                                              <w:marBottom w:val="0"/>
                                                                                              <w:divBdr>
                                                                                                <w:top w:val="none" w:sz="0" w:space="0" w:color="auto"/>
                                                                                                <w:left w:val="none" w:sz="0" w:space="0" w:color="auto"/>
                                                                                                <w:bottom w:val="none" w:sz="0" w:space="0" w:color="auto"/>
                                                                                                <w:right w:val="none" w:sz="0" w:space="0" w:color="auto"/>
                                                                                              </w:divBdr>
                                                                                            </w:div>
                                                                                            <w:div w:id="690186111">
                                                                                              <w:marLeft w:val="0"/>
                                                                                              <w:marRight w:val="0"/>
                                                                                              <w:marTop w:val="0"/>
                                                                                              <w:marBottom w:val="0"/>
                                                                                              <w:divBdr>
                                                                                                <w:top w:val="none" w:sz="0" w:space="0" w:color="auto"/>
                                                                                                <w:left w:val="none" w:sz="0" w:space="0" w:color="auto"/>
                                                                                                <w:bottom w:val="none" w:sz="0" w:space="0" w:color="auto"/>
                                                                                                <w:right w:val="none" w:sz="0" w:space="0" w:color="auto"/>
                                                                                              </w:divBdr>
                                                                                            </w:div>
                                                                                            <w:div w:id="1777099088">
                                                                                              <w:marLeft w:val="0"/>
                                                                                              <w:marRight w:val="0"/>
                                                                                              <w:marTop w:val="0"/>
                                                                                              <w:marBottom w:val="0"/>
                                                                                              <w:divBdr>
                                                                                                <w:top w:val="none" w:sz="0" w:space="0" w:color="auto"/>
                                                                                                <w:left w:val="none" w:sz="0" w:space="0" w:color="auto"/>
                                                                                                <w:bottom w:val="none" w:sz="0" w:space="0" w:color="auto"/>
                                                                                                <w:right w:val="none" w:sz="0" w:space="0" w:color="auto"/>
                                                                                              </w:divBdr>
                                                                                            </w:div>
                                                                                            <w:div w:id="2094625588">
                                                                                              <w:marLeft w:val="0"/>
                                                                                              <w:marRight w:val="0"/>
                                                                                              <w:marTop w:val="0"/>
                                                                                              <w:marBottom w:val="0"/>
                                                                                              <w:divBdr>
                                                                                                <w:top w:val="none" w:sz="0" w:space="0" w:color="auto"/>
                                                                                                <w:left w:val="none" w:sz="0" w:space="0" w:color="auto"/>
                                                                                                <w:bottom w:val="none" w:sz="0" w:space="0" w:color="auto"/>
                                                                                                <w:right w:val="none" w:sz="0" w:space="0" w:color="auto"/>
                                                                                              </w:divBdr>
                                                                                            </w:div>
                                                                                          </w:divsChild>
                                                                                        </w:div>
                                                                                        <w:div w:id="1626619799">
                                                                                          <w:marLeft w:val="0"/>
                                                                                          <w:marRight w:val="0"/>
                                                                                          <w:marTop w:val="0"/>
                                                                                          <w:marBottom w:val="0"/>
                                                                                          <w:divBdr>
                                                                                            <w:top w:val="none" w:sz="0" w:space="0" w:color="auto"/>
                                                                                            <w:left w:val="none" w:sz="0" w:space="0" w:color="auto"/>
                                                                                            <w:bottom w:val="none" w:sz="0" w:space="0" w:color="auto"/>
                                                                                            <w:right w:val="none" w:sz="0" w:space="0" w:color="auto"/>
                                                                                          </w:divBdr>
                                                                                          <w:divsChild>
                                                                                            <w:div w:id="2119791943">
                                                                                              <w:marLeft w:val="0"/>
                                                                                              <w:marRight w:val="0"/>
                                                                                              <w:marTop w:val="0"/>
                                                                                              <w:marBottom w:val="0"/>
                                                                                              <w:divBdr>
                                                                                                <w:top w:val="none" w:sz="0" w:space="0" w:color="auto"/>
                                                                                                <w:left w:val="none" w:sz="0" w:space="0" w:color="auto"/>
                                                                                                <w:bottom w:val="none" w:sz="0" w:space="0" w:color="auto"/>
                                                                                                <w:right w:val="none" w:sz="0" w:space="0" w:color="auto"/>
                                                                                              </w:divBdr>
                                                                                            </w:div>
                                                                                          </w:divsChild>
                                                                                        </w:div>
                                                                                        <w:div w:id="1693992725">
                                                                                          <w:marLeft w:val="0"/>
                                                                                          <w:marRight w:val="0"/>
                                                                                          <w:marTop w:val="0"/>
                                                                                          <w:marBottom w:val="0"/>
                                                                                          <w:divBdr>
                                                                                            <w:top w:val="none" w:sz="0" w:space="0" w:color="auto"/>
                                                                                            <w:left w:val="none" w:sz="0" w:space="0" w:color="auto"/>
                                                                                            <w:bottom w:val="none" w:sz="0" w:space="0" w:color="auto"/>
                                                                                            <w:right w:val="none" w:sz="0" w:space="0" w:color="auto"/>
                                                                                          </w:divBdr>
                                                                                          <w:divsChild>
                                                                                            <w:div w:id="352807602">
                                                                                              <w:marLeft w:val="0"/>
                                                                                              <w:marRight w:val="0"/>
                                                                                              <w:marTop w:val="0"/>
                                                                                              <w:marBottom w:val="0"/>
                                                                                              <w:divBdr>
                                                                                                <w:top w:val="none" w:sz="0" w:space="0" w:color="auto"/>
                                                                                                <w:left w:val="none" w:sz="0" w:space="0" w:color="auto"/>
                                                                                                <w:bottom w:val="none" w:sz="0" w:space="0" w:color="auto"/>
                                                                                                <w:right w:val="none" w:sz="0" w:space="0" w:color="auto"/>
                                                                                              </w:divBdr>
                                                                                            </w:div>
                                                                                          </w:divsChild>
                                                                                        </w:div>
                                                                                        <w:div w:id="1704600269">
                                                                                          <w:marLeft w:val="0"/>
                                                                                          <w:marRight w:val="0"/>
                                                                                          <w:marTop w:val="0"/>
                                                                                          <w:marBottom w:val="0"/>
                                                                                          <w:divBdr>
                                                                                            <w:top w:val="none" w:sz="0" w:space="0" w:color="auto"/>
                                                                                            <w:left w:val="none" w:sz="0" w:space="0" w:color="auto"/>
                                                                                            <w:bottom w:val="none" w:sz="0" w:space="0" w:color="auto"/>
                                                                                            <w:right w:val="none" w:sz="0" w:space="0" w:color="auto"/>
                                                                                          </w:divBdr>
                                                                                          <w:divsChild>
                                                                                            <w:div w:id="118182940">
                                                                                              <w:marLeft w:val="0"/>
                                                                                              <w:marRight w:val="0"/>
                                                                                              <w:marTop w:val="0"/>
                                                                                              <w:marBottom w:val="0"/>
                                                                                              <w:divBdr>
                                                                                                <w:top w:val="none" w:sz="0" w:space="0" w:color="auto"/>
                                                                                                <w:left w:val="none" w:sz="0" w:space="0" w:color="auto"/>
                                                                                                <w:bottom w:val="none" w:sz="0" w:space="0" w:color="auto"/>
                                                                                                <w:right w:val="none" w:sz="0" w:space="0" w:color="auto"/>
                                                                                              </w:divBdr>
                                                                                            </w:div>
                                                                                          </w:divsChild>
                                                                                        </w:div>
                                                                                        <w:div w:id="1750761311">
                                                                                          <w:marLeft w:val="0"/>
                                                                                          <w:marRight w:val="0"/>
                                                                                          <w:marTop w:val="0"/>
                                                                                          <w:marBottom w:val="0"/>
                                                                                          <w:divBdr>
                                                                                            <w:top w:val="none" w:sz="0" w:space="0" w:color="auto"/>
                                                                                            <w:left w:val="none" w:sz="0" w:space="0" w:color="auto"/>
                                                                                            <w:bottom w:val="none" w:sz="0" w:space="0" w:color="auto"/>
                                                                                            <w:right w:val="none" w:sz="0" w:space="0" w:color="auto"/>
                                                                                          </w:divBdr>
                                                                                          <w:divsChild>
                                                                                            <w:div w:id="250626459">
                                                                                              <w:marLeft w:val="0"/>
                                                                                              <w:marRight w:val="0"/>
                                                                                              <w:marTop w:val="0"/>
                                                                                              <w:marBottom w:val="0"/>
                                                                                              <w:divBdr>
                                                                                                <w:top w:val="none" w:sz="0" w:space="0" w:color="auto"/>
                                                                                                <w:left w:val="none" w:sz="0" w:space="0" w:color="auto"/>
                                                                                                <w:bottom w:val="none" w:sz="0" w:space="0" w:color="auto"/>
                                                                                                <w:right w:val="none" w:sz="0" w:space="0" w:color="auto"/>
                                                                                              </w:divBdr>
                                                                                            </w:div>
                                                                                          </w:divsChild>
                                                                                        </w:div>
                                                                                        <w:div w:id="1929192100">
                                                                                          <w:marLeft w:val="0"/>
                                                                                          <w:marRight w:val="0"/>
                                                                                          <w:marTop w:val="0"/>
                                                                                          <w:marBottom w:val="0"/>
                                                                                          <w:divBdr>
                                                                                            <w:top w:val="none" w:sz="0" w:space="0" w:color="auto"/>
                                                                                            <w:left w:val="none" w:sz="0" w:space="0" w:color="auto"/>
                                                                                            <w:bottom w:val="none" w:sz="0" w:space="0" w:color="auto"/>
                                                                                            <w:right w:val="none" w:sz="0" w:space="0" w:color="auto"/>
                                                                                          </w:divBdr>
                                                                                          <w:divsChild>
                                                                                            <w:div w:id="885261495">
                                                                                              <w:marLeft w:val="0"/>
                                                                                              <w:marRight w:val="0"/>
                                                                                              <w:marTop w:val="0"/>
                                                                                              <w:marBottom w:val="0"/>
                                                                                              <w:divBdr>
                                                                                                <w:top w:val="none" w:sz="0" w:space="0" w:color="auto"/>
                                                                                                <w:left w:val="none" w:sz="0" w:space="0" w:color="auto"/>
                                                                                                <w:bottom w:val="none" w:sz="0" w:space="0" w:color="auto"/>
                                                                                                <w:right w:val="none" w:sz="0" w:space="0" w:color="auto"/>
                                                                                              </w:divBdr>
                                                                                            </w:div>
                                                                                          </w:divsChild>
                                                                                        </w:div>
                                                                                        <w:div w:id="1988048777">
                                                                                          <w:marLeft w:val="0"/>
                                                                                          <w:marRight w:val="0"/>
                                                                                          <w:marTop w:val="0"/>
                                                                                          <w:marBottom w:val="0"/>
                                                                                          <w:divBdr>
                                                                                            <w:top w:val="none" w:sz="0" w:space="0" w:color="auto"/>
                                                                                            <w:left w:val="none" w:sz="0" w:space="0" w:color="auto"/>
                                                                                            <w:bottom w:val="none" w:sz="0" w:space="0" w:color="auto"/>
                                                                                            <w:right w:val="none" w:sz="0" w:space="0" w:color="auto"/>
                                                                                          </w:divBdr>
                                                                                          <w:divsChild>
                                                                                            <w:div w:id="951477948">
                                                                                              <w:marLeft w:val="0"/>
                                                                                              <w:marRight w:val="0"/>
                                                                                              <w:marTop w:val="0"/>
                                                                                              <w:marBottom w:val="0"/>
                                                                                              <w:divBdr>
                                                                                                <w:top w:val="none" w:sz="0" w:space="0" w:color="auto"/>
                                                                                                <w:left w:val="none" w:sz="0" w:space="0" w:color="auto"/>
                                                                                                <w:bottom w:val="none" w:sz="0" w:space="0" w:color="auto"/>
                                                                                                <w:right w:val="none" w:sz="0" w:space="0" w:color="auto"/>
                                                                                              </w:divBdr>
                                                                                            </w:div>
                                                                                            <w:div w:id="1389501298">
                                                                                              <w:marLeft w:val="0"/>
                                                                                              <w:marRight w:val="0"/>
                                                                                              <w:marTop w:val="0"/>
                                                                                              <w:marBottom w:val="0"/>
                                                                                              <w:divBdr>
                                                                                                <w:top w:val="none" w:sz="0" w:space="0" w:color="auto"/>
                                                                                                <w:left w:val="none" w:sz="0" w:space="0" w:color="auto"/>
                                                                                                <w:bottom w:val="none" w:sz="0" w:space="0" w:color="auto"/>
                                                                                                <w:right w:val="none" w:sz="0" w:space="0" w:color="auto"/>
                                                                                              </w:divBdr>
                                                                                            </w:div>
                                                                                            <w:div w:id="1392382429">
                                                                                              <w:marLeft w:val="0"/>
                                                                                              <w:marRight w:val="0"/>
                                                                                              <w:marTop w:val="0"/>
                                                                                              <w:marBottom w:val="0"/>
                                                                                              <w:divBdr>
                                                                                                <w:top w:val="none" w:sz="0" w:space="0" w:color="auto"/>
                                                                                                <w:left w:val="none" w:sz="0" w:space="0" w:color="auto"/>
                                                                                                <w:bottom w:val="none" w:sz="0" w:space="0" w:color="auto"/>
                                                                                                <w:right w:val="none" w:sz="0" w:space="0" w:color="auto"/>
                                                                                              </w:divBdr>
                                                                                            </w:div>
                                                                                            <w:div w:id="1449423149">
                                                                                              <w:marLeft w:val="0"/>
                                                                                              <w:marRight w:val="0"/>
                                                                                              <w:marTop w:val="0"/>
                                                                                              <w:marBottom w:val="0"/>
                                                                                              <w:divBdr>
                                                                                                <w:top w:val="none" w:sz="0" w:space="0" w:color="auto"/>
                                                                                                <w:left w:val="none" w:sz="0" w:space="0" w:color="auto"/>
                                                                                                <w:bottom w:val="none" w:sz="0" w:space="0" w:color="auto"/>
                                                                                                <w:right w:val="none" w:sz="0" w:space="0" w:color="auto"/>
                                                                                              </w:divBdr>
                                                                                            </w:div>
                                                                                            <w:div w:id="1641812893">
                                                                                              <w:marLeft w:val="0"/>
                                                                                              <w:marRight w:val="0"/>
                                                                                              <w:marTop w:val="0"/>
                                                                                              <w:marBottom w:val="0"/>
                                                                                              <w:divBdr>
                                                                                                <w:top w:val="none" w:sz="0" w:space="0" w:color="auto"/>
                                                                                                <w:left w:val="none" w:sz="0" w:space="0" w:color="auto"/>
                                                                                                <w:bottom w:val="none" w:sz="0" w:space="0" w:color="auto"/>
                                                                                                <w:right w:val="none" w:sz="0" w:space="0" w:color="auto"/>
                                                                                              </w:divBdr>
                                                                                            </w:div>
                                                                                            <w:div w:id="1935475411">
                                                                                              <w:marLeft w:val="0"/>
                                                                                              <w:marRight w:val="0"/>
                                                                                              <w:marTop w:val="0"/>
                                                                                              <w:marBottom w:val="0"/>
                                                                                              <w:divBdr>
                                                                                                <w:top w:val="none" w:sz="0" w:space="0" w:color="auto"/>
                                                                                                <w:left w:val="none" w:sz="0" w:space="0" w:color="auto"/>
                                                                                                <w:bottom w:val="none" w:sz="0" w:space="0" w:color="auto"/>
                                                                                                <w:right w:val="none" w:sz="0" w:space="0" w:color="auto"/>
                                                                                              </w:divBdr>
                                                                                            </w:div>
                                                                                          </w:divsChild>
                                                                                        </w:div>
                                                                                        <w:div w:id="2041274783">
                                                                                          <w:marLeft w:val="0"/>
                                                                                          <w:marRight w:val="0"/>
                                                                                          <w:marTop w:val="0"/>
                                                                                          <w:marBottom w:val="0"/>
                                                                                          <w:divBdr>
                                                                                            <w:top w:val="none" w:sz="0" w:space="0" w:color="auto"/>
                                                                                            <w:left w:val="none" w:sz="0" w:space="0" w:color="auto"/>
                                                                                            <w:bottom w:val="none" w:sz="0" w:space="0" w:color="auto"/>
                                                                                            <w:right w:val="none" w:sz="0" w:space="0" w:color="auto"/>
                                                                                          </w:divBdr>
                                                                                          <w:divsChild>
                                                                                            <w:div w:id="674186745">
                                                                                              <w:marLeft w:val="0"/>
                                                                                              <w:marRight w:val="0"/>
                                                                                              <w:marTop w:val="0"/>
                                                                                              <w:marBottom w:val="0"/>
                                                                                              <w:divBdr>
                                                                                                <w:top w:val="none" w:sz="0" w:space="0" w:color="auto"/>
                                                                                                <w:left w:val="none" w:sz="0" w:space="0" w:color="auto"/>
                                                                                                <w:bottom w:val="none" w:sz="0" w:space="0" w:color="auto"/>
                                                                                                <w:right w:val="none" w:sz="0" w:space="0" w:color="auto"/>
                                                                                              </w:divBdr>
                                                                                            </w:div>
                                                                                          </w:divsChild>
                                                                                        </w:div>
                                                                                        <w:div w:id="2075616000">
                                                                                          <w:marLeft w:val="0"/>
                                                                                          <w:marRight w:val="0"/>
                                                                                          <w:marTop w:val="0"/>
                                                                                          <w:marBottom w:val="0"/>
                                                                                          <w:divBdr>
                                                                                            <w:top w:val="none" w:sz="0" w:space="0" w:color="auto"/>
                                                                                            <w:left w:val="none" w:sz="0" w:space="0" w:color="auto"/>
                                                                                            <w:bottom w:val="none" w:sz="0" w:space="0" w:color="auto"/>
                                                                                            <w:right w:val="none" w:sz="0" w:space="0" w:color="auto"/>
                                                                                          </w:divBdr>
                                                                                          <w:divsChild>
                                                                                            <w:div w:id="140590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135946">
                                                                                  <w:marLeft w:val="0"/>
                                                                                  <w:marRight w:val="0"/>
                                                                                  <w:marTop w:val="0"/>
                                                                                  <w:marBottom w:val="0"/>
                                                                                  <w:divBdr>
                                                                                    <w:top w:val="none" w:sz="0" w:space="0" w:color="auto"/>
                                                                                    <w:left w:val="none" w:sz="0" w:space="0" w:color="auto"/>
                                                                                    <w:bottom w:val="none" w:sz="0" w:space="0" w:color="auto"/>
                                                                                    <w:right w:val="none" w:sz="0" w:space="0" w:color="auto"/>
                                                                                  </w:divBdr>
                                                                                </w:div>
                                                                                <w:div w:id="1545675192">
                                                                                  <w:marLeft w:val="0"/>
                                                                                  <w:marRight w:val="0"/>
                                                                                  <w:marTop w:val="0"/>
                                                                                  <w:marBottom w:val="0"/>
                                                                                  <w:divBdr>
                                                                                    <w:top w:val="none" w:sz="0" w:space="0" w:color="auto"/>
                                                                                    <w:left w:val="none" w:sz="0" w:space="0" w:color="auto"/>
                                                                                    <w:bottom w:val="none" w:sz="0" w:space="0" w:color="auto"/>
                                                                                    <w:right w:val="none" w:sz="0" w:space="0" w:color="auto"/>
                                                                                  </w:divBdr>
                                                                                </w:div>
                                                                                <w:div w:id="1546405507">
                                                                                  <w:marLeft w:val="0"/>
                                                                                  <w:marRight w:val="0"/>
                                                                                  <w:marTop w:val="0"/>
                                                                                  <w:marBottom w:val="0"/>
                                                                                  <w:divBdr>
                                                                                    <w:top w:val="none" w:sz="0" w:space="0" w:color="auto"/>
                                                                                    <w:left w:val="none" w:sz="0" w:space="0" w:color="auto"/>
                                                                                    <w:bottom w:val="none" w:sz="0" w:space="0" w:color="auto"/>
                                                                                    <w:right w:val="none" w:sz="0" w:space="0" w:color="auto"/>
                                                                                  </w:divBdr>
                                                                                </w:div>
                                                                                <w:div w:id="1585532887">
                                                                                  <w:marLeft w:val="0"/>
                                                                                  <w:marRight w:val="0"/>
                                                                                  <w:marTop w:val="0"/>
                                                                                  <w:marBottom w:val="0"/>
                                                                                  <w:divBdr>
                                                                                    <w:top w:val="none" w:sz="0" w:space="0" w:color="auto"/>
                                                                                    <w:left w:val="none" w:sz="0" w:space="0" w:color="auto"/>
                                                                                    <w:bottom w:val="none" w:sz="0" w:space="0" w:color="auto"/>
                                                                                    <w:right w:val="none" w:sz="0" w:space="0" w:color="auto"/>
                                                                                  </w:divBdr>
                                                                                </w:div>
                                                                                <w:div w:id="1596858799">
                                                                                  <w:marLeft w:val="0"/>
                                                                                  <w:marRight w:val="0"/>
                                                                                  <w:marTop w:val="0"/>
                                                                                  <w:marBottom w:val="0"/>
                                                                                  <w:divBdr>
                                                                                    <w:top w:val="none" w:sz="0" w:space="0" w:color="auto"/>
                                                                                    <w:left w:val="none" w:sz="0" w:space="0" w:color="auto"/>
                                                                                    <w:bottom w:val="none" w:sz="0" w:space="0" w:color="auto"/>
                                                                                    <w:right w:val="none" w:sz="0" w:space="0" w:color="auto"/>
                                                                                  </w:divBdr>
                                                                                </w:div>
                                                                                <w:div w:id="1603342657">
                                                                                  <w:marLeft w:val="0"/>
                                                                                  <w:marRight w:val="0"/>
                                                                                  <w:marTop w:val="0"/>
                                                                                  <w:marBottom w:val="0"/>
                                                                                  <w:divBdr>
                                                                                    <w:top w:val="none" w:sz="0" w:space="0" w:color="auto"/>
                                                                                    <w:left w:val="none" w:sz="0" w:space="0" w:color="auto"/>
                                                                                    <w:bottom w:val="none" w:sz="0" w:space="0" w:color="auto"/>
                                                                                    <w:right w:val="none" w:sz="0" w:space="0" w:color="auto"/>
                                                                                  </w:divBdr>
                                                                                </w:div>
                                                                                <w:div w:id="1640190955">
                                                                                  <w:marLeft w:val="0"/>
                                                                                  <w:marRight w:val="0"/>
                                                                                  <w:marTop w:val="0"/>
                                                                                  <w:marBottom w:val="0"/>
                                                                                  <w:divBdr>
                                                                                    <w:top w:val="none" w:sz="0" w:space="0" w:color="auto"/>
                                                                                    <w:left w:val="none" w:sz="0" w:space="0" w:color="auto"/>
                                                                                    <w:bottom w:val="none" w:sz="0" w:space="0" w:color="auto"/>
                                                                                    <w:right w:val="none" w:sz="0" w:space="0" w:color="auto"/>
                                                                                  </w:divBdr>
                                                                                </w:div>
                                                                                <w:div w:id="1658681002">
                                                                                  <w:marLeft w:val="0"/>
                                                                                  <w:marRight w:val="0"/>
                                                                                  <w:marTop w:val="0"/>
                                                                                  <w:marBottom w:val="0"/>
                                                                                  <w:divBdr>
                                                                                    <w:top w:val="none" w:sz="0" w:space="0" w:color="auto"/>
                                                                                    <w:left w:val="none" w:sz="0" w:space="0" w:color="auto"/>
                                                                                    <w:bottom w:val="none" w:sz="0" w:space="0" w:color="auto"/>
                                                                                    <w:right w:val="none" w:sz="0" w:space="0" w:color="auto"/>
                                                                                  </w:divBdr>
                                                                                </w:div>
                                                                                <w:div w:id="1664970104">
                                                                                  <w:marLeft w:val="0"/>
                                                                                  <w:marRight w:val="0"/>
                                                                                  <w:marTop w:val="0"/>
                                                                                  <w:marBottom w:val="0"/>
                                                                                  <w:divBdr>
                                                                                    <w:top w:val="none" w:sz="0" w:space="0" w:color="auto"/>
                                                                                    <w:left w:val="none" w:sz="0" w:space="0" w:color="auto"/>
                                                                                    <w:bottom w:val="none" w:sz="0" w:space="0" w:color="auto"/>
                                                                                    <w:right w:val="none" w:sz="0" w:space="0" w:color="auto"/>
                                                                                  </w:divBdr>
                                                                                </w:div>
                                                                                <w:div w:id="1666278783">
                                                                                  <w:marLeft w:val="0"/>
                                                                                  <w:marRight w:val="0"/>
                                                                                  <w:marTop w:val="0"/>
                                                                                  <w:marBottom w:val="0"/>
                                                                                  <w:divBdr>
                                                                                    <w:top w:val="none" w:sz="0" w:space="0" w:color="auto"/>
                                                                                    <w:left w:val="none" w:sz="0" w:space="0" w:color="auto"/>
                                                                                    <w:bottom w:val="none" w:sz="0" w:space="0" w:color="auto"/>
                                                                                    <w:right w:val="none" w:sz="0" w:space="0" w:color="auto"/>
                                                                                  </w:divBdr>
                                                                                </w:div>
                                                                                <w:div w:id="1677340013">
                                                                                  <w:marLeft w:val="0"/>
                                                                                  <w:marRight w:val="0"/>
                                                                                  <w:marTop w:val="0"/>
                                                                                  <w:marBottom w:val="0"/>
                                                                                  <w:divBdr>
                                                                                    <w:top w:val="none" w:sz="0" w:space="0" w:color="auto"/>
                                                                                    <w:left w:val="none" w:sz="0" w:space="0" w:color="auto"/>
                                                                                    <w:bottom w:val="none" w:sz="0" w:space="0" w:color="auto"/>
                                                                                    <w:right w:val="none" w:sz="0" w:space="0" w:color="auto"/>
                                                                                  </w:divBdr>
                                                                                  <w:divsChild>
                                                                                    <w:div w:id="428965142">
                                                                                      <w:marLeft w:val="0"/>
                                                                                      <w:marRight w:val="0"/>
                                                                                      <w:marTop w:val="0"/>
                                                                                      <w:marBottom w:val="0"/>
                                                                                      <w:divBdr>
                                                                                        <w:top w:val="none" w:sz="0" w:space="0" w:color="auto"/>
                                                                                        <w:left w:val="none" w:sz="0" w:space="0" w:color="auto"/>
                                                                                        <w:bottom w:val="none" w:sz="0" w:space="0" w:color="auto"/>
                                                                                        <w:right w:val="none" w:sz="0" w:space="0" w:color="auto"/>
                                                                                      </w:divBdr>
                                                                                    </w:div>
                                                                                    <w:div w:id="660080706">
                                                                                      <w:marLeft w:val="0"/>
                                                                                      <w:marRight w:val="0"/>
                                                                                      <w:marTop w:val="0"/>
                                                                                      <w:marBottom w:val="0"/>
                                                                                      <w:divBdr>
                                                                                        <w:top w:val="none" w:sz="0" w:space="0" w:color="auto"/>
                                                                                        <w:left w:val="none" w:sz="0" w:space="0" w:color="auto"/>
                                                                                        <w:bottom w:val="none" w:sz="0" w:space="0" w:color="auto"/>
                                                                                        <w:right w:val="none" w:sz="0" w:space="0" w:color="auto"/>
                                                                                      </w:divBdr>
                                                                                    </w:div>
                                                                                    <w:div w:id="1190414970">
                                                                                      <w:marLeft w:val="0"/>
                                                                                      <w:marRight w:val="0"/>
                                                                                      <w:marTop w:val="0"/>
                                                                                      <w:marBottom w:val="0"/>
                                                                                      <w:divBdr>
                                                                                        <w:top w:val="none" w:sz="0" w:space="0" w:color="auto"/>
                                                                                        <w:left w:val="none" w:sz="0" w:space="0" w:color="auto"/>
                                                                                        <w:bottom w:val="none" w:sz="0" w:space="0" w:color="auto"/>
                                                                                        <w:right w:val="none" w:sz="0" w:space="0" w:color="auto"/>
                                                                                      </w:divBdr>
                                                                                    </w:div>
                                                                                    <w:div w:id="1450583168">
                                                                                      <w:marLeft w:val="0"/>
                                                                                      <w:marRight w:val="0"/>
                                                                                      <w:marTop w:val="0"/>
                                                                                      <w:marBottom w:val="0"/>
                                                                                      <w:divBdr>
                                                                                        <w:top w:val="none" w:sz="0" w:space="0" w:color="auto"/>
                                                                                        <w:left w:val="none" w:sz="0" w:space="0" w:color="auto"/>
                                                                                        <w:bottom w:val="none" w:sz="0" w:space="0" w:color="auto"/>
                                                                                        <w:right w:val="none" w:sz="0" w:space="0" w:color="auto"/>
                                                                                      </w:divBdr>
                                                                                    </w:div>
                                                                                    <w:div w:id="2035224287">
                                                                                      <w:marLeft w:val="0"/>
                                                                                      <w:marRight w:val="0"/>
                                                                                      <w:marTop w:val="0"/>
                                                                                      <w:marBottom w:val="0"/>
                                                                                      <w:divBdr>
                                                                                        <w:top w:val="none" w:sz="0" w:space="0" w:color="auto"/>
                                                                                        <w:left w:val="none" w:sz="0" w:space="0" w:color="auto"/>
                                                                                        <w:bottom w:val="none" w:sz="0" w:space="0" w:color="auto"/>
                                                                                        <w:right w:val="none" w:sz="0" w:space="0" w:color="auto"/>
                                                                                      </w:divBdr>
                                                                                    </w:div>
                                                                                  </w:divsChild>
                                                                                </w:div>
                                                                                <w:div w:id="1702198569">
                                                                                  <w:marLeft w:val="0"/>
                                                                                  <w:marRight w:val="0"/>
                                                                                  <w:marTop w:val="0"/>
                                                                                  <w:marBottom w:val="0"/>
                                                                                  <w:divBdr>
                                                                                    <w:top w:val="none" w:sz="0" w:space="0" w:color="auto"/>
                                                                                    <w:left w:val="none" w:sz="0" w:space="0" w:color="auto"/>
                                                                                    <w:bottom w:val="none" w:sz="0" w:space="0" w:color="auto"/>
                                                                                    <w:right w:val="none" w:sz="0" w:space="0" w:color="auto"/>
                                                                                  </w:divBdr>
                                                                                </w:div>
                                                                                <w:div w:id="1711684370">
                                                                                  <w:marLeft w:val="0"/>
                                                                                  <w:marRight w:val="0"/>
                                                                                  <w:marTop w:val="0"/>
                                                                                  <w:marBottom w:val="0"/>
                                                                                  <w:divBdr>
                                                                                    <w:top w:val="none" w:sz="0" w:space="0" w:color="auto"/>
                                                                                    <w:left w:val="none" w:sz="0" w:space="0" w:color="auto"/>
                                                                                    <w:bottom w:val="none" w:sz="0" w:space="0" w:color="auto"/>
                                                                                    <w:right w:val="none" w:sz="0" w:space="0" w:color="auto"/>
                                                                                  </w:divBdr>
                                                                                </w:div>
                                                                                <w:div w:id="1733119715">
                                                                                  <w:marLeft w:val="0"/>
                                                                                  <w:marRight w:val="0"/>
                                                                                  <w:marTop w:val="0"/>
                                                                                  <w:marBottom w:val="0"/>
                                                                                  <w:divBdr>
                                                                                    <w:top w:val="none" w:sz="0" w:space="0" w:color="auto"/>
                                                                                    <w:left w:val="none" w:sz="0" w:space="0" w:color="auto"/>
                                                                                    <w:bottom w:val="none" w:sz="0" w:space="0" w:color="auto"/>
                                                                                    <w:right w:val="none" w:sz="0" w:space="0" w:color="auto"/>
                                                                                  </w:divBdr>
                                                                                </w:div>
                                                                                <w:div w:id="1735661848">
                                                                                  <w:marLeft w:val="0"/>
                                                                                  <w:marRight w:val="0"/>
                                                                                  <w:marTop w:val="0"/>
                                                                                  <w:marBottom w:val="0"/>
                                                                                  <w:divBdr>
                                                                                    <w:top w:val="none" w:sz="0" w:space="0" w:color="auto"/>
                                                                                    <w:left w:val="none" w:sz="0" w:space="0" w:color="auto"/>
                                                                                    <w:bottom w:val="none" w:sz="0" w:space="0" w:color="auto"/>
                                                                                    <w:right w:val="none" w:sz="0" w:space="0" w:color="auto"/>
                                                                                  </w:divBdr>
                                                                                </w:div>
                                                                                <w:div w:id="1746486120">
                                                                                  <w:marLeft w:val="0"/>
                                                                                  <w:marRight w:val="0"/>
                                                                                  <w:marTop w:val="0"/>
                                                                                  <w:marBottom w:val="0"/>
                                                                                  <w:divBdr>
                                                                                    <w:top w:val="none" w:sz="0" w:space="0" w:color="auto"/>
                                                                                    <w:left w:val="none" w:sz="0" w:space="0" w:color="auto"/>
                                                                                    <w:bottom w:val="none" w:sz="0" w:space="0" w:color="auto"/>
                                                                                    <w:right w:val="none" w:sz="0" w:space="0" w:color="auto"/>
                                                                                  </w:divBdr>
                                                                                </w:div>
                                                                                <w:div w:id="1749496236">
                                                                                  <w:marLeft w:val="0"/>
                                                                                  <w:marRight w:val="0"/>
                                                                                  <w:marTop w:val="0"/>
                                                                                  <w:marBottom w:val="0"/>
                                                                                  <w:divBdr>
                                                                                    <w:top w:val="none" w:sz="0" w:space="0" w:color="auto"/>
                                                                                    <w:left w:val="none" w:sz="0" w:space="0" w:color="auto"/>
                                                                                    <w:bottom w:val="none" w:sz="0" w:space="0" w:color="auto"/>
                                                                                    <w:right w:val="none" w:sz="0" w:space="0" w:color="auto"/>
                                                                                  </w:divBdr>
                                                                                  <w:divsChild>
                                                                                    <w:div w:id="355934481">
                                                                                      <w:marLeft w:val="0"/>
                                                                                      <w:marRight w:val="0"/>
                                                                                      <w:marTop w:val="0"/>
                                                                                      <w:marBottom w:val="0"/>
                                                                                      <w:divBdr>
                                                                                        <w:top w:val="none" w:sz="0" w:space="0" w:color="auto"/>
                                                                                        <w:left w:val="none" w:sz="0" w:space="0" w:color="auto"/>
                                                                                        <w:bottom w:val="none" w:sz="0" w:space="0" w:color="auto"/>
                                                                                        <w:right w:val="none" w:sz="0" w:space="0" w:color="auto"/>
                                                                                      </w:divBdr>
                                                                                    </w:div>
                                                                                    <w:div w:id="541359068">
                                                                                      <w:marLeft w:val="0"/>
                                                                                      <w:marRight w:val="0"/>
                                                                                      <w:marTop w:val="0"/>
                                                                                      <w:marBottom w:val="0"/>
                                                                                      <w:divBdr>
                                                                                        <w:top w:val="none" w:sz="0" w:space="0" w:color="auto"/>
                                                                                        <w:left w:val="none" w:sz="0" w:space="0" w:color="auto"/>
                                                                                        <w:bottom w:val="none" w:sz="0" w:space="0" w:color="auto"/>
                                                                                        <w:right w:val="none" w:sz="0" w:space="0" w:color="auto"/>
                                                                                      </w:divBdr>
                                                                                    </w:div>
                                                                                    <w:div w:id="738291900">
                                                                                      <w:marLeft w:val="0"/>
                                                                                      <w:marRight w:val="0"/>
                                                                                      <w:marTop w:val="0"/>
                                                                                      <w:marBottom w:val="0"/>
                                                                                      <w:divBdr>
                                                                                        <w:top w:val="none" w:sz="0" w:space="0" w:color="auto"/>
                                                                                        <w:left w:val="none" w:sz="0" w:space="0" w:color="auto"/>
                                                                                        <w:bottom w:val="none" w:sz="0" w:space="0" w:color="auto"/>
                                                                                        <w:right w:val="none" w:sz="0" w:space="0" w:color="auto"/>
                                                                                      </w:divBdr>
                                                                                    </w:div>
                                                                                    <w:div w:id="1217818341">
                                                                                      <w:marLeft w:val="0"/>
                                                                                      <w:marRight w:val="0"/>
                                                                                      <w:marTop w:val="0"/>
                                                                                      <w:marBottom w:val="0"/>
                                                                                      <w:divBdr>
                                                                                        <w:top w:val="none" w:sz="0" w:space="0" w:color="auto"/>
                                                                                        <w:left w:val="none" w:sz="0" w:space="0" w:color="auto"/>
                                                                                        <w:bottom w:val="none" w:sz="0" w:space="0" w:color="auto"/>
                                                                                        <w:right w:val="none" w:sz="0" w:space="0" w:color="auto"/>
                                                                                      </w:divBdr>
                                                                                    </w:div>
                                                                                    <w:div w:id="1311713397">
                                                                                      <w:marLeft w:val="0"/>
                                                                                      <w:marRight w:val="0"/>
                                                                                      <w:marTop w:val="0"/>
                                                                                      <w:marBottom w:val="0"/>
                                                                                      <w:divBdr>
                                                                                        <w:top w:val="none" w:sz="0" w:space="0" w:color="auto"/>
                                                                                        <w:left w:val="none" w:sz="0" w:space="0" w:color="auto"/>
                                                                                        <w:bottom w:val="none" w:sz="0" w:space="0" w:color="auto"/>
                                                                                        <w:right w:val="none" w:sz="0" w:space="0" w:color="auto"/>
                                                                                      </w:divBdr>
                                                                                    </w:div>
                                                                                  </w:divsChild>
                                                                                </w:div>
                                                                                <w:div w:id="1750537101">
                                                                                  <w:marLeft w:val="0"/>
                                                                                  <w:marRight w:val="0"/>
                                                                                  <w:marTop w:val="0"/>
                                                                                  <w:marBottom w:val="0"/>
                                                                                  <w:divBdr>
                                                                                    <w:top w:val="none" w:sz="0" w:space="0" w:color="auto"/>
                                                                                    <w:left w:val="none" w:sz="0" w:space="0" w:color="auto"/>
                                                                                    <w:bottom w:val="none" w:sz="0" w:space="0" w:color="auto"/>
                                                                                    <w:right w:val="none" w:sz="0" w:space="0" w:color="auto"/>
                                                                                  </w:divBdr>
                                                                                </w:div>
                                                                                <w:div w:id="1764304142">
                                                                                  <w:marLeft w:val="0"/>
                                                                                  <w:marRight w:val="0"/>
                                                                                  <w:marTop w:val="0"/>
                                                                                  <w:marBottom w:val="0"/>
                                                                                  <w:divBdr>
                                                                                    <w:top w:val="none" w:sz="0" w:space="0" w:color="auto"/>
                                                                                    <w:left w:val="none" w:sz="0" w:space="0" w:color="auto"/>
                                                                                    <w:bottom w:val="none" w:sz="0" w:space="0" w:color="auto"/>
                                                                                    <w:right w:val="none" w:sz="0" w:space="0" w:color="auto"/>
                                                                                  </w:divBdr>
                                                                                </w:div>
                                                                                <w:div w:id="1789351576">
                                                                                  <w:marLeft w:val="0"/>
                                                                                  <w:marRight w:val="0"/>
                                                                                  <w:marTop w:val="0"/>
                                                                                  <w:marBottom w:val="0"/>
                                                                                  <w:divBdr>
                                                                                    <w:top w:val="none" w:sz="0" w:space="0" w:color="auto"/>
                                                                                    <w:left w:val="none" w:sz="0" w:space="0" w:color="auto"/>
                                                                                    <w:bottom w:val="none" w:sz="0" w:space="0" w:color="auto"/>
                                                                                    <w:right w:val="none" w:sz="0" w:space="0" w:color="auto"/>
                                                                                  </w:divBdr>
                                                                                </w:div>
                                                                                <w:div w:id="1803308265">
                                                                                  <w:marLeft w:val="0"/>
                                                                                  <w:marRight w:val="0"/>
                                                                                  <w:marTop w:val="0"/>
                                                                                  <w:marBottom w:val="0"/>
                                                                                  <w:divBdr>
                                                                                    <w:top w:val="none" w:sz="0" w:space="0" w:color="auto"/>
                                                                                    <w:left w:val="none" w:sz="0" w:space="0" w:color="auto"/>
                                                                                    <w:bottom w:val="none" w:sz="0" w:space="0" w:color="auto"/>
                                                                                    <w:right w:val="none" w:sz="0" w:space="0" w:color="auto"/>
                                                                                  </w:divBdr>
                                                                                </w:div>
                                                                                <w:div w:id="1807622310">
                                                                                  <w:marLeft w:val="0"/>
                                                                                  <w:marRight w:val="0"/>
                                                                                  <w:marTop w:val="0"/>
                                                                                  <w:marBottom w:val="0"/>
                                                                                  <w:divBdr>
                                                                                    <w:top w:val="none" w:sz="0" w:space="0" w:color="auto"/>
                                                                                    <w:left w:val="none" w:sz="0" w:space="0" w:color="auto"/>
                                                                                    <w:bottom w:val="none" w:sz="0" w:space="0" w:color="auto"/>
                                                                                    <w:right w:val="none" w:sz="0" w:space="0" w:color="auto"/>
                                                                                  </w:divBdr>
                                                                                </w:div>
                                                                                <w:div w:id="1841966032">
                                                                                  <w:marLeft w:val="0"/>
                                                                                  <w:marRight w:val="0"/>
                                                                                  <w:marTop w:val="0"/>
                                                                                  <w:marBottom w:val="0"/>
                                                                                  <w:divBdr>
                                                                                    <w:top w:val="none" w:sz="0" w:space="0" w:color="auto"/>
                                                                                    <w:left w:val="none" w:sz="0" w:space="0" w:color="auto"/>
                                                                                    <w:bottom w:val="none" w:sz="0" w:space="0" w:color="auto"/>
                                                                                    <w:right w:val="none" w:sz="0" w:space="0" w:color="auto"/>
                                                                                  </w:divBdr>
                                                                                </w:div>
                                                                                <w:div w:id="1856646753">
                                                                                  <w:marLeft w:val="0"/>
                                                                                  <w:marRight w:val="0"/>
                                                                                  <w:marTop w:val="0"/>
                                                                                  <w:marBottom w:val="0"/>
                                                                                  <w:divBdr>
                                                                                    <w:top w:val="none" w:sz="0" w:space="0" w:color="auto"/>
                                                                                    <w:left w:val="none" w:sz="0" w:space="0" w:color="auto"/>
                                                                                    <w:bottom w:val="none" w:sz="0" w:space="0" w:color="auto"/>
                                                                                    <w:right w:val="none" w:sz="0" w:space="0" w:color="auto"/>
                                                                                  </w:divBdr>
                                                                                </w:div>
                                                                                <w:div w:id="1878590801">
                                                                                  <w:marLeft w:val="0"/>
                                                                                  <w:marRight w:val="0"/>
                                                                                  <w:marTop w:val="0"/>
                                                                                  <w:marBottom w:val="0"/>
                                                                                  <w:divBdr>
                                                                                    <w:top w:val="none" w:sz="0" w:space="0" w:color="auto"/>
                                                                                    <w:left w:val="none" w:sz="0" w:space="0" w:color="auto"/>
                                                                                    <w:bottom w:val="none" w:sz="0" w:space="0" w:color="auto"/>
                                                                                    <w:right w:val="none" w:sz="0" w:space="0" w:color="auto"/>
                                                                                  </w:divBdr>
                                                                                </w:div>
                                                                                <w:div w:id="1880623452">
                                                                                  <w:marLeft w:val="0"/>
                                                                                  <w:marRight w:val="0"/>
                                                                                  <w:marTop w:val="0"/>
                                                                                  <w:marBottom w:val="0"/>
                                                                                  <w:divBdr>
                                                                                    <w:top w:val="none" w:sz="0" w:space="0" w:color="auto"/>
                                                                                    <w:left w:val="none" w:sz="0" w:space="0" w:color="auto"/>
                                                                                    <w:bottom w:val="none" w:sz="0" w:space="0" w:color="auto"/>
                                                                                    <w:right w:val="none" w:sz="0" w:space="0" w:color="auto"/>
                                                                                  </w:divBdr>
                                                                                  <w:divsChild>
                                                                                    <w:div w:id="1165706741">
                                                                                      <w:marLeft w:val="0"/>
                                                                                      <w:marRight w:val="0"/>
                                                                                      <w:marTop w:val="0"/>
                                                                                      <w:marBottom w:val="0"/>
                                                                                      <w:divBdr>
                                                                                        <w:top w:val="none" w:sz="0" w:space="0" w:color="auto"/>
                                                                                        <w:left w:val="none" w:sz="0" w:space="0" w:color="auto"/>
                                                                                        <w:bottom w:val="none" w:sz="0" w:space="0" w:color="auto"/>
                                                                                        <w:right w:val="none" w:sz="0" w:space="0" w:color="auto"/>
                                                                                      </w:divBdr>
                                                                                    </w:div>
                                                                                    <w:div w:id="1698846802">
                                                                                      <w:marLeft w:val="0"/>
                                                                                      <w:marRight w:val="0"/>
                                                                                      <w:marTop w:val="0"/>
                                                                                      <w:marBottom w:val="0"/>
                                                                                      <w:divBdr>
                                                                                        <w:top w:val="none" w:sz="0" w:space="0" w:color="auto"/>
                                                                                        <w:left w:val="none" w:sz="0" w:space="0" w:color="auto"/>
                                                                                        <w:bottom w:val="none" w:sz="0" w:space="0" w:color="auto"/>
                                                                                        <w:right w:val="none" w:sz="0" w:space="0" w:color="auto"/>
                                                                                      </w:divBdr>
                                                                                    </w:div>
                                                                                  </w:divsChild>
                                                                                </w:div>
                                                                                <w:div w:id="1885672726">
                                                                                  <w:marLeft w:val="0"/>
                                                                                  <w:marRight w:val="0"/>
                                                                                  <w:marTop w:val="0"/>
                                                                                  <w:marBottom w:val="0"/>
                                                                                  <w:divBdr>
                                                                                    <w:top w:val="none" w:sz="0" w:space="0" w:color="auto"/>
                                                                                    <w:left w:val="none" w:sz="0" w:space="0" w:color="auto"/>
                                                                                    <w:bottom w:val="none" w:sz="0" w:space="0" w:color="auto"/>
                                                                                    <w:right w:val="none" w:sz="0" w:space="0" w:color="auto"/>
                                                                                  </w:divBdr>
                                                                                </w:div>
                                                                                <w:div w:id="1887792115">
                                                                                  <w:marLeft w:val="0"/>
                                                                                  <w:marRight w:val="0"/>
                                                                                  <w:marTop w:val="0"/>
                                                                                  <w:marBottom w:val="0"/>
                                                                                  <w:divBdr>
                                                                                    <w:top w:val="none" w:sz="0" w:space="0" w:color="auto"/>
                                                                                    <w:left w:val="none" w:sz="0" w:space="0" w:color="auto"/>
                                                                                    <w:bottom w:val="none" w:sz="0" w:space="0" w:color="auto"/>
                                                                                    <w:right w:val="none" w:sz="0" w:space="0" w:color="auto"/>
                                                                                  </w:divBdr>
                                                                                </w:div>
                                                                                <w:div w:id="1903296585">
                                                                                  <w:marLeft w:val="0"/>
                                                                                  <w:marRight w:val="0"/>
                                                                                  <w:marTop w:val="0"/>
                                                                                  <w:marBottom w:val="0"/>
                                                                                  <w:divBdr>
                                                                                    <w:top w:val="none" w:sz="0" w:space="0" w:color="auto"/>
                                                                                    <w:left w:val="none" w:sz="0" w:space="0" w:color="auto"/>
                                                                                    <w:bottom w:val="none" w:sz="0" w:space="0" w:color="auto"/>
                                                                                    <w:right w:val="none" w:sz="0" w:space="0" w:color="auto"/>
                                                                                  </w:divBdr>
                                                                                </w:div>
                                                                                <w:div w:id="1903562971">
                                                                                  <w:marLeft w:val="0"/>
                                                                                  <w:marRight w:val="0"/>
                                                                                  <w:marTop w:val="0"/>
                                                                                  <w:marBottom w:val="0"/>
                                                                                  <w:divBdr>
                                                                                    <w:top w:val="none" w:sz="0" w:space="0" w:color="auto"/>
                                                                                    <w:left w:val="none" w:sz="0" w:space="0" w:color="auto"/>
                                                                                    <w:bottom w:val="none" w:sz="0" w:space="0" w:color="auto"/>
                                                                                    <w:right w:val="none" w:sz="0" w:space="0" w:color="auto"/>
                                                                                  </w:divBdr>
                                                                                </w:div>
                                                                                <w:div w:id="1907884190">
                                                                                  <w:marLeft w:val="0"/>
                                                                                  <w:marRight w:val="0"/>
                                                                                  <w:marTop w:val="0"/>
                                                                                  <w:marBottom w:val="0"/>
                                                                                  <w:divBdr>
                                                                                    <w:top w:val="none" w:sz="0" w:space="0" w:color="auto"/>
                                                                                    <w:left w:val="none" w:sz="0" w:space="0" w:color="auto"/>
                                                                                    <w:bottom w:val="none" w:sz="0" w:space="0" w:color="auto"/>
                                                                                    <w:right w:val="none" w:sz="0" w:space="0" w:color="auto"/>
                                                                                  </w:divBdr>
                                                                                </w:div>
                                                                                <w:div w:id="1910265291">
                                                                                  <w:marLeft w:val="0"/>
                                                                                  <w:marRight w:val="0"/>
                                                                                  <w:marTop w:val="0"/>
                                                                                  <w:marBottom w:val="0"/>
                                                                                  <w:divBdr>
                                                                                    <w:top w:val="none" w:sz="0" w:space="0" w:color="auto"/>
                                                                                    <w:left w:val="none" w:sz="0" w:space="0" w:color="auto"/>
                                                                                    <w:bottom w:val="none" w:sz="0" w:space="0" w:color="auto"/>
                                                                                    <w:right w:val="none" w:sz="0" w:space="0" w:color="auto"/>
                                                                                  </w:divBdr>
                                                                                </w:div>
                                                                                <w:div w:id="1920292304">
                                                                                  <w:marLeft w:val="0"/>
                                                                                  <w:marRight w:val="0"/>
                                                                                  <w:marTop w:val="0"/>
                                                                                  <w:marBottom w:val="0"/>
                                                                                  <w:divBdr>
                                                                                    <w:top w:val="none" w:sz="0" w:space="0" w:color="auto"/>
                                                                                    <w:left w:val="none" w:sz="0" w:space="0" w:color="auto"/>
                                                                                    <w:bottom w:val="none" w:sz="0" w:space="0" w:color="auto"/>
                                                                                    <w:right w:val="none" w:sz="0" w:space="0" w:color="auto"/>
                                                                                  </w:divBdr>
                                                                                </w:div>
                                                                                <w:div w:id="1937902889">
                                                                                  <w:marLeft w:val="0"/>
                                                                                  <w:marRight w:val="0"/>
                                                                                  <w:marTop w:val="0"/>
                                                                                  <w:marBottom w:val="0"/>
                                                                                  <w:divBdr>
                                                                                    <w:top w:val="none" w:sz="0" w:space="0" w:color="auto"/>
                                                                                    <w:left w:val="none" w:sz="0" w:space="0" w:color="auto"/>
                                                                                    <w:bottom w:val="none" w:sz="0" w:space="0" w:color="auto"/>
                                                                                    <w:right w:val="none" w:sz="0" w:space="0" w:color="auto"/>
                                                                                  </w:divBdr>
                                                                                </w:div>
                                                                                <w:div w:id="1938370814">
                                                                                  <w:marLeft w:val="0"/>
                                                                                  <w:marRight w:val="0"/>
                                                                                  <w:marTop w:val="0"/>
                                                                                  <w:marBottom w:val="0"/>
                                                                                  <w:divBdr>
                                                                                    <w:top w:val="none" w:sz="0" w:space="0" w:color="auto"/>
                                                                                    <w:left w:val="none" w:sz="0" w:space="0" w:color="auto"/>
                                                                                    <w:bottom w:val="none" w:sz="0" w:space="0" w:color="auto"/>
                                                                                    <w:right w:val="none" w:sz="0" w:space="0" w:color="auto"/>
                                                                                  </w:divBdr>
                                                                                </w:div>
                                                                                <w:div w:id="1944796257">
                                                                                  <w:marLeft w:val="0"/>
                                                                                  <w:marRight w:val="0"/>
                                                                                  <w:marTop w:val="0"/>
                                                                                  <w:marBottom w:val="0"/>
                                                                                  <w:divBdr>
                                                                                    <w:top w:val="none" w:sz="0" w:space="0" w:color="auto"/>
                                                                                    <w:left w:val="none" w:sz="0" w:space="0" w:color="auto"/>
                                                                                    <w:bottom w:val="none" w:sz="0" w:space="0" w:color="auto"/>
                                                                                    <w:right w:val="none" w:sz="0" w:space="0" w:color="auto"/>
                                                                                  </w:divBdr>
                                                                                </w:div>
                                                                                <w:div w:id="1963880150">
                                                                                  <w:marLeft w:val="0"/>
                                                                                  <w:marRight w:val="0"/>
                                                                                  <w:marTop w:val="0"/>
                                                                                  <w:marBottom w:val="0"/>
                                                                                  <w:divBdr>
                                                                                    <w:top w:val="none" w:sz="0" w:space="0" w:color="auto"/>
                                                                                    <w:left w:val="none" w:sz="0" w:space="0" w:color="auto"/>
                                                                                    <w:bottom w:val="none" w:sz="0" w:space="0" w:color="auto"/>
                                                                                    <w:right w:val="none" w:sz="0" w:space="0" w:color="auto"/>
                                                                                  </w:divBdr>
                                                                                </w:div>
                                                                                <w:div w:id="1970817998">
                                                                                  <w:marLeft w:val="0"/>
                                                                                  <w:marRight w:val="0"/>
                                                                                  <w:marTop w:val="0"/>
                                                                                  <w:marBottom w:val="0"/>
                                                                                  <w:divBdr>
                                                                                    <w:top w:val="none" w:sz="0" w:space="0" w:color="auto"/>
                                                                                    <w:left w:val="none" w:sz="0" w:space="0" w:color="auto"/>
                                                                                    <w:bottom w:val="none" w:sz="0" w:space="0" w:color="auto"/>
                                                                                    <w:right w:val="none" w:sz="0" w:space="0" w:color="auto"/>
                                                                                  </w:divBdr>
                                                                                </w:div>
                                                                                <w:div w:id="2033529574">
                                                                                  <w:marLeft w:val="0"/>
                                                                                  <w:marRight w:val="0"/>
                                                                                  <w:marTop w:val="0"/>
                                                                                  <w:marBottom w:val="0"/>
                                                                                  <w:divBdr>
                                                                                    <w:top w:val="none" w:sz="0" w:space="0" w:color="auto"/>
                                                                                    <w:left w:val="none" w:sz="0" w:space="0" w:color="auto"/>
                                                                                    <w:bottom w:val="none" w:sz="0" w:space="0" w:color="auto"/>
                                                                                    <w:right w:val="none" w:sz="0" w:space="0" w:color="auto"/>
                                                                                  </w:divBdr>
                                                                                </w:div>
                                                                                <w:div w:id="2043162638">
                                                                                  <w:marLeft w:val="0"/>
                                                                                  <w:marRight w:val="0"/>
                                                                                  <w:marTop w:val="0"/>
                                                                                  <w:marBottom w:val="0"/>
                                                                                  <w:divBdr>
                                                                                    <w:top w:val="none" w:sz="0" w:space="0" w:color="auto"/>
                                                                                    <w:left w:val="none" w:sz="0" w:space="0" w:color="auto"/>
                                                                                    <w:bottom w:val="none" w:sz="0" w:space="0" w:color="auto"/>
                                                                                    <w:right w:val="none" w:sz="0" w:space="0" w:color="auto"/>
                                                                                  </w:divBdr>
                                                                                </w:div>
                                                                                <w:div w:id="2061972148">
                                                                                  <w:marLeft w:val="0"/>
                                                                                  <w:marRight w:val="0"/>
                                                                                  <w:marTop w:val="0"/>
                                                                                  <w:marBottom w:val="0"/>
                                                                                  <w:divBdr>
                                                                                    <w:top w:val="none" w:sz="0" w:space="0" w:color="auto"/>
                                                                                    <w:left w:val="none" w:sz="0" w:space="0" w:color="auto"/>
                                                                                    <w:bottom w:val="none" w:sz="0" w:space="0" w:color="auto"/>
                                                                                    <w:right w:val="none" w:sz="0" w:space="0" w:color="auto"/>
                                                                                  </w:divBdr>
                                                                                </w:div>
                                                                                <w:div w:id="2065441562">
                                                                                  <w:marLeft w:val="0"/>
                                                                                  <w:marRight w:val="0"/>
                                                                                  <w:marTop w:val="0"/>
                                                                                  <w:marBottom w:val="0"/>
                                                                                  <w:divBdr>
                                                                                    <w:top w:val="none" w:sz="0" w:space="0" w:color="auto"/>
                                                                                    <w:left w:val="none" w:sz="0" w:space="0" w:color="auto"/>
                                                                                    <w:bottom w:val="none" w:sz="0" w:space="0" w:color="auto"/>
                                                                                    <w:right w:val="none" w:sz="0" w:space="0" w:color="auto"/>
                                                                                  </w:divBdr>
                                                                                </w:div>
                                                                                <w:div w:id="2091846212">
                                                                                  <w:marLeft w:val="0"/>
                                                                                  <w:marRight w:val="0"/>
                                                                                  <w:marTop w:val="0"/>
                                                                                  <w:marBottom w:val="0"/>
                                                                                  <w:divBdr>
                                                                                    <w:top w:val="none" w:sz="0" w:space="0" w:color="auto"/>
                                                                                    <w:left w:val="none" w:sz="0" w:space="0" w:color="auto"/>
                                                                                    <w:bottom w:val="none" w:sz="0" w:space="0" w:color="auto"/>
                                                                                    <w:right w:val="none" w:sz="0" w:space="0" w:color="auto"/>
                                                                                  </w:divBdr>
                                                                                  <w:divsChild>
                                                                                    <w:div w:id="2099446210">
                                                                                      <w:marLeft w:val="-75"/>
                                                                                      <w:marRight w:val="0"/>
                                                                                      <w:marTop w:val="30"/>
                                                                                      <w:marBottom w:val="30"/>
                                                                                      <w:divBdr>
                                                                                        <w:top w:val="none" w:sz="0" w:space="0" w:color="auto"/>
                                                                                        <w:left w:val="none" w:sz="0" w:space="0" w:color="auto"/>
                                                                                        <w:bottom w:val="none" w:sz="0" w:space="0" w:color="auto"/>
                                                                                        <w:right w:val="none" w:sz="0" w:space="0" w:color="auto"/>
                                                                                      </w:divBdr>
                                                                                      <w:divsChild>
                                                                                        <w:div w:id="11928482">
                                                                                          <w:marLeft w:val="0"/>
                                                                                          <w:marRight w:val="0"/>
                                                                                          <w:marTop w:val="0"/>
                                                                                          <w:marBottom w:val="0"/>
                                                                                          <w:divBdr>
                                                                                            <w:top w:val="none" w:sz="0" w:space="0" w:color="auto"/>
                                                                                            <w:left w:val="none" w:sz="0" w:space="0" w:color="auto"/>
                                                                                            <w:bottom w:val="none" w:sz="0" w:space="0" w:color="auto"/>
                                                                                            <w:right w:val="none" w:sz="0" w:space="0" w:color="auto"/>
                                                                                          </w:divBdr>
                                                                                          <w:divsChild>
                                                                                            <w:div w:id="1791820410">
                                                                                              <w:marLeft w:val="0"/>
                                                                                              <w:marRight w:val="0"/>
                                                                                              <w:marTop w:val="0"/>
                                                                                              <w:marBottom w:val="0"/>
                                                                                              <w:divBdr>
                                                                                                <w:top w:val="none" w:sz="0" w:space="0" w:color="auto"/>
                                                                                                <w:left w:val="none" w:sz="0" w:space="0" w:color="auto"/>
                                                                                                <w:bottom w:val="none" w:sz="0" w:space="0" w:color="auto"/>
                                                                                                <w:right w:val="none" w:sz="0" w:space="0" w:color="auto"/>
                                                                                              </w:divBdr>
                                                                                            </w:div>
                                                                                          </w:divsChild>
                                                                                        </w:div>
                                                                                        <w:div w:id="62486281">
                                                                                          <w:marLeft w:val="0"/>
                                                                                          <w:marRight w:val="0"/>
                                                                                          <w:marTop w:val="0"/>
                                                                                          <w:marBottom w:val="0"/>
                                                                                          <w:divBdr>
                                                                                            <w:top w:val="none" w:sz="0" w:space="0" w:color="auto"/>
                                                                                            <w:left w:val="none" w:sz="0" w:space="0" w:color="auto"/>
                                                                                            <w:bottom w:val="none" w:sz="0" w:space="0" w:color="auto"/>
                                                                                            <w:right w:val="none" w:sz="0" w:space="0" w:color="auto"/>
                                                                                          </w:divBdr>
                                                                                          <w:divsChild>
                                                                                            <w:div w:id="15617443">
                                                                                              <w:marLeft w:val="0"/>
                                                                                              <w:marRight w:val="0"/>
                                                                                              <w:marTop w:val="0"/>
                                                                                              <w:marBottom w:val="0"/>
                                                                                              <w:divBdr>
                                                                                                <w:top w:val="none" w:sz="0" w:space="0" w:color="auto"/>
                                                                                                <w:left w:val="none" w:sz="0" w:space="0" w:color="auto"/>
                                                                                                <w:bottom w:val="none" w:sz="0" w:space="0" w:color="auto"/>
                                                                                                <w:right w:val="none" w:sz="0" w:space="0" w:color="auto"/>
                                                                                              </w:divBdr>
                                                                                            </w:div>
                                                                                          </w:divsChild>
                                                                                        </w:div>
                                                                                        <w:div w:id="81025592">
                                                                                          <w:marLeft w:val="0"/>
                                                                                          <w:marRight w:val="0"/>
                                                                                          <w:marTop w:val="0"/>
                                                                                          <w:marBottom w:val="0"/>
                                                                                          <w:divBdr>
                                                                                            <w:top w:val="none" w:sz="0" w:space="0" w:color="auto"/>
                                                                                            <w:left w:val="none" w:sz="0" w:space="0" w:color="auto"/>
                                                                                            <w:bottom w:val="none" w:sz="0" w:space="0" w:color="auto"/>
                                                                                            <w:right w:val="none" w:sz="0" w:space="0" w:color="auto"/>
                                                                                          </w:divBdr>
                                                                                          <w:divsChild>
                                                                                            <w:div w:id="1100612161">
                                                                                              <w:marLeft w:val="0"/>
                                                                                              <w:marRight w:val="0"/>
                                                                                              <w:marTop w:val="0"/>
                                                                                              <w:marBottom w:val="0"/>
                                                                                              <w:divBdr>
                                                                                                <w:top w:val="none" w:sz="0" w:space="0" w:color="auto"/>
                                                                                                <w:left w:val="none" w:sz="0" w:space="0" w:color="auto"/>
                                                                                                <w:bottom w:val="none" w:sz="0" w:space="0" w:color="auto"/>
                                                                                                <w:right w:val="none" w:sz="0" w:space="0" w:color="auto"/>
                                                                                              </w:divBdr>
                                                                                            </w:div>
                                                                                          </w:divsChild>
                                                                                        </w:div>
                                                                                        <w:div w:id="311834113">
                                                                                          <w:marLeft w:val="0"/>
                                                                                          <w:marRight w:val="0"/>
                                                                                          <w:marTop w:val="0"/>
                                                                                          <w:marBottom w:val="0"/>
                                                                                          <w:divBdr>
                                                                                            <w:top w:val="none" w:sz="0" w:space="0" w:color="auto"/>
                                                                                            <w:left w:val="none" w:sz="0" w:space="0" w:color="auto"/>
                                                                                            <w:bottom w:val="none" w:sz="0" w:space="0" w:color="auto"/>
                                                                                            <w:right w:val="none" w:sz="0" w:space="0" w:color="auto"/>
                                                                                          </w:divBdr>
                                                                                          <w:divsChild>
                                                                                            <w:div w:id="957679630">
                                                                                              <w:marLeft w:val="0"/>
                                                                                              <w:marRight w:val="0"/>
                                                                                              <w:marTop w:val="0"/>
                                                                                              <w:marBottom w:val="0"/>
                                                                                              <w:divBdr>
                                                                                                <w:top w:val="none" w:sz="0" w:space="0" w:color="auto"/>
                                                                                                <w:left w:val="none" w:sz="0" w:space="0" w:color="auto"/>
                                                                                                <w:bottom w:val="none" w:sz="0" w:space="0" w:color="auto"/>
                                                                                                <w:right w:val="none" w:sz="0" w:space="0" w:color="auto"/>
                                                                                              </w:divBdr>
                                                                                            </w:div>
                                                                                          </w:divsChild>
                                                                                        </w:div>
                                                                                        <w:div w:id="339894731">
                                                                                          <w:marLeft w:val="0"/>
                                                                                          <w:marRight w:val="0"/>
                                                                                          <w:marTop w:val="0"/>
                                                                                          <w:marBottom w:val="0"/>
                                                                                          <w:divBdr>
                                                                                            <w:top w:val="none" w:sz="0" w:space="0" w:color="auto"/>
                                                                                            <w:left w:val="none" w:sz="0" w:space="0" w:color="auto"/>
                                                                                            <w:bottom w:val="none" w:sz="0" w:space="0" w:color="auto"/>
                                                                                            <w:right w:val="none" w:sz="0" w:space="0" w:color="auto"/>
                                                                                          </w:divBdr>
                                                                                          <w:divsChild>
                                                                                            <w:div w:id="1688748370">
                                                                                              <w:marLeft w:val="0"/>
                                                                                              <w:marRight w:val="0"/>
                                                                                              <w:marTop w:val="0"/>
                                                                                              <w:marBottom w:val="0"/>
                                                                                              <w:divBdr>
                                                                                                <w:top w:val="none" w:sz="0" w:space="0" w:color="auto"/>
                                                                                                <w:left w:val="none" w:sz="0" w:space="0" w:color="auto"/>
                                                                                                <w:bottom w:val="none" w:sz="0" w:space="0" w:color="auto"/>
                                                                                                <w:right w:val="none" w:sz="0" w:space="0" w:color="auto"/>
                                                                                              </w:divBdr>
                                                                                            </w:div>
                                                                                          </w:divsChild>
                                                                                        </w:div>
                                                                                        <w:div w:id="467237379">
                                                                                          <w:marLeft w:val="0"/>
                                                                                          <w:marRight w:val="0"/>
                                                                                          <w:marTop w:val="0"/>
                                                                                          <w:marBottom w:val="0"/>
                                                                                          <w:divBdr>
                                                                                            <w:top w:val="none" w:sz="0" w:space="0" w:color="auto"/>
                                                                                            <w:left w:val="none" w:sz="0" w:space="0" w:color="auto"/>
                                                                                            <w:bottom w:val="none" w:sz="0" w:space="0" w:color="auto"/>
                                                                                            <w:right w:val="none" w:sz="0" w:space="0" w:color="auto"/>
                                                                                          </w:divBdr>
                                                                                          <w:divsChild>
                                                                                            <w:div w:id="1240867993">
                                                                                              <w:marLeft w:val="0"/>
                                                                                              <w:marRight w:val="0"/>
                                                                                              <w:marTop w:val="0"/>
                                                                                              <w:marBottom w:val="0"/>
                                                                                              <w:divBdr>
                                                                                                <w:top w:val="none" w:sz="0" w:space="0" w:color="auto"/>
                                                                                                <w:left w:val="none" w:sz="0" w:space="0" w:color="auto"/>
                                                                                                <w:bottom w:val="none" w:sz="0" w:space="0" w:color="auto"/>
                                                                                                <w:right w:val="none" w:sz="0" w:space="0" w:color="auto"/>
                                                                                              </w:divBdr>
                                                                                            </w:div>
                                                                                          </w:divsChild>
                                                                                        </w:div>
                                                                                        <w:div w:id="653148226">
                                                                                          <w:marLeft w:val="0"/>
                                                                                          <w:marRight w:val="0"/>
                                                                                          <w:marTop w:val="0"/>
                                                                                          <w:marBottom w:val="0"/>
                                                                                          <w:divBdr>
                                                                                            <w:top w:val="none" w:sz="0" w:space="0" w:color="auto"/>
                                                                                            <w:left w:val="none" w:sz="0" w:space="0" w:color="auto"/>
                                                                                            <w:bottom w:val="none" w:sz="0" w:space="0" w:color="auto"/>
                                                                                            <w:right w:val="none" w:sz="0" w:space="0" w:color="auto"/>
                                                                                          </w:divBdr>
                                                                                          <w:divsChild>
                                                                                            <w:div w:id="1831477341">
                                                                                              <w:marLeft w:val="0"/>
                                                                                              <w:marRight w:val="0"/>
                                                                                              <w:marTop w:val="0"/>
                                                                                              <w:marBottom w:val="0"/>
                                                                                              <w:divBdr>
                                                                                                <w:top w:val="none" w:sz="0" w:space="0" w:color="auto"/>
                                                                                                <w:left w:val="none" w:sz="0" w:space="0" w:color="auto"/>
                                                                                                <w:bottom w:val="none" w:sz="0" w:space="0" w:color="auto"/>
                                                                                                <w:right w:val="none" w:sz="0" w:space="0" w:color="auto"/>
                                                                                              </w:divBdr>
                                                                                            </w:div>
                                                                                          </w:divsChild>
                                                                                        </w:div>
                                                                                        <w:div w:id="708460663">
                                                                                          <w:marLeft w:val="0"/>
                                                                                          <w:marRight w:val="0"/>
                                                                                          <w:marTop w:val="0"/>
                                                                                          <w:marBottom w:val="0"/>
                                                                                          <w:divBdr>
                                                                                            <w:top w:val="none" w:sz="0" w:space="0" w:color="auto"/>
                                                                                            <w:left w:val="none" w:sz="0" w:space="0" w:color="auto"/>
                                                                                            <w:bottom w:val="none" w:sz="0" w:space="0" w:color="auto"/>
                                                                                            <w:right w:val="none" w:sz="0" w:space="0" w:color="auto"/>
                                                                                          </w:divBdr>
                                                                                          <w:divsChild>
                                                                                            <w:div w:id="1989701441">
                                                                                              <w:marLeft w:val="0"/>
                                                                                              <w:marRight w:val="0"/>
                                                                                              <w:marTop w:val="0"/>
                                                                                              <w:marBottom w:val="0"/>
                                                                                              <w:divBdr>
                                                                                                <w:top w:val="none" w:sz="0" w:space="0" w:color="auto"/>
                                                                                                <w:left w:val="none" w:sz="0" w:space="0" w:color="auto"/>
                                                                                                <w:bottom w:val="none" w:sz="0" w:space="0" w:color="auto"/>
                                                                                                <w:right w:val="none" w:sz="0" w:space="0" w:color="auto"/>
                                                                                              </w:divBdr>
                                                                                            </w:div>
                                                                                          </w:divsChild>
                                                                                        </w:div>
                                                                                        <w:div w:id="1230846766">
                                                                                          <w:marLeft w:val="0"/>
                                                                                          <w:marRight w:val="0"/>
                                                                                          <w:marTop w:val="0"/>
                                                                                          <w:marBottom w:val="0"/>
                                                                                          <w:divBdr>
                                                                                            <w:top w:val="none" w:sz="0" w:space="0" w:color="auto"/>
                                                                                            <w:left w:val="none" w:sz="0" w:space="0" w:color="auto"/>
                                                                                            <w:bottom w:val="none" w:sz="0" w:space="0" w:color="auto"/>
                                                                                            <w:right w:val="none" w:sz="0" w:space="0" w:color="auto"/>
                                                                                          </w:divBdr>
                                                                                          <w:divsChild>
                                                                                            <w:div w:id="819272518">
                                                                                              <w:marLeft w:val="0"/>
                                                                                              <w:marRight w:val="0"/>
                                                                                              <w:marTop w:val="0"/>
                                                                                              <w:marBottom w:val="0"/>
                                                                                              <w:divBdr>
                                                                                                <w:top w:val="none" w:sz="0" w:space="0" w:color="auto"/>
                                                                                                <w:left w:val="none" w:sz="0" w:space="0" w:color="auto"/>
                                                                                                <w:bottom w:val="none" w:sz="0" w:space="0" w:color="auto"/>
                                                                                                <w:right w:val="none" w:sz="0" w:space="0" w:color="auto"/>
                                                                                              </w:divBdr>
                                                                                            </w:div>
                                                                                          </w:divsChild>
                                                                                        </w:div>
                                                                                        <w:div w:id="1300260794">
                                                                                          <w:marLeft w:val="0"/>
                                                                                          <w:marRight w:val="0"/>
                                                                                          <w:marTop w:val="0"/>
                                                                                          <w:marBottom w:val="0"/>
                                                                                          <w:divBdr>
                                                                                            <w:top w:val="none" w:sz="0" w:space="0" w:color="auto"/>
                                                                                            <w:left w:val="none" w:sz="0" w:space="0" w:color="auto"/>
                                                                                            <w:bottom w:val="none" w:sz="0" w:space="0" w:color="auto"/>
                                                                                            <w:right w:val="none" w:sz="0" w:space="0" w:color="auto"/>
                                                                                          </w:divBdr>
                                                                                          <w:divsChild>
                                                                                            <w:div w:id="2007973567">
                                                                                              <w:marLeft w:val="0"/>
                                                                                              <w:marRight w:val="0"/>
                                                                                              <w:marTop w:val="0"/>
                                                                                              <w:marBottom w:val="0"/>
                                                                                              <w:divBdr>
                                                                                                <w:top w:val="none" w:sz="0" w:space="0" w:color="auto"/>
                                                                                                <w:left w:val="none" w:sz="0" w:space="0" w:color="auto"/>
                                                                                                <w:bottom w:val="none" w:sz="0" w:space="0" w:color="auto"/>
                                                                                                <w:right w:val="none" w:sz="0" w:space="0" w:color="auto"/>
                                                                                              </w:divBdr>
                                                                                            </w:div>
                                                                                          </w:divsChild>
                                                                                        </w:div>
                                                                                        <w:div w:id="1341006376">
                                                                                          <w:marLeft w:val="0"/>
                                                                                          <w:marRight w:val="0"/>
                                                                                          <w:marTop w:val="0"/>
                                                                                          <w:marBottom w:val="0"/>
                                                                                          <w:divBdr>
                                                                                            <w:top w:val="none" w:sz="0" w:space="0" w:color="auto"/>
                                                                                            <w:left w:val="none" w:sz="0" w:space="0" w:color="auto"/>
                                                                                            <w:bottom w:val="none" w:sz="0" w:space="0" w:color="auto"/>
                                                                                            <w:right w:val="none" w:sz="0" w:space="0" w:color="auto"/>
                                                                                          </w:divBdr>
                                                                                          <w:divsChild>
                                                                                            <w:div w:id="2108849136">
                                                                                              <w:marLeft w:val="0"/>
                                                                                              <w:marRight w:val="0"/>
                                                                                              <w:marTop w:val="0"/>
                                                                                              <w:marBottom w:val="0"/>
                                                                                              <w:divBdr>
                                                                                                <w:top w:val="none" w:sz="0" w:space="0" w:color="auto"/>
                                                                                                <w:left w:val="none" w:sz="0" w:space="0" w:color="auto"/>
                                                                                                <w:bottom w:val="none" w:sz="0" w:space="0" w:color="auto"/>
                                                                                                <w:right w:val="none" w:sz="0" w:space="0" w:color="auto"/>
                                                                                              </w:divBdr>
                                                                                            </w:div>
                                                                                          </w:divsChild>
                                                                                        </w:div>
                                                                                        <w:div w:id="1368411832">
                                                                                          <w:marLeft w:val="0"/>
                                                                                          <w:marRight w:val="0"/>
                                                                                          <w:marTop w:val="0"/>
                                                                                          <w:marBottom w:val="0"/>
                                                                                          <w:divBdr>
                                                                                            <w:top w:val="none" w:sz="0" w:space="0" w:color="auto"/>
                                                                                            <w:left w:val="none" w:sz="0" w:space="0" w:color="auto"/>
                                                                                            <w:bottom w:val="none" w:sz="0" w:space="0" w:color="auto"/>
                                                                                            <w:right w:val="none" w:sz="0" w:space="0" w:color="auto"/>
                                                                                          </w:divBdr>
                                                                                          <w:divsChild>
                                                                                            <w:div w:id="2008241547">
                                                                                              <w:marLeft w:val="0"/>
                                                                                              <w:marRight w:val="0"/>
                                                                                              <w:marTop w:val="0"/>
                                                                                              <w:marBottom w:val="0"/>
                                                                                              <w:divBdr>
                                                                                                <w:top w:val="none" w:sz="0" w:space="0" w:color="auto"/>
                                                                                                <w:left w:val="none" w:sz="0" w:space="0" w:color="auto"/>
                                                                                                <w:bottom w:val="none" w:sz="0" w:space="0" w:color="auto"/>
                                                                                                <w:right w:val="none" w:sz="0" w:space="0" w:color="auto"/>
                                                                                              </w:divBdr>
                                                                                            </w:div>
                                                                                          </w:divsChild>
                                                                                        </w:div>
                                                                                        <w:div w:id="1931542617">
                                                                                          <w:marLeft w:val="0"/>
                                                                                          <w:marRight w:val="0"/>
                                                                                          <w:marTop w:val="0"/>
                                                                                          <w:marBottom w:val="0"/>
                                                                                          <w:divBdr>
                                                                                            <w:top w:val="none" w:sz="0" w:space="0" w:color="auto"/>
                                                                                            <w:left w:val="none" w:sz="0" w:space="0" w:color="auto"/>
                                                                                            <w:bottom w:val="none" w:sz="0" w:space="0" w:color="auto"/>
                                                                                            <w:right w:val="none" w:sz="0" w:space="0" w:color="auto"/>
                                                                                          </w:divBdr>
                                                                                          <w:divsChild>
                                                                                            <w:div w:id="1707371784">
                                                                                              <w:marLeft w:val="0"/>
                                                                                              <w:marRight w:val="0"/>
                                                                                              <w:marTop w:val="0"/>
                                                                                              <w:marBottom w:val="0"/>
                                                                                              <w:divBdr>
                                                                                                <w:top w:val="none" w:sz="0" w:space="0" w:color="auto"/>
                                                                                                <w:left w:val="none" w:sz="0" w:space="0" w:color="auto"/>
                                                                                                <w:bottom w:val="none" w:sz="0" w:space="0" w:color="auto"/>
                                                                                                <w:right w:val="none" w:sz="0" w:space="0" w:color="auto"/>
                                                                                              </w:divBdr>
                                                                                            </w:div>
                                                                                          </w:divsChild>
                                                                                        </w:div>
                                                                                        <w:div w:id="1965429864">
                                                                                          <w:marLeft w:val="0"/>
                                                                                          <w:marRight w:val="0"/>
                                                                                          <w:marTop w:val="0"/>
                                                                                          <w:marBottom w:val="0"/>
                                                                                          <w:divBdr>
                                                                                            <w:top w:val="none" w:sz="0" w:space="0" w:color="auto"/>
                                                                                            <w:left w:val="none" w:sz="0" w:space="0" w:color="auto"/>
                                                                                            <w:bottom w:val="none" w:sz="0" w:space="0" w:color="auto"/>
                                                                                            <w:right w:val="none" w:sz="0" w:space="0" w:color="auto"/>
                                                                                          </w:divBdr>
                                                                                          <w:divsChild>
                                                                                            <w:div w:id="1865098482">
                                                                                              <w:marLeft w:val="0"/>
                                                                                              <w:marRight w:val="0"/>
                                                                                              <w:marTop w:val="0"/>
                                                                                              <w:marBottom w:val="0"/>
                                                                                              <w:divBdr>
                                                                                                <w:top w:val="none" w:sz="0" w:space="0" w:color="auto"/>
                                                                                                <w:left w:val="none" w:sz="0" w:space="0" w:color="auto"/>
                                                                                                <w:bottom w:val="none" w:sz="0" w:space="0" w:color="auto"/>
                                                                                                <w:right w:val="none" w:sz="0" w:space="0" w:color="auto"/>
                                                                                              </w:divBdr>
                                                                                            </w:div>
                                                                                          </w:divsChild>
                                                                                        </w:div>
                                                                                        <w:div w:id="2032104783">
                                                                                          <w:marLeft w:val="0"/>
                                                                                          <w:marRight w:val="0"/>
                                                                                          <w:marTop w:val="0"/>
                                                                                          <w:marBottom w:val="0"/>
                                                                                          <w:divBdr>
                                                                                            <w:top w:val="none" w:sz="0" w:space="0" w:color="auto"/>
                                                                                            <w:left w:val="none" w:sz="0" w:space="0" w:color="auto"/>
                                                                                            <w:bottom w:val="none" w:sz="0" w:space="0" w:color="auto"/>
                                                                                            <w:right w:val="none" w:sz="0" w:space="0" w:color="auto"/>
                                                                                          </w:divBdr>
                                                                                          <w:divsChild>
                                                                                            <w:div w:id="1958637492">
                                                                                              <w:marLeft w:val="0"/>
                                                                                              <w:marRight w:val="0"/>
                                                                                              <w:marTop w:val="0"/>
                                                                                              <w:marBottom w:val="0"/>
                                                                                              <w:divBdr>
                                                                                                <w:top w:val="none" w:sz="0" w:space="0" w:color="auto"/>
                                                                                                <w:left w:val="none" w:sz="0" w:space="0" w:color="auto"/>
                                                                                                <w:bottom w:val="none" w:sz="0" w:space="0" w:color="auto"/>
                                                                                                <w:right w:val="none" w:sz="0" w:space="0" w:color="auto"/>
                                                                                              </w:divBdr>
                                                                                            </w:div>
                                                                                          </w:divsChild>
                                                                                        </w:div>
                                                                                        <w:div w:id="2034065858">
                                                                                          <w:marLeft w:val="0"/>
                                                                                          <w:marRight w:val="0"/>
                                                                                          <w:marTop w:val="0"/>
                                                                                          <w:marBottom w:val="0"/>
                                                                                          <w:divBdr>
                                                                                            <w:top w:val="none" w:sz="0" w:space="0" w:color="auto"/>
                                                                                            <w:left w:val="none" w:sz="0" w:space="0" w:color="auto"/>
                                                                                            <w:bottom w:val="none" w:sz="0" w:space="0" w:color="auto"/>
                                                                                            <w:right w:val="none" w:sz="0" w:space="0" w:color="auto"/>
                                                                                          </w:divBdr>
                                                                                          <w:divsChild>
                                                                                            <w:div w:id="787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925311">
                                                                                  <w:marLeft w:val="0"/>
                                                                                  <w:marRight w:val="0"/>
                                                                                  <w:marTop w:val="0"/>
                                                                                  <w:marBottom w:val="0"/>
                                                                                  <w:divBdr>
                                                                                    <w:top w:val="none" w:sz="0" w:space="0" w:color="auto"/>
                                                                                    <w:left w:val="none" w:sz="0" w:space="0" w:color="auto"/>
                                                                                    <w:bottom w:val="none" w:sz="0" w:space="0" w:color="auto"/>
                                                                                    <w:right w:val="none" w:sz="0" w:space="0" w:color="auto"/>
                                                                                  </w:divBdr>
                                                                                </w:div>
                                                                                <w:div w:id="2111192074">
                                                                                  <w:marLeft w:val="0"/>
                                                                                  <w:marRight w:val="0"/>
                                                                                  <w:marTop w:val="0"/>
                                                                                  <w:marBottom w:val="0"/>
                                                                                  <w:divBdr>
                                                                                    <w:top w:val="none" w:sz="0" w:space="0" w:color="auto"/>
                                                                                    <w:left w:val="none" w:sz="0" w:space="0" w:color="auto"/>
                                                                                    <w:bottom w:val="none" w:sz="0" w:space="0" w:color="auto"/>
                                                                                    <w:right w:val="none" w:sz="0" w:space="0" w:color="auto"/>
                                                                                  </w:divBdr>
                                                                                </w:div>
                                                                                <w:div w:id="2128884852">
                                                                                  <w:marLeft w:val="0"/>
                                                                                  <w:marRight w:val="0"/>
                                                                                  <w:marTop w:val="0"/>
                                                                                  <w:marBottom w:val="0"/>
                                                                                  <w:divBdr>
                                                                                    <w:top w:val="none" w:sz="0" w:space="0" w:color="auto"/>
                                                                                    <w:left w:val="none" w:sz="0" w:space="0" w:color="auto"/>
                                                                                    <w:bottom w:val="none" w:sz="0" w:space="0" w:color="auto"/>
                                                                                    <w:right w:val="none" w:sz="0" w:space="0" w:color="auto"/>
                                                                                  </w:divBdr>
                                                                                </w:div>
                                                                                <w:div w:id="214056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7423684">
      <w:bodyDiv w:val="1"/>
      <w:marLeft w:val="0"/>
      <w:marRight w:val="0"/>
      <w:marTop w:val="0"/>
      <w:marBottom w:val="0"/>
      <w:divBdr>
        <w:top w:val="none" w:sz="0" w:space="0" w:color="auto"/>
        <w:left w:val="none" w:sz="0" w:space="0" w:color="auto"/>
        <w:bottom w:val="none" w:sz="0" w:space="0" w:color="auto"/>
        <w:right w:val="none" w:sz="0" w:space="0" w:color="auto"/>
      </w:divBdr>
    </w:div>
    <w:div w:id="611783440">
      <w:bodyDiv w:val="1"/>
      <w:marLeft w:val="0"/>
      <w:marRight w:val="0"/>
      <w:marTop w:val="0"/>
      <w:marBottom w:val="0"/>
      <w:divBdr>
        <w:top w:val="none" w:sz="0" w:space="0" w:color="auto"/>
        <w:left w:val="none" w:sz="0" w:space="0" w:color="auto"/>
        <w:bottom w:val="none" w:sz="0" w:space="0" w:color="auto"/>
        <w:right w:val="none" w:sz="0" w:space="0" w:color="auto"/>
      </w:divBdr>
      <w:divsChild>
        <w:div w:id="1345787603">
          <w:marLeft w:val="0"/>
          <w:marRight w:val="0"/>
          <w:marTop w:val="0"/>
          <w:marBottom w:val="0"/>
          <w:divBdr>
            <w:top w:val="none" w:sz="0" w:space="0" w:color="auto"/>
            <w:left w:val="none" w:sz="0" w:space="0" w:color="auto"/>
            <w:bottom w:val="none" w:sz="0" w:space="0" w:color="auto"/>
            <w:right w:val="none" w:sz="0" w:space="0" w:color="auto"/>
          </w:divBdr>
          <w:divsChild>
            <w:div w:id="377513576">
              <w:marLeft w:val="0"/>
              <w:marRight w:val="0"/>
              <w:marTop w:val="0"/>
              <w:marBottom w:val="0"/>
              <w:divBdr>
                <w:top w:val="none" w:sz="0" w:space="0" w:color="auto"/>
                <w:left w:val="none" w:sz="0" w:space="0" w:color="auto"/>
                <w:bottom w:val="none" w:sz="0" w:space="0" w:color="auto"/>
                <w:right w:val="none" w:sz="0" w:space="0" w:color="auto"/>
              </w:divBdr>
              <w:divsChild>
                <w:div w:id="380178847">
                  <w:marLeft w:val="0"/>
                  <w:marRight w:val="0"/>
                  <w:marTop w:val="0"/>
                  <w:marBottom w:val="0"/>
                  <w:divBdr>
                    <w:top w:val="none" w:sz="0" w:space="0" w:color="auto"/>
                    <w:left w:val="none" w:sz="0" w:space="0" w:color="auto"/>
                    <w:bottom w:val="none" w:sz="0" w:space="0" w:color="auto"/>
                    <w:right w:val="none" w:sz="0" w:space="0" w:color="auto"/>
                  </w:divBdr>
                  <w:divsChild>
                    <w:div w:id="1555308814">
                      <w:marLeft w:val="0"/>
                      <w:marRight w:val="0"/>
                      <w:marTop w:val="0"/>
                      <w:marBottom w:val="0"/>
                      <w:divBdr>
                        <w:top w:val="none" w:sz="0" w:space="0" w:color="auto"/>
                        <w:left w:val="none" w:sz="0" w:space="0" w:color="auto"/>
                        <w:bottom w:val="none" w:sz="0" w:space="0" w:color="auto"/>
                        <w:right w:val="none" w:sz="0" w:space="0" w:color="auto"/>
                      </w:divBdr>
                      <w:divsChild>
                        <w:div w:id="49304054">
                          <w:marLeft w:val="0"/>
                          <w:marRight w:val="0"/>
                          <w:marTop w:val="0"/>
                          <w:marBottom w:val="0"/>
                          <w:divBdr>
                            <w:top w:val="none" w:sz="0" w:space="0" w:color="auto"/>
                            <w:left w:val="none" w:sz="0" w:space="0" w:color="auto"/>
                            <w:bottom w:val="none" w:sz="0" w:space="0" w:color="auto"/>
                            <w:right w:val="none" w:sz="0" w:space="0" w:color="auto"/>
                          </w:divBdr>
                          <w:divsChild>
                            <w:div w:id="2044985367">
                              <w:marLeft w:val="0"/>
                              <w:marRight w:val="0"/>
                              <w:marTop w:val="0"/>
                              <w:marBottom w:val="0"/>
                              <w:divBdr>
                                <w:top w:val="none" w:sz="0" w:space="0" w:color="auto"/>
                                <w:left w:val="none" w:sz="0" w:space="0" w:color="auto"/>
                                <w:bottom w:val="none" w:sz="0" w:space="0" w:color="auto"/>
                                <w:right w:val="none" w:sz="0" w:space="0" w:color="auto"/>
                              </w:divBdr>
                              <w:divsChild>
                                <w:div w:id="1466238552">
                                  <w:marLeft w:val="0"/>
                                  <w:marRight w:val="0"/>
                                  <w:marTop w:val="0"/>
                                  <w:marBottom w:val="0"/>
                                  <w:divBdr>
                                    <w:top w:val="none" w:sz="0" w:space="0" w:color="auto"/>
                                    <w:left w:val="none" w:sz="0" w:space="0" w:color="auto"/>
                                    <w:bottom w:val="none" w:sz="0" w:space="0" w:color="auto"/>
                                    <w:right w:val="none" w:sz="0" w:space="0" w:color="auto"/>
                                  </w:divBdr>
                                  <w:divsChild>
                                    <w:div w:id="1016879910">
                                      <w:marLeft w:val="0"/>
                                      <w:marRight w:val="0"/>
                                      <w:marTop w:val="0"/>
                                      <w:marBottom w:val="0"/>
                                      <w:divBdr>
                                        <w:top w:val="none" w:sz="0" w:space="0" w:color="auto"/>
                                        <w:left w:val="none" w:sz="0" w:space="0" w:color="auto"/>
                                        <w:bottom w:val="none" w:sz="0" w:space="0" w:color="auto"/>
                                        <w:right w:val="none" w:sz="0" w:space="0" w:color="auto"/>
                                      </w:divBdr>
                                      <w:divsChild>
                                        <w:div w:id="1634172028">
                                          <w:marLeft w:val="0"/>
                                          <w:marRight w:val="0"/>
                                          <w:marTop w:val="0"/>
                                          <w:marBottom w:val="0"/>
                                          <w:divBdr>
                                            <w:top w:val="none" w:sz="0" w:space="0" w:color="auto"/>
                                            <w:left w:val="none" w:sz="0" w:space="0" w:color="auto"/>
                                            <w:bottom w:val="none" w:sz="0" w:space="0" w:color="auto"/>
                                            <w:right w:val="none" w:sz="0" w:space="0" w:color="auto"/>
                                          </w:divBdr>
                                          <w:divsChild>
                                            <w:div w:id="643781440">
                                              <w:marLeft w:val="0"/>
                                              <w:marRight w:val="0"/>
                                              <w:marTop w:val="0"/>
                                              <w:marBottom w:val="0"/>
                                              <w:divBdr>
                                                <w:top w:val="none" w:sz="0" w:space="0" w:color="auto"/>
                                                <w:left w:val="none" w:sz="0" w:space="0" w:color="auto"/>
                                                <w:bottom w:val="none" w:sz="0" w:space="0" w:color="auto"/>
                                                <w:right w:val="none" w:sz="0" w:space="0" w:color="auto"/>
                                              </w:divBdr>
                                              <w:divsChild>
                                                <w:div w:id="1227573604">
                                                  <w:marLeft w:val="0"/>
                                                  <w:marRight w:val="0"/>
                                                  <w:marTop w:val="0"/>
                                                  <w:marBottom w:val="0"/>
                                                  <w:divBdr>
                                                    <w:top w:val="none" w:sz="0" w:space="0" w:color="auto"/>
                                                    <w:left w:val="none" w:sz="0" w:space="0" w:color="auto"/>
                                                    <w:bottom w:val="none" w:sz="0" w:space="0" w:color="auto"/>
                                                    <w:right w:val="none" w:sz="0" w:space="0" w:color="auto"/>
                                                  </w:divBdr>
                                                  <w:divsChild>
                                                    <w:div w:id="2110543760">
                                                      <w:marLeft w:val="0"/>
                                                      <w:marRight w:val="0"/>
                                                      <w:marTop w:val="0"/>
                                                      <w:marBottom w:val="0"/>
                                                      <w:divBdr>
                                                        <w:top w:val="single" w:sz="6" w:space="0" w:color="ABABAB"/>
                                                        <w:left w:val="single" w:sz="6" w:space="0" w:color="ABABAB"/>
                                                        <w:bottom w:val="single" w:sz="6" w:space="0" w:color="ABABAB"/>
                                                        <w:right w:val="single" w:sz="6" w:space="0" w:color="ABABAB"/>
                                                      </w:divBdr>
                                                      <w:divsChild>
                                                        <w:div w:id="1796485373">
                                                          <w:marLeft w:val="0"/>
                                                          <w:marRight w:val="0"/>
                                                          <w:marTop w:val="0"/>
                                                          <w:marBottom w:val="0"/>
                                                          <w:divBdr>
                                                            <w:top w:val="none" w:sz="0" w:space="0" w:color="auto"/>
                                                            <w:left w:val="none" w:sz="0" w:space="0" w:color="auto"/>
                                                            <w:bottom w:val="none" w:sz="0" w:space="0" w:color="auto"/>
                                                            <w:right w:val="none" w:sz="0" w:space="0" w:color="auto"/>
                                                          </w:divBdr>
                                                          <w:divsChild>
                                                            <w:div w:id="1470052532">
                                                              <w:marLeft w:val="0"/>
                                                              <w:marRight w:val="0"/>
                                                              <w:marTop w:val="0"/>
                                                              <w:marBottom w:val="0"/>
                                                              <w:divBdr>
                                                                <w:top w:val="none" w:sz="0" w:space="0" w:color="auto"/>
                                                                <w:left w:val="none" w:sz="0" w:space="0" w:color="auto"/>
                                                                <w:bottom w:val="none" w:sz="0" w:space="0" w:color="auto"/>
                                                                <w:right w:val="none" w:sz="0" w:space="0" w:color="auto"/>
                                                              </w:divBdr>
                                                              <w:divsChild>
                                                                <w:div w:id="2047753910">
                                                                  <w:marLeft w:val="0"/>
                                                                  <w:marRight w:val="0"/>
                                                                  <w:marTop w:val="0"/>
                                                                  <w:marBottom w:val="0"/>
                                                                  <w:divBdr>
                                                                    <w:top w:val="none" w:sz="0" w:space="0" w:color="auto"/>
                                                                    <w:left w:val="none" w:sz="0" w:space="0" w:color="auto"/>
                                                                    <w:bottom w:val="none" w:sz="0" w:space="0" w:color="auto"/>
                                                                    <w:right w:val="none" w:sz="0" w:space="0" w:color="auto"/>
                                                                  </w:divBdr>
                                                                  <w:divsChild>
                                                                    <w:div w:id="582375306">
                                                                      <w:marLeft w:val="0"/>
                                                                      <w:marRight w:val="0"/>
                                                                      <w:marTop w:val="0"/>
                                                                      <w:marBottom w:val="0"/>
                                                                      <w:divBdr>
                                                                        <w:top w:val="none" w:sz="0" w:space="0" w:color="auto"/>
                                                                        <w:left w:val="none" w:sz="0" w:space="0" w:color="auto"/>
                                                                        <w:bottom w:val="none" w:sz="0" w:space="0" w:color="auto"/>
                                                                        <w:right w:val="none" w:sz="0" w:space="0" w:color="auto"/>
                                                                      </w:divBdr>
                                                                      <w:divsChild>
                                                                        <w:div w:id="431560056">
                                                                          <w:marLeft w:val="0"/>
                                                                          <w:marRight w:val="0"/>
                                                                          <w:marTop w:val="0"/>
                                                                          <w:marBottom w:val="0"/>
                                                                          <w:divBdr>
                                                                            <w:top w:val="none" w:sz="0" w:space="0" w:color="auto"/>
                                                                            <w:left w:val="none" w:sz="0" w:space="0" w:color="auto"/>
                                                                            <w:bottom w:val="none" w:sz="0" w:space="0" w:color="auto"/>
                                                                            <w:right w:val="none" w:sz="0" w:space="0" w:color="auto"/>
                                                                          </w:divBdr>
                                                                          <w:divsChild>
                                                                            <w:div w:id="1338462244">
                                                                              <w:marLeft w:val="0"/>
                                                                              <w:marRight w:val="0"/>
                                                                              <w:marTop w:val="0"/>
                                                                              <w:marBottom w:val="0"/>
                                                                              <w:divBdr>
                                                                                <w:top w:val="none" w:sz="0" w:space="0" w:color="auto"/>
                                                                                <w:left w:val="none" w:sz="0" w:space="0" w:color="auto"/>
                                                                                <w:bottom w:val="none" w:sz="0" w:space="0" w:color="auto"/>
                                                                                <w:right w:val="none" w:sz="0" w:space="0" w:color="auto"/>
                                                                              </w:divBdr>
                                                                              <w:divsChild>
                                                                                <w:div w:id="934010">
                                                                                  <w:marLeft w:val="0"/>
                                                                                  <w:marRight w:val="0"/>
                                                                                  <w:marTop w:val="0"/>
                                                                                  <w:marBottom w:val="0"/>
                                                                                  <w:divBdr>
                                                                                    <w:top w:val="none" w:sz="0" w:space="0" w:color="auto"/>
                                                                                    <w:left w:val="none" w:sz="0" w:space="0" w:color="auto"/>
                                                                                    <w:bottom w:val="none" w:sz="0" w:space="0" w:color="auto"/>
                                                                                    <w:right w:val="none" w:sz="0" w:space="0" w:color="auto"/>
                                                                                  </w:divBdr>
                                                                                </w:div>
                                                                                <w:div w:id="3828649">
                                                                                  <w:marLeft w:val="0"/>
                                                                                  <w:marRight w:val="0"/>
                                                                                  <w:marTop w:val="0"/>
                                                                                  <w:marBottom w:val="0"/>
                                                                                  <w:divBdr>
                                                                                    <w:top w:val="none" w:sz="0" w:space="0" w:color="auto"/>
                                                                                    <w:left w:val="none" w:sz="0" w:space="0" w:color="auto"/>
                                                                                    <w:bottom w:val="none" w:sz="0" w:space="0" w:color="auto"/>
                                                                                    <w:right w:val="none" w:sz="0" w:space="0" w:color="auto"/>
                                                                                  </w:divBdr>
                                                                                </w:div>
                                                                                <w:div w:id="6832955">
                                                                                  <w:marLeft w:val="0"/>
                                                                                  <w:marRight w:val="0"/>
                                                                                  <w:marTop w:val="0"/>
                                                                                  <w:marBottom w:val="0"/>
                                                                                  <w:divBdr>
                                                                                    <w:top w:val="none" w:sz="0" w:space="0" w:color="auto"/>
                                                                                    <w:left w:val="none" w:sz="0" w:space="0" w:color="auto"/>
                                                                                    <w:bottom w:val="none" w:sz="0" w:space="0" w:color="auto"/>
                                                                                    <w:right w:val="none" w:sz="0" w:space="0" w:color="auto"/>
                                                                                  </w:divBdr>
                                                                                </w:div>
                                                                                <w:div w:id="9722924">
                                                                                  <w:marLeft w:val="0"/>
                                                                                  <w:marRight w:val="0"/>
                                                                                  <w:marTop w:val="0"/>
                                                                                  <w:marBottom w:val="0"/>
                                                                                  <w:divBdr>
                                                                                    <w:top w:val="none" w:sz="0" w:space="0" w:color="auto"/>
                                                                                    <w:left w:val="none" w:sz="0" w:space="0" w:color="auto"/>
                                                                                    <w:bottom w:val="none" w:sz="0" w:space="0" w:color="auto"/>
                                                                                    <w:right w:val="none" w:sz="0" w:space="0" w:color="auto"/>
                                                                                  </w:divBdr>
                                                                                </w:div>
                                                                                <w:div w:id="24795026">
                                                                                  <w:marLeft w:val="0"/>
                                                                                  <w:marRight w:val="0"/>
                                                                                  <w:marTop w:val="0"/>
                                                                                  <w:marBottom w:val="0"/>
                                                                                  <w:divBdr>
                                                                                    <w:top w:val="none" w:sz="0" w:space="0" w:color="auto"/>
                                                                                    <w:left w:val="none" w:sz="0" w:space="0" w:color="auto"/>
                                                                                    <w:bottom w:val="none" w:sz="0" w:space="0" w:color="auto"/>
                                                                                    <w:right w:val="none" w:sz="0" w:space="0" w:color="auto"/>
                                                                                  </w:divBdr>
                                                                                </w:div>
                                                                                <w:div w:id="30570271">
                                                                                  <w:marLeft w:val="0"/>
                                                                                  <w:marRight w:val="0"/>
                                                                                  <w:marTop w:val="0"/>
                                                                                  <w:marBottom w:val="0"/>
                                                                                  <w:divBdr>
                                                                                    <w:top w:val="none" w:sz="0" w:space="0" w:color="auto"/>
                                                                                    <w:left w:val="none" w:sz="0" w:space="0" w:color="auto"/>
                                                                                    <w:bottom w:val="none" w:sz="0" w:space="0" w:color="auto"/>
                                                                                    <w:right w:val="none" w:sz="0" w:space="0" w:color="auto"/>
                                                                                  </w:divBdr>
                                                                                </w:div>
                                                                                <w:div w:id="53820119">
                                                                                  <w:marLeft w:val="0"/>
                                                                                  <w:marRight w:val="0"/>
                                                                                  <w:marTop w:val="0"/>
                                                                                  <w:marBottom w:val="0"/>
                                                                                  <w:divBdr>
                                                                                    <w:top w:val="none" w:sz="0" w:space="0" w:color="auto"/>
                                                                                    <w:left w:val="none" w:sz="0" w:space="0" w:color="auto"/>
                                                                                    <w:bottom w:val="none" w:sz="0" w:space="0" w:color="auto"/>
                                                                                    <w:right w:val="none" w:sz="0" w:space="0" w:color="auto"/>
                                                                                  </w:divBdr>
                                                                                </w:div>
                                                                                <w:div w:id="57703393">
                                                                                  <w:marLeft w:val="0"/>
                                                                                  <w:marRight w:val="0"/>
                                                                                  <w:marTop w:val="0"/>
                                                                                  <w:marBottom w:val="0"/>
                                                                                  <w:divBdr>
                                                                                    <w:top w:val="none" w:sz="0" w:space="0" w:color="auto"/>
                                                                                    <w:left w:val="none" w:sz="0" w:space="0" w:color="auto"/>
                                                                                    <w:bottom w:val="none" w:sz="0" w:space="0" w:color="auto"/>
                                                                                    <w:right w:val="none" w:sz="0" w:space="0" w:color="auto"/>
                                                                                  </w:divBdr>
                                                                                </w:div>
                                                                                <w:div w:id="86508762">
                                                                                  <w:marLeft w:val="0"/>
                                                                                  <w:marRight w:val="0"/>
                                                                                  <w:marTop w:val="0"/>
                                                                                  <w:marBottom w:val="0"/>
                                                                                  <w:divBdr>
                                                                                    <w:top w:val="none" w:sz="0" w:space="0" w:color="auto"/>
                                                                                    <w:left w:val="none" w:sz="0" w:space="0" w:color="auto"/>
                                                                                    <w:bottom w:val="none" w:sz="0" w:space="0" w:color="auto"/>
                                                                                    <w:right w:val="none" w:sz="0" w:space="0" w:color="auto"/>
                                                                                  </w:divBdr>
                                                                                </w:div>
                                                                                <w:div w:id="109251191">
                                                                                  <w:marLeft w:val="0"/>
                                                                                  <w:marRight w:val="0"/>
                                                                                  <w:marTop w:val="0"/>
                                                                                  <w:marBottom w:val="0"/>
                                                                                  <w:divBdr>
                                                                                    <w:top w:val="none" w:sz="0" w:space="0" w:color="auto"/>
                                                                                    <w:left w:val="none" w:sz="0" w:space="0" w:color="auto"/>
                                                                                    <w:bottom w:val="none" w:sz="0" w:space="0" w:color="auto"/>
                                                                                    <w:right w:val="none" w:sz="0" w:space="0" w:color="auto"/>
                                                                                  </w:divBdr>
                                                                                </w:div>
                                                                                <w:div w:id="143595547">
                                                                                  <w:marLeft w:val="0"/>
                                                                                  <w:marRight w:val="0"/>
                                                                                  <w:marTop w:val="0"/>
                                                                                  <w:marBottom w:val="0"/>
                                                                                  <w:divBdr>
                                                                                    <w:top w:val="none" w:sz="0" w:space="0" w:color="auto"/>
                                                                                    <w:left w:val="none" w:sz="0" w:space="0" w:color="auto"/>
                                                                                    <w:bottom w:val="none" w:sz="0" w:space="0" w:color="auto"/>
                                                                                    <w:right w:val="none" w:sz="0" w:space="0" w:color="auto"/>
                                                                                  </w:divBdr>
                                                                                </w:div>
                                                                                <w:div w:id="146481238">
                                                                                  <w:marLeft w:val="0"/>
                                                                                  <w:marRight w:val="0"/>
                                                                                  <w:marTop w:val="0"/>
                                                                                  <w:marBottom w:val="0"/>
                                                                                  <w:divBdr>
                                                                                    <w:top w:val="none" w:sz="0" w:space="0" w:color="auto"/>
                                                                                    <w:left w:val="none" w:sz="0" w:space="0" w:color="auto"/>
                                                                                    <w:bottom w:val="none" w:sz="0" w:space="0" w:color="auto"/>
                                                                                    <w:right w:val="none" w:sz="0" w:space="0" w:color="auto"/>
                                                                                  </w:divBdr>
                                                                                </w:div>
                                                                                <w:div w:id="161508926">
                                                                                  <w:marLeft w:val="0"/>
                                                                                  <w:marRight w:val="0"/>
                                                                                  <w:marTop w:val="0"/>
                                                                                  <w:marBottom w:val="0"/>
                                                                                  <w:divBdr>
                                                                                    <w:top w:val="none" w:sz="0" w:space="0" w:color="auto"/>
                                                                                    <w:left w:val="none" w:sz="0" w:space="0" w:color="auto"/>
                                                                                    <w:bottom w:val="none" w:sz="0" w:space="0" w:color="auto"/>
                                                                                    <w:right w:val="none" w:sz="0" w:space="0" w:color="auto"/>
                                                                                  </w:divBdr>
                                                                                </w:div>
                                                                                <w:div w:id="169684906">
                                                                                  <w:marLeft w:val="0"/>
                                                                                  <w:marRight w:val="0"/>
                                                                                  <w:marTop w:val="0"/>
                                                                                  <w:marBottom w:val="0"/>
                                                                                  <w:divBdr>
                                                                                    <w:top w:val="none" w:sz="0" w:space="0" w:color="auto"/>
                                                                                    <w:left w:val="none" w:sz="0" w:space="0" w:color="auto"/>
                                                                                    <w:bottom w:val="none" w:sz="0" w:space="0" w:color="auto"/>
                                                                                    <w:right w:val="none" w:sz="0" w:space="0" w:color="auto"/>
                                                                                  </w:divBdr>
                                                                                </w:div>
                                                                                <w:div w:id="175197378">
                                                                                  <w:marLeft w:val="0"/>
                                                                                  <w:marRight w:val="0"/>
                                                                                  <w:marTop w:val="0"/>
                                                                                  <w:marBottom w:val="0"/>
                                                                                  <w:divBdr>
                                                                                    <w:top w:val="none" w:sz="0" w:space="0" w:color="auto"/>
                                                                                    <w:left w:val="none" w:sz="0" w:space="0" w:color="auto"/>
                                                                                    <w:bottom w:val="none" w:sz="0" w:space="0" w:color="auto"/>
                                                                                    <w:right w:val="none" w:sz="0" w:space="0" w:color="auto"/>
                                                                                  </w:divBdr>
                                                                                </w:div>
                                                                                <w:div w:id="183787576">
                                                                                  <w:marLeft w:val="0"/>
                                                                                  <w:marRight w:val="0"/>
                                                                                  <w:marTop w:val="0"/>
                                                                                  <w:marBottom w:val="0"/>
                                                                                  <w:divBdr>
                                                                                    <w:top w:val="none" w:sz="0" w:space="0" w:color="auto"/>
                                                                                    <w:left w:val="none" w:sz="0" w:space="0" w:color="auto"/>
                                                                                    <w:bottom w:val="none" w:sz="0" w:space="0" w:color="auto"/>
                                                                                    <w:right w:val="none" w:sz="0" w:space="0" w:color="auto"/>
                                                                                  </w:divBdr>
                                                                                </w:div>
                                                                                <w:div w:id="197208838">
                                                                                  <w:marLeft w:val="0"/>
                                                                                  <w:marRight w:val="0"/>
                                                                                  <w:marTop w:val="0"/>
                                                                                  <w:marBottom w:val="0"/>
                                                                                  <w:divBdr>
                                                                                    <w:top w:val="none" w:sz="0" w:space="0" w:color="auto"/>
                                                                                    <w:left w:val="none" w:sz="0" w:space="0" w:color="auto"/>
                                                                                    <w:bottom w:val="none" w:sz="0" w:space="0" w:color="auto"/>
                                                                                    <w:right w:val="none" w:sz="0" w:space="0" w:color="auto"/>
                                                                                  </w:divBdr>
                                                                                </w:div>
                                                                                <w:div w:id="217473609">
                                                                                  <w:marLeft w:val="0"/>
                                                                                  <w:marRight w:val="0"/>
                                                                                  <w:marTop w:val="0"/>
                                                                                  <w:marBottom w:val="0"/>
                                                                                  <w:divBdr>
                                                                                    <w:top w:val="none" w:sz="0" w:space="0" w:color="auto"/>
                                                                                    <w:left w:val="none" w:sz="0" w:space="0" w:color="auto"/>
                                                                                    <w:bottom w:val="none" w:sz="0" w:space="0" w:color="auto"/>
                                                                                    <w:right w:val="none" w:sz="0" w:space="0" w:color="auto"/>
                                                                                  </w:divBdr>
                                                                                </w:div>
                                                                                <w:div w:id="220755018">
                                                                                  <w:marLeft w:val="0"/>
                                                                                  <w:marRight w:val="0"/>
                                                                                  <w:marTop w:val="0"/>
                                                                                  <w:marBottom w:val="0"/>
                                                                                  <w:divBdr>
                                                                                    <w:top w:val="none" w:sz="0" w:space="0" w:color="auto"/>
                                                                                    <w:left w:val="none" w:sz="0" w:space="0" w:color="auto"/>
                                                                                    <w:bottom w:val="none" w:sz="0" w:space="0" w:color="auto"/>
                                                                                    <w:right w:val="none" w:sz="0" w:space="0" w:color="auto"/>
                                                                                  </w:divBdr>
                                                                                </w:div>
                                                                                <w:div w:id="235482357">
                                                                                  <w:marLeft w:val="0"/>
                                                                                  <w:marRight w:val="0"/>
                                                                                  <w:marTop w:val="0"/>
                                                                                  <w:marBottom w:val="0"/>
                                                                                  <w:divBdr>
                                                                                    <w:top w:val="none" w:sz="0" w:space="0" w:color="auto"/>
                                                                                    <w:left w:val="none" w:sz="0" w:space="0" w:color="auto"/>
                                                                                    <w:bottom w:val="none" w:sz="0" w:space="0" w:color="auto"/>
                                                                                    <w:right w:val="none" w:sz="0" w:space="0" w:color="auto"/>
                                                                                  </w:divBdr>
                                                                                </w:div>
                                                                                <w:div w:id="257249407">
                                                                                  <w:marLeft w:val="0"/>
                                                                                  <w:marRight w:val="0"/>
                                                                                  <w:marTop w:val="0"/>
                                                                                  <w:marBottom w:val="0"/>
                                                                                  <w:divBdr>
                                                                                    <w:top w:val="none" w:sz="0" w:space="0" w:color="auto"/>
                                                                                    <w:left w:val="none" w:sz="0" w:space="0" w:color="auto"/>
                                                                                    <w:bottom w:val="none" w:sz="0" w:space="0" w:color="auto"/>
                                                                                    <w:right w:val="none" w:sz="0" w:space="0" w:color="auto"/>
                                                                                  </w:divBdr>
                                                                                </w:div>
                                                                                <w:div w:id="268851058">
                                                                                  <w:marLeft w:val="0"/>
                                                                                  <w:marRight w:val="0"/>
                                                                                  <w:marTop w:val="0"/>
                                                                                  <w:marBottom w:val="0"/>
                                                                                  <w:divBdr>
                                                                                    <w:top w:val="none" w:sz="0" w:space="0" w:color="auto"/>
                                                                                    <w:left w:val="none" w:sz="0" w:space="0" w:color="auto"/>
                                                                                    <w:bottom w:val="none" w:sz="0" w:space="0" w:color="auto"/>
                                                                                    <w:right w:val="none" w:sz="0" w:space="0" w:color="auto"/>
                                                                                  </w:divBdr>
                                                                                  <w:divsChild>
                                                                                    <w:div w:id="105932118">
                                                                                      <w:marLeft w:val="0"/>
                                                                                      <w:marRight w:val="0"/>
                                                                                      <w:marTop w:val="0"/>
                                                                                      <w:marBottom w:val="0"/>
                                                                                      <w:divBdr>
                                                                                        <w:top w:val="none" w:sz="0" w:space="0" w:color="auto"/>
                                                                                        <w:left w:val="none" w:sz="0" w:space="0" w:color="auto"/>
                                                                                        <w:bottom w:val="none" w:sz="0" w:space="0" w:color="auto"/>
                                                                                        <w:right w:val="none" w:sz="0" w:space="0" w:color="auto"/>
                                                                                      </w:divBdr>
                                                                                    </w:div>
                                                                                    <w:div w:id="1028524922">
                                                                                      <w:marLeft w:val="0"/>
                                                                                      <w:marRight w:val="0"/>
                                                                                      <w:marTop w:val="0"/>
                                                                                      <w:marBottom w:val="0"/>
                                                                                      <w:divBdr>
                                                                                        <w:top w:val="none" w:sz="0" w:space="0" w:color="auto"/>
                                                                                        <w:left w:val="none" w:sz="0" w:space="0" w:color="auto"/>
                                                                                        <w:bottom w:val="none" w:sz="0" w:space="0" w:color="auto"/>
                                                                                        <w:right w:val="none" w:sz="0" w:space="0" w:color="auto"/>
                                                                                      </w:divBdr>
                                                                                    </w:div>
                                                                                    <w:div w:id="1661692419">
                                                                                      <w:marLeft w:val="0"/>
                                                                                      <w:marRight w:val="0"/>
                                                                                      <w:marTop w:val="0"/>
                                                                                      <w:marBottom w:val="0"/>
                                                                                      <w:divBdr>
                                                                                        <w:top w:val="none" w:sz="0" w:space="0" w:color="auto"/>
                                                                                        <w:left w:val="none" w:sz="0" w:space="0" w:color="auto"/>
                                                                                        <w:bottom w:val="none" w:sz="0" w:space="0" w:color="auto"/>
                                                                                        <w:right w:val="none" w:sz="0" w:space="0" w:color="auto"/>
                                                                                      </w:divBdr>
                                                                                    </w:div>
                                                                                    <w:div w:id="1872527059">
                                                                                      <w:marLeft w:val="0"/>
                                                                                      <w:marRight w:val="0"/>
                                                                                      <w:marTop w:val="0"/>
                                                                                      <w:marBottom w:val="0"/>
                                                                                      <w:divBdr>
                                                                                        <w:top w:val="none" w:sz="0" w:space="0" w:color="auto"/>
                                                                                        <w:left w:val="none" w:sz="0" w:space="0" w:color="auto"/>
                                                                                        <w:bottom w:val="none" w:sz="0" w:space="0" w:color="auto"/>
                                                                                        <w:right w:val="none" w:sz="0" w:space="0" w:color="auto"/>
                                                                                      </w:divBdr>
                                                                                    </w:div>
                                                                                    <w:div w:id="2128698627">
                                                                                      <w:marLeft w:val="0"/>
                                                                                      <w:marRight w:val="0"/>
                                                                                      <w:marTop w:val="0"/>
                                                                                      <w:marBottom w:val="0"/>
                                                                                      <w:divBdr>
                                                                                        <w:top w:val="none" w:sz="0" w:space="0" w:color="auto"/>
                                                                                        <w:left w:val="none" w:sz="0" w:space="0" w:color="auto"/>
                                                                                        <w:bottom w:val="none" w:sz="0" w:space="0" w:color="auto"/>
                                                                                        <w:right w:val="none" w:sz="0" w:space="0" w:color="auto"/>
                                                                                      </w:divBdr>
                                                                                    </w:div>
                                                                                  </w:divsChild>
                                                                                </w:div>
                                                                                <w:div w:id="275212843">
                                                                                  <w:marLeft w:val="0"/>
                                                                                  <w:marRight w:val="0"/>
                                                                                  <w:marTop w:val="0"/>
                                                                                  <w:marBottom w:val="0"/>
                                                                                  <w:divBdr>
                                                                                    <w:top w:val="none" w:sz="0" w:space="0" w:color="auto"/>
                                                                                    <w:left w:val="none" w:sz="0" w:space="0" w:color="auto"/>
                                                                                    <w:bottom w:val="none" w:sz="0" w:space="0" w:color="auto"/>
                                                                                    <w:right w:val="none" w:sz="0" w:space="0" w:color="auto"/>
                                                                                  </w:divBdr>
                                                                                </w:div>
                                                                                <w:div w:id="284965682">
                                                                                  <w:marLeft w:val="0"/>
                                                                                  <w:marRight w:val="0"/>
                                                                                  <w:marTop w:val="0"/>
                                                                                  <w:marBottom w:val="0"/>
                                                                                  <w:divBdr>
                                                                                    <w:top w:val="none" w:sz="0" w:space="0" w:color="auto"/>
                                                                                    <w:left w:val="none" w:sz="0" w:space="0" w:color="auto"/>
                                                                                    <w:bottom w:val="none" w:sz="0" w:space="0" w:color="auto"/>
                                                                                    <w:right w:val="none" w:sz="0" w:space="0" w:color="auto"/>
                                                                                  </w:divBdr>
                                                                                </w:div>
                                                                                <w:div w:id="289438781">
                                                                                  <w:marLeft w:val="0"/>
                                                                                  <w:marRight w:val="0"/>
                                                                                  <w:marTop w:val="0"/>
                                                                                  <w:marBottom w:val="0"/>
                                                                                  <w:divBdr>
                                                                                    <w:top w:val="none" w:sz="0" w:space="0" w:color="auto"/>
                                                                                    <w:left w:val="none" w:sz="0" w:space="0" w:color="auto"/>
                                                                                    <w:bottom w:val="none" w:sz="0" w:space="0" w:color="auto"/>
                                                                                    <w:right w:val="none" w:sz="0" w:space="0" w:color="auto"/>
                                                                                  </w:divBdr>
                                                                                </w:div>
                                                                                <w:div w:id="323583589">
                                                                                  <w:marLeft w:val="0"/>
                                                                                  <w:marRight w:val="0"/>
                                                                                  <w:marTop w:val="0"/>
                                                                                  <w:marBottom w:val="0"/>
                                                                                  <w:divBdr>
                                                                                    <w:top w:val="none" w:sz="0" w:space="0" w:color="auto"/>
                                                                                    <w:left w:val="none" w:sz="0" w:space="0" w:color="auto"/>
                                                                                    <w:bottom w:val="none" w:sz="0" w:space="0" w:color="auto"/>
                                                                                    <w:right w:val="none" w:sz="0" w:space="0" w:color="auto"/>
                                                                                  </w:divBdr>
                                                                                </w:div>
                                                                                <w:div w:id="326371477">
                                                                                  <w:marLeft w:val="0"/>
                                                                                  <w:marRight w:val="0"/>
                                                                                  <w:marTop w:val="0"/>
                                                                                  <w:marBottom w:val="0"/>
                                                                                  <w:divBdr>
                                                                                    <w:top w:val="none" w:sz="0" w:space="0" w:color="auto"/>
                                                                                    <w:left w:val="none" w:sz="0" w:space="0" w:color="auto"/>
                                                                                    <w:bottom w:val="none" w:sz="0" w:space="0" w:color="auto"/>
                                                                                    <w:right w:val="none" w:sz="0" w:space="0" w:color="auto"/>
                                                                                  </w:divBdr>
                                                                                </w:div>
                                                                                <w:div w:id="327753485">
                                                                                  <w:marLeft w:val="0"/>
                                                                                  <w:marRight w:val="0"/>
                                                                                  <w:marTop w:val="0"/>
                                                                                  <w:marBottom w:val="0"/>
                                                                                  <w:divBdr>
                                                                                    <w:top w:val="none" w:sz="0" w:space="0" w:color="auto"/>
                                                                                    <w:left w:val="none" w:sz="0" w:space="0" w:color="auto"/>
                                                                                    <w:bottom w:val="none" w:sz="0" w:space="0" w:color="auto"/>
                                                                                    <w:right w:val="none" w:sz="0" w:space="0" w:color="auto"/>
                                                                                  </w:divBdr>
                                                                                </w:div>
                                                                                <w:div w:id="332412225">
                                                                                  <w:marLeft w:val="0"/>
                                                                                  <w:marRight w:val="0"/>
                                                                                  <w:marTop w:val="0"/>
                                                                                  <w:marBottom w:val="0"/>
                                                                                  <w:divBdr>
                                                                                    <w:top w:val="none" w:sz="0" w:space="0" w:color="auto"/>
                                                                                    <w:left w:val="none" w:sz="0" w:space="0" w:color="auto"/>
                                                                                    <w:bottom w:val="none" w:sz="0" w:space="0" w:color="auto"/>
                                                                                    <w:right w:val="none" w:sz="0" w:space="0" w:color="auto"/>
                                                                                  </w:divBdr>
                                                                                </w:div>
                                                                                <w:div w:id="342754102">
                                                                                  <w:marLeft w:val="0"/>
                                                                                  <w:marRight w:val="0"/>
                                                                                  <w:marTop w:val="0"/>
                                                                                  <w:marBottom w:val="0"/>
                                                                                  <w:divBdr>
                                                                                    <w:top w:val="none" w:sz="0" w:space="0" w:color="auto"/>
                                                                                    <w:left w:val="none" w:sz="0" w:space="0" w:color="auto"/>
                                                                                    <w:bottom w:val="none" w:sz="0" w:space="0" w:color="auto"/>
                                                                                    <w:right w:val="none" w:sz="0" w:space="0" w:color="auto"/>
                                                                                  </w:divBdr>
                                                                                </w:div>
                                                                                <w:div w:id="349725720">
                                                                                  <w:marLeft w:val="0"/>
                                                                                  <w:marRight w:val="0"/>
                                                                                  <w:marTop w:val="0"/>
                                                                                  <w:marBottom w:val="0"/>
                                                                                  <w:divBdr>
                                                                                    <w:top w:val="none" w:sz="0" w:space="0" w:color="auto"/>
                                                                                    <w:left w:val="none" w:sz="0" w:space="0" w:color="auto"/>
                                                                                    <w:bottom w:val="none" w:sz="0" w:space="0" w:color="auto"/>
                                                                                    <w:right w:val="none" w:sz="0" w:space="0" w:color="auto"/>
                                                                                  </w:divBdr>
                                                                                </w:div>
                                                                                <w:div w:id="356662747">
                                                                                  <w:marLeft w:val="0"/>
                                                                                  <w:marRight w:val="0"/>
                                                                                  <w:marTop w:val="0"/>
                                                                                  <w:marBottom w:val="0"/>
                                                                                  <w:divBdr>
                                                                                    <w:top w:val="none" w:sz="0" w:space="0" w:color="auto"/>
                                                                                    <w:left w:val="none" w:sz="0" w:space="0" w:color="auto"/>
                                                                                    <w:bottom w:val="none" w:sz="0" w:space="0" w:color="auto"/>
                                                                                    <w:right w:val="none" w:sz="0" w:space="0" w:color="auto"/>
                                                                                  </w:divBdr>
                                                                                </w:div>
                                                                                <w:div w:id="377583710">
                                                                                  <w:marLeft w:val="0"/>
                                                                                  <w:marRight w:val="0"/>
                                                                                  <w:marTop w:val="0"/>
                                                                                  <w:marBottom w:val="0"/>
                                                                                  <w:divBdr>
                                                                                    <w:top w:val="none" w:sz="0" w:space="0" w:color="auto"/>
                                                                                    <w:left w:val="none" w:sz="0" w:space="0" w:color="auto"/>
                                                                                    <w:bottom w:val="none" w:sz="0" w:space="0" w:color="auto"/>
                                                                                    <w:right w:val="none" w:sz="0" w:space="0" w:color="auto"/>
                                                                                  </w:divBdr>
                                                                                </w:div>
                                                                                <w:div w:id="403919680">
                                                                                  <w:marLeft w:val="0"/>
                                                                                  <w:marRight w:val="0"/>
                                                                                  <w:marTop w:val="0"/>
                                                                                  <w:marBottom w:val="0"/>
                                                                                  <w:divBdr>
                                                                                    <w:top w:val="none" w:sz="0" w:space="0" w:color="auto"/>
                                                                                    <w:left w:val="none" w:sz="0" w:space="0" w:color="auto"/>
                                                                                    <w:bottom w:val="none" w:sz="0" w:space="0" w:color="auto"/>
                                                                                    <w:right w:val="none" w:sz="0" w:space="0" w:color="auto"/>
                                                                                  </w:divBdr>
                                                                                </w:div>
                                                                                <w:div w:id="405226838">
                                                                                  <w:marLeft w:val="0"/>
                                                                                  <w:marRight w:val="0"/>
                                                                                  <w:marTop w:val="0"/>
                                                                                  <w:marBottom w:val="0"/>
                                                                                  <w:divBdr>
                                                                                    <w:top w:val="none" w:sz="0" w:space="0" w:color="auto"/>
                                                                                    <w:left w:val="none" w:sz="0" w:space="0" w:color="auto"/>
                                                                                    <w:bottom w:val="none" w:sz="0" w:space="0" w:color="auto"/>
                                                                                    <w:right w:val="none" w:sz="0" w:space="0" w:color="auto"/>
                                                                                  </w:divBdr>
                                                                                </w:div>
                                                                                <w:div w:id="431048357">
                                                                                  <w:marLeft w:val="0"/>
                                                                                  <w:marRight w:val="0"/>
                                                                                  <w:marTop w:val="0"/>
                                                                                  <w:marBottom w:val="0"/>
                                                                                  <w:divBdr>
                                                                                    <w:top w:val="none" w:sz="0" w:space="0" w:color="auto"/>
                                                                                    <w:left w:val="none" w:sz="0" w:space="0" w:color="auto"/>
                                                                                    <w:bottom w:val="none" w:sz="0" w:space="0" w:color="auto"/>
                                                                                    <w:right w:val="none" w:sz="0" w:space="0" w:color="auto"/>
                                                                                  </w:divBdr>
                                                                                </w:div>
                                                                                <w:div w:id="433525978">
                                                                                  <w:marLeft w:val="0"/>
                                                                                  <w:marRight w:val="0"/>
                                                                                  <w:marTop w:val="0"/>
                                                                                  <w:marBottom w:val="0"/>
                                                                                  <w:divBdr>
                                                                                    <w:top w:val="none" w:sz="0" w:space="0" w:color="auto"/>
                                                                                    <w:left w:val="none" w:sz="0" w:space="0" w:color="auto"/>
                                                                                    <w:bottom w:val="none" w:sz="0" w:space="0" w:color="auto"/>
                                                                                    <w:right w:val="none" w:sz="0" w:space="0" w:color="auto"/>
                                                                                  </w:divBdr>
                                                                                </w:div>
                                                                                <w:div w:id="438523482">
                                                                                  <w:marLeft w:val="0"/>
                                                                                  <w:marRight w:val="0"/>
                                                                                  <w:marTop w:val="0"/>
                                                                                  <w:marBottom w:val="0"/>
                                                                                  <w:divBdr>
                                                                                    <w:top w:val="none" w:sz="0" w:space="0" w:color="auto"/>
                                                                                    <w:left w:val="none" w:sz="0" w:space="0" w:color="auto"/>
                                                                                    <w:bottom w:val="none" w:sz="0" w:space="0" w:color="auto"/>
                                                                                    <w:right w:val="none" w:sz="0" w:space="0" w:color="auto"/>
                                                                                  </w:divBdr>
                                                                                </w:div>
                                                                                <w:div w:id="456147003">
                                                                                  <w:marLeft w:val="0"/>
                                                                                  <w:marRight w:val="0"/>
                                                                                  <w:marTop w:val="0"/>
                                                                                  <w:marBottom w:val="0"/>
                                                                                  <w:divBdr>
                                                                                    <w:top w:val="none" w:sz="0" w:space="0" w:color="auto"/>
                                                                                    <w:left w:val="none" w:sz="0" w:space="0" w:color="auto"/>
                                                                                    <w:bottom w:val="none" w:sz="0" w:space="0" w:color="auto"/>
                                                                                    <w:right w:val="none" w:sz="0" w:space="0" w:color="auto"/>
                                                                                  </w:divBdr>
                                                                                </w:div>
                                                                                <w:div w:id="465856460">
                                                                                  <w:marLeft w:val="0"/>
                                                                                  <w:marRight w:val="0"/>
                                                                                  <w:marTop w:val="0"/>
                                                                                  <w:marBottom w:val="0"/>
                                                                                  <w:divBdr>
                                                                                    <w:top w:val="none" w:sz="0" w:space="0" w:color="auto"/>
                                                                                    <w:left w:val="none" w:sz="0" w:space="0" w:color="auto"/>
                                                                                    <w:bottom w:val="none" w:sz="0" w:space="0" w:color="auto"/>
                                                                                    <w:right w:val="none" w:sz="0" w:space="0" w:color="auto"/>
                                                                                  </w:divBdr>
                                                                                </w:div>
                                                                                <w:div w:id="468475313">
                                                                                  <w:marLeft w:val="0"/>
                                                                                  <w:marRight w:val="0"/>
                                                                                  <w:marTop w:val="0"/>
                                                                                  <w:marBottom w:val="0"/>
                                                                                  <w:divBdr>
                                                                                    <w:top w:val="none" w:sz="0" w:space="0" w:color="auto"/>
                                                                                    <w:left w:val="none" w:sz="0" w:space="0" w:color="auto"/>
                                                                                    <w:bottom w:val="none" w:sz="0" w:space="0" w:color="auto"/>
                                                                                    <w:right w:val="none" w:sz="0" w:space="0" w:color="auto"/>
                                                                                  </w:divBdr>
                                                                                </w:div>
                                                                                <w:div w:id="474951417">
                                                                                  <w:marLeft w:val="0"/>
                                                                                  <w:marRight w:val="0"/>
                                                                                  <w:marTop w:val="0"/>
                                                                                  <w:marBottom w:val="0"/>
                                                                                  <w:divBdr>
                                                                                    <w:top w:val="none" w:sz="0" w:space="0" w:color="auto"/>
                                                                                    <w:left w:val="none" w:sz="0" w:space="0" w:color="auto"/>
                                                                                    <w:bottom w:val="none" w:sz="0" w:space="0" w:color="auto"/>
                                                                                    <w:right w:val="none" w:sz="0" w:space="0" w:color="auto"/>
                                                                                  </w:divBdr>
                                                                                </w:div>
                                                                                <w:div w:id="478691416">
                                                                                  <w:marLeft w:val="0"/>
                                                                                  <w:marRight w:val="0"/>
                                                                                  <w:marTop w:val="0"/>
                                                                                  <w:marBottom w:val="0"/>
                                                                                  <w:divBdr>
                                                                                    <w:top w:val="none" w:sz="0" w:space="0" w:color="auto"/>
                                                                                    <w:left w:val="none" w:sz="0" w:space="0" w:color="auto"/>
                                                                                    <w:bottom w:val="none" w:sz="0" w:space="0" w:color="auto"/>
                                                                                    <w:right w:val="none" w:sz="0" w:space="0" w:color="auto"/>
                                                                                  </w:divBdr>
                                                                                  <w:divsChild>
                                                                                    <w:div w:id="504396082">
                                                                                      <w:marLeft w:val="-75"/>
                                                                                      <w:marRight w:val="0"/>
                                                                                      <w:marTop w:val="30"/>
                                                                                      <w:marBottom w:val="30"/>
                                                                                      <w:divBdr>
                                                                                        <w:top w:val="none" w:sz="0" w:space="0" w:color="auto"/>
                                                                                        <w:left w:val="none" w:sz="0" w:space="0" w:color="auto"/>
                                                                                        <w:bottom w:val="none" w:sz="0" w:space="0" w:color="auto"/>
                                                                                        <w:right w:val="none" w:sz="0" w:space="0" w:color="auto"/>
                                                                                      </w:divBdr>
                                                                                      <w:divsChild>
                                                                                        <w:div w:id="3479410">
                                                                                          <w:marLeft w:val="0"/>
                                                                                          <w:marRight w:val="0"/>
                                                                                          <w:marTop w:val="0"/>
                                                                                          <w:marBottom w:val="0"/>
                                                                                          <w:divBdr>
                                                                                            <w:top w:val="none" w:sz="0" w:space="0" w:color="auto"/>
                                                                                            <w:left w:val="none" w:sz="0" w:space="0" w:color="auto"/>
                                                                                            <w:bottom w:val="none" w:sz="0" w:space="0" w:color="auto"/>
                                                                                            <w:right w:val="none" w:sz="0" w:space="0" w:color="auto"/>
                                                                                          </w:divBdr>
                                                                                          <w:divsChild>
                                                                                            <w:div w:id="1650327789">
                                                                                              <w:marLeft w:val="0"/>
                                                                                              <w:marRight w:val="0"/>
                                                                                              <w:marTop w:val="0"/>
                                                                                              <w:marBottom w:val="0"/>
                                                                                              <w:divBdr>
                                                                                                <w:top w:val="none" w:sz="0" w:space="0" w:color="auto"/>
                                                                                                <w:left w:val="none" w:sz="0" w:space="0" w:color="auto"/>
                                                                                                <w:bottom w:val="none" w:sz="0" w:space="0" w:color="auto"/>
                                                                                                <w:right w:val="none" w:sz="0" w:space="0" w:color="auto"/>
                                                                                              </w:divBdr>
                                                                                            </w:div>
                                                                                          </w:divsChild>
                                                                                        </w:div>
                                                                                        <w:div w:id="6061801">
                                                                                          <w:marLeft w:val="0"/>
                                                                                          <w:marRight w:val="0"/>
                                                                                          <w:marTop w:val="0"/>
                                                                                          <w:marBottom w:val="0"/>
                                                                                          <w:divBdr>
                                                                                            <w:top w:val="none" w:sz="0" w:space="0" w:color="auto"/>
                                                                                            <w:left w:val="none" w:sz="0" w:space="0" w:color="auto"/>
                                                                                            <w:bottom w:val="none" w:sz="0" w:space="0" w:color="auto"/>
                                                                                            <w:right w:val="none" w:sz="0" w:space="0" w:color="auto"/>
                                                                                          </w:divBdr>
                                                                                          <w:divsChild>
                                                                                            <w:div w:id="21128906">
                                                                                              <w:marLeft w:val="0"/>
                                                                                              <w:marRight w:val="0"/>
                                                                                              <w:marTop w:val="0"/>
                                                                                              <w:marBottom w:val="0"/>
                                                                                              <w:divBdr>
                                                                                                <w:top w:val="none" w:sz="0" w:space="0" w:color="auto"/>
                                                                                                <w:left w:val="none" w:sz="0" w:space="0" w:color="auto"/>
                                                                                                <w:bottom w:val="none" w:sz="0" w:space="0" w:color="auto"/>
                                                                                                <w:right w:val="none" w:sz="0" w:space="0" w:color="auto"/>
                                                                                              </w:divBdr>
                                                                                            </w:div>
                                                                                          </w:divsChild>
                                                                                        </w:div>
                                                                                        <w:div w:id="42801920">
                                                                                          <w:marLeft w:val="0"/>
                                                                                          <w:marRight w:val="0"/>
                                                                                          <w:marTop w:val="0"/>
                                                                                          <w:marBottom w:val="0"/>
                                                                                          <w:divBdr>
                                                                                            <w:top w:val="none" w:sz="0" w:space="0" w:color="auto"/>
                                                                                            <w:left w:val="none" w:sz="0" w:space="0" w:color="auto"/>
                                                                                            <w:bottom w:val="none" w:sz="0" w:space="0" w:color="auto"/>
                                                                                            <w:right w:val="none" w:sz="0" w:space="0" w:color="auto"/>
                                                                                          </w:divBdr>
                                                                                          <w:divsChild>
                                                                                            <w:div w:id="1125464071">
                                                                                              <w:marLeft w:val="0"/>
                                                                                              <w:marRight w:val="0"/>
                                                                                              <w:marTop w:val="0"/>
                                                                                              <w:marBottom w:val="0"/>
                                                                                              <w:divBdr>
                                                                                                <w:top w:val="none" w:sz="0" w:space="0" w:color="auto"/>
                                                                                                <w:left w:val="none" w:sz="0" w:space="0" w:color="auto"/>
                                                                                                <w:bottom w:val="none" w:sz="0" w:space="0" w:color="auto"/>
                                                                                                <w:right w:val="none" w:sz="0" w:space="0" w:color="auto"/>
                                                                                              </w:divBdr>
                                                                                            </w:div>
                                                                                            <w:div w:id="1448309437">
                                                                                              <w:marLeft w:val="0"/>
                                                                                              <w:marRight w:val="0"/>
                                                                                              <w:marTop w:val="0"/>
                                                                                              <w:marBottom w:val="0"/>
                                                                                              <w:divBdr>
                                                                                                <w:top w:val="none" w:sz="0" w:space="0" w:color="auto"/>
                                                                                                <w:left w:val="none" w:sz="0" w:space="0" w:color="auto"/>
                                                                                                <w:bottom w:val="none" w:sz="0" w:space="0" w:color="auto"/>
                                                                                                <w:right w:val="none" w:sz="0" w:space="0" w:color="auto"/>
                                                                                              </w:divBdr>
                                                                                            </w:div>
                                                                                            <w:div w:id="1611087970">
                                                                                              <w:marLeft w:val="0"/>
                                                                                              <w:marRight w:val="0"/>
                                                                                              <w:marTop w:val="0"/>
                                                                                              <w:marBottom w:val="0"/>
                                                                                              <w:divBdr>
                                                                                                <w:top w:val="none" w:sz="0" w:space="0" w:color="auto"/>
                                                                                                <w:left w:val="none" w:sz="0" w:space="0" w:color="auto"/>
                                                                                                <w:bottom w:val="none" w:sz="0" w:space="0" w:color="auto"/>
                                                                                                <w:right w:val="none" w:sz="0" w:space="0" w:color="auto"/>
                                                                                              </w:divBdr>
                                                                                            </w:div>
                                                                                          </w:divsChild>
                                                                                        </w:div>
                                                                                        <w:div w:id="253559927">
                                                                                          <w:marLeft w:val="0"/>
                                                                                          <w:marRight w:val="0"/>
                                                                                          <w:marTop w:val="0"/>
                                                                                          <w:marBottom w:val="0"/>
                                                                                          <w:divBdr>
                                                                                            <w:top w:val="none" w:sz="0" w:space="0" w:color="auto"/>
                                                                                            <w:left w:val="none" w:sz="0" w:space="0" w:color="auto"/>
                                                                                            <w:bottom w:val="none" w:sz="0" w:space="0" w:color="auto"/>
                                                                                            <w:right w:val="none" w:sz="0" w:space="0" w:color="auto"/>
                                                                                          </w:divBdr>
                                                                                          <w:divsChild>
                                                                                            <w:div w:id="359745585">
                                                                                              <w:marLeft w:val="0"/>
                                                                                              <w:marRight w:val="0"/>
                                                                                              <w:marTop w:val="0"/>
                                                                                              <w:marBottom w:val="0"/>
                                                                                              <w:divBdr>
                                                                                                <w:top w:val="none" w:sz="0" w:space="0" w:color="auto"/>
                                                                                                <w:left w:val="none" w:sz="0" w:space="0" w:color="auto"/>
                                                                                                <w:bottom w:val="none" w:sz="0" w:space="0" w:color="auto"/>
                                                                                                <w:right w:val="none" w:sz="0" w:space="0" w:color="auto"/>
                                                                                              </w:divBdr>
                                                                                            </w:div>
                                                                                          </w:divsChild>
                                                                                        </w:div>
                                                                                        <w:div w:id="264575660">
                                                                                          <w:marLeft w:val="0"/>
                                                                                          <w:marRight w:val="0"/>
                                                                                          <w:marTop w:val="0"/>
                                                                                          <w:marBottom w:val="0"/>
                                                                                          <w:divBdr>
                                                                                            <w:top w:val="none" w:sz="0" w:space="0" w:color="auto"/>
                                                                                            <w:left w:val="none" w:sz="0" w:space="0" w:color="auto"/>
                                                                                            <w:bottom w:val="none" w:sz="0" w:space="0" w:color="auto"/>
                                                                                            <w:right w:val="none" w:sz="0" w:space="0" w:color="auto"/>
                                                                                          </w:divBdr>
                                                                                          <w:divsChild>
                                                                                            <w:div w:id="1685858180">
                                                                                              <w:marLeft w:val="0"/>
                                                                                              <w:marRight w:val="0"/>
                                                                                              <w:marTop w:val="0"/>
                                                                                              <w:marBottom w:val="0"/>
                                                                                              <w:divBdr>
                                                                                                <w:top w:val="none" w:sz="0" w:space="0" w:color="auto"/>
                                                                                                <w:left w:val="none" w:sz="0" w:space="0" w:color="auto"/>
                                                                                                <w:bottom w:val="none" w:sz="0" w:space="0" w:color="auto"/>
                                                                                                <w:right w:val="none" w:sz="0" w:space="0" w:color="auto"/>
                                                                                              </w:divBdr>
                                                                                            </w:div>
                                                                                          </w:divsChild>
                                                                                        </w:div>
                                                                                        <w:div w:id="288516001">
                                                                                          <w:marLeft w:val="0"/>
                                                                                          <w:marRight w:val="0"/>
                                                                                          <w:marTop w:val="0"/>
                                                                                          <w:marBottom w:val="0"/>
                                                                                          <w:divBdr>
                                                                                            <w:top w:val="none" w:sz="0" w:space="0" w:color="auto"/>
                                                                                            <w:left w:val="none" w:sz="0" w:space="0" w:color="auto"/>
                                                                                            <w:bottom w:val="none" w:sz="0" w:space="0" w:color="auto"/>
                                                                                            <w:right w:val="none" w:sz="0" w:space="0" w:color="auto"/>
                                                                                          </w:divBdr>
                                                                                          <w:divsChild>
                                                                                            <w:div w:id="1683162923">
                                                                                              <w:marLeft w:val="0"/>
                                                                                              <w:marRight w:val="0"/>
                                                                                              <w:marTop w:val="0"/>
                                                                                              <w:marBottom w:val="0"/>
                                                                                              <w:divBdr>
                                                                                                <w:top w:val="none" w:sz="0" w:space="0" w:color="auto"/>
                                                                                                <w:left w:val="none" w:sz="0" w:space="0" w:color="auto"/>
                                                                                                <w:bottom w:val="none" w:sz="0" w:space="0" w:color="auto"/>
                                                                                                <w:right w:val="none" w:sz="0" w:space="0" w:color="auto"/>
                                                                                              </w:divBdr>
                                                                                            </w:div>
                                                                                          </w:divsChild>
                                                                                        </w:div>
                                                                                        <w:div w:id="295305363">
                                                                                          <w:marLeft w:val="0"/>
                                                                                          <w:marRight w:val="0"/>
                                                                                          <w:marTop w:val="0"/>
                                                                                          <w:marBottom w:val="0"/>
                                                                                          <w:divBdr>
                                                                                            <w:top w:val="none" w:sz="0" w:space="0" w:color="auto"/>
                                                                                            <w:left w:val="none" w:sz="0" w:space="0" w:color="auto"/>
                                                                                            <w:bottom w:val="none" w:sz="0" w:space="0" w:color="auto"/>
                                                                                            <w:right w:val="none" w:sz="0" w:space="0" w:color="auto"/>
                                                                                          </w:divBdr>
                                                                                          <w:divsChild>
                                                                                            <w:div w:id="1851525605">
                                                                                              <w:marLeft w:val="0"/>
                                                                                              <w:marRight w:val="0"/>
                                                                                              <w:marTop w:val="0"/>
                                                                                              <w:marBottom w:val="0"/>
                                                                                              <w:divBdr>
                                                                                                <w:top w:val="none" w:sz="0" w:space="0" w:color="auto"/>
                                                                                                <w:left w:val="none" w:sz="0" w:space="0" w:color="auto"/>
                                                                                                <w:bottom w:val="none" w:sz="0" w:space="0" w:color="auto"/>
                                                                                                <w:right w:val="none" w:sz="0" w:space="0" w:color="auto"/>
                                                                                              </w:divBdr>
                                                                                            </w:div>
                                                                                          </w:divsChild>
                                                                                        </w:div>
                                                                                        <w:div w:id="344669549">
                                                                                          <w:marLeft w:val="0"/>
                                                                                          <w:marRight w:val="0"/>
                                                                                          <w:marTop w:val="0"/>
                                                                                          <w:marBottom w:val="0"/>
                                                                                          <w:divBdr>
                                                                                            <w:top w:val="none" w:sz="0" w:space="0" w:color="auto"/>
                                                                                            <w:left w:val="none" w:sz="0" w:space="0" w:color="auto"/>
                                                                                            <w:bottom w:val="none" w:sz="0" w:space="0" w:color="auto"/>
                                                                                            <w:right w:val="none" w:sz="0" w:space="0" w:color="auto"/>
                                                                                          </w:divBdr>
                                                                                          <w:divsChild>
                                                                                            <w:div w:id="1006785712">
                                                                                              <w:marLeft w:val="0"/>
                                                                                              <w:marRight w:val="0"/>
                                                                                              <w:marTop w:val="0"/>
                                                                                              <w:marBottom w:val="0"/>
                                                                                              <w:divBdr>
                                                                                                <w:top w:val="none" w:sz="0" w:space="0" w:color="auto"/>
                                                                                                <w:left w:val="none" w:sz="0" w:space="0" w:color="auto"/>
                                                                                                <w:bottom w:val="none" w:sz="0" w:space="0" w:color="auto"/>
                                                                                                <w:right w:val="none" w:sz="0" w:space="0" w:color="auto"/>
                                                                                              </w:divBdr>
                                                                                            </w:div>
                                                                                          </w:divsChild>
                                                                                        </w:div>
                                                                                        <w:div w:id="398292297">
                                                                                          <w:marLeft w:val="0"/>
                                                                                          <w:marRight w:val="0"/>
                                                                                          <w:marTop w:val="0"/>
                                                                                          <w:marBottom w:val="0"/>
                                                                                          <w:divBdr>
                                                                                            <w:top w:val="none" w:sz="0" w:space="0" w:color="auto"/>
                                                                                            <w:left w:val="none" w:sz="0" w:space="0" w:color="auto"/>
                                                                                            <w:bottom w:val="none" w:sz="0" w:space="0" w:color="auto"/>
                                                                                            <w:right w:val="none" w:sz="0" w:space="0" w:color="auto"/>
                                                                                          </w:divBdr>
                                                                                          <w:divsChild>
                                                                                            <w:div w:id="578565154">
                                                                                              <w:marLeft w:val="0"/>
                                                                                              <w:marRight w:val="0"/>
                                                                                              <w:marTop w:val="0"/>
                                                                                              <w:marBottom w:val="0"/>
                                                                                              <w:divBdr>
                                                                                                <w:top w:val="none" w:sz="0" w:space="0" w:color="auto"/>
                                                                                                <w:left w:val="none" w:sz="0" w:space="0" w:color="auto"/>
                                                                                                <w:bottom w:val="none" w:sz="0" w:space="0" w:color="auto"/>
                                                                                                <w:right w:val="none" w:sz="0" w:space="0" w:color="auto"/>
                                                                                              </w:divBdr>
                                                                                            </w:div>
                                                                                          </w:divsChild>
                                                                                        </w:div>
                                                                                        <w:div w:id="461506541">
                                                                                          <w:marLeft w:val="0"/>
                                                                                          <w:marRight w:val="0"/>
                                                                                          <w:marTop w:val="0"/>
                                                                                          <w:marBottom w:val="0"/>
                                                                                          <w:divBdr>
                                                                                            <w:top w:val="none" w:sz="0" w:space="0" w:color="auto"/>
                                                                                            <w:left w:val="none" w:sz="0" w:space="0" w:color="auto"/>
                                                                                            <w:bottom w:val="none" w:sz="0" w:space="0" w:color="auto"/>
                                                                                            <w:right w:val="none" w:sz="0" w:space="0" w:color="auto"/>
                                                                                          </w:divBdr>
                                                                                          <w:divsChild>
                                                                                            <w:div w:id="723676041">
                                                                                              <w:marLeft w:val="0"/>
                                                                                              <w:marRight w:val="0"/>
                                                                                              <w:marTop w:val="0"/>
                                                                                              <w:marBottom w:val="0"/>
                                                                                              <w:divBdr>
                                                                                                <w:top w:val="none" w:sz="0" w:space="0" w:color="auto"/>
                                                                                                <w:left w:val="none" w:sz="0" w:space="0" w:color="auto"/>
                                                                                                <w:bottom w:val="none" w:sz="0" w:space="0" w:color="auto"/>
                                                                                                <w:right w:val="none" w:sz="0" w:space="0" w:color="auto"/>
                                                                                              </w:divBdr>
                                                                                            </w:div>
                                                                                          </w:divsChild>
                                                                                        </w:div>
                                                                                        <w:div w:id="468935686">
                                                                                          <w:marLeft w:val="0"/>
                                                                                          <w:marRight w:val="0"/>
                                                                                          <w:marTop w:val="0"/>
                                                                                          <w:marBottom w:val="0"/>
                                                                                          <w:divBdr>
                                                                                            <w:top w:val="none" w:sz="0" w:space="0" w:color="auto"/>
                                                                                            <w:left w:val="none" w:sz="0" w:space="0" w:color="auto"/>
                                                                                            <w:bottom w:val="none" w:sz="0" w:space="0" w:color="auto"/>
                                                                                            <w:right w:val="none" w:sz="0" w:space="0" w:color="auto"/>
                                                                                          </w:divBdr>
                                                                                          <w:divsChild>
                                                                                            <w:div w:id="354774708">
                                                                                              <w:marLeft w:val="0"/>
                                                                                              <w:marRight w:val="0"/>
                                                                                              <w:marTop w:val="0"/>
                                                                                              <w:marBottom w:val="0"/>
                                                                                              <w:divBdr>
                                                                                                <w:top w:val="none" w:sz="0" w:space="0" w:color="auto"/>
                                                                                                <w:left w:val="none" w:sz="0" w:space="0" w:color="auto"/>
                                                                                                <w:bottom w:val="none" w:sz="0" w:space="0" w:color="auto"/>
                                                                                                <w:right w:val="none" w:sz="0" w:space="0" w:color="auto"/>
                                                                                              </w:divBdr>
                                                                                            </w:div>
                                                                                          </w:divsChild>
                                                                                        </w:div>
                                                                                        <w:div w:id="590086656">
                                                                                          <w:marLeft w:val="0"/>
                                                                                          <w:marRight w:val="0"/>
                                                                                          <w:marTop w:val="0"/>
                                                                                          <w:marBottom w:val="0"/>
                                                                                          <w:divBdr>
                                                                                            <w:top w:val="none" w:sz="0" w:space="0" w:color="auto"/>
                                                                                            <w:left w:val="none" w:sz="0" w:space="0" w:color="auto"/>
                                                                                            <w:bottom w:val="none" w:sz="0" w:space="0" w:color="auto"/>
                                                                                            <w:right w:val="none" w:sz="0" w:space="0" w:color="auto"/>
                                                                                          </w:divBdr>
                                                                                          <w:divsChild>
                                                                                            <w:div w:id="1730107062">
                                                                                              <w:marLeft w:val="0"/>
                                                                                              <w:marRight w:val="0"/>
                                                                                              <w:marTop w:val="0"/>
                                                                                              <w:marBottom w:val="0"/>
                                                                                              <w:divBdr>
                                                                                                <w:top w:val="none" w:sz="0" w:space="0" w:color="auto"/>
                                                                                                <w:left w:val="none" w:sz="0" w:space="0" w:color="auto"/>
                                                                                                <w:bottom w:val="none" w:sz="0" w:space="0" w:color="auto"/>
                                                                                                <w:right w:val="none" w:sz="0" w:space="0" w:color="auto"/>
                                                                                              </w:divBdr>
                                                                                            </w:div>
                                                                                          </w:divsChild>
                                                                                        </w:div>
                                                                                        <w:div w:id="600990323">
                                                                                          <w:marLeft w:val="0"/>
                                                                                          <w:marRight w:val="0"/>
                                                                                          <w:marTop w:val="0"/>
                                                                                          <w:marBottom w:val="0"/>
                                                                                          <w:divBdr>
                                                                                            <w:top w:val="none" w:sz="0" w:space="0" w:color="auto"/>
                                                                                            <w:left w:val="none" w:sz="0" w:space="0" w:color="auto"/>
                                                                                            <w:bottom w:val="none" w:sz="0" w:space="0" w:color="auto"/>
                                                                                            <w:right w:val="none" w:sz="0" w:space="0" w:color="auto"/>
                                                                                          </w:divBdr>
                                                                                          <w:divsChild>
                                                                                            <w:div w:id="5451396">
                                                                                              <w:marLeft w:val="0"/>
                                                                                              <w:marRight w:val="0"/>
                                                                                              <w:marTop w:val="0"/>
                                                                                              <w:marBottom w:val="0"/>
                                                                                              <w:divBdr>
                                                                                                <w:top w:val="none" w:sz="0" w:space="0" w:color="auto"/>
                                                                                                <w:left w:val="none" w:sz="0" w:space="0" w:color="auto"/>
                                                                                                <w:bottom w:val="none" w:sz="0" w:space="0" w:color="auto"/>
                                                                                                <w:right w:val="none" w:sz="0" w:space="0" w:color="auto"/>
                                                                                              </w:divBdr>
                                                                                            </w:div>
                                                                                          </w:divsChild>
                                                                                        </w:div>
                                                                                        <w:div w:id="606816017">
                                                                                          <w:marLeft w:val="0"/>
                                                                                          <w:marRight w:val="0"/>
                                                                                          <w:marTop w:val="0"/>
                                                                                          <w:marBottom w:val="0"/>
                                                                                          <w:divBdr>
                                                                                            <w:top w:val="none" w:sz="0" w:space="0" w:color="auto"/>
                                                                                            <w:left w:val="none" w:sz="0" w:space="0" w:color="auto"/>
                                                                                            <w:bottom w:val="none" w:sz="0" w:space="0" w:color="auto"/>
                                                                                            <w:right w:val="none" w:sz="0" w:space="0" w:color="auto"/>
                                                                                          </w:divBdr>
                                                                                          <w:divsChild>
                                                                                            <w:div w:id="512379353">
                                                                                              <w:marLeft w:val="0"/>
                                                                                              <w:marRight w:val="0"/>
                                                                                              <w:marTop w:val="0"/>
                                                                                              <w:marBottom w:val="0"/>
                                                                                              <w:divBdr>
                                                                                                <w:top w:val="none" w:sz="0" w:space="0" w:color="auto"/>
                                                                                                <w:left w:val="none" w:sz="0" w:space="0" w:color="auto"/>
                                                                                                <w:bottom w:val="none" w:sz="0" w:space="0" w:color="auto"/>
                                                                                                <w:right w:val="none" w:sz="0" w:space="0" w:color="auto"/>
                                                                                              </w:divBdr>
                                                                                            </w:div>
                                                                                          </w:divsChild>
                                                                                        </w:div>
                                                                                        <w:div w:id="783354333">
                                                                                          <w:marLeft w:val="0"/>
                                                                                          <w:marRight w:val="0"/>
                                                                                          <w:marTop w:val="0"/>
                                                                                          <w:marBottom w:val="0"/>
                                                                                          <w:divBdr>
                                                                                            <w:top w:val="none" w:sz="0" w:space="0" w:color="auto"/>
                                                                                            <w:left w:val="none" w:sz="0" w:space="0" w:color="auto"/>
                                                                                            <w:bottom w:val="none" w:sz="0" w:space="0" w:color="auto"/>
                                                                                            <w:right w:val="none" w:sz="0" w:space="0" w:color="auto"/>
                                                                                          </w:divBdr>
                                                                                          <w:divsChild>
                                                                                            <w:div w:id="360933815">
                                                                                              <w:marLeft w:val="0"/>
                                                                                              <w:marRight w:val="0"/>
                                                                                              <w:marTop w:val="0"/>
                                                                                              <w:marBottom w:val="0"/>
                                                                                              <w:divBdr>
                                                                                                <w:top w:val="none" w:sz="0" w:space="0" w:color="auto"/>
                                                                                                <w:left w:val="none" w:sz="0" w:space="0" w:color="auto"/>
                                                                                                <w:bottom w:val="none" w:sz="0" w:space="0" w:color="auto"/>
                                                                                                <w:right w:val="none" w:sz="0" w:space="0" w:color="auto"/>
                                                                                              </w:divBdr>
                                                                                            </w:div>
                                                                                            <w:div w:id="1156992136">
                                                                                              <w:marLeft w:val="0"/>
                                                                                              <w:marRight w:val="0"/>
                                                                                              <w:marTop w:val="0"/>
                                                                                              <w:marBottom w:val="0"/>
                                                                                              <w:divBdr>
                                                                                                <w:top w:val="none" w:sz="0" w:space="0" w:color="auto"/>
                                                                                                <w:left w:val="none" w:sz="0" w:space="0" w:color="auto"/>
                                                                                                <w:bottom w:val="none" w:sz="0" w:space="0" w:color="auto"/>
                                                                                                <w:right w:val="none" w:sz="0" w:space="0" w:color="auto"/>
                                                                                              </w:divBdr>
                                                                                            </w:div>
                                                                                            <w:div w:id="1337031504">
                                                                                              <w:marLeft w:val="0"/>
                                                                                              <w:marRight w:val="0"/>
                                                                                              <w:marTop w:val="0"/>
                                                                                              <w:marBottom w:val="0"/>
                                                                                              <w:divBdr>
                                                                                                <w:top w:val="none" w:sz="0" w:space="0" w:color="auto"/>
                                                                                                <w:left w:val="none" w:sz="0" w:space="0" w:color="auto"/>
                                                                                                <w:bottom w:val="none" w:sz="0" w:space="0" w:color="auto"/>
                                                                                                <w:right w:val="none" w:sz="0" w:space="0" w:color="auto"/>
                                                                                              </w:divBdr>
                                                                                            </w:div>
                                                                                            <w:div w:id="1782992242">
                                                                                              <w:marLeft w:val="0"/>
                                                                                              <w:marRight w:val="0"/>
                                                                                              <w:marTop w:val="0"/>
                                                                                              <w:marBottom w:val="0"/>
                                                                                              <w:divBdr>
                                                                                                <w:top w:val="none" w:sz="0" w:space="0" w:color="auto"/>
                                                                                                <w:left w:val="none" w:sz="0" w:space="0" w:color="auto"/>
                                                                                                <w:bottom w:val="none" w:sz="0" w:space="0" w:color="auto"/>
                                                                                                <w:right w:val="none" w:sz="0" w:space="0" w:color="auto"/>
                                                                                              </w:divBdr>
                                                                                            </w:div>
                                                                                            <w:div w:id="1864053694">
                                                                                              <w:marLeft w:val="0"/>
                                                                                              <w:marRight w:val="0"/>
                                                                                              <w:marTop w:val="0"/>
                                                                                              <w:marBottom w:val="0"/>
                                                                                              <w:divBdr>
                                                                                                <w:top w:val="none" w:sz="0" w:space="0" w:color="auto"/>
                                                                                                <w:left w:val="none" w:sz="0" w:space="0" w:color="auto"/>
                                                                                                <w:bottom w:val="none" w:sz="0" w:space="0" w:color="auto"/>
                                                                                                <w:right w:val="none" w:sz="0" w:space="0" w:color="auto"/>
                                                                                              </w:divBdr>
                                                                                            </w:div>
                                                                                            <w:div w:id="1956593721">
                                                                                              <w:marLeft w:val="0"/>
                                                                                              <w:marRight w:val="0"/>
                                                                                              <w:marTop w:val="0"/>
                                                                                              <w:marBottom w:val="0"/>
                                                                                              <w:divBdr>
                                                                                                <w:top w:val="none" w:sz="0" w:space="0" w:color="auto"/>
                                                                                                <w:left w:val="none" w:sz="0" w:space="0" w:color="auto"/>
                                                                                                <w:bottom w:val="none" w:sz="0" w:space="0" w:color="auto"/>
                                                                                                <w:right w:val="none" w:sz="0" w:space="0" w:color="auto"/>
                                                                                              </w:divBdr>
                                                                                            </w:div>
                                                                                          </w:divsChild>
                                                                                        </w:div>
                                                                                        <w:div w:id="796753238">
                                                                                          <w:marLeft w:val="0"/>
                                                                                          <w:marRight w:val="0"/>
                                                                                          <w:marTop w:val="0"/>
                                                                                          <w:marBottom w:val="0"/>
                                                                                          <w:divBdr>
                                                                                            <w:top w:val="none" w:sz="0" w:space="0" w:color="auto"/>
                                                                                            <w:left w:val="none" w:sz="0" w:space="0" w:color="auto"/>
                                                                                            <w:bottom w:val="none" w:sz="0" w:space="0" w:color="auto"/>
                                                                                            <w:right w:val="none" w:sz="0" w:space="0" w:color="auto"/>
                                                                                          </w:divBdr>
                                                                                          <w:divsChild>
                                                                                            <w:div w:id="672415966">
                                                                                              <w:marLeft w:val="0"/>
                                                                                              <w:marRight w:val="0"/>
                                                                                              <w:marTop w:val="0"/>
                                                                                              <w:marBottom w:val="0"/>
                                                                                              <w:divBdr>
                                                                                                <w:top w:val="none" w:sz="0" w:space="0" w:color="auto"/>
                                                                                                <w:left w:val="none" w:sz="0" w:space="0" w:color="auto"/>
                                                                                                <w:bottom w:val="none" w:sz="0" w:space="0" w:color="auto"/>
                                                                                                <w:right w:val="none" w:sz="0" w:space="0" w:color="auto"/>
                                                                                              </w:divBdr>
                                                                                            </w:div>
                                                                                          </w:divsChild>
                                                                                        </w:div>
                                                                                        <w:div w:id="1050492545">
                                                                                          <w:marLeft w:val="0"/>
                                                                                          <w:marRight w:val="0"/>
                                                                                          <w:marTop w:val="0"/>
                                                                                          <w:marBottom w:val="0"/>
                                                                                          <w:divBdr>
                                                                                            <w:top w:val="none" w:sz="0" w:space="0" w:color="auto"/>
                                                                                            <w:left w:val="none" w:sz="0" w:space="0" w:color="auto"/>
                                                                                            <w:bottom w:val="none" w:sz="0" w:space="0" w:color="auto"/>
                                                                                            <w:right w:val="none" w:sz="0" w:space="0" w:color="auto"/>
                                                                                          </w:divBdr>
                                                                                          <w:divsChild>
                                                                                            <w:div w:id="1592154300">
                                                                                              <w:marLeft w:val="0"/>
                                                                                              <w:marRight w:val="0"/>
                                                                                              <w:marTop w:val="0"/>
                                                                                              <w:marBottom w:val="0"/>
                                                                                              <w:divBdr>
                                                                                                <w:top w:val="none" w:sz="0" w:space="0" w:color="auto"/>
                                                                                                <w:left w:val="none" w:sz="0" w:space="0" w:color="auto"/>
                                                                                                <w:bottom w:val="none" w:sz="0" w:space="0" w:color="auto"/>
                                                                                                <w:right w:val="none" w:sz="0" w:space="0" w:color="auto"/>
                                                                                              </w:divBdr>
                                                                                            </w:div>
                                                                                          </w:divsChild>
                                                                                        </w:div>
                                                                                        <w:div w:id="1091465858">
                                                                                          <w:marLeft w:val="0"/>
                                                                                          <w:marRight w:val="0"/>
                                                                                          <w:marTop w:val="0"/>
                                                                                          <w:marBottom w:val="0"/>
                                                                                          <w:divBdr>
                                                                                            <w:top w:val="none" w:sz="0" w:space="0" w:color="auto"/>
                                                                                            <w:left w:val="none" w:sz="0" w:space="0" w:color="auto"/>
                                                                                            <w:bottom w:val="none" w:sz="0" w:space="0" w:color="auto"/>
                                                                                            <w:right w:val="none" w:sz="0" w:space="0" w:color="auto"/>
                                                                                          </w:divBdr>
                                                                                          <w:divsChild>
                                                                                            <w:div w:id="1257328982">
                                                                                              <w:marLeft w:val="0"/>
                                                                                              <w:marRight w:val="0"/>
                                                                                              <w:marTop w:val="0"/>
                                                                                              <w:marBottom w:val="0"/>
                                                                                              <w:divBdr>
                                                                                                <w:top w:val="none" w:sz="0" w:space="0" w:color="auto"/>
                                                                                                <w:left w:val="none" w:sz="0" w:space="0" w:color="auto"/>
                                                                                                <w:bottom w:val="none" w:sz="0" w:space="0" w:color="auto"/>
                                                                                                <w:right w:val="none" w:sz="0" w:space="0" w:color="auto"/>
                                                                                              </w:divBdr>
                                                                                            </w:div>
                                                                                            <w:div w:id="1349484264">
                                                                                              <w:marLeft w:val="0"/>
                                                                                              <w:marRight w:val="0"/>
                                                                                              <w:marTop w:val="0"/>
                                                                                              <w:marBottom w:val="0"/>
                                                                                              <w:divBdr>
                                                                                                <w:top w:val="none" w:sz="0" w:space="0" w:color="auto"/>
                                                                                                <w:left w:val="none" w:sz="0" w:space="0" w:color="auto"/>
                                                                                                <w:bottom w:val="none" w:sz="0" w:space="0" w:color="auto"/>
                                                                                                <w:right w:val="none" w:sz="0" w:space="0" w:color="auto"/>
                                                                                              </w:divBdr>
                                                                                            </w:div>
                                                                                          </w:divsChild>
                                                                                        </w:div>
                                                                                        <w:div w:id="1125463094">
                                                                                          <w:marLeft w:val="0"/>
                                                                                          <w:marRight w:val="0"/>
                                                                                          <w:marTop w:val="0"/>
                                                                                          <w:marBottom w:val="0"/>
                                                                                          <w:divBdr>
                                                                                            <w:top w:val="none" w:sz="0" w:space="0" w:color="auto"/>
                                                                                            <w:left w:val="none" w:sz="0" w:space="0" w:color="auto"/>
                                                                                            <w:bottom w:val="none" w:sz="0" w:space="0" w:color="auto"/>
                                                                                            <w:right w:val="none" w:sz="0" w:space="0" w:color="auto"/>
                                                                                          </w:divBdr>
                                                                                          <w:divsChild>
                                                                                            <w:div w:id="788936169">
                                                                                              <w:marLeft w:val="0"/>
                                                                                              <w:marRight w:val="0"/>
                                                                                              <w:marTop w:val="0"/>
                                                                                              <w:marBottom w:val="0"/>
                                                                                              <w:divBdr>
                                                                                                <w:top w:val="none" w:sz="0" w:space="0" w:color="auto"/>
                                                                                                <w:left w:val="none" w:sz="0" w:space="0" w:color="auto"/>
                                                                                                <w:bottom w:val="none" w:sz="0" w:space="0" w:color="auto"/>
                                                                                                <w:right w:val="none" w:sz="0" w:space="0" w:color="auto"/>
                                                                                              </w:divBdr>
                                                                                            </w:div>
                                                                                          </w:divsChild>
                                                                                        </w:div>
                                                                                        <w:div w:id="1159543573">
                                                                                          <w:marLeft w:val="0"/>
                                                                                          <w:marRight w:val="0"/>
                                                                                          <w:marTop w:val="0"/>
                                                                                          <w:marBottom w:val="0"/>
                                                                                          <w:divBdr>
                                                                                            <w:top w:val="none" w:sz="0" w:space="0" w:color="auto"/>
                                                                                            <w:left w:val="none" w:sz="0" w:space="0" w:color="auto"/>
                                                                                            <w:bottom w:val="none" w:sz="0" w:space="0" w:color="auto"/>
                                                                                            <w:right w:val="none" w:sz="0" w:space="0" w:color="auto"/>
                                                                                          </w:divBdr>
                                                                                          <w:divsChild>
                                                                                            <w:div w:id="1588223211">
                                                                                              <w:marLeft w:val="0"/>
                                                                                              <w:marRight w:val="0"/>
                                                                                              <w:marTop w:val="0"/>
                                                                                              <w:marBottom w:val="0"/>
                                                                                              <w:divBdr>
                                                                                                <w:top w:val="none" w:sz="0" w:space="0" w:color="auto"/>
                                                                                                <w:left w:val="none" w:sz="0" w:space="0" w:color="auto"/>
                                                                                                <w:bottom w:val="none" w:sz="0" w:space="0" w:color="auto"/>
                                                                                                <w:right w:val="none" w:sz="0" w:space="0" w:color="auto"/>
                                                                                              </w:divBdr>
                                                                                            </w:div>
                                                                                          </w:divsChild>
                                                                                        </w:div>
                                                                                        <w:div w:id="1186288060">
                                                                                          <w:marLeft w:val="0"/>
                                                                                          <w:marRight w:val="0"/>
                                                                                          <w:marTop w:val="0"/>
                                                                                          <w:marBottom w:val="0"/>
                                                                                          <w:divBdr>
                                                                                            <w:top w:val="none" w:sz="0" w:space="0" w:color="auto"/>
                                                                                            <w:left w:val="none" w:sz="0" w:space="0" w:color="auto"/>
                                                                                            <w:bottom w:val="none" w:sz="0" w:space="0" w:color="auto"/>
                                                                                            <w:right w:val="none" w:sz="0" w:space="0" w:color="auto"/>
                                                                                          </w:divBdr>
                                                                                          <w:divsChild>
                                                                                            <w:div w:id="1277710">
                                                                                              <w:marLeft w:val="0"/>
                                                                                              <w:marRight w:val="0"/>
                                                                                              <w:marTop w:val="0"/>
                                                                                              <w:marBottom w:val="0"/>
                                                                                              <w:divBdr>
                                                                                                <w:top w:val="none" w:sz="0" w:space="0" w:color="auto"/>
                                                                                                <w:left w:val="none" w:sz="0" w:space="0" w:color="auto"/>
                                                                                                <w:bottom w:val="none" w:sz="0" w:space="0" w:color="auto"/>
                                                                                                <w:right w:val="none" w:sz="0" w:space="0" w:color="auto"/>
                                                                                              </w:divBdr>
                                                                                            </w:div>
                                                                                            <w:div w:id="321548052">
                                                                                              <w:marLeft w:val="0"/>
                                                                                              <w:marRight w:val="0"/>
                                                                                              <w:marTop w:val="0"/>
                                                                                              <w:marBottom w:val="0"/>
                                                                                              <w:divBdr>
                                                                                                <w:top w:val="none" w:sz="0" w:space="0" w:color="auto"/>
                                                                                                <w:left w:val="none" w:sz="0" w:space="0" w:color="auto"/>
                                                                                                <w:bottom w:val="none" w:sz="0" w:space="0" w:color="auto"/>
                                                                                                <w:right w:val="none" w:sz="0" w:space="0" w:color="auto"/>
                                                                                              </w:divBdr>
                                                                                            </w:div>
                                                                                            <w:div w:id="380246585">
                                                                                              <w:marLeft w:val="0"/>
                                                                                              <w:marRight w:val="0"/>
                                                                                              <w:marTop w:val="0"/>
                                                                                              <w:marBottom w:val="0"/>
                                                                                              <w:divBdr>
                                                                                                <w:top w:val="none" w:sz="0" w:space="0" w:color="auto"/>
                                                                                                <w:left w:val="none" w:sz="0" w:space="0" w:color="auto"/>
                                                                                                <w:bottom w:val="none" w:sz="0" w:space="0" w:color="auto"/>
                                                                                                <w:right w:val="none" w:sz="0" w:space="0" w:color="auto"/>
                                                                                              </w:divBdr>
                                                                                            </w:div>
                                                                                            <w:div w:id="1628467990">
                                                                                              <w:marLeft w:val="0"/>
                                                                                              <w:marRight w:val="0"/>
                                                                                              <w:marTop w:val="0"/>
                                                                                              <w:marBottom w:val="0"/>
                                                                                              <w:divBdr>
                                                                                                <w:top w:val="none" w:sz="0" w:space="0" w:color="auto"/>
                                                                                                <w:left w:val="none" w:sz="0" w:space="0" w:color="auto"/>
                                                                                                <w:bottom w:val="none" w:sz="0" w:space="0" w:color="auto"/>
                                                                                                <w:right w:val="none" w:sz="0" w:space="0" w:color="auto"/>
                                                                                              </w:divBdr>
                                                                                            </w:div>
                                                                                          </w:divsChild>
                                                                                        </w:div>
                                                                                        <w:div w:id="1335571411">
                                                                                          <w:marLeft w:val="0"/>
                                                                                          <w:marRight w:val="0"/>
                                                                                          <w:marTop w:val="0"/>
                                                                                          <w:marBottom w:val="0"/>
                                                                                          <w:divBdr>
                                                                                            <w:top w:val="none" w:sz="0" w:space="0" w:color="auto"/>
                                                                                            <w:left w:val="none" w:sz="0" w:space="0" w:color="auto"/>
                                                                                            <w:bottom w:val="none" w:sz="0" w:space="0" w:color="auto"/>
                                                                                            <w:right w:val="none" w:sz="0" w:space="0" w:color="auto"/>
                                                                                          </w:divBdr>
                                                                                          <w:divsChild>
                                                                                            <w:div w:id="507597602">
                                                                                              <w:marLeft w:val="0"/>
                                                                                              <w:marRight w:val="0"/>
                                                                                              <w:marTop w:val="0"/>
                                                                                              <w:marBottom w:val="0"/>
                                                                                              <w:divBdr>
                                                                                                <w:top w:val="none" w:sz="0" w:space="0" w:color="auto"/>
                                                                                                <w:left w:val="none" w:sz="0" w:space="0" w:color="auto"/>
                                                                                                <w:bottom w:val="none" w:sz="0" w:space="0" w:color="auto"/>
                                                                                                <w:right w:val="none" w:sz="0" w:space="0" w:color="auto"/>
                                                                                              </w:divBdr>
                                                                                            </w:div>
                                                                                          </w:divsChild>
                                                                                        </w:div>
                                                                                        <w:div w:id="1500925978">
                                                                                          <w:marLeft w:val="0"/>
                                                                                          <w:marRight w:val="0"/>
                                                                                          <w:marTop w:val="0"/>
                                                                                          <w:marBottom w:val="0"/>
                                                                                          <w:divBdr>
                                                                                            <w:top w:val="none" w:sz="0" w:space="0" w:color="auto"/>
                                                                                            <w:left w:val="none" w:sz="0" w:space="0" w:color="auto"/>
                                                                                            <w:bottom w:val="none" w:sz="0" w:space="0" w:color="auto"/>
                                                                                            <w:right w:val="none" w:sz="0" w:space="0" w:color="auto"/>
                                                                                          </w:divBdr>
                                                                                          <w:divsChild>
                                                                                            <w:div w:id="1436173322">
                                                                                              <w:marLeft w:val="0"/>
                                                                                              <w:marRight w:val="0"/>
                                                                                              <w:marTop w:val="0"/>
                                                                                              <w:marBottom w:val="0"/>
                                                                                              <w:divBdr>
                                                                                                <w:top w:val="none" w:sz="0" w:space="0" w:color="auto"/>
                                                                                                <w:left w:val="none" w:sz="0" w:space="0" w:color="auto"/>
                                                                                                <w:bottom w:val="none" w:sz="0" w:space="0" w:color="auto"/>
                                                                                                <w:right w:val="none" w:sz="0" w:space="0" w:color="auto"/>
                                                                                              </w:divBdr>
                                                                                            </w:div>
                                                                                          </w:divsChild>
                                                                                        </w:div>
                                                                                        <w:div w:id="1525709433">
                                                                                          <w:marLeft w:val="0"/>
                                                                                          <w:marRight w:val="0"/>
                                                                                          <w:marTop w:val="0"/>
                                                                                          <w:marBottom w:val="0"/>
                                                                                          <w:divBdr>
                                                                                            <w:top w:val="none" w:sz="0" w:space="0" w:color="auto"/>
                                                                                            <w:left w:val="none" w:sz="0" w:space="0" w:color="auto"/>
                                                                                            <w:bottom w:val="none" w:sz="0" w:space="0" w:color="auto"/>
                                                                                            <w:right w:val="none" w:sz="0" w:space="0" w:color="auto"/>
                                                                                          </w:divBdr>
                                                                                          <w:divsChild>
                                                                                            <w:div w:id="729232560">
                                                                                              <w:marLeft w:val="0"/>
                                                                                              <w:marRight w:val="0"/>
                                                                                              <w:marTop w:val="0"/>
                                                                                              <w:marBottom w:val="0"/>
                                                                                              <w:divBdr>
                                                                                                <w:top w:val="none" w:sz="0" w:space="0" w:color="auto"/>
                                                                                                <w:left w:val="none" w:sz="0" w:space="0" w:color="auto"/>
                                                                                                <w:bottom w:val="none" w:sz="0" w:space="0" w:color="auto"/>
                                                                                                <w:right w:val="none" w:sz="0" w:space="0" w:color="auto"/>
                                                                                              </w:divBdr>
                                                                                            </w:div>
                                                                                          </w:divsChild>
                                                                                        </w:div>
                                                                                        <w:div w:id="1547642143">
                                                                                          <w:marLeft w:val="0"/>
                                                                                          <w:marRight w:val="0"/>
                                                                                          <w:marTop w:val="0"/>
                                                                                          <w:marBottom w:val="0"/>
                                                                                          <w:divBdr>
                                                                                            <w:top w:val="none" w:sz="0" w:space="0" w:color="auto"/>
                                                                                            <w:left w:val="none" w:sz="0" w:space="0" w:color="auto"/>
                                                                                            <w:bottom w:val="none" w:sz="0" w:space="0" w:color="auto"/>
                                                                                            <w:right w:val="none" w:sz="0" w:space="0" w:color="auto"/>
                                                                                          </w:divBdr>
                                                                                          <w:divsChild>
                                                                                            <w:div w:id="114106313">
                                                                                              <w:marLeft w:val="0"/>
                                                                                              <w:marRight w:val="0"/>
                                                                                              <w:marTop w:val="0"/>
                                                                                              <w:marBottom w:val="0"/>
                                                                                              <w:divBdr>
                                                                                                <w:top w:val="none" w:sz="0" w:space="0" w:color="auto"/>
                                                                                                <w:left w:val="none" w:sz="0" w:space="0" w:color="auto"/>
                                                                                                <w:bottom w:val="none" w:sz="0" w:space="0" w:color="auto"/>
                                                                                                <w:right w:val="none" w:sz="0" w:space="0" w:color="auto"/>
                                                                                              </w:divBdr>
                                                                                            </w:div>
                                                                                            <w:div w:id="231237712">
                                                                                              <w:marLeft w:val="0"/>
                                                                                              <w:marRight w:val="0"/>
                                                                                              <w:marTop w:val="0"/>
                                                                                              <w:marBottom w:val="0"/>
                                                                                              <w:divBdr>
                                                                                                <w:top w:val="none" w:sz="0" w:space="0" w:color="auto"/>
                                                                                                <w:left w:val="none" w:sz="0" w:space="0" w:color="auto"/>
                                                                                                <w:bottom w:val="none" w:sz="0" w:space="0" w:color="auto"/>
                                                                                                <w:right w:val="none" w:sz="0" w:space="0" w:color="auto"/>
                                                                                              </w:divBdr>
                                                                                            </w:div>
                                                                                            <w:div w:id="615674631">
                                                                                              <w:marLeft w:val="0"/>
                                                                                              <w:marRight w:val="0"/>
                                                                                              <w:marTop w:val="0"/>
                                                                                              <w:marBottom w:val="0"/>
                                                                                              <w:divBdr>
                                                                                                <w:top w:val="none" w:sz="0" w:space="0" w:color="auto"/>
                                                                                                <w:left w:val="none" w:sz="0" w:space="0" w:color="auto"/>
                                                                                                <w:bottom w:val="none" w:sz="0" w:space="0" w:color="auto"/>
                                                                                                <w:right w:val="none" w:sz="0" w:space="0" w:color="auto"/>
                                                                                              </w:divBdr>
                                                                                            </w:div>
                                                                                            <w:div w:id="835921560">
                                                                                              <w:marLeft w:val="0"/>
                                                                                              <w:marRight w:val="0"/>
                                                                                              <w:marTop w:val="0"/>
                                                                                              <w:marBottom w:val="0"/>
                                                                                              <w:divBdr>
                                                                                                <w:top w:val="none" w:sz="0" w:space="0" w:color="auto"/>
                                                                                                <w:left w:val="none" w:sz="0" w:space="0" w:color="auto"/>
                                                                                                <w:bottom w:val="none" w:sz="0" w:space="0" w:color="auto"/>
                                                                                                <w:right w:val="none" w:sz="0" w:space="0" w:color="auto"/>
                                                                                              </w:divBdr>
                                                                                            </w:div>
                                                                                          </w:divsChild>
                                                                                        </w:div>
                                                                                        <w:div w:id="1583832745">
                                                                                          <w:marLeft w:val="0"/>
                                                                                          <w:marRight w:val="0"/>
                                                                                          <w:marTop w:val="0"/>
                                                                                          <w:marBottom w:val="0"/>
                                                                                          <w:divBdr>
                                                                                            <w:top w:val="none" w:sz="0" w:space="0" w:color="auto"/>
                                                                                            <w:left w:val="none" w:sz="0" w:space="0" w:color="auto"/>
                                                                                            <w:bottom w:val="none" w:sz="0" w:space="0" w:color="auto"/>
                                                                                            <w:right w:val="none" w:sz="0" w:space="0" w:color="auto"/>
                                                                                          </w:divBdr>
                                                                                          <w:divsChild>
                                                                                            <w:div w:id="1414668209">
                                                                                              <w:marLeft w:val="0"/>
                                                                                              <w:marRight w:val="0"/>
                                                                                              <w:marTop w:val="0"/>
                                                                                              <w:marBottom w:val="0"/>
                                                                                              <w:divBdr>
                                                                                                <w:top w:val="none" w:sz="0" w:space="0" w:color="auto"/>
                                                                                                <w:left w:val="none" w:sz="0" w:space="0" w:color="auto"/>
                                                                                                <w:bottom w:val="none" w:sz="0" w:space="0" w:color="auto"/>
                                                                                                <w:right w:val="none" w:sz="0" w:space="0" w:color="auto"/>
                                                                                              </w:divBdr>
                                                                                            </w:div>
                                                                                          </w:divsChild>
                                                                                        </w:div>
                                                                                        <w:div w:id="1598251644">
                                                                                          <w:marLeft w:val="0"/>
                                                                                          <w:marRight w:val="0"/>
                                                                                          <w:marTop w:val="0"/>
                                                                                          <w:marBottom w:val="0"/>
                                                                                          <w:divBdr>
                                                                                            <w:top w:val="none" w:sz="0" w:space="0" w:color="auto"/>
                                                                                            <w:left w:val="none" w:sz="0" w:space="0" w:color="auto"/>
                                                                                            <w:bottom w:val="none" w:sz="0" w:space="0" w:color="auto"/>
                                                                                            <w:right w:val="none" w:sz="0" w:space="0" w:color="auto"/>
                                                                                          </w:divBdr>
                                                                                          <w:divsChild>
                                                                                            <w:div w:id="692850445">
                                                                                              <w:marLeft w:val="0"/>
                                                                                              <w:marRight w:val="0"/>
                                                                                              <w:marTop w:val="0"/>
                                                                                              <w:marBottom w:val="0"/>
                                                                                              <w:divBdr>
                                                                                                <w:top w:val="none" w:sz="0" w:space="0" w:color="auto"/>
                                                                                                <w:left w:val="none" w:sz="0" w:space="0" w:color="auto"/>
                                                                                                <w:bottom w:val="none" w:sz="0" w:space="0" w:color="auto"/>
                                                                                                <w:right w:val="none" w:sz="0" w:space="0" w:color="auto"/>
                                                                                              </w:divBdr>
                                                                                            </w:div>
                                                                                          </w:divsChild>
                                                                                        </w:div>
                                                                                        <w:div w:id="1667198294">
                                                                                          <w:marLeft w:val="0"/>
                                                                                          <w:marRight w:val="0"/>
                                                                                          <w:marTop w:val="0"/>
                                                                                          <w:marBottom w:val="0"/>
                                                                                          <w:divBdr>
                                                                                            <w:top w:val="none" w:sz="0" w:space="0" w:color="auto"/>
                                                                                            <w:left w:val="none" w:sz="0" w:space="0" w:color="auto"/>
                                                                                            <w:bottom w:val="none" w:sz="0" w:space="0" w:color="auto"/>
                                                                                            <w:right w:val="none" w:sz="0" w:space="0" w:color="auto"/>
                                                                                          </w:divBdr>
                                                                                          <w:divsChild>
                                                                                            <w:div w:id="68814659">
                                                                                              <w:marLeft w:val="0"/>
                                                                                              <w:marRight w:val="0"/>
                                                                                              <w:marTop w:val="0"/>
                                                                                              <w:marBottom w:val="0"/>
                                                                                              <w:divBdr>
                                                                                                <w:top w:val="none" w:sz="0" w:space="0" w:color="auto"/>
                                                                                                <w:left w:val="none" w:sz="0" w:space="0" w:color="auto"/>
                                                                                                <w:bottom w:val="none" w:sz="0" w:space="0" w:color="auto"/>
                                                                                                <w:right w:val="none" w:sz="0" w:space="0" w:color="auto"/>
                                                                                              </w:divBdr>
                                                                                            </w:div>
                                                                                            <w:div w:id="564220973">
                                                                                              <w:marLeft w:val="0"/>
                                                                                              <w:marRight w:val="0"/>
                                                                                              <w:marTop w:val="0"/>
                                                                                              <w:marBottom w:val="0"/>
                                                                                              <w:divBdr>
                                                                                                <w:top w:val="none" w:sz="0" w:space="0" w:color="auto"/>
                                                                                                <w:left w:val="none" w:sz="0" w:space="0" w:color="auto"/>
                                                                                                <w:bottom w:val="none" w:sz="0" w:space="0" w:color="auto"/>
                                                                                                <w:right w:val="none" w:sz="0" w:space="0" w:color="auto"/>
                                                                                              </w:divBdr>
                                                                                            </w:div>
                                                                                            <w:div w:id="598416403">
                                                                                              <w:marLeft w:val="0"/>
                                                                                              <w:marRight w:val="0"/>
                                                                                              <w:marTop w:val="0"/>
                                                                                              <w:marBottom w:val="0"/>
                                                                                              <w:divBdr>
                                                                                                <w:top w:val="none" w:sz="0" w:space="0" w:color="auto"/>
                                                                                                <w:left w:val="none" w:sz="0" w:space="0" w:color="auto"/>
                                                                                                <w:bottom w:val="none" w:sz="0" w:space="0" w:color="auto"/>
                                                                                                <w:right w:val="none" w:sz="0" w:space="0" w:color="auto"/>
                                                                                              </w:divBdr>
                                                                                            </w:div>
                                                                                            <w:div w:id="1999070266">
                                                                                              <w:marLeft w:val="0"/>
                                                                                              <w:marRight w:val="0"/>
                                                                                              <w:marTop w:val="0"/>
                                                                                              <w:marBottom w:val="0"/>
                                                                                              <w:divBdr>
                                                                                                <w:top w:val="none" w:sz="0" w:space="0" w:color="auto"/>
                                                                                                <w:left w:val="none" w:sz="0" w:space="0" w:color="auto"/>
                                                                                                <w:bottom w:val="none" w:sz="0" w:space="0" w:color="auto"/>
                                                                                                <w:right w:val="none" w:sz="0" w:space="0" w:color="auto"/>
                                                                                              </w:divBdr>
                                                                                            </w:div>
                                                                                          </w:divsChild>
                                                                                        </w:div>
                                                                                        <w:div w:id="1966809364">
                                                                                          <w:marLeft w:val="0"/>
                                                                                          <w:marRight w:val="0"/>
                                                                                          <w:marTop w:val="0"/>
                                                                                          <w:marBottom w:val="0"/>
                                                                                          <w:divBdr>
                                                                                            <w:top w:val="none" w:sz="0" w:space="0" w:color="auto"/>
                                                                                            <w:left w:val="none" w:sz="0" w:space="0" w:color="auto"/>
                                                                                            <w:bottom w:val="none" w:sz="0" w:space="0" w:color="auto"/>
                                                                                            <w:right w:val="none" w:sz="0" w:space="0" w:color="auto"/>
                                                                                          </w:divBdr>
                                                                                          <w:divsChild>
                                                                                            <w:div w:id="321933237">
                                                                                              <w:marLeft w:val="0"/>
                                                                                              <w:marRight w:val="0"/>
                                                                                              <w:marTop w:val="0"/>
                                                                                              <w:marBottom w:val="0"/>
                                                                                              <w:divBdr>
                                                                                                <w:top w:val="none" w:sz="0" w:space="0" w:color="auto"/>
                                                                                                <w:left w:val="none" w:sz="0" w:space="0" w:color="auto"/>
                                                                                                <w:bottom w:val="none" w:sz="0" w:space="0" w:color="auto"/>
                                                                                                <w:right w:val="none" w:sz="0" w:space="0" w:color="auto"/>
                                                                                              </w:divBdr>
                                                                                            </w:div>
                                                                                            <w:div w:id="796264403">
                                                                                              <w:marLeft w:val="0"/>
                                                                                              <w:marRight w:val="0"/>
                                                                                              <w:marTop w:val="0"/>
                                                                                              <w:marBottom w:val="0"/>
                                                                                              <w:divBdr>
                                                                                                <w:top w:val="none" w:sz="0" w:space="0" w:color="auto"/>
                                                                                                <w:left w:val="none" w:sz="0" w:space="0" w:color="auto"/>
                                                                                                <w:bottom w:val="none" w:sz="0" w:space="0" w:color="auto"/>
                                                                                                <w:right w:val="none" w:sz="0" w:space="0" w:color="auto"/>
                                                                                              </w:divBdr>
                                                                                            </w:div>
                                                                                            <w:div w:id="902331905">
                                                                                              <w:marLeft w:val="0"/>
                                                                                              <w:marRight w:val="0"/>
                                                                                              <w:marTop w:val="0"/>
                                                                                              <w:marBottom w:val="0"/>
                                                                                              <w:divBdr>
                                                                                                <w:top w:val="none" w:sz="0" w:space="0" w:color="auto"/>
                                                                                                <w:left w:val="none" w:sz="0" w:space="0" w:color="auto"/>
                                                                                                <w:bottom w:val="none" w:sz="0" w:space="0" w:color="auto"/>
                                                                                                <w:right w:val="none" w:sz="0" w:space="0" w:color="auto"/>
                                                                                              </w:divBdr>
                                                                                            </w:div>
                                                                                            <w:div w:id="1203519060">
                                                                                              <w:marLeft w:val="0"/>
                                                                                              <w:marRight w:val="0"/>
                                                                                              <w:marTop w:val="0"/>
                                                                                              <w:marBottom w:val="0"/>
                                                                                              <w:divBdr>
                                                                                                <w:top w:val="none" w:sz="0" w:space="0" w:color="auto"/>
                                                                                                <w:left w:val="none" w:sz="0" w:space="0" w:color="auto"/>
                                                                                                <w:bottom w:val="none" w:sz="0" w:space="0" w:color="auto"/>
                                                                                                <w:right w:val="none" w:sz="0" w:space="0" w:color="auto"/>
                                                                                              </w:divBdr>
                                                                                            </w:div>
                                                                                            <w:div w:id="1912811284">
                                                                                              <w:marLeft w:val="0"/>
                                                                                              <w:marRight w:val="0"/>
                                                                                              <w:marTop w:val="0"/>
                                                                                              <w:marBottom w:val="0"/>
                                                                                              <w:divBdr>
                                                                                                <w:top w:val="none" w:sz="0" w:space="0" w:color="auto"/>
                                                                                                <w:left w:val="none" w:sz="0" w:space="0" w:color="auto"/>
                                                                                                <w:bottom w:val="none" w:sz="0" w:space="0" w:color="auto"/>
                                                                                                <w:right w:val="none" w:sz="0" w:space="0" w:color="auto"/>
                                                                                              </w:divBdr>
                                                                                            </w:div>
                                                                                          </w:divsChild>
                                                                                        </w:div>
                                                                                        <w:div w:id="2096633778">
                                                                                          <w:marLeft w:val="0"/>
                                                                                          <w:marRight w:val="0"/>
                                                                                          <w:marTop w:val="0"/>
                                                                                          <w:marBottom w:val="0"/>
                                                                                          <w:divBdr>
                                                                                            <w:top w:val="none" w:sz="0" w:space="0" w:color="auto"/>
                                                                                            <w:left w:val="none" w:sz="0" w:space="0" w:color="auto"/>
                                                                                            <w:bottom w:val="none" w:sz="0" w:space="0" w:color="auto"/>
                                                                                            <w:right w:val="none" w:sz="0" w:space="0" w:color="auto"/>
                                                                                          </w:divBdr>
                                                                                          <w:divsChild>
                                                                                            <w:div w:id="72942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644648">
                                                                                  <w:marLeft w:val="0"/>
                                                                                  <w:marRight w:val="0"/>
                                                                                  <w:marTop w:val="0"/>
                                                                                  <w:marBottom w:val="0"/>
                                                                                  <w:divBdr>
                                                                                    <w:top w:val="none" w:sz="0" w:space="0" w:color="auto"/>
                                                                                    <w:left w:val="none" w:sz="0" w:space="0" w:color="auto"/>
                                                                                    <w:bottom w:val="none" w:sz="0" w:space="0" w:color="auto"/>
                                                                                    <w:right w:val="none" w:sz="0" w:space="0" w:color="auto"/>
                                                                                  </w:divBdr>
                                                                                </w:div>
                                                                                <w:div w:id="499778547">
                                                                                  <w:marLeft w:val="0"/>
                                                                                  <w:marRight w:val="0"/>
                                                                                  <w:marTop w:val="0"/>
                                                                                  <w:marBottom w:val="0"/>
                                                                                  <w:divBdr>
                                                                                    <w:top w:val="none" w:sz="0" w:space="0" w:color="auto"/>
                                                                                    <w:left w:val="none" w:sz="0" w:space="0" w:color="auto"/>
                                                                                    <w:bottom w:val="none" w:sz="0" w:space="0" w:color="auto"/>
                                                                                    <w:right w:val="none" w:sz="0" w:space="0" w:color="auto"/>
                                                                                  </w:divBdr>
                                                                                </w:div>
                                                                                <w:div w:id="500436796">
                                                                                  <w:marLeft w:val="0"/>
                                                                                  <w:marRight w:val="0"/>
                                                                                  <w:marTop w:val="0"/>
                                                                                  <w:marBottom w:val="0"/>
                                                                                  <w:divBdr>
                                                                                    <w:top w:val="none" w:sz="0" w:space="0" w:color="auto"/>
                                                                                    <w:left w:val="none" w:sz="0" w:space="0" w:color="auto"/>
                                                                                    <w:bottom w:val="none" w:sz="0" w:space="0" w:color="auto"/>
                                                                                    <w:right w:val="none" w:sz="0" w:space="0" w:color="auto"/>
                                                                                  </w:divBdr>
                                                                                </w:div>
                                                                                <w:div w:id="507259977">
                                                                                  <w:marLeft w:val="0"/>
                                                                                  <w:marRight w:val="0"/>
                                                                                  <w:marTop w:val="0"/>
                                                                                  <w:marBottom w:val="0"/>
                                                                                  <w:divBdr>
                                                                                    <w:top w:val="none" w:sz="0" w:space="0" w:color="auto"/>
                                                                                    <w:left w:val="none" w:sz="0" w:space="0" w:color="auto"/>
                                                                                    <w:bottom w:val="none" w:sz="0" w:space="0" w:color="auto"/>
                                                                                    <w:right w:val="none" w:sz="0" w:space="0" w:color="auto"/>
                                                                                  </w:divBdr>
                                                                                </w:div>
                                                                                <w:div w:id="528569823">
                                                                                  <w:marLeft w:val="0"/>
                                                                                  <w:marRight w:val="0"/>
                                                                                  <w:marTop w:val="0"/>
                                                                                  <w:marBottom w:val="0"/>
                                                                                  <w:divBdr>
                                                                                    <w:top w:val="none" w:sz="0" w:space="0" w:color="auto"/>
                                                                                    <w:left w:val="none" w:sz="0" w:space="0" w:color="auto"/>
                                                                                    <w:bottom w:val="none" w:sz="0" w:space="0" w:color="auto"/>
                                                                                    <w:right w:val="none" w:sz="0" w:space="0" w:color="auto"/>
                                                                                  </w:divBdr>
                                                                                  <w:divsChild>
                                                                                    <w:div w:id="938829588">
                                                                                      <w:marLeft w:val="0"/>
                                                                                      <w:marRight w:val="0"/>
                                                                                      <w:marTop w:val="0"/>
                                                                                      <w:marBottom w:val="0"/>
                                                                                      <w:divBdr>
                                                                                        <w:top w:val="none" w:sz="0" w:space="0" w:color="auto"/>
                                                                                        <w:left w:val="none" w:sz="0" w:space="0" w:color="auto"/>
                                                                                        <w:bottom w:val="none" w:sz="0" w:space="0" w:color="auto"/>
                                                                                        <w:right w:val="none" w:sz="0" w:space="0" w:color="auto"/>
                                                                                      </w:divBdr>
                                                                                    </w:div>
                                                                                    <w:div w:id="958804526">
                                                                                      <w:marLeft w:val="0"/>
                                                                                      <w:marRight w:val="0"/>
                                                                                      <w:marTop w:val="0"/>
                                                                                      <w:marBottom w:val="0"/>
                                                                                      <w:divBdr>
                                                                                        <w:top w:val="none" w:sz="0" w:space="0" w:color="auto"/>
                                                                                        <w:left w:val="none" w:sz="0" w:space="0" w:color="auto"/>
                                                                                        <w:bottom w:val="none" w:sz="0" w:space="0" w:color="auto"/>
                                                                                        <w:right w:val="none" w:sz="0" w:space="0" w:color="auto"/>
                                                                                      </w:divBdr>
                                                                                    </w:div>
                                                                                    <w:div w:id="1344820875">
                                                                                      <w:marLeft w:val="0"/>
                                                                                      <w:marRight w:val="0"/>
                                                                                      <w:marTop w:val="0"/>
                                                                                      <w:marBottom w:val="0"/>
                                                                                      <w:divBdr>
                                                                                        <w:top w:val="none" w:sz="0" w:space="0" w:color="auto"/>
                                                                                        <w:left w:val="none" w:sz="0" w:space="0" w:color="auto"/>
                                                                                        <w:bottom w:val="none" w:sz="0" w:space="0" w:color="auto"/>
                                                                                        <w:right w:val="none" w:sz="0" w:space="0" w:color="auto"/>
                                                                                      </w:divBdr>
                                                                                    </w:div>
                                                                                  </w:divsChild>
                                                                                </w:div>
                                                                                <w:div w:id="533621002">
                                                                                  <w:marLeft w:val="0"/>
                                                                                  <w:marRight w:val="0"/>
                                                                                  <w:marTop w:val="0"/>
                                                                                  <w:marBottom w:val="0"/>
                                                                                  <w:divBdr>
                                                                                    <w:top w:val="none" w:sz="0" w:space="0" w:color="auto"/>
                                                                                    <w:left w:val="none" w:sz="0" w:space="0" w:color="auto"/>
                                                                                    <w:bottom w:val="none" w:sz="0" w:space="0" w:color="auto"/>
                                                                                    <w:right w:val="none" w:sz="0" w:space="0" w:color="auto"/>
                                                                                  </w:divBdr>
                                                                                </w:div>
                                                                                <w:div w:id="537358743">
                                                                                  <w:marLeft w:val="0"/>
                                                                                  <w:marRight w:val="0"/>
                                                                                  <w:marTop w:val="0"/>
                                                                                  <w:marBottom w:val="0"/>
                                                                                  <w:divBdr>
                                                                                    <w:top w:val="none" w:sz="0" w:space="0" w:color="auto"/>
                                                                                    <w:left w:val="none" w:sz="0" w:space="0" w:color="auto"/>
                                                                                    <w:bottom w:val="none" w:sz="0" w:space="0" w:color="auto"/>
                                                                                    <w:right w:val="none" w:sz="0" w:space="0" w:color="auto"/>
                                                                                  </w:divBdr>
                                                                                </w:div>
                                                                                <w:div w:id="565646030">
                                                                                  <w:marLeft w:val="0"/>
                                                                                  <w:marRight w:val="0"/>
                                                                                  <w:marTop w:val="0"/>
                                                                                  <w:marBottom w:val="0"/>
                                                                                  <w:divBdr>
                                                                                    <w:top w:val="none" w:sz="0" w:space="0" w:color="auto"/>
                                                                                    <w:left w:val="none" w:sz="0" w:space="0" w:color="auto"/>
                                                                                    <w:bottom w:val="none" w:sz="0" w:space="0" w:color="auto"/>
                                                                                    <w:right w:val="none" w:sz="0" w:space="0" w:color="auto"/>
                                                                                  </w:divBdr>
                                                                                  <w:divsChild>
                                                                                    <w:div w:id="34744781">
                                                                                      <w:marLeft w:val="-75"/>
                                                                                      <w:marRight w:val="0"/>
                                                                                      <w:marTop w:val="30"/>
                                                                                      <w:marBottom w:val="30"/>
                                                                                      <w:divBdr>
                                                                                        <w:top w:val="none" w:sz="0" w:space="0" w:color="auto"/>
                                                                                        <w:left w:val="none" w:sz="0" w:space="0" w:color="auto"/>
                                                                                        <w:bottom w:val="none" w:sz="0" w:space="0" w:color="auto"/>
                                                                                        <w:right w:val="none" w:sz="0" w:space="0" w:color="auto"/>
                                                                                      </w:divBdr>
                                                                                      <w:divsChild>
                                                                                        <w:div w:id="129827322">
                                                                                          <w:marLeft w:val="0"/>
                                                                                          <w:marRight w:val="0"/>
                                                                                          <w:marTop w:val="0"/>
                                                                                          <w:marBottom w:val="0"/>
                                                                                          <w:divBdr>
                                                                                            <w:top w:val="none" w:sz="0" w:space="0" w:color="auto"/>
                                                                                            <w:left w:val="none" w:sz="0" w:space="0" w:color="auto"/>
                                                                                            <w:bottom w:val="none" w:sz="0" w:space="0" w:color="auto"/>
                                                                                            <w:right w:val="none" w:sz="0" w:space="0" w:color="auto"/>
                                                                                          </w:divBdr>
                                                                                          <w:divsChild>
                                                                                            <w:div w:id="1315253108">
                                                                                              <w:marLeft w:val="0"/>
                                                                                              <w:marRight w:val="0"/>
                                                                                              <w:marTop w:val="0"/>
                                                                                              <w:marBottom w:val="0"/>
                                                                                              <w:divBdr>
                                                                                                <w:top w:val="none" w:sz="0" w:space="0" w:color="auto"/>
                                                                                                <w:left w:val="none" w:sz="0" w:space="0" w:color="auto"/>
                                                                                                <w:bottom w:val="none" w:sz="0" w:space="0" w:color="auto"/>
                                                                                                <w:right w:val="none" w:sz="0" w:space="0" w:color="auto"/>
                                                                                              </w:divBdr>
                                                                                            </w:div>
                                                                                          </w:divsChild>
                                                                                        </w:div>
                                                                                        <w:div w:id="284695806">
                                                                                          <w:marLeft w:val="0"/>
                                                                                          <w:marRight w:val="0"/>
                                                                                          <w:marTop w:val="0"/>
                                                                                          <w:marBottom w:val="0"/>
                                                                                          <w:divBdr>
                                                                                            <w:top w:val="none" w:sz="0" w:space="0" w:color="auto"/>
                                                                                            <w:left w:val="none" w:sz="0" w:space="0" w:color="auto"/>
                                                                                            <w:bottom w:val="none" w:sz="0" w:space="0" w:color="auto"/>
                                                                                            <w:right w:val="none" w:sz="0" w:space="0" w:color="auto"/>
                                                                                          </w:divBdr>
                                                                                          <w:divsChild>
                                                                                            <w:div w:id="469130927">
                                                                                              <w:marLeft w:val="0"/>
                                                                                              <w:marRight w:val="0"/>
                                                                                              <w:marTop w:val="0"/>
                                                                                              <w:marBottom w:val="0"/>
                                                                                              <w:divBdr>
                                                                                                <w:top w:val="none" w:sz="0" w:space="0" w:color="auto"/>
                                                                                                <w:left w:val="none" w:sz="0" w:space="0" w:color="auto"/>
                                                                                                <w:bottom w:val="none" w:sz="0" w:space="0" w:color="auto"/>
                                                                                                <w:right w:val="none" w:sz="0" w:space="0" w:color="auto"/>
                                                                                              </w:divBdr>
                                                                                            </w:div>
                                                                                          </w:divsChild>
                                                                                        </w:div>
                                                                                        <w:div w:id="319385614">
                                                                                          <w:marLeft w:val="0"/>
                                                                                          <w:marRight w:val="0"/>
                                                                                          <w:marTop w:val="0"/>
                                                                                          <w:marBottom w:val="0"/>
                                                                                          <w:divBdr>
                                                                                            <w:top w:val="none" w:sz="0" w:space="0" w:color="auto"/>
                                                                                            <w:left w:val="none" w:sz="0" w:space="0" w:color="auto"/>
                                                                                            <w:bottom w:val="none" w:sz="0" w:space="0" w:color="auto"/>
                                                                                            <w:right w:val="none" w:sz="0" w:space="0" w:color="auto"/>
                                                                                          </w:divBdr>
                                                                                          <w:divsChild>
                                                                                            <w:div w:id="1116170505">
                                                                                              <w:marLeft w:val="0"/>
                                                                                              <w:marRight w:val="0"/>
                                                                                              <w:marTop w:val="0"/>
                                                                                              <w:marBottom w:val="0"/>
                                                                                              <w:divBdr>
                                                                                                <w:top w:val="none" w:sz="0" w:space="0" w:color="auto"/>
                                                                                                <w:left w:val="none" w:sz="0" w:space="0" w:color="auto"/>
                                                                                                <w:bottom w:val="none" w:sz="0" w:space="0" w:color="auto"/>
                                                                                                <w:right w:val="none" w:sz="0" w:space="0" w:color="auto"/>
                                                                                              </w:divBdr>
                                                                                            </w:div>
                                                                                          </w:divsChild>
                                                                                        </w:div>
                                                                                        <w:div w:id="396901156">
                                                                                          <w:marLeft w:val="0"/>
                                                                                          <w:marRight w:val="0"/>
                                                                                          <w:marTop w:val="0"/>
                                                                                          <w:marBottom w:val="0"/>
                                                                                          <w:divBdr>
                                                                                            <w:top w:val="none" w:sz="0" w:space="0" w:color="auto"/>
                                                                                            <w:left w:val="none" w:sz="0" w:space="0" w:color="auto"/>
                                                                                            <w:bottom w:val="none" w:sz="0" w:space="0" w:color="auto"/>
                                                                                            <w:right w:val="none" w:sz="0" w:space="0" w:color="auto"/>
                                                                                          </w:divBdr>
                                                                                          <w:divsChild>
                                                                                            <w:div w:id="1792476194">
                                                                                              <w:marLeft w:val="0"/>
                                                                                              <w:marRight w:val="0"/>
                                                                                              <w:marTop w:val="0"/>
                                                                                              <w:marBottom w:val="0"/>
                                                                                              <w:divBdr>
                                                                                                <w:top w:val="none" w:sz="0" w:space="0" w:color="auto"/>
                                                                                                <w:left w:val="none" w:sz="0" w:space="0" w:color="auto"/>
                                                                                                <w:bottom w:val="none" w:sz="0" w:space="0" w:color="auto"/>
                                                                                                <w:right w:val="none" w:sz="0" w:space="0" w:color="auto"/>
                                                                                              </w:divBdr>
                                                                                            </w:div>
                                                                                          </w:divsChild>
                                                                                        </w:div>
                                                                                        <w:div w:id="419983852">
                                                                                          <w:marLeft w:val="0"/>
                                                                                          <w:marRight w:val="0"/>
                                                                                          <w:marTop w:val="0"/>
                                                                                          <w:marBottom w:val="0"/>
                                                                                          <w:divBdr>
                                                                                            <w:top w:val="none" w:sz="0" w:space="0" w:color="auto"/>
                                                                                            <w:left w:val="none" w:sz="0" w:space="0" w:color="auto"/>
                                                                                            <w:bottom w:val="none" w:sz="0" w:space="0" w:color="auto"/>
                                                                                            <w:right w:val="none" w:sz="0" w:space="0" w:color="auto"/>
                                                                                          </w:divBdr>
                                                                                          <w:divsChild>
                                                                                            <w:div w:id="1716343294">
                                                                                              <w:marLeft w:val="0"/>
                                                                                              <w:marRight w:val="0"/>
                                                                                              <w:marTop w:val="0"/>
                                                                                              <w:marBottom w:val="0"/>
                                                                                              <w:divBdr>
                                                                                                <w:top w:val="none" w:sz="0" w:space="0" w:color="auto"/>
                                                                                                <w:left w:val="none" w:sz="0" w:space="0" w:color="auto"/>
                                                                                                <w:bottom w:val="none" w:sz="0" w:space="0" w:color="auto"/>
                                                                                                <w:right w:val="none" w:sz="0" w:space="0" w:color="auto"/>
                                                                                              </w:divBdr>
                                                                                            </w:div>
                                                                                          </w:divsChild>
                                                                                        </w:div>
                                                                                        <w:div w:id="562642097">
                                                                                          <w:marLeft w:val="0"/>
                                                                                          <w:marRight w:val="0"/>
                                                                                          <w:marTop w:val="0"/>
                                                                                          <w:marBottom w:val="0"/>
                                                                                          <w:divBdr>
                                                                                            <w:top w:val="none" w:sz="0" w:space="0" w:color="auto"/>
                                                                                            <w:left w:val="none" w:sz="0" w:space="0" w:color="auto"/>
                                                                                            <w:bottom w:val="none" w:sz="0" w:space="0" w:color="auto"/>
                                                                                            <w:right w:val="none" w:sz="0" w:space="0" w:color="auto"/>
                                                                                          </w:divBdr>
                                                                                          <w:divsChild>
                                                                                            <w:div w:id="1167550152">
                                                                                              <w:marLeft w:val="0"/>
                                                                                              <w:marRight w:val="0"/>
                                                                                              <w:marTop w:val="0"/>
                                                                                              <w:marBottom w:val="0"/>
                                                                                              <w:divBdr>
                                                                                                <w:top w:val="none" w:sz="0" w:space="0" w:color="auto"/>
                                                                                                <w:left w:val="none" w:sz="0" w:space="0" w:color="auto"/>
                                                                                                <w:bottom w:val="none" w:sz="0" w:space="0" w:color="auto"/>
                                                                                                <w:right w:val="none" w:sz="0" w:space="0" w:color="auto"/>
                                                                                              </w:divBdr>
                                                                                            </w:div>
                                                                                          </w:divsChild>
                                                                                        </w:div>
                                                                                        <w:div w:id="668480677">
                                                                                          <w:marLeft w:val="0"/>
                                                                                          <w:marRight w:val="0"/>
                                                                                          <w:marTop w:val="0"/>
                                                                                          <w:marBottom w:val="0"/>
                                                                                          <w:divBdr>
                                                                                            <w:top w:val="none" w:sz="0" w:space="0" w:color="auto"/>
                                                                                            <w:left w:val="none" w:sz="0" w:space="0" w:color="auto"/>
                                                                                            <w:bottom w:val="none" w:sz="0" w:space="0" w:color="auto"/>
                                                                                            <w:right w:val="none" w:sz="0" w:space="0" w:color="auto"/>
                                                                                          </w:divBdr>
                                                                                          <w:divsChild>
                                                                                            <w:div w:id="1517771790">
                                                                                              <w:marLeft w:val="0"/>
                                                                                              <w:marRight w:val="0"/>
                                                                                              <w:marTop w:val="0"/>
                                                                                              <w:marBottom w:val="0"/>
                                                                                              <w:divBdr>
                                                                                                <w:top w:val="none" w:sz="0" w:space="0" w:color="auto"/>
                                                                                                <w:left w:val="none" w:sz="0" w:space="0" w:color="auto"/>
                                                                                                <w:bottom w:val="none" w:sz="0" w:space="0" w:color="auto"/>
                                                                                                <w:right w:val="none" w:sz="0" w:space="0" w:color="auto"/>
                                                                                              </w:divBdr>
                                                                                            </w:div>
                                                                                          </w:divsChild>
                                                                                        </w:div>
                                                                                        <w:div w:id="780146666">
                                                                                          <w:marLeft w:val="0"/>
                                                                                          <w:marRight w:val="0"/>
                                                                                          <w:marTop w:val="0"/>
                                                                                          <w:marBottom w:val="0"/>
                                                                                          <w:divBdr>
                                                                                            <w:top w:val="none" w:sz="0" w:space="0" w:color="auto"/>
                                                                                            <w:left w:val="none" w:sz="0" w:space="0" w:color="auto"/>
                                                                                            <w:bottom w:val="none" w:sz="0" w:space="0" w:color="auto"/>
                                                                                            <w:right w:val="none" w:sz="0" w:space="0" w:color="auto"/>
                                                                                          </w:divBdr>
                                                                                          <w:divsChild>
                                                                                            <w:div w:id="914970081">
                                                                                              <w:marLeft w:val="0"/>
                                                                                              <w:marRight w:val="0"/>
                                                                                              <w:marTop w:val="0"/>
                                                                                              <w:marBottom w:val="0"/>
                                                                                              <w:divBdr>
                                                                                                <w:top w:val="none" w:sz="0" w:space="0" w:color="auto"/>
                                                                                                <w:left w:val="none" w:sz="0" w:space="0" w:color="auto"/>
                                                                                                <w:bottom w:val="none" w:sz="0" w:space="0" w:color="auto"/>
                                                                                                <w:right w:val="none" w:sz="0" w:space="0" w:color="auto"/>
                                                                                              </w:divBdr>
                                                                                            </w:div>
                                                                                          </w:divsChild>
                                                                                        </w:div>
                                                                                        <w:div w:id="785467883">
                                                                                          <w:marLeft w:val="0"/>
                                                                                          <w:marRight w:val="0"/>
                                                                                          <w:marTop w:val="0"/>
                                                                                          <w:marBottom w:val="0"/>
                                                                                          <w:divBdr>
                                                                                            <w:top w:val="none" w:sz="0" w:space="0" w:color="auto"/>
                                                                                            <w:left w:val="none" w:sz="0" w:space="0" w:color="auto"/>
                                                                                            <w:bottom w:val="none" w:sz="0" w:space="0" w:color="auto"/>
                                                                                            <w:right w:val="none" w:sz="0" w:space="0" w:color="auto"/>
                                                                                          </w:divBdr>
                                                                                          <w:divsChild>
                                                                                            <w:div w:id="1984651328">
                                                                                              <w:marLeft w:val="0"/>
                                                                                              <w:marRight w:val="0"/>
                                                                                              <w:marTop w:val="0"/>
                                                                                              <w:marBottom w:val="0"/>
                                                                                              <w:divBdr>
                                                                                                <w:top w:val="none" w:sz="0" w:space="0" w:color="auto"/>
                                                                                                <w:left w:val="none" w:sz="0" w:space="0" w:color="auto"/>
                                                                                                <w:bottom w:val="none" w:sz="0" w:space="0" w:color="auto"/>
                                                                                                <w:right w:val="none" w:sz="0" w:space="0" w:color="auto"/>
                                                                                              </w:divBdr>
                                                                                            </w:div>
                                                                                          </w:divsChild>
                                                                                        </w:div>
                                                                                        <w:div w:id="1216308827">
                                                                                          <w:marLeft w:val="0"/>
                                                                                          <w:marRight w:val="0"/>
                                                                                          <w:marTop w:val="0"/>
                                                                                          <w:marBottom w:val="0"/>
                                                                                          <w:divBdr>
                                                                                            <w:top w:val="none" w:sz="0" w:space="0" w:color="auto"/>
                                                                                            <w:left w:val="none" w:sz="0" w:space="0" w:color="auto"/>
                                                                                            <w:bottom w:val="none" w:sz="0" w:space="0" w:color="auto"/>
                                                                                            <w:right w:val="none" w:sz="0" w:space="0" w:color="auto"/>
                                                                                          </w:divBdr>
                                                                                          <w:divsChild>
                                                                                            <w:div w:id="1025248993">
                                                                                              <w:marLeft w:val="0"/>
                                                                                              <w:marRight w:val="0"/>
                                                                                              <w:marTop w:val="0"/>
                                                                                              <w:marBottom w:val="0"/>
                                                                                              <w:divBdr>
                                                                                                <w:top w:val="none" w:sz="0" w:space="0" w:color="auto"/>
                                                                                                <w:left w:val="none" w:sz="0" w:space="0" w:color="auto"/>
                                                                                                <w:bottom w:val="none" w:sz="0" w:space="0" w:color="auto"/>
                                                                                                <w:right w:val="none" w:sz="0" w:space="0" w:color="auto"/>
                                                                                              </w:divBdr>
                                                                                            </w:div>
                                                                                          </w:divsChild>
                                                                                        </w:div>
                                                                                        <w:div w:id="1454598283">
                                                                                          <w:marLeft w:val="0"/>
                                                                                          <w:marRight w:val="0"/>
                                                                                          <w:marTop w:val="0"/>
                                                                                          <w:marBottom w:val="0"/>
                                                                                          <w:divBdr>
                                                                                            <w:top w:val="none" w:sz="0" w:space="0" w:color="auto"/>
                                                                                            <w:left w:val="none" w:sz="0" w:space="0" w:color="auto"/>
                                                                                            <w:bottom w:val="none" w:sz="0" w:space="0" w:color="auto"/>
                                                                                            <w:right w:val="none" w:sz="0" w:space="0" w:color="auto"/>
                                                                                          </w:divBdr>
                                                                                          <w:divsChild>
                                                                                            <w:div w:id="1562447024">
                                                                                              <w:marLeft w:val="0"/>
                                                                                              <w:marRight w:val="0"/>
                                                                                              <w:marTop w:val="0"/>
                                                                                              <w:marBottom w:val="0"/>
                                                                                              <w:divBdr>
                                                                                                <w:top w:val="none" w:sz="0" w:space="0" w:color="auto"/>
                                                                                                <w:left w:val="none" w:sz="0" w:space="0" w:color="auto"/>
                                                                                                <w:bottom w:val="none" w:sz="0" w:space="0" w:color="auto"/>
                                                                                                <w:right w:val="none" w:sz="0" w:space="0" w:color="auto"/>
                                                                                              </w:divBdr>
                                                                                            </w:div>
                                                                                          </w:divsChild>
                                                                                        </w:div>
                                                                                        <w:div w:id="1610509555">
                                                                                          <w:marLeft w:val="0"/>
                                                                                          <w:marRight w:val="0"/>
                                                                                          <w:marTop w:val="0"/>
                                                                                          <w:marBottom w:val="0"/>
                                                                                          <w:divBdr>
                                                                                            <w:top w:val="none" w:sz="0" w:space="0" w:color="auto"/>
                                                                                            <w:left w:val="none" w:sz="0" w:space="0" w:color="auto"/>
                                                                                            <w:bottom w:val="none" w:sz="0" w:space="0" w:color="auto"/>
                                                                                            <w:right w:val="none" w:sz="0" w:space="0" w:color="auto"/>
                                                                                          </w:divBdr>
                                                                                          <w:divsChild>
                                                                                            <w:div w:id="213389122">
                                                                                              <w:marLeft w:val="0"/>
                                                                                              <w:marRight w:val="0"/>
                                                                                              <w:marTop w:val="0"/>
                                                                                              <w:marBottom w:val="0"/>
                                                                                              <w:divBdr>
                                                                                                <w:top w:val="none" w:sz="0" w:space="0" w:color="auto"/>
                                                                                                <w:left w:val="none" w:sz="0" w:space="0" w:color="auto"/>
                                                                                                <w:bottom w:val="none" w:sz="0" w:space="0" w:color="auto"/>
                                                                                                <w:right w:val="none" w:sz="0" w:space="0" w:color="auto"/>
                                                                                              </w:divBdr>
                                                                                            </w:div>
                                                                                          </w:divsChild>
                                                                                        </w:div>
                                                                                        <w:div w:id="1618677397">
                                                                                          <w:marLeft w:val="0"/>
                                                                                          <w:marRight w:val="0"/>
                                                                                          <w:marTop w:val="0"/>
                                                                                          <w:marBottom w:val="0"/>
                                                                                          <w:divBdr>
                                                                                            <w:top w:val="none" w:sz="0" w:space="0" w:color="auto"/>
                                                                                            <w:left w:val="none" w:sz="0" w:space="0" w:color="auto"/>
                                                                                            <w:bottom w:val="none" w:sz="0" w:space="0" w:color="auto"/>
                                                                                            <w:right w:val="none" w:sz="0" w:space="0" w:color="auto"/>
                                                                                          </w:divBdr>
                                                                                          <w:divsChild>
                                                                                            <w:div w:id="1875658062">
                                                                                              <w:marLeft w:val="0"/>
                                                                                              <w:marRight w:val="0"/>
                                                                                              <w:marTop w:val="0"/>
                                                                                              <w:marBottom w:val="0"/>
                                                                                              <w:divBdr>
                                                                                                <w:top w:val="none" w:sz="0" w:space="0" w:color="auto"/>
                                                                                                <w:left w:val="none" w:sz="0" w:space="0" w:color="auto"/>
                                                                                                <w:bottom w:val="none" w:sz="0" w:space="0" w:color="auto"/>
                                                                                                <w:right w:val="none" w:sz="0" w:space="0" w:color="auto"/>
                                                                                              </w:divBdr>
                                                                                            </w:div>
                                                                                          </w:divsChild>
                                                                                        </w:div>
                                                                                        <w:div w:id="1722362893">
                                                                                          <w:marLeft w:val="0"/>
                                                                                          <w:marRight w:val="0"/>
                                                                                          <w:marTop w:val="0"/>
                                                                                          <w:marBottom w:val="0"/>
                                                                                          <w:divBdr>
                                                                                            <w:top w:val="none" w:sz="0" w:space="0" w:color="auto"/>
                                                                                            <w:left w:val="none" w:sz="0" w:space="0" w:color="auto"/>
                                                                                            <w:bottom w:val="none" w:sz="0" w:space="0" w:color="auto"/>
                                                                                            <w:right w:val="none" w:sz="0" w:space="0" w:color="auto"/>
                                                                                          </w:divBdr>
                                                                                          <w:divsChild>
                                                                                            <w:div w:id="521432595">
                                                                                              <w:marLeft w:val="0"/>
                                                                                              <w:marRight w:val="0"/>
                                                                                              <w:marTop w:val="0"/>
                                                                                              <w:marBottom w:val="0"/>
                                                                                              <w:divBdr>
                                                                                                <w:top w:val="none" w:sz="0" w:space="0" w:color="auto"/>
                                                                                                <w:left w:val="none" w:sz="0" w:space="0" w:color="auto"/>
                                                                                                <w:bottom w:val="none" w:sz="0" w:space="0" w:color="auto"/>
                                                                                                <w:right w:val="none" w:sz="0" w:space="0" w:color="auto"/>
                                                                                              </w:divBdr>
                                                                                            </w:div>
                                                                                          </w:divsChild>
                                                                                        </w:div>
                                                                                        <w:div w:id="2023698329">
                                                                                          <w:marLeft w:val="0"/>
                                                                                          <w:marRight w:val="0"/>
                                                                                          <w:marTop w:val="0"/>
                                                                                          <w:marBottom w:val="0"/>
                                                                                          <w:divBdr>
                                                                                            <w:top w:val="none" w:sz="0" w:space="0" w:color="auto"/>
                                                                                            <w:left w:val="none" w:sz="0" w:space="0" w:color="auto"/>
                                                                                            <w:bottom w:val="none" w:sz="0" w:space="0" w:color="auto"/>
                                                                                            <w:right w:val="none" w:sz="0" w:space="0" w:color="auto"/>
                                                                                          </w:divBdr>
                                                                                          <w:divsChild>
                                                                                            <w:div w:id="1527795267">
                                                                                              <w:marLeft w:val="0"/>
                                                                                              <w:marRight w:val="0"/>
                                                                                              <w:marTop w:val="0"/>
                                                                                              <w:marBottom w:val="0"/>
                                                                                              <w:divBdr>
                                                                                                <w:top w:val="none" w:sz="0" w:space="0" w:color="auto"/>
                                                                                                <w:left w:val="none" w:sz="0" w:space="0" w:color="auto"/>
                                                                                                <w:bottom w:val="none" w:sz="0" w:space="0" w:color="auto"/>
                                                                                                <w:right w:val="none" w:sz="0" w:space="0" w:color="auto"/>
                                                                                              </w:divBdr>
                                                                                            </w:div>
                                                                                          </w:divsChild>
                                                                                        </w:div>
                                                                                        <w:div w:id="2094667539">
                                                                                          <w:marLeft w:val="0"/>
                                                                                          <w:marRight w:val="0"/>
                                                                                          <w:marTop w:val="0"/>
                                                                                          <w:marBottom w:val="0"/>
                                                                                          <w:divBdr>
                                                                                            <w:top w:val="none" w:sz="0" w:space="0" w:color="auto"/>
                                                                                            <w:left w:val="none" w:sz="0" w:space="0" w:color="auto"/>
                                                                                            <w:bottom w:val="none" w:sz="0" w:space="0" w:color="auto"/>
                                                                                            <w:right w:val="none" w:sz="0" w:space="0" w:color="auto"/>
                                                                                          </w:divBdr>
                                                                                          <w:divsChild>
                                                                                            <w:div w:id="162353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202199">
                                                                                  <w:marLeft w:val="0"/>
                                                                                  <w:marRight w:val="0"/>
                                                                                  <w:marTop w:val="0"/>
                                                                                  <w:marBottom w:val="0"/>
                                                                                  <w:divBdr>
                                                                                    <w:top w:val="none" w:sz="0" w:space="0" w:color="auto"/>
                                                                                    <w:left w:val="none" w:sz="0" w:space="0" w:color="auto"/>
                                                                                    <w:bottom w:val="none" w:sz="0" w:space="0" w:color="auto"/>
                                                                                    <w:right w:val="none" w:sz="0" w:space="0" w:color="auto"/>
                                                                                  </w:divBdr>
                                                                                </w:div>
                                                                                <w:div w:id="615603208">
                                                                                  <w:marLeft w:val="0"/>
                                                                                  <w:marRight w:val="0"/>
                                                                                  <w:marTop w:val="0"/>
                                                                                  <w:marBottom w:val="0"/>
                                                                                  <w:divBdr>
                                                                                    <w:top w:val="none" w:sz="0" w:space="0" w:color="auto"/>
                                                                                    <w:left w:val="none" w:sz="0" w:space="0" w:color="auto"/>
                                                                                    <w:bottom w:val="none" w:sz="0" w:space="0" w:color="auto"/>
                                                                                    <w:right w:val="none" w:sz="0" w:space="0" w:color="auto"/>
                                                                                  </w:divBdr>
                                                                                </w:div>
                                                                                <w:div w:id="630207537">
                                                                                  <w:marLeft w:val="0"/>
                                                                                  <w:marRight w:val="0"/>
                                                                                  <w:marTop w:val="0"/>
                                                                                  <w:marBottom w:val="0"/>
                                                                                  <w:divBdr>
                                                                                    <w:top w:val="none" w:sz="0" w:space="0" w:color="auto"/>
                                                                                    <w:left w:val="none" w:sz="0" w:space="0" w:color="auto"/>
                                                                                    <w:bottom w:val="none" w:sz="0" w:space="0" w:color="auto"/>
                                                                                    <w:right w:val="none" w:sz="0" w:space="0" w:color="auto"/>
                                                                                  </w:divBdr>
                                                                                </w:div>
                                                                                <w:div w:id="630405684">
                                                                                  <w:marLeft w:val="0"/>
                                                                                  <w:marRight w:val="0"/>
                                                                                  <w:marTop w:val="0"/>
                                                                                  <w:marBottom w:val="0"/>
                                                                                  <w:divBdr>
                                                                                    <w:top w:val="none" w:sz="0" w:space="0" w:color="auto"/>
                                                                                    <w:left w:val="none" w:sz="0" w:space="0" w:color="auto"/>
                                                                                    <w:bottom w:val="none" w:sz="0" w:space="0" w:color="auto"/>
                                                                                    <w:right w:val="none" w:sz="0" w:space="0" w:color="auto"/>
                                                                                  </w:divBdr>
                                                                                </w:div>
                                                                                <w:div w:id="638531870">
                                                                                  <w:marLeft w:val="0"/>
                                                                                  <w:marRight w:val="0"/>
                                                                                  <w:marTop w:val="0"/>
                                                                                  <w:marBottom w:val="0"/>
                                                                                  <w:divBdr>
                                                                                    <w:top w:val="none" w:sz="0" w:space="0" w:color="auto"/>
                                                                                    <w:left w:val="none" w:sz="0" w:space="0" w:color="auto"/>
                                                                                    <w:bottom w:val="none" w:sz="0" w:space="0" w:color="auto"/>
                                                                                    <w:right w:val="none" w:sz="0" w:space="0" w:color="auto"/>
                                                                                  </w:divBdr>
                                                                                </w:div>
                                                                                <w:div w:id="638655727">
                                                                                  <w:marLeft w:val="0"/>
                                                                                  <w:marRight w:val="0"/>
                                                                                  <w:marTop w:val="0"/>
                                                                                  <w:marBottom w:val="0"/>
                                                                                  <w:divBdr>
                                                                                    <w:top w:val="none" w:sz="0" w:space="0" w:color="auto"/>
                                                                                    <w:left w:val="none" w:sz="0" w:space="0" w:color="auto"/>
                                                                                    <w:bottom w:val="none" w:sz="0" w:space="0" w:color="auto"/>
                                                                                    <w:right w:val="none" w:sz="0" w:space="0" w:color="auto"/>
                                                                                  </w:divBdr>
                                                                                </w:div>
                                                                                <w:div w:id="647442234">
                                                                                  <w:marLeft w:val="0"/>
                                                                                  <w:marRight w:val="0"/>
                                                                                  <w:marTop w:val="0"/>
                                                                                  <w:marBottom w:val="0"/>
                                                                                  <w:divBdr>
                                                                                    <w:top w:val="none" w:sz="0" w:space="0" w:color="auto"/>
                                                                                    <w:left w:val="none" w:sz="0" w:space="0" w:color="auto"/>
                                                                                    <w:bottom w:val="none" w:sz="0" w:space="0" w:color="auto"/>
                                                                                    <w:right w:val="none" w:sz="0" w:space="0" w:color="auto"/>
                                                                                  </w:divBdr>
                                                                                </w:div>
                                                                                <w:div w:id="657924147">
                                                                                  <w:marLeft w:val="0"/>
                                                                                  <w:marRight w:val="0"/>
                                                                                  <w:marTop w:val="0"/>
                                                                                  <w:marBottom w:val="0"/>
                                                                                  <w:divBdr>
                                                                                    <w:top w:val="none" w:sz="0" w:space="0" w:color="auto"/>
                                                                                    <w:left w:val="none" w:sz="0" w:space="0" w:color="auto"/>
                                                                                    <w:bottom w:val="none" w:sz="0" w:space="0" w:color="auto"/>
                                                                                    <w:right w:val="none" w:sz="0" w:space="0" w:color="auto"/>
                                                                                  </w:divBdr>
                                                                                </w:div>
                                                                                <w:div w:id="659161952">
                                                                                  <w:marLeft w:val="0"/>
                                                                                  <w:marRight w:val="0"/>
                                                                                  <w:marTop w:val="0"/>
                                                                                  <w:marBottom w:val="0"/>
                                                                                  <w:divBdr>
                                                                                    <w:top w:val="none" w:sz="0" w:space="0" w:color="auto"/>
                                                                                    <w:left w:val="none" w:sz="0" w:space="0" w:color="auto"/>
                                                                                    <w:bottom w:val="none" w:sz="0" w:space="0" w:color="auto"/>
                                                                                    <w:right w:val="none" w:sz="0" w:space="0" w:color="auto"/>
                                                                                  </w:divBdr>
                                                                                </w:div>
                                                                                <w:div w:id="677730270">
                                                                                  <w:marLeft w:val="0"/>
                                                                                  <w:marRight w:val="0"/>
                                                                                  <w:marTop w:val="0"/>
                                                                                  <w:marBottom w:val="0"/>
                                                                                  <w:divBdr>
                                                                                    <w:top w:val="none" w:sz="0" w:space="0" w:color="auto"/>
                                                                                    <w:left w:val="none" w:sz="0" w:space="0" w:color="auto"/>
                                                                                    <w:bottom w:val="none" w:sz="0" w:space="0" w:color="auto"/>
                                                                                    <w:right w:val="none" w:sz="0" w:space="0" w:color="auto"/>
                                                                                  </w:divBdr>
                                                                                </w:div>
                                                                                <w:div w:id="682586555">
                                                                                  <w:marLeft w:val="0"/>
                                                                                  <w:marRight w:val="0"/>
                                                                                  <w:marTop w:val="0"/>
                                                                                  <w:marBottom w:val="0"/>
                                                                                  <w:divBdr>
                                                                                    <w:top w:val="none" w:sz="0" w:space="0" w:color="auto"/>
                                                                                    <w:left w:val="none" w:sz="0" w:space="0" w:color="auto"/>
                                                                                    <w:bottom w:val="none" w:sz="0" w:space="0" w:color="auto"/>
                                                                                    <w:right w:val="none" w:sz="0" w:space="0" w:color="auto"/>
                                                                                  </w:divBdr>
                                                                                </w:div>
                                                                                <w:div w:id="710765092">
                                                                                  <w:marLeft w:val="0"/>
                                                                                  <w:marRight w:val="0"/>
                                                                                  <w:marTop w:val="0"/>
                                                                                  <w:marBottom w:val="0"/>
                                                                                  <w:divBdr>
                                                                                    <w:top w:val="none" w:sz="0" w:space="0" w:color="auto"/>
                                                                                    <w:left w:val="none" w:sz="0" w:space="0" w:color="auto"/>
                                                                                    <w:bottom w:val="none" w:sz="0" w:space="0" w:color="auto"/>
                                                                                    <w:right w:val="none" w:sz="0" w:space="0" w:color="auto"/>
                                                                                  </w:divBdr>
                                                                                </w:div>
                                                                                <w:div w:id="740177275">
                                                                                  <w:marLeft w:val="0"/>
                                                                                  <w:marRight w:val="0"/>
                                                                                  <w:marTop w:val="0"/>
                                                                                  <w:marBottom w:val="0"/>
                                                                                  <w:divBdr>
                                                                                    <w:top w:val="none" w:sz="0" w:space="0" w:color="auto"/>
                                                                                    <w:left w:val="none" w:sz="0" w:space="0" w:color="auto"/>
                                                                                    <w:bottom w:val="none" w:sz="0" w:space="0" w:color="auto"/>
                                                                                    <w:right w:val="none" w:sz="0" w:space="0" w:color="auto"/>
                                                                                  </w:divBdr>
                                                                                </w:div>
                                                                                <w:div w:id="816847623">
                                                                                  <w:marLeft w:val="0"/>
                                                                                  <w:marRight w:val="0"/>
                                                                                  <w:marTop w:val="0"/>
                                                                                  <w:marBottom w:val="0"/>
                                                                                  <w:divBdr>
                                                                                    <w:top w:val="none" w:sz="0" w:space="0" w:color="auto"/>
                                                                                    <w:left w:val="none" w:sz="0" w:space="0" w:color="auto"/>
                                                                                    <w:bottom w:val="none" w:sz="0" w:space="0" w:color="auto"/>
                                                                                    <w:right w:val="none" w:sz="0" w:space="0" w:color="auto"/>
                                                                                  </w:divBdr>
                                                                                </w:div>
                                                                                <w:div w:id="823160648">
                                                                                  <w:marLeft w:val="0"/>
                                                                                  <w:marRight w:val="0"/>
                                                                                  <w:marTop w:val="0"/>
                                                                                  <w:marBottom w:val="0"/>
                                                                                  <w:divBdr>
                                                                                    <w:top w:val="none" w:sz="0" w:space="0" w:color="auto"/>
                                                                                    <w:left w:val="none" w:sz="0" w:space="0" w:color="auto"/>
                                                                                    <w:bottom w:val="none" w:sz="0" w:space="0" w:color="auto"/>
                                                                                    <w:right w:val="none" w:sz="0" w:space="0" w:color="auto"/>
                                                                                  </w:divBdr>
                                                                                </w:div>
                                                                                <w:div w:id="833179914">
                                                                                  <w:marLeft w:val="0"/>
                                                                                  <w:marRight w:val="0"/>
                                                                                  <w:marTop w:val="0"/>
                                                                                  <w:marBottom w:val="0"/>
                                                                                  <w:divBdr>
                                                                                    <w:top w:val="none" w:sz="0" w:space="0" w:color="auto"/>
                                                                                    <w:left w:val="none" w:sz="0" w:space="0" w:color="auto"/>
                                                                                    <w:bottom w:val="none" w:sz="0" w:space="0" w:color="auto"/>
                                                                                    <w:right w:val="none" w:sz="0" w:space="0" w:color="auto"/>
                                                                                  </w:divBdr>
                                                                                </w:div>
                                                                                <w:div w:id="843587413">
                                                                                  <w:marLeft w:val="0"/>
                                                                                  <w:marRight w:val="0"/>
                                                                                  <w:marTop w:val="0"/>
                                                                                  <w:marBottom w:val="0"/>
                                                                                  <w:divBdr>
                                                                                    <w:top w:val="none" w:sz="0" w:space="0" w:color="auto"/>
                                                                                    <w:left w:val="none" w:sz="0" w:space="0" w:color="auto"/>
                                                                                    <w:bottom w:val="none" w:sz="0" w:space="0" w:color="auto"/>
                                                                                    <w:right w:val="none" w:sz="0" w:space="0" w:color="auto"/>
                                                                                  </w:divBdr>
                                                                                  <w:divsChild>
                                                                                    <w:div w:id="9646778">
                                                                                      <w:marLeft w:val="0"/>
                                                                                      <w:marRight w:val="0"/>
                                                                                      <w:marTop w:val="0"/>
                                                                                      <w:marBottom w:val="0"/>
                                                                                      <w:divBdr>
                                                                                        <w:top w:val="none" w:sz="0" w:space="0" w:color="auto"/>
                                                                                        <w:left w:val="none" w:sz="0" w:space="0" w:color="auto"/>
                                                                                        <w:bottom w:val="none" w:sz="0" w:space="0" w:color="auto"/>
                                                                                        <w:right w:val="none" w:sz="0" w:space="0" w:color="auto"/>
                                                                                      </w:divBdr>
                                                                                    </w:div>
                                                                                    <w:div w:id="404450576">
                                                                                      <w:marLeft w:val="0"/>
                                                                                      <w:marRight w:val="0"/>
                                                                                      <w:marTop w:val="0"/>
                                                                                      <w:marBottom w:val="0"/>
                                                                                      <w:divBdr>
                                                                                        <w:top w:val="none" w:sz="0" w:space="0" w:color="auto"/>
                                                                                        <w:left w:val="none" w:sz="0" w:space="0" w:color="auto"/>
                                                                                        <w:bottom w:val="none" w:sz="0" w:space="0" w:color="auto"/>
                                                                                        <w:right w:val="none" w:sz="0" w:space="0" w:color="auto"/>
                                                                                      </w:divBdr>
                                                                                    </w:div>
                                                                                    <w:div w:id="773212785">
                                                                                      <w:marLeft w:val="0"/>
                                                                                      <w:marRight w:val="0"/>
                                                                                      <w:marTop w:val="0"/>
                                                                                      <w:marBottom w:val="0"/>
                                                                                      <w:divBdr>
                                                                                        <w:top w:val="none" w:sz="0" w:space="0" w:color="auto"/>
                                                                                        <w:left w:val="none" w:sz="0" w:space="0" w:color="auto"/>
                                                                                        <w:bottom w:val="none" w:sz="0" w:space="0" w:color="auto"/>
                                                                                        <w:right w:val="none" w:sz="0" w:space="0" w:color="auto"/>
                                                                                      </w:divBdr>
                                                                                    </w:div>
                                                                                    <w:div w:id="933323865">
                                                                                      <w:marLeft w:val="0"/>
                                                                                      <w:marRight w:val="0"/>
                                                                                      <w:marTop w:val="0"/>
                                                                                      <w:marBottom w:val="0"/>
                                                                                      <w:divBdr>
                                                                                        <w:top w:val="none" w:sz="0" w:space="0" w:color="auto"/>
                                                                                        <w:left w:val="none" w:sz="0" w:space="0" w:color="auto"/>
                                                                                        <w:bottom w:val="none" w:sz="0" w:space="0" w:color="auto"/>
                                                                                        <w:right w:val="none" w:sz="0" w:space="0" w:color="auto"/>
                                                                                      </w:divBdr>
                                                                                    </w:div>
                                                                                    <w:div w:id="1472282736">
                                                                                      <w:marLeft w:val="0"/>
                                                                                      <w:marRight w:val="0"/>
                                                                                      <w:marTop w:val="0"/>
                                                                                      <w:marBottom w:val="0"/>
                                                                                      <w:divBdr>
                                                                                        <w:top w:val="none" w:sz="0" w:space="0" w:color="auto"/>
                                                                                        <w:left w:val="none" w:sz="0" w:space="0" w:color="auto"/>
                                                                                        <w:bottom w:val="none" w:sz="0" w:space="0" w:color="auto"/>
                                                                                        <w:right w:val="none" w:sz="0" w:space="0" w:color="auto"/>
                                                                                      </w:divBdr>
                                                                                    </w:div>
                                                                                  </w:divsChild>
                                                                                </w:div>
                                                                                <w:div w:id="851410921">
                                                                                  <w:marLeft w:val="0"/>
                                                                                  <w:marRight w:val="0"/>
                                                                                  <w:marTop w:val="0"/>
                                                                                  <w:marBottom w:val="0"/>
                                                                                  <w:divBdr>
                                                                                    <w:top w:val="none" w:sz="0" w:space="0" w:color="auto"/>
                                                                                    <w:left w:val="none" w:sz="0" w:space="0" w:color="auto"/>
                                                                                    <w:bottom w:val="none" w:sz="0" w:space="0" w:color="auto"/>
                                                                                    <w:right w:val="none" w:sz="0" w:space="0" w:color="auto"/>
                                                                                  </w:divBdr>
                                                                                  <w:divsChild>
                                                                                    <w:div w:id="1179193084">
                                                                                      <w:marLeft w:val="0"/>
                                                                                      <w:marRight w:val="0"/>
                                                                                      <w:marTop w:val="0"/>
                                                                                      <w:marBottom w:val="0"/>
                                                                                      <w:divBdr>
                                                                                        <w:top w:val="none" w:sz="0" w:space="0" w:color="auto"/>
                                                                                        <w:left w:val="none" w:sz="0" w:space="0" w:color="auto"/>
                                                                                        <w:bottom w:val="none" w:sz="0" w:space="0" w:color="auto"/>
                                                                                        <w:right w:val="none" w:sz="0" w:space="0" w:color="auto"/>
                                                                                      </w:divBdr>
                                                                                    </w:div>
                                                                                    <w:div w:id="1887839586">
                                                                                      <w:marLeft w:val="0"/>
                                                                                      <w:marRight w:val="0"/>
                                                                                      <w:marTop w:val="0"/>
                                                                                      <w:marBottom w:val="0"/>
                                                                                      <w:divBdr>
                                                                                        <w:top w:val="none" w:sz="0" w:space="0" w:color="auto"/>
                                                                                        <w:left w:val="none" w:sz="0" w:space="0" w:color="auto"/>
                                                                                        <w:bottom w:val="none" w:sz="0" w:space="0" w:color="auto"/>
                                                                                        <w:right w:val="none" w:sz="0" w:space="0" w:color="auto"/>
                                                                                      </w:divBdr>
                                                                                    </w:div>
                                                                                    <w:div w:id="1906062076">
                                                                                      <w:marLeft w:val="0"/>
                                                                                      <w:marRight w:val="0"/>
                                                                                      <w:marTop w:val="0"/>
                                                                                      <w:marBottom w:val="0"/>
                                                                                      <w:divBdr>
                                                                                        <w:top w:val="none" w:sz="0" w:space="0" w:color="auto"/>
                                                                                        <w:left w:val="none" w:sz="0" w:space="0" w:color="auto"/>
                                                                                        <w:bottom w:val="none" w:sz="0" w:space="0" w:color="auto"/>
                                                                                        <w:right w:val="none" w:sz="0" w:space="0" w:color="auto"/>
                                                                                      </w:divBdr>
                                                                                    </w:div>
                                                                                    <w:div w:id="1944917510">
                                                                                      <w:marLeft w:val="0"/>
                                                                                      <w:marRight w:val="0"/>
                                                                                      <w:marTop w:val="0"/>
                                                                                      <w:marBottom w:val="0"/>
                                                                                      <w:divBdr>
                                                                                        <w:top w:val="none" w:sz="0" w:space="0" w:color="auto"/>
                                                                                        <w:left w:val="none" w:sz="0" w:space="0" w:color="auto"/>
                                                                                        <w:bottom w:val="none" w:sz="0" w:space="0" w:color="auto"/>
                                                                                        <w:right w:val="none" w:sz="0" w:space="0" w:color="auto"/>
                                                                                      </w:divBdr>
                                                                                    </w:div>
                                                                                    <w:div w:id="2081712300">
                                                                                      <w:marLeft w:val="0"/>
                                                                                      <w:marRight w:val="0"/>
                                                                                      <w:marTop w:val="0"/>
                                                                                      <w:marBottom w:val="0"/>
                                                                                      <w:divBdr>
                                                                                        <w:top w:val="none" w:sz="0" w:space="0" w:color="auto"/>
                                                                                        <w:left w:val="none" w:sz="0" w:space="0" w:color="auto"/>
                                                                                        <w:bottom w:val="none" w:sz="0" w:space="0" w:color="auto"/>
                                                                                        <w:right w:val="none" w:sz="0" w:space="0" w:color="auto"/>
                                                                                      </w:divBdr>
                                                                                    </w:div>
                                                                                  </w:divsChild>
                                                                                </w:div>
                                                                                <w:div w:id="863445481">
                                                                                  <w:marLeft w:val="0"/>
                                                                                  <w:marRight w:val="0"/>
                                                                                  <w:marTop w:val="0"/>
                                                                                  <w:marBottom w:val="0"/>
                                                                                  <w:divBdr>
                                                                                    <w:top w:val="none" w:sz="0" w:space="0" w:color="auto"/>
                                                                                    <w:left w:val="none" w:sz="0" w:space="0" w:color="auto"/>
                                                                                    <w:bottom w:val="none" w:sz="0" w:space="0" w:color="auto"/>
                                                                                    <w:right w:val="none" w:sz="0" w:space="0" w:color="auto"/>
                                                                                  </w:divBdr>
                                                                                  <w:divsChild>
                                                                                    <w:div w:id="92021850">
                                                                                      <w:marLeft w:val="0"/>
                                                                                      <w:marRight w:val="0"/>
                                                                                      <w:marTop w:val="0"/>
                                                                                      <w:marBottom w:val="0"/>
                                                                                      <w:divBdr>
                                                                                        <w:top w:val="none" w:sz="0" w:space="0" w:color="auto"/>
                                                                                        <w:left w:val="none" w:sz="0" w:space="0" w:color="auto"/>
                                                                                        <w:bottom w:val="none" w:sz="0" w:space="0" w:color="auto"/>
                                                                                        <w:right w:val="none" w:sz="0" w:space="0" w:color="auto"/>
                                                                                      </w:divBdr>
                                                                                    </w:div>
                                                                                    <w:div w:id="864291622">
                                                                                      <w:marLeft w:val="0"/>
                                                                                      <w:marRight w:val="0"/>
                                                                                      <w:marTop w:val="0"/>
                                                                                      <w:marBottom w:val="0"/>
                                                                                      <w:divBdr>
                                                                                        <w:top w:val="none" w:sz="0" w:space="0" w:color="auto"/>
                                                                                        <w:left w:val="none" w:sz="0" w:space="0" w:color="auto"/>
                                                                                        <w:bottom w:val="none" w:sz="0" w:space="0" w:color="auto"/>
                                                                                        <w:right w:val="none" w:sz="0" w:space="0" w:color="auto"/>
                                                                                      </w:divBdr>
                                                                                    </w:div>
                                                                                    <w:div w:id="1037975358">
                                                                                      <w:marLeft w:val="0"/>
                                                                                      <w:marRight w:val="0"/>
                                                                                      <w:marTop w:val="0"/>
                                                                                      <w:marBottom w:val="0"/>
                                                                                      <w:divBdr>
                                                                                        <w:top w:val="none" w:sz="0" w:space="0" w:color="auto"/>
                                                                                        <w:left w:val="none" w:sz="0" w:space="0" w:color="auto"/>
                                                                                        <w:bottom w:val="none" w:sz="0" w:space="0" w:color="auto"/>
                                                                                        <w:right w:val="none" w:sz="0" w:space="0" w:color="auto"/>
                                                                                      </w:divBdr>
                                                                                    </w:div>
                                                                                    <w:div w:id="1103764958">
                                                                                      <w:marLeft w:val="0"/>
                                                                                      <w:marRight w:val="0"/>
                                                                                      <w:marTop w:val="0"/>
                                                                                      <w:marBottom w:val="0"/>
                                                                                      <w:divBdr>
                                                                                        <w:top w:val="none" w:sz="0" w:space="0" w:color="auto"/>
                                                                                        <w:left w:val="none" w:sz="0" w:space="0" w:color="auto"/>
                                                                                        <w:bottom w:val="none" w:sz="0" w:space="0" w:color="auto"/>
                                                                                        <w:right w:val="none" w:sz="0" w:space="0" w:color="auto"/>
                                                                                      </w:divBdr>
                                                                                    </w:div>
                                                                                    <w:div w:id="1648709075">
                                                                                      <w:marLeft w:val="0"/>
                                                                                      <w:marRight w:val="0"/>
                                                                                      <w:marTop w:val="0"/>
                                                                                      <w:marBottom w:val="0"/>
                                                                                      <w:divBdr>
                                                                                        <w:top w:val="none" w:sz="0" w:space="0" w:color="auto"/>
                                                                                        <w:left w:val="none" w:sz="0" w:space="0" w:color="auto"/>
                                                                                        <w:bottom w:val="none" w:sz="0" w:space="0" w:color="auto"/>
                                                                                        <w:right w:val="none" w:sz="0" w:space="0" w:color="auto"/>
                                                                                      </w:divBdr>
                                                                                    </w:div>
                                                                                  </w:divsChild>
                                                                                </w:div>
                                                                                <w:div w:id="870608057">
                                                                                  <w:marLeft w:val="0"/>
                                                                                  <w:marRight w:val="0"/>
                                                                                  <w:marTop w:val="0"/>
                                                                                  <w:marBottom w:val="0"/>
                                                                                  <w:divBdr>
                                                                                    <w:top w:val="none" w:sz="0" w:space="0" w:color="auto"/>
                                                                                    <w:left w:val="none" w:sz="0" w:space="0" w:color="auto"/>
                                                                                    <w:bottom w:val="none" w:sz="0" w:space="0" w:color="auto"/>
                                                                                    <w:right w:val="none" w:sz="0" w:space="0" w:color="auto"/>
                                                                                  </w:divBdr>
                                                                                </w:div>
                                                                                <w:div w:id="873931985">
                                                                                  <w:marLeft w:val="0"/>
                                                                                  <w:marRight w:val="0"/>
                                                                                  <w:marTop w:val="0"/>
                                                                                  <w:marBottom w:val="0"/>
                                                                                  <w:divBdr>
                                                                                    <w:top w:val="none" w:sz="0" w:space="0" w:color="auto"/>
                                                                                    <w:left w:val="none" w:sz="0" w:space="0" w:color="auto"/>
                                                                                    <w:bottom w:val="none" w:sz="0" w:space="0" w:color="auto"/>
                                                                                    <w:right w:val="none" w:sz="0" w:space="0" w:color="auto"/>
                                                                                  </w:divBdr>
                                                                                </w:div>
                                                                                <w:div w:id="879127192">
                                                                                  <w:marLeft w:val="0"/>
                                                                                  <w:marRight w:val="0"/>
                                                                                  <w:marTop w:val="0"/>
                                                                                  <w:marBottom w:val="0"/>
                                                                                  <w:divBdr>
                                                                                    <w:top w:val="none" w:sz="0" w:space="0" w:color="auto"/>
                                                                                    <w:left w:val="none" w:sz="0" w:space="0" w:color="auto"/>
                                                                                    <w:bottom w:val="none" w:sz="0" w:space="0" w:color="auto"/>
                                                                                    <w:right w:val="none" w:sz="0" w:space="0" w:color="auto"/>
                                                                                  </w:divBdr>
                                                                                </w:div>
                                                                                <w:div w:id="923762075">
                                                                                  <w:marLeft w:val="0"/>
                                                                                  <w:marRight w:val="0"/>
                                                                                  <w:marTop w:val="0"/>
                                                                                  <w:marBottom w:val="0"/>
                                                                                  <w:divBdr>
                                                                                    <w:top w:val="none" w:sz="0" w:space="0" w:color="auto"/>
                                                                                    <w:left w:val="none" w:sz="0" w:space="0" w:color="auto"/>
                                                                                    <w:bottom w:val="none" w:sz="0" w:space="0" w:color="auto"/>
                                                                                    <w:right w:val="none" w:sz="0" w:space="0" w:color="auto"/>
                                                                                  </w:divBdr>
                                                                                </w:div>
                                                                                <w:div w:id="931008533">
                                                                                  <w:marLeft w:val="0"/>
                                                                                  <w:marRight w:val="0"/>
                                                                                  <w:marTop w:val="0"/>
                                                                                  <w:marBottom w:val="0"/>
                                                                                  <w:divBdr>
                                                                                    <w:top w:val="none" w:sz="0" w:space="0" w:color="auto"/>
                                                                                    <w:left w:val="none" w:sz="0" w:space="0" w:color="auto"/>
                                                                                    <w:bottom w:val="none" w:sz="0" w:space="0" w:color="auto"/>
                                                                                    <w:right w:val="none" w:sz="0" w:space="0" w:color="auto"/>
                                                                                  </w:divBdr>
                                                                                </w:div>
                                                                                <w:div w:id="939874326">
                                                                                  <w:marLeft w:val="0"/>
                                                                                  <w:marRight w:val="0"/>
                                                                                  <w:marTop w:val="0"/>
                                                                                  <w:marBottom w:val="0"/>
                                                                                  <w:divBdr>
                                                                                    <w:top w:val="none" w:sz="0" w:space="0" w:color="auto"/>
                                                                                    <w:left w:val="none" w:sz="0" w:space="0" w:color="auto"/>
                                                                                    <w:bottom w:val="none" w:sz="0" w:space="0" w:color="auto"/>
                                                                                    <w:right w:val="none" w:sz="0" w:space="0" w:color="auto"/>
                                                                                  </w:divBdr>
                                                                                </w:div>
                                                                                <w:div w:id="941231014">
                                                                                  <w:marLeft w:val="0"/>
                                                                                  <w:marRight w:val="0"/>
                                                                                  <w:marTop w:val="0"/>
                                                                                  <w:marBottom w:val="0"/>
                                                                                  <w:divBdr>
                                                                                    <w:top w:val="none" w:sz="0" w:space="0" w:color="auto"/>
                                                                                    <w:left w:val="none" w:sz="0" w:space="0" w:color="auto"/>
                                                                                    <w:bottom w:val="none" w:sz="0" w:space="0" w:color="auto"/>
                                                                                    <w:right w:val="none" w:sz="0" w:space="0" w:color="auto"/>
                                                                                  </w:divBdr>
                                                                                </w:div>
                                                                                <w:div w:id="952982568">
                                                                                  <w:marLeft w:val="0"/>
                                                                                  <w:marRight w:val="0"/>
                                                                                  <w:marTop w:val="0"/>
                                                                                  <w:marBottom w:val="0"/>
                                                                                  <w:divBdr>
                                                                                    <w:top w:val="none" w:sz="0" w:space="0" w:color="auto"/>
                                                                                    <w:left w:val="none" w:sz="0" w:space="0" w:color="auto"/>
                                                                                    <w:bottom w:val="none" w:sz="0" w:space="0" w:color="auto"/>
                                                                                    <w:right w:val="none" w:sz="0" w:space="0" w:color="auto"/>
                                                                                  </w:divBdr>
                                                                                  <w:divsChild>
                                                                                    <w:div w:id="929697369">
                                                                                      <w:marLeft w:val="0"/>
                                                                                      <w:marRight w:val="0"/>
                                                                                      <w:marTop w:val="0"/>
                                                                                      <w:marBottom w:val="0"/>
                                                                                      <w:divBdr>
                                                                                        <w:top w:val="none" w:sz="0" w:space="0" w:color="auto"/>
                                                                                        <w:left w:val="none" w:sz="0" w:space="0" w:color="auto"/>
                                                                                        <w:bottom w:val="none" w:sz="0" w:space="0" w:color="auto"/>
                                                                                        <w:right w:val="none" w:sz="0" w:space="0" w:color="auto"/>
                                                                                      </w:divBdr>
                                                                                    </w:div>
                                                                                    <w:div w:id="964039353">
                                                                                      <w:marLeft w:val="0"/>
                                                                                      <w:marRight w:val="0"/>
                                                                                      <w:marTop w:val="0"/>
                                                                                      <w:marBottom w:val="0"/>
                                                                                      <w:divBdr>
                                                                                        <w:top w:val="none" w:sz="0" w:space="0" w:color="auto"/>
                                                                                        <w:left w:val="none" w:sz="0" w:space="0" w:color="auto"/>
                                                                                        <w:bottom w:val="none" w:sz="0" w:space="0" w:color="auto"/>
                                                                                        <w:right w:val="none" w:sz="0" w:space="0" w:color="auto"/>
                                                                                      </w:divBdr>
                                                                                    </w:div>
                                                                                    <w:div w:id="1821968956">
                                                                                      <w:marLeft w:val="0"/>
                                                                                      <w:marRight w:val="0"/>
                                                                                      <w:marTop w:val="0"/>
                                                                                      <w:marBottom w:val="0"/>
                                                                                      <w:divBdr>
                                                                                        <w:top w:val="none" w:sz="0" w:space="0" w:color="auto"/>
                                                                                        <w:left w:val="none" w:sz="0" w:space="0" w:color="auto"/>
                                                                                        <w:bottom w:val="none" w:sz="0" w:space="0" w:color="auto"/>
                                                                                        <w:right w:val="none" w:sz="0" w:space="0" w:color="auto"/>
                                                                                      </w:divBdr>
                                                                                    </w:div>
                                                                                    <w:div w:id="1952541518">
                                                                                      <w:marLeft w:val="0"/>
                                                                                      <w:marRight w:val="0"/>
                                                                                      <w:marTop w:val="0"/>
                                                                                      <w:marBottom w:val="0"/>
                                                                                      <w:divBdr>
                                                                                        <w:top w:val="none" w:sz="0" w:space="0" w:color="auto"/>
                                                                                        <w:left w:val="none" w:sz="0" w:space="0" w:color="auto"/>
                                                                                        <w:bottom w:val="none" w:sz="0" w:space="0" w:color="auto"/>
                                                                                        <w:right w:val="none" w:sz="0" w:space="0" w:color="auto"/>
                                                                                      </w:divBdr>
                                                                                    </w:div>
                                                                                  </w:divsChild>
                                                                                </w:div>
                                                                                <w:div w:id="954948325">
                                                                                  <w:marLeft w:val="0"/>
                                                                                  <w:marRight w:val="0"/>
                                                                                  <w:marTop w:val="0"/>
                                                                                  <w:marBottom w:val="0"/>
                                                                                  <w:divBdr>
                                                                                    <w:top w:val="none" w:sz="0" w:space="0" w:color="auto"/>
                                                                                    <w:left w:val="none" w:sz="0" w:space="0" w:color="auto"/>
                                                                                    <w:bottom w:val="none" w:sz="0" w:space="0" w:color="auto"/>
                                                                                    <w:right w:val="none" w:sz="0" w:space="0" w:color="auto"/>
                                                                                  </w:divBdr>
                                                                                </w:div>
                                                                                <w:div w:id="994380437">
                                                                                  <w:marLeft w:val="0"/>
                                                                                  <w:marRight w:val="0"/>
                                                                                  <w:marTop w:val="0"/>
                                                                                  <w:marBottom w:val="0"/>
                                                                                  <w:divBdr>
                                                                                    <w:top w:val="none" w:sz="0" w:space="0" w:color="auto"/>
                                                                                    <w:left w:val="none" w:sz="0" w:space="0" w:color="auto"/>
                                                                                    <w:bottom w:val="none" w:sz="0" w:space="0" w:color="auto"/>
                                                                                    <w:right w:val="none" w:sz="0" w:space="0" w:color="auto"/>
                                                                                  </w:divBdr>
                                                                                </w:div>
                                                                                <w:div w:id="995962690">
                                                                                  <w:marLeft w:val="0"/>
                                                                                  <w:marRight w:val="0"/>
                                                                                  <w:marTop w:val="0"/>
                                                                                  <w:marBottom w:val="0"/>
                                                                                  <w:divBdr>
                                                                                    <w:top w:val="none" w:sz="0" w:space="0" w:color="auto"/>
                                                                                    <w:left w:val="none" w:sz="0" w:space="0" w:color="auto"/>
                                                                                    <w:bottom w:val="none" w:sz="0" w:space="0" w:color="auto"/>
                                                                                    <w:right w:val="none" w:sz="0" w:space="0" w:color="auto"/>
                                                                                  </w:divBdr>
                                                                                </w:div>
                                                                                <w:div w:id="1002120921">
                                                                                  <w:marLeft w:val="0"/>
                                                                                  <w:marRight w:val="0"/>
                                                                                  <w:marTop w:val="0"/>
                                                                                  <w:marBottom w:val="0"/>
                                                                                  <w:divBdr>
                                                                                    <w:top w:val="none" w:sz="0" w:space="0" w:color="auto"/>
                                                                                    <w:left w:val="none" w:sz="0" w:space="0" w:color="auto"/>
                                                                                    <w:bottom w:val="none" w:sz="0" w:space="0" w:color="auto"/>
                                                                                    <w:right w:val="none" w:sz="0" w:space="0" w:color="auto"/>
                                                                                  </w:divBdr>
                                                                                </w:div>
                                                                                <w:div w:id="1003821453">
                                                                                  <w:marLeft w:val="0"/>
                                                                                  <w:marRight w:val="0"/>
                                                                                  <w:marTop w:val="0"/>
                                                                                  <w:marBottom w:val="0"/>
                                                                                  <w:divBdr>
                                                                                    <w:top w:val="none" w:sz="0" w:space="0" w:color="auto"/>
                                                                                    <w:left w:val="none" w:sz="0" w:space="0" w:color="auto"/>
                                                                                    <w:bottom w:val="none" w:sz="0" w:space="0" w:color="auto"/>
                                                                                    <w:right w:val="none" w:sz="0" w:space="0" w:color="auto"/>
                                                                                  </w:divBdr>
                                                                                </w:div>
                                                                                <w:div w:id="1045525914">
                                                                                  <w:marLeft w:val="0"/>
                                                                                  <w:marRight w:val="0"/>
                                                                                  <w:marTop w:val="0"/>
                                                                                  <w:marBottom w:val="0"/>
                                                                                  <w:divBdr>
                                                                                    <w:top w:val="none" w:sz="0" w:space="0" w:color="auto"/>
                                                                                    <w:left w:val="none" w:sz="0" w:space="0" w:color="auto"/>
                                                                                    <w:bottom w:val="none" w:sz="0" w:space="0" w:color="auto"/>
                                                                                    <w:right w:val="none" w:sz="0" w:space="0" w:color="auto"/>
                                                                                  </w:divBdr>
                                                                                </w:div>
                                                                                <w:div w:id="1072463756">
                                                                                  <w:marLeft w:val="0"/>
                                                                                  <w:marRight w:val="0"/>
                                                                                  <w:marTop w:val="0"/>
                                                                                  <w:marBottom w:val="0"/>
                                                                                  <w:divBdr>
                                                                                    <w:top w:val="none" w:sz="0" w:space="0" w:color="auto"/>
                                                                                    <w:left w:val="none" w:sz="0" w:space="0" w:color="auto"/>
                                                                                    <w:bottom w:val="none" w:sz="0" w:space="0" w:color="auto"/>
                                                                                    <w:right w:val="none" w:sz="0" w:space="0" w:color="auto"/>
                                                                                  </w:divBdr>
                                                                                </w:div>
                                                                                <w:div w:id="1087767248">
                                                                                  <w:marLeft w:val="0"/>
                                                                                  <w:marRight w:val="0"/>
                                                                                  <w:marTop w:val="0"/>
                                                                                  <w:marBottom w:val="0"/>
                                                                                  <w:divBdr>
                                                                                    <w:top w:val="none" w:sz="0" w:space="0" w:color="auto"/>
                                                                                    <w:left w:val="none" w:sz="0" w:space="0" w:color="auto"/>
                                                                                    <w:bottom w:val="none" w:sz="0" w:space="0" w:color="auto"/>
                                                                                    <w:right w:val="none" w:sz="0" w:space="0" w:color="auto"/>
                                                                                  </w:divBdr>
                                                                                </w:div>
                                                                                <w:div w:id="1091046611">
                                                                                  <w:marLeft w:val="0"/>
                                                                                  <w:marRight w:val="0"/>
                                                                                  <w:marTop w:val="0"/>
                                                                                  <w:marBottom w:val="0"/>
                                                                                  <w:divBdr>
                                                                                    <w:top w:val="none" w:sz="0" w:space="0" w:color="auto"/>
                                                                                    <w:left w:val="none" w:sz="0" w:space="0" w:color="auto"/>
                                                                                    <w:bottom w:val="none" w:sz="0" w:space="0" w:color="auto"/>
                                                                                    <w:right w:val="none" w:sz="0" w:space="0" w:color="auto"/>
                                                                                  </w:divBdr>
                                                                                </w:div>
                                                                                <w:div w:id="1095322758">
                                                                                  <w:marLeft w:val="0"/>
                                                                                  <w:marRight w:val="0"/>
                                                                                  <w:marTop w:val="0"/>
                                                                                  <w:marBottom w:val="0"/>
                                                                                  <w:divBdr>
                                                                                    <w:top w:val="none" w:sz="0" w:space="0" w:color="auto"/>
                                                                                    <w:left w:val="none" w:sz="0" w:space="0" w:color="auto"/>
                                                                                    <w:bottom w:val="none" w:sz="0" w:space="0" w:color="auto"/>
                                                                                    <w:right w:val="none" w:sz="0" w:space="0" w:color="auto"/>
                                                                                  </w:divBdr>
                                                                                </w:div>
                                                                                <w:div w:id="1097167714">
                                                                                  <w:marLeft w:val="0"/>
                                                                                  <w:marRight w:val="0"/>
                                                                                  <w:marTop w:val="0"/>
                                                                                  <w:marBottom w:val="0"/>
                                                                                  <w:divBdr>
                                                                                    <w:top w:val="none" w:sz="0" w:space="0" w:color="auto"/>
                                                                                    <w:left w:val="none" w:sz="0" w:space="0" w:color="auto"/>
                                                                                    <w:bottom w:val="none" w:sz="0" w:space="0" w:color="auto"/>
                                                                                    <w:right w:val="none" w:sz="0" w:space="0" w:color="auto"/>
                                                                                  </w:divBdr>
                                                                                </w:div>
                                                                                <w:div w:id="1107700833">
                                                                                  <w:marLeft w:val="0"/>
                                                                                  <w:marRight w:val="0"/>
                                                                                  <w:marTop w:val="0"/>
                                                                                  <w:marBottom w:val="0"/>
                                                                                  <w:divBdr>
                                                                                    <w:top w:val="none" w:sz="0" w:space="0" w:color="auto"/>
                                                                                    <w:left w:val="none" w:sz="0" w:space="0" w:color="auto"/>
                                                                                    <w:bottom w:val="none" w:sz="0" w:space="0" w:color="auto"/>
                                                                                    <w:right w:val="none" w:sz="0" w:space="0" w:color="auto"/>
                                                                                  </w:divBdr>
                                                                                </w:div>
                                                                                <w:div w:id="1123040791">
                                                                                  <w:marLeft w:val="0"/>
                                                                                  <w:marRight w:val="0"/>
                                                                                  <w:marTop w:val="0"/>
                                                                                  <w:marBottom w:val="0"/>
                                                                                  <w:divBdr>
                                                                                    <w:top w:val="none" w:sz="0" w:space="0" w:color="auto"/>
                                                                                    <w:left w:val="none" w:sz="0" w:space="0" w:color="auto"/>
                                                                                    <w:bottom w:val="none" w:sz="0" w:space="0" w:color="auto"/>
                                                                                    <w:right w:val="none" w:sz="0" w:space="0" w:color="auto"/>
                                                                                  </w:divBdr>
                                                                                </w:div>
                                                                                <w:div w:id="1126201359">
                                                                                  <w:marLeft w:val="0"/>
                                                                                  <w:marRight w:val="0"/>
                                                                                  <w:marTop w:val="0"/>
                                                                                  <w:marBottom w:val="0"/>
                                                                                  <w:divBdr>
                                                                                    <w:top w:val="none" w:sz="0" w:space="0" w:color="auto"/>
                                                                                    <w:left w:val="none" w:sz="0" w:space="0" w:color="auto"/>
                                                                                    <w:bottom w:val="none" w:sz="0" w:space="0" w:color="auto"/>
                                                                                    <w:right w:val="none" w:sz="0" w:space="0" w:color="auto"/>
                                                                                  </w:divBdr>
                                                                                </w:div>
                                                                                <w:div w:id="1141579158">
                                                                                  <w:marLeft w:val="0"/>
                                                                                  <w:marRight w:val="0"/>
                                                                                  <w:marTop w:val="0"/>
                                                                                  <w:marBottom w:val="0"/>
                                                                                  <w:divBdr>
                                                                                    <w:top w:val="none" w:sz="0" w:space="0" w:color="auto"/>
                                                                                    <w:left w:val="none" w:sz="0" w:space="0" w:color="auto"/>
                                                                                    <w:bottom w:val="none" w:sz="0" w:space="0" w:color="auto"/>
                                                                                    <w:right w:val="none" w:sz="0" w:space="0" w:color="auto"/>
                                                                                  </w:divBdr>
                                                                                </w:div>
                                                                                <w:div w:id="1190728697">
                                                                                  <w:marLeft w:val="0"/>
                                                                                  <w:marRight w:val="0"/>
                                                                                  <w:marTop w:val="0"/>
                                                                                  <w:marBottom w:val="0"/>
                                                                                  <w:divBdr>
                                                                                    <w:top w:val="none" w:sz="0" w:space="0" w:color="auto"/>
                                                                                    <w:left w:val="none" w:sz="0" w:space="0" w:color="auto"/>
                                                                                    <w:bottom w:val="none" w:sz="0" w:space="0" w:color="auto"/>
                                                                                    <w:right w:val="none" w:sz="0" w:space="0" w:color="auto"/>
                                                                                  </w:divBdr>
                                                                                </w:div>
                                                                                <w:div w:id="1203515134">
                                                                                  <w:marLeft w:val="0"/>
                                                                                  <w:marRight w:val="0"/>
                                                                                  <w:marTop w:val="0"/>
                                                                                  <w:marBottom w:val="0"/>
                                                                                  <w:divBdr>
                                                                                    <w:top w:val="none" w:sz="0" w:space="0" w:color="auto"/>
                                                                                    <w:left w:val="none" w:sz="0" w:space="0" w:color="auto"/>
                                                                                    <w:bottom w:val="none" w:sz="0" w:space="0" w:color="auto"/>
                                                                                    <w:right w:val="none" w:sz="0" w:space="0" w:color="auto"/>
                                                                                  </w:divBdr>
                                                                                </w:div>
                                                                                <w:div w:id="1210611972">
                                                                                  <w:marLeft w:val="0"/>
                                                                                  <w:marRight w:val="0"/>
                                                                                  <w:marTop w:val="0"/>
                                                                                  <w:marBottom w:val="0"/>
                                                                                  <w:divBdr>
                                                                                    <w:top w:val="none" w:sz="0" w:space="0" w:color="auto"/>
                                                                                    <w:left w:val="none" w:sz="0" w:space="0" w:color="auto"/>
                                                                                    <w:bottom w:val="none" w:sz="0" w:space="0" w:color="auto"/>
                                                                                    <w:right w:val="none" w:sz="0" w:space="0" w:color="auto"/>
                                                                                  </w:divBdr>
                                                                                </w:div>
                                                                                <w:div w:id="1212232064">
                                                                                  <w:marLeft w:val="0"/>
                                                                                  <w:marRight w:val="0"/>
                                                                                  <w:marTop w:val="0"/>
                                                                                  <w:marBottom w:val="0"/>
                                                                                  <w:divBdr>
                                                                                    <w:top w:val="none" w:sz="0" w:space="0" w:color="auto"/>
                                                                                    <w:left w:val="none" w:sz="0" w:space="0" w:color="auto"/>
                                                                                    <w:bottom w:val="none" w:sz="0" w:space="0" w:color="auto"/>
                                                                                    <w:right w:val="none" w:sz="0" w:space="0" w:color="auto"/>
                                                                                  </w:divBdr>
                                                                                </w:div>
                                                                                <w:div w:id="1220357281">
                                                                                  <w:marLeft w:val="0"/>
                                                                                  <w:marRight w:val="0"/>
                                                                                  <w:marTop w:val="0"/>
                                                                                  <w:marBottom w:val="0"/>
                                                                                  <w:divBdr>
                                                                                    <w:top w:val="none" w:sz="0" w:space="0" w:color="auto"/>
                                                                                    <w:left w:val="none" w:sz="0" w:space="0" w:color="auto"/>
                                                                                    <w:bottom w:val="none" w:sz="0" w:space="0" w:color="auto"/>
                                                                                    <w:right w:val="none" w:sz="0" w:space="0" w:color="auto"/>
                                                                                  </w:divBdr>
                                                                                </w:div>
                                                                                <w:div w:id="1220633351">
                                                                                  <w:marLeft w:val="0"/>
                                                                                  <w:marRight w:val="0"/>
                                                                                  <w:marTop w:val="0"/>
                                                                                  <w:marBottom w:val="0"/>
                                                                                  <w:divBdr>
                                                                                    <w:top w:val="none" w:sz="0" w:space="0" w:color="auto"/>
                                                                                    <w:left w:val="none" w:sz="0" w:space="0" w:color="auto"/>
                                                                                    <w:bottom w:val="none" w:sz="0" w:space="0" w:color="auto"/>
                                                                                    <w:right w:val="none" w:sz="0" w:space="0" w:color="auto"/>
                                                                                  </w:divBdr>
                                                                                </w:div>
                                                                                <w:div w:id="1227492334">
                                                                                  <w:marLeft w:val="0"/>
                                                                                  <w:marRight w:val="0"/>
                                                                                  <w:marTop w:val="0"/>
                                                                                  <w:marBottom w:val="0"/>
                                                                                  <w:divBdr>
                                                                                    <w:top w:val="none" w:sz="0" w:space="0" w:color="auto"/>
                                                                                    <w:left w:val="none" w:sz="0" w:space="0" w:color="auto"/>
                                                                                    <w:bottom w:val="none" w:sz="0" w:space="0" w:color="auto"/>
                                                                                    <w:right w:val="none" w:sz="0" w:space="0" w:color="auto"/>
                                                                                  </w:divBdr>
                                                                                </w:div>
                                                                                <w:div w:id="1249002209">
                                                                                  <w:marLeft w:val="0"/>
                                                                                  <w:marRight w:val="0"/>
                                                                                  <w:marTop w:val="0"/>
                                                                                  <w:marBottom w:val="0"/>
                                                                                  <w:divBdr>
                                                                                    <w:top w:val="none" w:sz="0" w:space="0" w:color="auto"/>
                                                                                    <w:left w:val="none" w:sz="0" w:space="0" w:color="auto"/>
                                                                                    <w:bottom w:val="none" w:sz="0" w:space="0" w:color="auto"/>
                                                                                    <w:right w:val="none" w:sz="0" w:space="0" w:color="auto"/>
                                                                                  </w:divBdr>
                                                                                </w:div>
                                                                                <w:div w:id="1283463820">
                                                                                  <w:marLeft w:val="0"/>
                                                                                  <w:marRight w:val="0"/>
                                                                                  <w:marTop w:val="0"/>
                                                                                  <w:marBottom w:val="0"/>
                                                                                  <w:divBdr>
                                                                                    <w:top w:val="none" w:sz="0" w:space="0" w:color="auto"/>
                                                                                    <w:left w:val="none" w:sz="0" w:space="0" w:color="auto"/>
                                                                                    <w:bottom w:val="none" w:sz="0" w:space="0" w:color="auto"/>
                                                                                    <w:right w:val="none" w:sz="0" w:space="0" w:color="auto"/>
                                                                                  </w:divBdr>
                                                                                </w:div>
                                                                                <w:div w:id="1311062339">
                                                                                  <w:marLeft w:val="0"/>
                                                                                  <w:marRight w:val="0"/>
                                                                                  <w:marTop w:val="0"/>
                                                                                  <w:marBottom w:val="0"/>
                                                                                  <w:divBdr>
                                                                                    <w:top w:val="none" w:sz="0" w:space="0" w:color="auto"/>
                                                                                    <w:left w:val="none" w:sz="0" w:space="0" w:color="auto"/>
                                                                                    <w:bottom w:val="none" w:sz="0" w:space="0" w:color="auto"/>
                                                                                    <w:right w:val="none" w:sz="0" w:space="0" w:color="auto"/>
                                                                                  </w:divBdr>
                                                                                </w:div>
                                                                                <w:div w:id="1314992057">
                                                                                  <w:marLeft w:val="0"/>
                                                                                  <w:marRight w:val="0"/>
                                                                                  <w:marTop w:val="0"/>
                                                                                  <w:marBottom w:val="0"/>
                                                                                  <w:divBdr>
                                                                                    <w:top w:val="none" w:sz="0" w:space="0" w:color="auto"/>
                                                                                    <w:left w:val="none" w:sz="0" w:space="0" w:color="auto"/>
                                                                                    <w:bottom w:val="none" w:sz="0" w:space="0" w:color="auto"/>
                                                                                    <w:right w:val="none" w:sz="0" w:space="0" w:color="auto"/>
                                                                                  </w:divBdr>
                                                                                </w:div>
                                                                                <w:div w:id="1318998308">
                                                                                  <w:marLeft w:val="0"/>
                                                                                  <w:marRight w:val="0"/>
                                                                                  <w:marTop w:val="0"/>
                                                                                  <w:marBottom w:val="0"/>
                                                                                  <w:divBdr>
                                                                                    <w:top w:val="none" w:sz="0" w:space="0" w:color="auto"/>
                                                                                    <w:left w:val="none" w:sz="0" w:space="0" w:color="auto"/>
                                                                                    <w:bottom w:val="none" w:sz="0" w:space="0" w:color="auto"/>
                                                                                    <w:right w:val="none" w:sz="0" w:space="0" w:color="auto"/>
                                                                                  </w:divBdr>
                                                                                </w:div>
                                                                                <w:div w:id="1334725265">
                                                                                  <w:marLeft w:val="0"/>
                                                                                  <w:marRight w:val="0"/>
                                                                                  <w:marTop w:val="0"/>
                                                                                  <w:marBottom w:val="0"/>
                                                                                  <w:divBdr>
                                                                                    <w:top w:val="none" w:sz="0" w:space="0" w:color="auto"/>
                                                                                    <w:left w:val="none" w:sz="0" w:space="0" w:color="auto"/>
                                                                                    <w:bottom w:val="none" w:sz="0" w:space="0" w:color="auto"/>
                                                                                    <w:right w:val="none" w:sz="0" w:space="0" w:color="auto"/>
                                                                                  </w:divBdr>
                                                                                </w:div>
                                                                                <w:div w:id="1338002281">
                                                                                  <w:marLeft w:val="0"/>
                                                                                  <w:marRight w:val="0"/>
                                                                                  <w:marTop w:val="0"/>
                                                                                  <w:marBottom w:val="0"/>
                                                                                  <w:divBdr>
                                                                                    <w:top w:val="none" w:sz="0" w:space="0" w:color="auto"/>
                                                                                    <w:left w:val="none" w:sz="0" w:space="0" w:color="auto"/>
                                                                                    <w:bottom w:val="none" w:sz="0" w:space="0" w:color="auto"/>
                                                                                    <w:right w:val="none" w:sz="0" w:space="0" w:color="auto"/>
                                                                                  </w:divBdr>
                                                                                </w:div>
                                                                                <w:div w:id="1358192071">
                                                                                  <w:marLeft w:val="0"/>
                                                                                  <w:marRight w:val="0"/>
                                                                                  <w:marTop w:val="0"/>
                                                                                  <w:marBottom w:val="0"/>
                                                                                  <w:divBdr>
                                                                                    <w:top w:val="none" w:sz="0" w:space="0" w:color="auto"/>
                                                                                    <w:left w:val="none" w:sz="0" w:space="0" w:color="auto"/>
                                                                                    <w:bottom w:val="none" w:sz="0" w:space="0" w:color="auto"/>
                                                                                    <w:right w:val="none" w:sz="0" w:space="0" w:color="auto"/>
                                                                                  </w:divBdr>
                                                                                </w:div>
                                                                                <w:div w:id="1365792051">
                                                                                  <w:marLeft w:val="0"/>
                                                                                  <w:marRight w:val="0"/>
                                                                                  <w:marTop w:val="0"/>
                                                                                  <w:marBottom w:val="0"/>
                                                                                  <w:divBdr>
                                                                                    <w:top w:val="none" w:sz="0" w:space="0" w:color="auto"/>
                                                                                    <w:left w:val="none" w:sz="0" w:space="0" w:color="auto"/>
                                                                                    <w:bottom w:val="none" w:sz="0" w:space="0" w:color="auto"/>
                                                                                    <w:right w:val="none" w:sz="0" w:space="0" w:color="auto"/>
                                                                                  </w:divBdr>
                                                                                </w:div>
                                                                                <w:div w:id="1368603860">
                                                                                  <w:marLeft w:val="0"/>
                                                                                  <w:marRight w:val="0"/>
                                                                                  <w:marTop w:val="0"/>
                                                                                  <w:marBottom w:val="0"/>
                                                                                  <w:divBdr>
                                                                                    <w:top w:val="none" w:sz="0" w:space="0" w:color="auto"/>
                                                                                    <w:left w:val="none" w:sz="0" w:space="0" w:color="auto"/>
                                                                                    <w:bottom w:val="none" w:sz="0" w:space="0" w:color="auto"/>
                                                                                    <w:right w:val="none" w:sz="0" w:space="0" w:color="auto"/>
                                                                                  </w:divBdr>
                                                                                </w:div>
                                                                                <w:div w:id="1406682261">
                                                                                  <w:marLeft w:val="0"/>
                                                                                  <w:marRight w:val="0"/>
                                                                                  <w:marTop w:val="0"/>
                                                                                  <w:marBottom w:val="0"/>
                                                                                  <w:divBdr>
                                                                                    <w:top w:val="none" w:sz="0" w:space="0" w:color="auto"/>
                                                                                    <w:left w:val="none" w:sz="0" w:space="0" w:color="auto"/>
                                                                                    <w:bottom w:val="none" w:sz="0" w:space="0" w:color="auto"/>
                                                                                    <w:right w:val="none" w:sz="0" w:space="0" w:color="auto"/>
                                                                                  </w:divBdr>
                                                                                </w:div>
                                                                                <w:div w:id="1434400412">
                                                                                  <w:marLeft w:val="0"/>
                                                                                  <w:marRight w:val="0"/>
                                                                                  <w:marTop w:val="0"/>
                                                                                  <w:marBottom w:val="0"/>
                                                                                  <w:divBdr>
                                                                                    <w:top w:val="none" w:sz="0" w:space="0" w:color="auto"/>
                                                                                    <w:left w:val="none" w:sz="0" w:space="0" w:color="auto"/>
                                                                                    <w:bottom w:val="none" w:sz="0" w:space="0" w:color="auto"/>
                                                                                    <w:right w:val="none" w:sz="0" w:space="0" w:color="auto"/>
                                                                                  </w:divBdr>
                                                                                </w:div>
                                                                                <w:div w:id="1437553405">
                                                                                  <w:marLeft w:val="0"/>
                                                                                  <w:marRight w:val="0"/>
                                                                                  <w:marTop w:val="0"/>
                                                                                  <w:marBottom w:val="0"/>
                                                                                  <w:divBdr>
                                                                                    <w:top w:val="none" w:sz="0" w:space="0" w:color="auto"/>
                                                                                    <w:left w:val="none" w:sz="0" w:space="0" w:color="auto"/>
                                                                                    <w:bottom w:val="none" w:sz="0" w:space="0" w:color="auto"/>
                                                                                    <w:right w:val="none" w:sz="0" w:space="0" w:color="auto"/>
                                                                                  </w:divBdr>
                                                                                </w:div>
                                                                                <w:div w:id="1443648215">
                                                                                  <w:marLeft w:val="0"/>
                                                                                  <w:marRight w:val="0"/>
                                                                                  <w:marTop w:val="0"/>
                                                                                  <w:marBottom w:val="0"/>
                                                                                  <w:divBdr>
                                                                                    <w:top w:val="none" w:sz="0" w:space="0" w:color="auto"/>
                                                                                    <w:left w:val="none" w:sz="0" w:space="0" w:color="auto"/>
                                                                                    <w:bottom w:val="none" w:sz="0" w:space="0" w:color="auto"/>
                                                                                    <w:right w:val="none" w:sz="0" w:space="0" w:color="auto"/>
                                                                                  </w:divBdr>
                                                                                </w:div>
                                                                                <w:div w:id="1454903507">
                                                                                  <w:marLeft w:val="0"/>
                                                                                  <w:marRight w:val="0"/>
                                                                                  <w:marTop w:val="0"/>
                                                                                  <w:marBottom w:val="0"/>
                                                                                  <w:divBdr>
                                                                                    <w:top w:val="none" w:sz="0" w:space="0" w:color="auto"/>
                                                                                    <w:left w:val="none" w:sz="0" w:space="0" w:color="auto"/>
                                                                                    <w:bottom w:val="none" w:sz="0" w:space="0" w:color="auto"/>
                                                                                    <w:right w:val="none" w:sz="0" w:space="0" w:color="auto"/>
                                                                                  </w:divBdr>
                                                                                </w:div>
                                                                                <w:div w:id="1476294705">
                                                                                  <w:marLeft w:val="0"/>
                                                                                  <w:marRight w:val="0"/>
                                                                                  <w:marTop w:val="0"/>
                                                                                  <w:marBottom w:val="0"/>
                                                                                  <w:divBdr>
                                                                                    <w:top w:val="none" w:sz="0" w:space="0" w:color="auto"/>
                                                                                    <w:left w:val="none" w:sz="0" w:space="0" w:color="auto"/>
                                                                                    <w:bottom w:val="none" w:sz="0" w:space="0" w:color="auto"/>
                                                                                    <w:right w:val="none" w:sz="0" w:space="0" w:color="auto"/>
                                                                                  </w:divBdr>
                                                                                </w:div>
                                                                                <w:div w:id="1493335287">
                                                                                  <w:marLeft w:val="0"/>
                                                                                  <w:marRight w:val="0"/>
                                                                                  <w:marTop w:val="0"/>
                                                                                  <w:marBottom w:val="0"/>
                                                                                  <w:divBdr>
                                                                                    <w:top w:val="none" w:sz="0" w:space="0" w:color="auto"/>
                                                                                    <w:left w:val="none" w:sz="0" w:space="0" w:color="auto"/>
                                                                                    <w:bottom w:val="none" w:sz="0" w:space="0" w:color="auto"/>
                                                                                    <w:right w:val="none" w:sz="0" w:space="0" w:color="auto"/>
                                                                                  </w:divBdr>
                                                                                </w:div>
                                                                                <w:div w:id="1511410531">
                                                                                  <w:marLeft w:val="0"/>
                                                                                  <w:marRight w:val="0"/>
                                                                                  <w:marTop w:val="0"/>
                                                                                  <w:marBottom w:val="0"/>
                                                                                  <w:divBdr>
                                                                                    <w:top w:val="none" w:sz="0" w:space="0" w:color="auto"/>
                                                                                    <w:left w:val="none" w:sz="0" w:space="0" w:color="auto"/>
                                                                                    <w:bottom w:val="none" w:sz="0" w:space="0" w:color="auto"/>
                                                                                    <w:right w:val="none" w:sz="0" w:space="0" w:color="auto"/>
                                                                                  </w:divBdr>
                                                                                </w:div>
                                                                                <w:div w:id="1542399561">
                                                                                  <w:marLeft w:val="0"/>
                                                                                  <w:marRight w:val="0"/>
                                                                                  <w:marTop w:val="0"/>
                                                                                  <w:marBottom w:val="0"/>
                                                                                  <w:divBdr>
                                                                                    <w:top w:val="none" w:sz="0" w:space="0" w:color="auto"/>
                                                                                    <w:left w:val="none" w:sz="0" w:space="0" w:color="auto"/>
                                                                                    <w:bottom w:val="none" w:sz="0" w:space="0" w:color="auto"/>
                                                                                    <w:right w:val="none" w:sz="0" w:space="0" w:color="auto"/>
                                                                                  </w:divBdr>
                                                                                </w:div>
                                                                                <w:div w:id="1552839991">
                                                                                  <w:marLeft w:val="0"/>
                                                                                  <w:marRight w:val="0"/>
                                                                                  <w:marTop w:val="0"/>
                                                                                  <w:marBottom w:val="0"/>
                                                                                  <w:divBdr>
                                                                                    <w:top w:val="none" w:sz="0" w:space="0" w:color="auto"/>
                                                                                    <w:left w:val="none" w:sz="0" w:space="0" w:color="auto"/>
                                                                                    <w:bottom w:val="none" w:sz="0" w:space="0" w:color="auto"/>
                                                                                    <w:right w:val="none" w:sz="0" w:space="0" w:color="auto"/>
                                                                                  </w:divBdr>
                                                                                </w:div>
                                                                                <w:div w:id="1561401467">
                                                                                  <w:marLeft w:val="0"/>
                                                                                  <w:marRight w:val="0"/>
                                                                                  <w:marTop w:val="0"/>
                                                                                  <w:marBottom w:val="0"/>
                                                                                  <w:divBdr>
                                                                                    <w:top w:val="none" w:sz="0" w:space="0" w:color="auto"/>
                                                                                    <w:left w:val="none" w:sz="0" w:space="0" w:color="auto"/>
                                                                                    <w:bottom w:val="none" w:sz="0" w:space="0" w:color="auto"/>
                                                                                    <w:right w:val="none" w:sz="0" w:space="0" w:color="auto"/>
                                                                                  </w:divBdr>
                                                                                  <w:divsChild>
                                                                                    <w:div w:id="1154176794">
                                                                                      <w:marLeft w:val="0"/>
                                                                                      <w:marRight w:val="0"/>
                                                                                      <w:marTop w:val="0"/>
                                                                                      <w:marBottom w:val="0"/>
                                                                                      <w:divBdr>
                                                                                        <w:top w:val="none" w:sz="0" w:space="0" w:color="auto"/>
                                                                                        <w:left w:val="none" w:sz="0" w:space="0" w:color="auto"/>
                                                                                        <w:bottom w:val="none" w:sz="0" w:space="0" w:color="auto"/>
                                                                                        <w:right w:val="none" w:sz="0" w:space="0" w:color="auto"/>
                                                                                      </w:divBdr>
                                                                                    </w:div>
                                                                                    <w:div w:id="1996564375">
                                                                                      <w:marLeft w:val="0"/>
                                                                                      <w:marRight w:val="0"/>
                                                                                      <w:marTop w:val="0"/>
                                                                                      <w:marBottom w:val="0"/>
                                                                                      <w:divBdr>
                                                                                        <w:top w:val="none" w:sz="0" w:space="0" w:color="auto"/>
                                                                                        <w:left w:val="none" w:sz="0" w:space="0" w:color="auto"/>
                                                                                        <w:bottom w:val="none" w:sz="0" w:space="0" w:color="auto"/>
                                                                                        <w:right w:val="none" w:sz="0" w:space="0" w:color="auto"/>
                                                                                      </w:divBdr>
                                                                                    </w:div>
                                                                                  </w:divsChild>
                                                                                </w:div>
                                                                                <w:div w:id="1570649873">
                                                                                  <w:marLeft w:val="0"/>
                                                                                  <w:marRight w:val="0"/>
                                                                                  <w:marTop w:val="0"/>
                                                                                  <w:marBottom w:val="0"/>
                                                                                  <w:divBdr>
                                                                                    <w:top w:val="none" w:sz="0" w:space="0" w:color="auto"/>
                                                                                    <w:left w:val="none" w:sz="0" w:space="0" w:color="auto"/>
                                                                                    <w:bottom w:val="none" w:sz="0" w:space="0" w:color="auto"/>
                                                                                    <w:right w:val="none" w:sz="0" w:space="0" w:color="auto"/>
                                                                                  </w:divBdr>
                                                                                </w:div>
                                                                                <w:div w:id="1580169886">
                                                                                  <w:marLeft w:val="0"/>
                                                                                  <w:marRight w:val="0"/>
                                                                                  <w:marTop w:val="0"/>
                                                                                  <w:marBottom w:val="0"/>
                                                                                  <w:divBdr>
                                                                                    <w:top w:val="none" w:sz="0" w:space="0" w:color="auto"/>
                                                                                    <w:left w:val="none" w:sz="0" w:space="0" w:color="auto"/>
                                                                                    <w:bottom w:val="none" w:sz="0" w:space="0" w:color="auto"/>
                                                                                    <w:right w:val="none" w:sz="0" w:space="0" w:color="auto"/>
                                                                                  </w:divBdr>
                                                                                </w:div>
                                                                                <w:div w:id="1601908654">
                                                                                  <w:marLeft w:val="0"/>
                                                                                  <w:marRight w:val="0"/>
                                                                                  <w:marTop w:val="0"/>
                                                                                  <w:marBottom w:val="0"/>
                                                                                  <w:divBdr>
                                                                                    <w:top w:val="none" w:sz="0" w:space="0" w:color="auto"/>
                                                                                    <w:left w:val="none" w:sz="0" w:space="0" w:color="auto"/>
                                                                                    <w:bottom w:val="none" w:sz="0" w:space="0" w:color="auto"/>
                                                                                    <w:right w:val="none" w:sz="0" w:space="0" w:color="auto"/>
                                                                                  </w:divBdr>
                                                                                </w:div>
                                                                                <w:div w:id="1604606968">
                                                                                  <w:marLeft w:val="0"/>
                                                                                  <w:marRight w:val="0"/>
                                                                                  <w:marTop w:val="0"/>
                                                                                  <w:marBottom w:val="0"/>
                                                                                  <w:divBdr>
                                                                                    <w:top w:val="none" w:sz="0" w:space="0" w:color="auto"/>
                                                                                    <w:left w:val="none" w:sz="0" w:space="0" w:color="auto"/>
                                                                                    <w:bottom w:val="none" w:sz="0" w:space="0" w:color="auto"/>
                                                                                    <w:right w:val="none" w:sz="0" w:space="0" w:color="auto"/>
                                                                                  </w:divBdr>
                                                                                </w:div>
                                                                                <w:div w:id="1638561576">
                                                                                  <w:marLeft w:val="0"/>
                                                                                  <w:marRight w:val="0"/>
                                                                                  <w:marTop w:val="0"/>
                                                                                  <w:marBottom w:val="0"/>
                                                                                  <w:divBdr>
                                                                                    <w:top w:val="none" w:sz="0" w:space="0" w:color="auto"/>
                                                                                    <w:left w:val="none" w:sz="0" w:space="0" w:color="auto"/>
                                                                                    <w:bottom w:val="none" w:sz="0" w:space="0" w:color="auto"/>
                                                                                    <w:right w:val="none" w:sz="0" w:space="0" w:color="auto"/>
                                                                                  </w:divBdr>
                                                                                </w:div>
                                                                                <w:div w:id="1641416488">
                                                                                  <w:marLeft w:val="0"/>
                                                                                  <w:marRight w:val="0"/>
                                                                                  <w:marTop w:val="0"/>
                                                                                  <w:marBottom w:val="0"/>
                                                                                  <w:divBdr>
                                                                                    <w:top w:val="none" w:sz="0" w:space="0" w:color="auto"/>
                                                                                    <w:left w:val="none" w:sz="0" w:space="0" w:color="auto"/>
                                                                                    <w:bottom w:val="none" w:sz="0" w:space="0" w:color="auto"/>
                                                                                    <w:right w:val="none" w:sz="0" w:space="0" w:color="auto"/>
                                                                                  </w:divBdr>
                                                                                </w:div>
                                                                                <w:div w:id="1709572274">
                                                                                  <w:marLeft w:val="0"/>
                                                                                  <w:marRight w:val="0"/>
                                                                                  <w:marTop w:val="0"/>
                                                                                  <w:marBottom w:val="0"/>
                                                                                  <w:divBdr>
                                                                                    <w:top w:val="none" w:sz="0" w:space="0" w:color="auto"/>
                                                                                    <w:left w:val="none" w:sz="0" w:space="0" w:color="auto"/>
                                                                                    <w:bottom w:val="none" w:sz="0" w:space="0" w:color="auto"/>
                                                                                    <w:right w:val="none" w:sz="0" w:space="0" w:color="auto"/>
                                                                                  </w:divBdr>
                                                                                </w:div>
                                                                                <w:div w:id="1710297630">
                                                                                  <w:marLeft w:val="0"/>
                                                                                  <w:marRight w:val="0"/>
                                                                                  <w:marTop w:val="0"/>
                                                                                  <w:marBottom w:val="0"/>
                                                                                  <w:divBdr>
                                                                                    <w:top w:val="none" w:sz="0" w:space="0" w:color="auto"/>
                                                                                    <w:left w:val="none" w:sz="0" w:space="0" w:color="auto"/>
                                                                                    <w:bottom w:val="none" w:sz="0" w:space="0" w:color="auto"/>
                                                                                    <w:right w:val="none" w:sz="0" w:space="0" w:color="auto"/>
                                                                                  </w:divBdr>
                                                                                </w:div>
                                                                                <w:div w:id="1710914125">
                                                                                  <w:marLeft w:val="0"/>
                                                                                  <w:marRight w:val="0"/>
                                                                                  <w:marTop w:val="0"/>
                                                                                  <w:marBottom w:val="0"/>
                                                                                  <w:divBdr>
                                                                                    <w:top w:val="none" w:sz="0" w:space="0" w:color="auto"/>
                                                                                    <w:left w:val="none" w:sz="0" w:space="0" w:color="auto"/>
                                                                                    <w:bottom w:val="none" w:sz="0" w:space="0" w:color="auto"/>
                                                                                    <w:right w:val="none" w:sz="0" w:space="0" w:color="auto"/>
                                                                                  </w:divBdr>
                                                                                </w:div>
                                                                                <w:div w:id="1730958167">
                                                                                  <w:marLeft w:val="0"/>
                                                                                  <w:marRight w:val="0"/>
                                                                                  <w:marTop w:val="0"/>
                                                                                  <w:marBottom w:val="0"/>
                                                                                  <w:divBdr>
                                                                                    <w:top w:val="none" w:sz="0" w:space="0" w:color="auto"/>
                                                                                    <w:left w:val="none" w:sz="0" w:space="0" w:color="auto"/>
                                                                                    <w:bottom w:val="none" w:sz="0" w:space="0" w:color="auto"/>
                                                                                    <w:right w:val="none" w:sz="0" w:space="0" w:color="auto"/>
                                                                                  </w:divBdr>
                                                                                </w:div>
                                                                                <w:div w:id="1731228800">
                                                                                  <w:marLeft w:val="0"/>
                                                                                  <w:marRight w:val="0"/>
                                                                                  <w:marTop w:val="0"/>
                                                                                  <w:marBottom w:val="0"/>
                                                                                  <w:divBdr>
                                                                                    <w:top w:val="none" w:sz="0" w:space="0" w:color="auto"/>
                                                                                    <w:left w:val="none" w:sz="0" w:space="0" w:color="auto"/>
                                                                                    <w:bottom w:val="none" w:sz="0" w:space="0" w:color="auto"/>
                                                                                    <w:right w:val="none" w:sz="0" w:space="0" w:color="auto"/>
                                                                                  </w:divBdr>
                                                                                </w:div>
                                                                                <w:div w:id="1778256768">
                                                                                  <w:marLeft w:val="0"/>
                                                                                  <w:marRight w:val="0"/>
                                                                                  <w:marTop w:val="0"/>
                                                                                  <w:marBottom w:val="0"/>
                                                                                  <w:divBdr>
                                                                                    <w:top w:val="none" w:sz="0" w:space="0" w:color="auto"/>
                                                                                    <w:left w:val="none" w:sz="0" w:space="0" w:color="auto"/>
                                                                                    <w:bottom w:val="none" w:sz="0" w:space="0" w:color="auto"/>
                                                                                    <w:right w:val="none" w:sz="0" w:space="0" w:color="auto"/>
                                                                                  </w:divBdr>
                                                                                </w:div>
                                                                                <w:div w:id="1807313404">
                                                                                  <w:marLeft w:val="0"/>
                                                                                  <w:marRight w:val="0"/>
                                                                                  <w:marTop w:val="0"/>
                                                                                  <w:marBottom w:val="0"/>
                                                                                  <w:divBdr>
                                                                                    <w:top w:val="none" w:sz="0" w:space="0" w:color="auto"/>
                                                                                    <w:left w:val="none" w:sz="0" w:space="0" w:color="auto"/>
                                                                                    <w:bottom w:val="none" w:sz="0" w:space="0" w:color="auto"/>
                                                                                    <w:right w:val="none" w:sz="0" w:space="0" w:color="auto"/>
                                                                                  </w:divBdr>
                                                                                </w:div>
                                                                                <w:div w:id="1810172448">
                                                                                  <w:marLeft w:val="0"/>
                                                                                  <w:marRight w:val="0"/>
                                                                                  <w:marTop w:val="0"/>
                                                                                  <w:marBottom w:val="0"/>
                                                                                  <w:divBdr>
                                                                                    <w:top w:val="none" w:sz="0" w:space="0" w:color="auto"/>
                                                                                    <w:left w:val="none" w:sz="0" w:space="0" w:color="auto"/>
                                                                                    <w:bottom w:val="none" w:sz="0" w:space="0" w:color="auto"/>
                                                                                    <w:right w:val="none" w:sz="0" w:space="0" w:color="auto"/>
                                                                                  </w:divBdr>
                                                                                </w:div>
                                                                                <w:div w:id="1813987524">
                                                                                  <w:marLeft w:val="0"/>
                                                                                  <w:marRight w:val="0"/>
                                                                                  <w:marTop w:val="0"/>
                                                                                  <w:marBottom w:val="0"/>
                                                                                  <w:divBdr>
                                                                                    <w:top w:val="none" w:sz="0" w:space="0" w:color="auto"/>
                                                                                    <w:left w:val="none" w:sz="0" w:space="0" w:color="auto"/>
                                                                                    <w:bottom w:val="none" w:sz="0" w:space="0" w:color="auto"/>
                                                                                    <w:right w:val="none" w:sz="0" w:space="0" w:color="auto"/>
                                                                                  </w:divBdr>
                                                                                </w:div>
                                                                                <w:div w:id="1827864859">
                                                                                  <w:marLeft w:val="0"/>
                                                                                  <w:marRight w:val="0"/>
                                                                                  <w:marTop w:val="0"/>
                                                                                  <w:marBottom w:val="0"/>
                                                                                  <w:divBdr>
                                                                                    <w:top w:val="none" w:sz="0" w:space="0" w:color="auto"/>
                                                                                    <w:left w:val="none" w:sz="0" w:space="0" w:color="auto"/>
                                                                                    <w:bottom w:val="none" w:sz="0" w:space="0" w:color="auto"/>
                                                                                    <w:right w:val="none" w:sz="0" w:space="0" w:color="auto"/>
                                                                                  </w:divBdr>
                                                                                </w:div>
                                                                                <w:div w:id="1838887565">
                                                                                  <w:marLeft w:val="0"/>
                                                                                  <w:marRight w:val="0"/>
                                                                                  <w:marTop w:val="0"/>
                                                                                  <w:marBottom w:val="0"/>
                                                                                  <w:divBdr>
                                                                                    <w:top w:val="none" w:sz="0" w:space="0" w:color="auto"/>
                                                                                    <w:left w:val="none" w:sz="0" w:space="0" w:color="auto"/>
                                                                                    <w:bottom w:val="none" w:sz="0" w:space="0" w:color="auto"/>
                                                                                    <w:right w:val="none" w:sz="0" w:space="0" w:color="auto"/>
                                                                                  </w:divBdr>
                                                                                </w:div>
                                                                                <w:div w:id="1858687772">
                                                                                  <w:marLeft w:val="0"/>
                                                                                  <w:marRight w:val="0"/>
                                                                                  <w:marTop w:val="0"/>
                                                                                  <w:marBottom w:val="0"/>
                                                                                  <w:divBdr>
                                                                                    <w:top w:val="none" w:sz="0" w:space="0" w:color="auto"/>
                                                                                    <w:left w:val="none" w:sz="0" w:space="0" w:color="auto"/>
                                                                                    <w:bottom w:val="none" w:sz="0" w:space="0" w:color="auto"/>
                                                                                    <w:right w:val="none" w:sz="0" w:space="0" w:color="auto"/>
                                                                                  </w:divBdr>
                                                                                </w:div>
                                                                                <w:div w:id="1897012587">
                                                                                  <w:marLeft w:val="0"/>
                                                                                  <w:marRight w:val="0"/>
                                                                                  <w:marTop w:val="0"/>
                                                                                  <w:marBottom w:val="0"/>
                                                                                  <w:divBdr>
                                                                                    <w:top w:val="none" w:sz="0" w:space="0" w:color="auto"/>
                                                                                    <w:left w:val="none" w:sz="0" w:space="0" w:color="auto"/>
                                                                                    <w:bottom w:val="none" w:sz="0" w:space="0" w:color="auto"/>
                                                                                    <w:right w:val="none" w:sz="0" w:space="0" w:color="auto"/>
                                                                                  </w:divBdr>
                                                                                </w:div>
                                                                                <w:div w:id="1920826968">
                                                                                  <w:marLeft w:val="0"/>
                                                                                  <w:marRight w:val="0"/>
                                                                                  <w:marTop w:val="0"/>
                                                                                  <w:marBottom w:val="0"/>
                                                                                  <w:divBdr>
                                                                                    <w:top w:val="none" w:sz="0" w:space="0" w:color="auto"/>
                                                                                    <w:left w:val="none" w:sz="0" w:space="0" w:color="auto"/>
                                                                                    <w:bottom w:val="none" w:sz="0" w:space="0" w:color="auto"/>
                                                                                    <w:right w:val="none" w:sz="0" w:space="0" w:color="auto"/>
                                                                                  </w:divBdr>
                                                                                </w:div>
                                                                                <w:div w:id="1921790185">
                                                                                  <w:marLeft w:val="0"/>
                                                                                  <w:marRight w:val="0"/>
                                                                                  <w:marTop w:val="0"/>
                                                                                  <w:marBottom w:val="0"/>
                                                                                  <w:divBdr>
                                                                                    <w:top w:val="none" w:sz="0" w:space="0" w:color="auto"/>
                                                                                    <w:left w:val="none" w:sz="0" w:space="0" w:color="auto"/>
                                                                                    <w:bottom w:val="none" w:sz="0" w:space="0" w:color="auto"/>
                                                                                    <w:right w:val="none" w:sz="0" w:space="0" w:color="auto"/>
                                                                                  </w:divBdr>
                                                                                </w:div>
                                                                                <w:div w:id="1930457191">
                                                                                  <w:marLeft w:val="0"/>
                                                                                  <w:marRight w:val="0"/>
                                                                                  <w:marTop w:val="0"/>
                                                                                  <w:marBottom w:val="0"/>
                                                                                  <w:divBdr>
                                                                                    <w:top w:val="none" w:sz="0" w:space="0" w:color="auto"/>
                                                                                    <w:left w:val="none" w:sz="0" w:space="0" w:color="auto"/>
                                                                                    <w:bottom w:val="none" w:sz="0" w:space="0" w:color="auto"/>
                                                                                    <w:right w:val="none" w:sz="0" w:space="0" w:color="auto"/>
                                                                                  </w:divBdr>
                                                                                </w:div>
                                                                                <w:div w:id="1932003839">
                                                                                  <w:marLeft w:val="0"/>
                                                                                  <w:marRight w:val="0"/>
                                                                                  <w:marTop w:val="0"/>
                                                                                  <w:marBottom w:val="0"/>
                                                                                  <w:divBdr>
                                                                                    <w:top w:val="none" w:sz="0" w:space="0" w:color="auto"/>
                                                                                    <w:left w:val="none" w:sz="0" w:space="0" w:color="auto"/>
                                                                                    <w:bottom w:val="none" w:sz="0" w:space="0" w:color="auto"/>
                                                                                    <w:right w:val="none" w:sz="0" w:space="0" w:color="auto"/>
                                                                                  </w:divBdr>
                                                                                </w:div>
                                                                                <w:div w:id="1932658927">
                                                                                  <w:marLeft w:val="0"/>
                                                                                  <w:marRight w:val="0"/>
                                                                                  <w:marTop w:val="0"/>
                                                                                  <w:marBottom w:val="0"/>
                                                                                  <w:divBdr>
                                                                                    <w:top w:val="none" w:sz="0" w:space="0" w:color="auto"/>
                                                                                    <w:left w:val="none" w:sz="0" w:space="0" w:color="auto"/>
                                                                                    <w:bottom w:val="none" w:sz="0" w:space="0" w:color="auto"/>
                                                                                    <w:right w:val="none" w:sz="0" w:space="0" w:color="auto"/>
                                                                                  </w:divBdr>
                                                                                </w:div>
                                                                                <w:div w:id="1968969553">
                                                                                  <w:marLeft w:val="0"/>
                                                                                  <w:marRight w:val="0"/>
                                                                                  <w:marTop w:val="0"/>
                                                                                  <w:marBottom w:val="0"/>
                                                                                  <w:divBdr>
                                                                                    <w:top w:val="none" w:sz="0" w:space="0" w:color="auto"/>
                                                                                    <w:left w:val="none" w:sz="0" w:space="0" w:color="auto"/>
                                                                                    <w:bottom w:val="none" w:sz="0" w:space="0" w:color="auto"/>
                                                                                    <w:right w:val="none" w:sz="0" w:space="0" w:color="auto"/>
                                                                                  </w:divBdr>
                                                                                </w:div>
                                                                                <w:div w:id="1995450866">
                                                                                  <w:marLeft w:val="0"/>
                                                                                  <w:marRight w:val="0"/>
                                                                                  <w:marTop w:val="0"/>
                                                                                  <w:marBottom w:val="0"/>
                                                                                  <w:divBdr>
                                                                                    <w:top w:val="none" w:sz="0" w:space="0" w:color="auto"/>
                                                                                    <w:left w:val="none" w:sz="0" w:space="0" w:color="auto"/>
                                                                                    <w:bottom w:val="none" w:sz="0" w:space="0" w:color="auto"/>
                                                                                    <w:right w:val="none" w:sz="0" w:space="0" w:color="auto"/>
                                                                                  </w:divBdr>
                                                                                </w:div>
                                                                                <w:div w:id="1998806036">
                                                                                  <w:marLeft w:val="0"/>
                                                                                  <w:marRight w:val="0"/>
                                                                                  <w:marTop w:val="0"/>
                                                                                  <w:marBottom w:val="0"/>
                                                                                  <w:divBdr>
                                                                                    <w:top w:val="none" w:sz="0" w:space="0" w:color="auto"/>
                                                                                    <w:left w:val="none" w:sz="0" w:space="0" w:color="auto"/>
                                                                                    <w:bottom w:val="none" w:sz="0" w:space="0" w:color="auto"/>
                                                                                    <w:right w:val="none" w:sz="0" w:space="0" w:color="auto"/>
                                                                                  </w:divBdr>
                                                                                </w:div>
                                                                                <w:div w:id="2008514223">
                                                                                  <w:marLeft w:val="0"/>
                                                                                  <w:marRight w:val="0"/>
                                                                                  <w:marTop w:val="0"/>
                                                                                  <w:marBottom w:val="0"/>
                                                                                  <w:divBdr>
                                                                                    <w:top w:val="none" w:sz="0" w:space="0" w:color="auto"/>
                                                                                    <w:left w:val="none" w:sz="0" w:space="0" w:color="auto"/>
                                                                                    <w:bottom w:val="none" w:sz="0" w:space="0" w:color="auto"/>
                                                                                    <w:right w:val="none" w:sz="0" w:space="0" w:color="auto"/>
                                                                                  </w:divBdr>
                                                                                </w:div>
                                                                                <w:div w:id="2041198380">
                                                                                  <w:marLeft w:val="0"/>
                                                                                  <w:marRight w:val="0"/>
                                                                                  <w:marTop w:val="0"/>
                                                                                  <w:marBottom w:val="0"/>
                                                                                  <w:divBdr>
                                                                                    <w:top w:val="none" w:sz="0" w:space="0" w:color="auto"/>
                                                                                    <w:left w:val="none" w:sz="0" w:space="0" w:color="auto"/>
                                                                                    <w:bottom w:val="none" w:sz="0" w:space="0" w:color="auto"/>
                                                                                    <w:right w:val="none" w:sz="0" w:space="0" w:color="auto"/>
                                                                                  </w:divBdr>
                                                                                </w:div>
                                                                                <w:div w:id="2064792522">
                                                                                  <w:marLeft w:val="0"/>
                                                                                  <w:marRight w:val="0"/>
                                                                                  <w:marTop w:val="0"/>
                                                                                  <w:marBottom w:val="0"/>
                                                                                  <w:divBdr>
                                                                                    <w:top w:val="none" w:sz="0" w:space="0" w:color="auto"/>
                                                                                    <w:left w:val="none" w:sz="0" w:space="0" w:color="auto"/>
                                                                                    <w:bottom w:val="none" w:sz="0" w:space="0" w:color="auto"/>
                                                                                    <w:right w:val="none" w:sz="0" w:space="0" w:color="auto"/>
                                                                                  </w:divBdr>
                                                                                  <w:divsChild>
                                                                                    <w:div w:id="96215899">
                                                                                      <w:marLeft w:val="0"/>
                                                                                      <w:marRight w:val="0"/>
                                                                                      <w:marTop w:val="0"/>
                                                                                      <w:marBottom w:val="0"/>
                                                                                      <w:divBdr>
                                                                                        <w:top w:val="none" w:sz="0" w:space="0" w:color="auto"/>
                                                                                        <w:left w:val="none" w:sz="0" w:space="0" w:color="auto"/>
                                                                                        <w:bottom w:val="none" w:sz="0" w:space="0" w:color="auto"/>
                                                                                        <w:right w:val="none" w:sz="0" w:space="0" w:color="auto"/>
                                                                                      </w:divBdr>
                                                                                    </w:div>
                                                                                    <w:div w:id="131335306">
                                                                                      <w:marLeft w:val="0"/>
                                                                                      <w:marRight w:val="0"/>
                                                                                      <w:marTop w:val="0"/>
                                                                                      <w:marBottom w:val="0"/>
                                                                                      <w:divBdr>
                                                                                        <w:top w:val="none" w:sz="0" w:space="0" w:color="auto"/>
                                                                                        <w:left w:val="none" w:sz="0" w:space="0" w:color="auto"/>
                                                                                        <w:bottom w:val="none" w:sz="0" w:space="0" w:color="auto"/>
                                                                                        <w:right w:val="none" w:sz="0" w:space="0" w:color="auto"/>
                                                                                      </w:divBdr>
                                                                                    </w:div>
                                                                                    <w:div w:id="171383904">
                                                                                      <w:marLeft w:val="0"/>
                                                                                      <w:marRight w:val="0"/>
                                                                                      <w:marTop w:val="0"/>
                                                                                      <w:marBottom w:val="0"/>
                                                                                      <w:divBdr>
                                                                                        <w:top w:val="none" w:sz="0" w:space="0" w:color="auto"/>
                                                                                        <w:left w:val="none" w:sz="0" w:space="0" w:color="auto"/>
                                                                                        <w:bottom w:val="none" w:sz="0" w:space="0" w:color="auto"/>
                                                                                        <w:right w:val="none" w:sz="0" w:space="0" w:color="auto"/>
                                                                                      </w:divBdr>
                                                                                    </w:div>
                                                                                    <w:div w:id="800345587">
                                                                                      <w:marLeft w:val="0"/>
                                                                                      <w:marRight w:val="0"/>
                                                                                      <w:marTop w:val="0"/>
                                                                                      <w:marBottom w:val="0"/>
                                                                                      <w:divBdr>
                                                                                        <w:top w:val="none" w:sz="0" w:space="0" w:color="auto"/>
                                                                                        <w:left w:val="none" w:sz="0" w:space="0" w:color="auto"/>
                                                                                        <w:bottom w:val="none" w:sz="0" w:space="0" w:color="auto"/>
                                                                                        <w:right w:val="none" w:sz="0" w:space="0" w:color="auto"/>
                                                                                      </w:divBdr>
                                                                                    </w:div>
                                                                                    <w:div w:id="1525172339">
                                                                                      <w:marLeft w:val="0"/>
                                                                                      <w:marRight w:val="0"/>
                                                                                      <w:marTop w:val="0"/>
                                                                                      <w:marBottom w:val="0"/>
                                                                                      <w:divBdr>
                                                                                        <w:top w:val="none" w:sz="0" w:space="0" w:color="auto"/>
                                                                                        <w:left w:val="none" w:sz="0" w:space="0" w:color="auto"/>
                                                                                        <w:bottom w:val="none" w:sz="0" w:space="0" w:color="auto"/>
                                                                                        <w:right w:val="none" w:sz="0" w:space="0" w:color="auto"/>
                                                                                      </w:divBdr>
                                                                                    </w:div>
                                                                                  </w:divsChild>
                                                                                </w:div>
                                                                                <w:div w:id="2066027173">
                                                                                  <w:marLeft w:val="0"/>
                                                                                  <w:marRight w:val="0"/>
                                                                                  <w:marTop w:val="0"/>
                                                                                  <w:marBottom w:val="0"/>
                                                                                  <w:divBdr>
                                                                                    <w:top w:val="none" w:sz="0" w:space="0" w:color="auto"/>
                                                                                    <w:left w:val="none" w:sz="0" w:space="0" w:color="auto"/>
                                                                                    <w:bottom w:val="none" w:sz="0" w:space="0" w:color="auto"/>
                                                                                    <w:right w:val="none" w:sz="0" w:space="0" w:color="auto"/>
                                                                                  </w:divBdr>
                                                                                </w:div>
                                                                                <w:div w:id="2105805330">
                                                                                  <w:marLeft w:val="0"/>
                                                                                  <w:marRight w:val="0"/>
                                                                                  <w:marTop w:val="0"/>
                                                                                  <w:marBottom w:val="0"/>
                                                                                  <w:divBdr>
                                                                                    <w:top w:val="none" w:sz="0" w:space="0" w:color="auto"/>
                                                                                    <w:left w:val="none" w:sz="0" w:space="0" w:color="auto"/>
                                                                                    <w:bottom w:val="none" w:sz="0" w:space="0" w:color="auto"/>
                                                                                    <w:right w:val="none" w:sz="0" w:space="0" w:color="auto"/>
                                                                                  </w:divBdr>
                                                                                </w:div>
                                                                                <w:div w:id="2120224483">
                                                                                  <w:marLeft w:val="0"/>
                                                                                  <w:marRight w:val="0"/>
                                                                                  <w:marTop w:val="0"/>
                                                                                  <w:marBottom w:val="0"/>
                                                                                  <w:divBdr>
                                                                                    <w:top w:val="none" w:sz="0" w:space="0" w:color="auto"/>
                                                                                    <w:left w:val="none" w:sz="0" w:space="0" w:color="auto"/>
                                                                                    <w:bottom w:val="none" w:sz="0" w:space="0" w:color="auto"/>
                                                                                    <w:right w:val="none" w:sz="0" w:space="0" w:color="auto"/>
                                                                                  </w:divBdr>
                                                                                </w:div>
                                                                                <w:div w:id="2120947285">
                                                                                  <w:marLeft w:val="0"/>
                                                                                  <w:marRight w:val="0"/>
                                                                                  <w:marTop w:val="0"/>
                                                                                  <w:marBottom w:val="0"/>
                                                                                  <w:divBdr>
                                                                                    <w:top w:val="none" w:sz="0" w:space="0" w:color="auto"/>
                                                                                    <w:left w:val="none" w:sz="0" w:space="0" w:color="auto"/>
                                                                                    <w:bottom w:val="none" w:sz="0" w:space="0" w:color="auto"/>
                                                                                    <w:right w:val="none" w:sz="0" w:space="0" w:color="auto"/>
                                                                                  </w:divBdr>
                                                                                </w:div>
                                                                                <w:div w:id="2131967791">
                                                                                  <w:marLeft w:val="0"/>
                                                                                  <w:marRight w:val="0"/>
                                                                                  <w:marTop w:val="0"/>
                                                                                  <w:marBottom w:val="0"/>
                                                                                  <w:divBdr>
                                                                                    <w:top w:val="none" w:sz="0" w:space="0" w:color="auto"/>
                                                                                    <w:left w:val="none" w:sz="0" w:space="0" w:color="auto"/>
                                                                                    <w:bottom w:val="none" w:sz="0" w:space="0" w:color="auto"/>
                                                                                    <w:right w:val="none" w:sz="0" w:space="0" w:color="auto"/>
                                                                                  </w:divBdr>
                                                                                </w:div>
                                                                                <w:div w:id="214500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8391494">
      <w:bodyDiv w:val="1"/>
      <w:marLeft w:val="0"/>
      <w:marRight w:val="0"/>
      <w:marTop w:val="0"/>
      <w:marBottom w:val="0"/>
      <w:divBdr>
        <w:top w:val="none" w:sz="0" w:space="0" w:color="auto"/>
        <w:left w:val="none" w:sz="0" w:space="0" w:color="auto"/>
        <w:bottom w:val="none" w:sz="0" w:space="0" w:color="auto"/>
        <w:right w:val="none" w:sz="0" w:space="0" w:color="auto"/>
      </w:divBdr>
    </w:div>
    <w:div w:id="659888202">
      <w:bodyDiv w:val="1"/>
      <w:marLeft w:val="0"/>
      <w:marRight w:val="0"/>
      <w:marTop w:val="0"/>
      <w:marBottom w:val="0"/>
      <w:divBdr>
        <w:top w:val="none" w:sz="0" w:space="0" w:color="auto"/>
        <w:left w:val="none" w:sz="0" w:space="0" w:color="auto"/>
        <w:bottom w:val="none" w:sz="0" w:space="0" w:color="auto"/>
        <w:right w:val="none" w:sz="0" w:space="0" w:color="auto"/>
      </w:divBdr>
    </w:div>
    <w:div w:id="698968029">
      <w:bodyDiv w:val="1"/>
      <w:marLeft w:val="0"/>
      <w:marRight w:val="0"/>
      <w:marTop w:val="0"/>
      <w:marBottom w:val="0"/>
      <w:divBdr>
        <w:top w:val="none" w:sz="0" w:space="0" w:color="auto"/>
        <w:left w:val="none" w:sz="0" w:space="0" w:color="auto"/>
        <w:bottom w:val="none" w:sz="0" w:space="0" w:color="auto"/>
        <w:right w:val="none" w:sz="0" w:space="0" w:color="auto"/>
      </w:divBdr>
    </w:div>
    <w:div w:id="704643478">
      <w:bodyDiv w:val="1"/>
      <w:marLeft w:val="0"/>
      <w:marRight w:val="0"/>
      <w:marTop w:val="0"/>
      <w:marBottom w:val="0"/>
      <w:divBdr>
        <w:top w:val="none" w:sz="0" w:space="0" w:color="auto"/>
        <w:left w:val="none" w:sz="0" w:space="0" w:color="auto"/>
        <w:bottom w:val="none" w:sz="0" w:space="0" w:color="auto"/>
        <w:right w:val="none" w:sz="0" w:space="0" w:color="auto"/>
      </w:divBdr>
    </w:div>
    <w:div w:id="814184480">
      <w:bodyDiv w:val="1"/>
      <w:marLeft w:val="0"/>
      <w:marRight w:val="0"/>
      <w:marTop w:val="0"/>
      <w:marBottom w:val="0"/>
      <w:divBdr>
        <w:top w:val="none" w:sz="0" w:space="0" w:color="auto"/>
        <w:left w:val="none" w:sz="0" w:space="0" w:color="auto"/>
        <w:bottom w:val="none" w:sz="0" w:space="0" w:color="auto"/>
        <w:right w:val="none" w:sz="0" w:space="0" w:color="auto"/>
      </w:divBdr>
    </w:div>
    <w:div w:id="881405923">
      <w:bodyDiv w:val="1"/>
      <w:marLeft w:val="0"/>
      <w:marRight w:val="0"/>
      <w:marTop w:val="0"/>
      <w:marBottom w:val="0"/>
      <w:divBdr>
        <w:top w:val="none" w:sz="0" w:space="0" w:color="auto"/>
        <w:left w:val="none" w:sz="0" w:space="0" w:color="auto"/>
        <w:bottom w:val="none" w:sz="0" w:space="0" w:color="auto"/>
        <w:right w:val="none" w:sz="0" w:space="0" w:color="auto"/>
      </w:divBdr>
      <w:divsChild>
        <w:div w:id="559708740">
          <w:marLeft w:val="0"/>
          <w:marRight w:val="0"/>
          <w:marTop w:val="0"/>
          <w:marBottom w:val="0"/>
          <w:divBdr>
            <w:top w:val="none" w:sz="0" w:space="0" w:color="auto"/>
            <w:left w:val="none" w:sz="0" w:space="0" w:color="auto"/>
            <w:bottom w:val="none" w:sz="0" w:space="0" w:color="auto"/>
            <w:right w:val="none" w:sz="0" w:space="0" w:color="auto"/>
          </w:divBdr>
          <w:divsChild>
            <w:div w:id="2043939611">
              <w:marLeft w:val="0"/>
              <w:marRight w:val="0"/>
              <w:marTop w:val="0"/>
              <w:marBottom w:val="0"/>
              <w:divBdr>
                <w:top w:val="none" w:sz="0" w:space="0" w:color="auto"/>
                <w:left w:val="none" w:sz="0" w:space="0" w:color="auto"/>
                <w:bottom w:val="none" w:sz="0" w:space="0" w:color="auto"/>
                <w:right w:val="none" w:sz="0" w:space="0" w:color="auto"/>
              </w:divBdr>
              <w:divsChild>
                <w:div w:id="798035735">
                  <w:marLeft w:val="0"/>
                  <w:marRight w:val="0"/>
                  <w:marTop w:val="0"/>
                  <w:marBottom w:val="0"/>
                  <w:divBdr>
                    <w:top w:val="none" w:sz="0" w:space="0" w:color="auto"/>
                    <w:left w:val="none" w:sz="0" w:space="0" w:color="auto"/>
                    <w:bottom w:val="none" w:sz="0" w:space="0" w:color="auto"/>
                    <w:right w:val="none" w:sz="0" w:space="0" w:color="auto"/>
                  </w:divBdr>
                  <w:divsChild>
                    <w:div w:id="681931472">
                      <w:marLeft w:val="0"/>
                      <w:marRight w:val="0"/>
                      <w:marTop w:val="0"/>
                      <w:marBottom w:val="0"/>
                      <w:divBdr>
                        <w:top w:val="none" w:sz="0" w:space="0" w:color="auto"/>
                        <w:left w:val="none" w:sz="0" w:space="0" w:color="auto"/>
                        <w:bottom w:val="none" w:sz="0" w:space="0" w:color="auto"/>
                        <w:right w:val="none" w:sz="0" w:space="0" w:color="auto"/>
                      </w:divBdr>
                      <w:divsChild>
                        <w:div w:id="59136548">
                          <w:marLeft w:val="0"/>
                          <w:marRight w:val="0"/>
                          <w:marTop w:val="0"/>
                          <w:marBottom w:val="0"/>
                          <w:divBdr>
                            <w:top w:val="none" w:sz="0" w:space="0" w:color="auto"/>
                            <w:left w:val="none" w:sz="0" w:space="0" w:color="auto"/>
                            <w:bottom w:val="none" w:sz="0" w:space="0" w:color="auto"/>
                            <w:right w:val="none" w:sz="0" w:space="0" w:color="auto"/>
                          </w:divBdr>
                          <w:divsChild>
                            <w:div w:id="365449538">
                              <w:marLeft w:val="0"/>
                              <w:marRight w:val="0"/>
                              <w:marTop w:val="0"/>
                              <w:marBottom w:val="0"/>
                              <w:divBdr>
                                <w:top w:val="none" w:sz="0" w:space="0" w:color="auto"/>
                                <w:left w:val="none" w:sz="0" w:space="0" w:color="auto"/>
                                <w:bottom w:val="none" w:sz="0" w:space="0" w:color="auto"/>
                                <w:right w:val="none" w:sz="0" w:space="0" w:color="auto"/>
                              </w:divBdr>
                              <w:divsChild>
                                <w:div w:id="717053919">
                                  <w:marLeft w:val="0"/>
                                  <w:marRight w:val="0"/>
                                  <w:marTop w:val="0"/>
                                  <w:marBottom w:val="0"/>
                                  <w:divBdr>
                                    <w:top w:val="none" w:sz="0" w:space="0" w:color="auto"/>
                                    <w:left w:val="none" w:sz="0" w:space="0" w:color="auto"/>
                                    <w:bottom w:val="none" w:sz="0" w:space="0" w:color="auto"/>
                                    <w:right w:val="none" w:sz="0" w:space="0" w:color="auto"/>
                                  </w:divBdr>
                                  <w:divsChild>
                                    <w:div w:id="1299341253">
                                      <w:marLeft w:val="0"/>
                                      <w:marRight w:val="0"/>
                                      <w:marTop w:val="0"/>
                                      <w:marBottom w:val="0"/>
                                      <w:divBdr>
                                        <w:top w:val="none" w:sz="0" w:space="0" w:color="auto"/>
                                        <w:left w:val="none" w:sz="0" w:space="0" w:color="auto"/>
                                        <w:bottom w:val="none" w:sz="0" w:space="0" w:color="auto"/>
                                        <w:right w:val="none" w:sz="0" w:space="0" w:color="auto"/>
                                      </w:divBdr>
                                      <w:divsChild>
                                        <w:div w:id="584150212">
                                          <w:marLeft w:val="0"/>
                                          <w:marRight w:val="0"/>
                                          <w:marTop w:val="0"/>
                                          <w:marBottom w:val="0"/>
                                          <w:divBdr>
                                            <w:top w:val="none" w:sz="0" w:space="0" w:color="auto"/>
                                            <w:left w:val="none" w:sz="0" w:space="0" w:color="auto"/>
                                            <w:bottom w:val="none" w:sz="0" w:space="0" w:color="auto"/>
                                            <w:right w:val="none" w:sz="0" w:space="0" w:color="auto"/>
                                          </w:divBdr>
                                          <w:divsChild>
                                            <w:div w:id="2092963609">
                                              <w:marLeft w:val="0"/>
                                              <w:marRight w:val="0"/>
                                              <w:marTop w:val="0"/>
                                              <w:marBottom w:val="0"/>
                                              <w:divBdr>
                                                <w:top w:val="none" w:sz="0" w:space="0" w:color="auto"/>
                                                <w:left w:val="none" w:sz="0" w:space="0" w:color="auto"/>
                                                <w:bottom w:val="none" w:sz="0" w:space="0" w:color="auto"/>
                                                <w:right w:val="none" w:sz="0" w:space="0" w:color="auto"/>
                                              </w:divBdr>
                                              <w:divsChild>
                                                <w:div w:id="469908040">
                                                  <w:marLeft w:val="0"/>
                                                  <w:marRight w:val="0"/>
                                                  <w:marTop w:val="0"/>
                                                  <w:marBottom w:val="0"/>
                                                  <w:divBdr>
                                                    <w:top w:val="none" w:sz="0" w:space="0" w:color="auto"/>
                                                    <w:left w:val="none" w:sz="0" w:space="0" w:color="auto"/>
                                                    <w:bottom w:val="none" w:sz="0" w:space="0" w:color="auto"/>
                                                    <w:right w:val="none" w:sz="0" w:space="0" w:color="auto"/>
                                                  </w:divBdr>
                                                  <w:divsChild>
                                                    <w:div w:id="1221088976">
                                                      <w:marLeft w:val="0"/>
                                                      <w:marRight w:val="0"/>
                                                      <w:marTop w:val="0"/>
                                                      <w:marBottom w:val="0"/>
                                                      <w:divBdr>
                                                        <w:top w:val="single" w:sz="6" w:space="0" w:color="ABABAB"/>
                                                        <w:left w:val="single" w:sz="6" w:space="0" w:color="ABABAB"/>
                                                        <w:bottom w:val="single" w:sz="6" w:space="0" w:color="ABABAB"/>
                                                        <w:right w:val="single" w:sz="6" w:space="0" w:color="ABABAB"/>
                                                      </w:divBdr>
                                                      <w:divsChild>
                                                        <w:div w:id="1310786745">
                                                          <w:marLeft w:val="0"/>
                                                          <w:marRight w:val="0"/>
                                                          <w:marTop w:val="0"/>
                                                          <w:marBottom w:val="0"/>
                                                          <w:divBdr>
                                                            <w:top w:val="none" w:sz="0" w:space="0" w:color="auto"/>
                                                            <w:left w:val="none" w:sz="0" w:space="0" w:color="auto"/>
                                                            <w:bottom w:val="none" w:sz="0" w:space="0" w:color="auto"/>
                                                            <w:right w:val="none" w:sz="0" w:space="0" w:color="auto"/>
                                                          </w:divBdr>
                                                          <w:divsChild>
                                                            <w:div w:id="199827473">
                                                              <w:marLeft w:val="0"/>
                                                              <w:marRight w:val="0"/>
                                                              <w:marTop w:val="0"/>
                                                              <w:marBottom w:val="0"/>
                                                              <w:divBdr>
                                                                <w:top w:val="none" w:sz="0" w:space="0" w:color="auto"/>
                                                                <w:left w:val="none" w:sz="0" w:space="0" w:color="auto"/>
                                                                <w:bottom w:val="none" w:sz="0" w:space="0" w:color="auto"/>
                                                                <w:right w:val="none" w:sz="0" w:space="0" w:color="auto"/>
                                                              </w:divBdr>
                                                              <w:divsChild>
                                                                <w:div w:id="2124112563">
                                                                  <w:marLeft w:val="0"/>
                                                                  <w:marRight w:val="0"/>
                                                                  <w:marTop w:val="0"/>
                                                                  <w:marBottom w:val="0"/>
                                                                  <w:divBdr>
                                                                    <w:top w:val="none" w:sz="0" w:space="0" w:color="auto"/>
                                                                    <w:left w:val="none" w:sz="0" w:space="0" w:color="auto"/>
                                                                    <w:bottom w:val="none" w:sz="0" w:space="0" w:color="auto"/>
                                                                    <w:right w:val="none" w:sz="0" w:space="0" w:color="auto"/>
                                                                  </w:divBdr>
                                                                  <w:divsChild>
                                                                    <w:div w:id="1978755126">
                                                                      <w:marLeft w:val="0"/>
                                                                      <w:marRight w:val="0"/>
                                                                      <w:marTop w:val="0"/>
                                                                      <w:marBottom w:val="0"/>
                                                                      <w:divBdr>
                                                                        <w:top w:val="none" w:sz="0" w:space="0" w:color="auto"/>
                                                                        <w:left w:val="none" w:sz="0" w:space="0" w:color="auto"/>
                                                                        <w:bottom w:val="none" w:sz="0" w:space="0" w:color="auto"/>
                                                                        <w:right w:val="none" w:sz="0" w:space="0" w:color="auto"/>
                                                                      </w:divBdr>
                                                                      <w:divsChild>
                                                                        <w:div w:id="1269388163">
                                                                          <w:marLeft w:val="0"/>
                                                                          <w:marRight w:val="0"/>
                                                                          <w:marTop w:val="0"/>
                                                                          <w:marBottom w:val="0"/>
                                                                          <w:divBdr>
                                                                            <w:top w:val="none" w:sz="0" w:space="0" w:color="auto"/>
                                                                            <w:left w:val="none" w:sz="0" w:space="0" w:color="auto"/>
                                                                            <w:bottom w:val="none" w:sz="0" w:space="0" w:color="auto"/>
                                                                            <w:right w:val="none" w:sz="0" w:space="0" w:color="auto"/>
                                                                          </w:divBdr>
                                                                          <w:divsChild>
                                                                            <w:div w:id="1420981905">
                                                                              <w:marLeft w:val="0"/>
                                                                              <w:marRight w:val="0"/>
                                                                              <w:marTop w:val="0"/>
                                                                              <w:marBottom w:val="0"/>
                                                                              <w:divBdr>
                                                                                <w:top w:val="none" w:sz="0" w:space="0" w:color="auto"/>
                                                                                <w:left w:val="none" w:sz="0" w:space="0" w:color="auto"/>
                                                                                <w:bottom w:val="none" w:sz="0" w:space="0" w:color="auto"/>
                                                                                <w:right w:val="none" w:sz="0" w:space="0" w:color="auto"/>
                                                                              </w:divBdr>
                                                                              <w:divsChild>
                                                                                <w:div w:id="671191">
                                                                                  <w:marLeft w:val="0"/>
                                                                                  <w:marRight w:val="0"/>
                                                                                  <w:marTop w:val="0"/>
                                                                                  <w:marBottom w:val="0"/>
                                                                                  <w:divBdr>
                                                                                    <w:top w:val="none" w:sz="0" w:space="0" w:color="auto"/>
                                                                                    <w:left w:val="none" w:sz="0" w:space="0" w:color="auto"/>
                                                                                    <w:bottom w:val="none" w:sz="0" w:space="0" w:color="auto"/>
                                                                                    <w:right w:val="none" w:sz="0" w:space="0" w:color="auto"/>
                                                                                  </w:divBdr>
                                                                                </w:div>
                                                                                <w:div w:id="19087502">
                                                                                  <w:marLeft w:val="0"/>
                                                                                  <w:marRight w:val="0"/>
                                                                                  <w:marTop w:val="0"/>
                                                                                  <w:marBottom w:val="0"/>
                                                                                  <w:divBdr>
                                                                                    <w:top w:val="none" w:sz="0" w:space="0" w:color="auto"/>
                                                                                    <w:left w:val="none" w:sz="0" w:space="0" w:color="auto"/>
                                                                                    <w:bottom w:val="none" w:sz="0" w:space="0" w:color="auto"/>
                                                                                    <w:right w:val="none" w:sz="0" w:space="0" w:color="auto"/>
                                                                                  </w:divBdr>
                                                                                </w:div>
                                                                                <w:div w:id="25908261">
                                                                                  <w:marLeft w:val="0"/>
                                                                                  <w:marRight w:val="0"/>
                                                                                  <w:marTop w:val="0"/>
                                                                                  <w:marBottom w:val="0"/>
                                                                                  <w:divBdr>
                                                                                    <w:top w:val="none" w:sz="0" w:space="0" w:color="auto"/>
                                                                                    <w:left w:val="none" w:sz="0" w:space="0" w:color="auto"/>
                                                                                    <w:bottom w:val="none" w:sz="0" w:space="0" w:color="auto"/>
                                                                                    <w:right w:val="none" w:sz="0" w:space="0" w:color="auto"/>
                                                                                  </w:divBdr>
                                                                                </w:div>
                                                                                <w:div w:id="27487158">
                                                                                  <w:marLeft w:val="0"/>
                                                                                  <w:marRight w:val="0"/>
                                                                                  <w:marTop w:val="0"/>
                                                                                  <w:marBottom w:val="0"/>
                                                                                  <w:divBdr>
                                                                                    <w:top w:val="none" w:sz="0" w:space="0" w:color="auto"/>
                                                                                    <w:left w:val="none" w:sz="0" w:space="0" w:color="auto"/>
                                                                                    <w:bottom w:val="none" w:sz="0" w:space="0" w:color="auto"/>
                                                                                    <w:right w:val="none" w:sz="0" w:space="0" w:color="auto"/>
                                                                                  </w:divBdr>
                                                                                  <w:divsChild>
                                                                                    <w:div w:id="354575266">
                                                                                      <w:marLeft w:val="0"/>
                                                                                      <w:marRight w:val="0"/>
                                                                                      <w:marTop w:val="0"/>
                                                                                      <w:marBottom w:val="0"/>
                                                                                      <w:divBdr>
                                                                                        <w:top w:val="none" w:sz="0" w:space="0" w:color="auto"/>
                                                                                        <w:left w:val="none" w:sz="0" w:space="0" w:color="auto"/>
                                                                                        <w:bottom w:val="none" w:sz="0" w:space="0" w:color="auto"/>
                                                                                        <w:right w:val="none" w:sz="0" w:space="0" w:color="auto"/>
                                                                                      </w:divBdr>
                                                                                    </w:div>
                                                                                    <w:div w:id="385108594">
                                                                                      <w:marLeft w:val="0"/>
                                                                                      <w:marRight w:val="0"/>
                                                                                      <w:marTop w:val="0"/>
                                                                                      <w:marBottom w:val="0"/>
                                                                                      <w:divBdr>
                                                                                        <w:top w:val="none" w:sz="0" w:space="0" w:color="auto"/>
                                                                                        <w:left w:val="none" w:sz="0" w:space="0" w:color="auto"/>
                                                                                        <w:bottom w:val="none" w:sz="0" w:space="0" w:color="auto"/>
                                                                                        <w:right w:val="none" w:sz="0" w:space="0" w:color="auto"/>
                                                                                      </w:divBdr>
                                                                                    </w:div>
                                                                                    <w:div w:id="596256674">
                                                                                      <w:marLeft w:val="0"/>
                                                                                      <w:marRight w:val="0"/>
                                                                                      <w:marTop w:val="0"/>
                                                                                      <w:marBottom w:val="0"/>
                                                                                      <w:divBdr>
                                                                                        <w:top w:val="none" w:sz="0" w:space="0" w:color="auto"/>
                                                                                        <w:left w:val="none" w:sz="0" w:space="0" w:color="auto"/>
                                                                                        <w:bottom w:val="none" w:sz="0" w:space="0" w:color="auto"/>
                                                                                        <w:right w:val="none" w:sz="0" w:space="0" w:color="auto"/>
                                                                                      </w:divBdr>
                                                                                    </w:div>
                                                                                    <w:div w:id="605119406">
                                                                                      <w:marLeft w:val="0"/>
                                                                                      <w:marRight w:val="0"/>
                                                                                      <w:marTop w:val="0"/>
                                                                                      <w:marBottom w:val="0"/>
                                                                                      <w:divBdr>
                                                                                        <w:top w:val="none" w:sz="0" w:space="0" w:color="auto"/>
                                                                                        <w:left w:val="none" w:sz="0" w:space="0" w:color="auto"/>
                                                                                        <w:bottom w:val="none" w:sz="0" w:space="0" w:color="auto"/>
                                                                                        <w:right w:val="none" w:sz="0" w:space="0" w:color="auto"/>
                                                                                      </w:divBdr>
                                                                                    </w:div>
                                                                                    <w:div w:id="2083526407">
                                                                                      <w:marLeft w:val="0"/>
                                                                                      <w:marRight w:val="0"/>
                                                                                      <w:marTop w:val="0"/>
                                                                                      <w:marBottom w:val="0"/>
                                                                                      <w:divBdr>
                                                                                        <w:top w:val="none" w:sz="0" w:space="0" w:color="auto"/>
                                                                                        <w:left w:val="none" w:sz="0" w:space="0" w:color="auto"/>
                                                                                        <w:bottom w:val="none" w:sz="0" w:space="0" w:color="auto"/>
                                                                                        <w:right w:val="none" w:sz="0" w:space="0" w:color="auto"/>
                                                                                      </w:divBdr>
                                                                                    </w:div>
                                                                                  </w:divsChild>
                                                                                </w:div>
                                                                                <w:div w:id="27995424">
                                                                                  <w:marLeft w:val="0"/>
                                                                                  <w:marRight w:val="0"/>
                                                                                  <w:marTop w:val="0"/>
                                                                                  <w:marBottom w:val="0"/>
                                                                                  <w:divBdr>
                                                                                    <w:top w:val="none" w:sz="0" w:space="0" w:color="auto"/>
                                                                                    <w:left w:val="none" w:sz="0" w:space="0" w:color="auto"/>
                                                                                    <w:bottom w:val="none" w:sz="0" w:space="0" w:color="auto"/>
                                                                                    <w:right w:val="none" w:sz="0" w:space="0" w:color="auto"/>
                                                                                  </w:divBdr>
                                                                                </w:div>
                                                                                <w:div w:id="53045105">
                                                                                  <w:marLeft w:val="0"/>
                                                                                  <w:marRight w:val="0"/>
                                                                                  <w:marTop w:val="0"/>
                                                                                  <w:marBottom w:val="0"/>
                                                                                  <w:divBdr>
                                                                                    <w:top w:val="none" w:sz="0" w:space="0" w:color="auto"/>
                                                                                    <w:left w:val="none" w:sz="0" w:space="0" w:color="auto"/>
                                                                                    <w:bottom w:val="none" w:sz="0" w:space="0" w:color="auto"/>
                                                                                    <w:right w:val="none" w:sz="0" w:space="0" w:color="auto"/>
                                                                                  </w:divBdr>
                                                                                </w:div>
                                                                                <w:div w:id="57018303">
                                                                                  <w:marLeft w:val="0"/>
                                                                                  <w:marRight w:val="0"/>
                                                                                  <w:marTop w:val="0"/>
                                                                                  <w:marBottom w:val="0"/>
                                                                                  <w:divBdr>
                                                                                    <w:top w:val="none" w:sz="0" w:space="0" w:color="auto"/>
                                                                                    <w:left w:val="none" w:sz="0" w:space="0" w:color="auto"/>
                                                                                    <w:bottom w:val="none" w:sz="0" w:space="0" w:color="auto"/>
                                                                                    <w:right w:val="none" w:sz="0" w:space="0" w:color="auto"/>
                                                                                  </w:divBdr>
                                                                                </w:div>
                                                                                <w:div w:id="83577895">
                                                                                  <w:marLeft w:val="0"/>
                                                                                  <w:marRight w:val="0"/>
                                                                                  <w:marTop w:val="0"/>
                                                                                  <w:marBottom w:val="0"/>
                                                                                  <w:divBdr>
                                                                                    <w:top w:val="none" w:sz="0" w:space="0" w:color="auto"/>
                                                                                    <w:left w:val="none" w:sz="0" w:space="0" w:color="auto"/>
                                                                                    <w:bottom w:val="none" w:sz="0" w:space="0" w:color="auto"/>
                                                                                    <w:right w:val="none" w:sz="0" w:space="0" w:color="auto"/>
                                                                                  </w:divBdr>
                                                                                </w:div>
                                                                                <w:div w:id="90902967">
                                                                                  <w:marLeft w:val="0"/>
                                                                                  <w:marRight w:val="0"/>
                                                                                  <w:marTop w:val="0"/>
                                                                                  <w:marBottom w:val="0"/>
                                                                                  <w:divBdr>
                                                                                    <w:top w:val="none" w:sz="0" w:space="0" w:color="auto"/>
                                                                                    <w:left w:val="none" w:sz="0" w:space="0" w:color="auto"/>
                                                                                    <w:bottom w:val="none" w:sz="0" w:space="0" w:color="auto"/>
                                                                                    <w:right w:val="none" w:sz="0" w:space="0" w:color="auto"/>
                                                                                  </w:divBdr>
                                                                                </w:div>
                                                                                <w:div w:id="135538970">
                                                                                  <w:marLeft w:val="0"/>
                                                                                  <w:marRight w:val="0"/>
                                                                                  <w:marTop w:val="0"/>
                                                                                  <w:marBottom w:val="0"/>
                                                                                  <w:divBdr>
                                                                                    <w:top w:val="none" w:sz="0" w:space="0" w:color="auto"/>
                                                                                    <w:left w:val="none" w:sz="0" w:space="0" w:color="auto"/>
                                                                                    <w:bottom w:val="none" w:sz="0" w:space="0" w:color="auto"/>
                                                                                    <w:right w:val="none" w:sz="0" w:space="0" w:color="auto"/>
                                                                                  </w:divBdr>
                                                                                </w:div>
                                                                                <w:div w:id="139468329">
                                                                                  <w:marLeft w:val="0"/>
                                                                                  <w:marRight w:val="0"/>
                                                                                  <w:marTop w:val="0"/>
                                                                                  <w:marBottom w:val="0"/>
                                                                                  <w:divBdr>
                                                                                    <w:top w:val="none" w:sz="0" w:space="0" w:color="auto"/>
                                                                                    <w:left w:val="none" w:sz="0" w:space="0" w:color="auto"/>
                                                                                    <w:bottom w:val="none" w:sz="0" w:space="0" w:color="auto"/>
                                                                                    <w:right w:val="none" w:sz="0" w:space="0" w:color="auto"/>
                                                                                  </w:divBdr>
                                                                                </w:div>
                                                                                <w:div w:id="166603430">
                                                                                  <w:marLeft w:val="0"/>
                                                                                  <w:marRight w:val="0"/>
                                                                                  <w:marTop w:val="0"/>
                                                                                  <w:marBottom w:val="0"/>
                                                                                  <w:divBdr>
                                                                                    <w:top w:val="none" w:sz="0" w:space="0" w:color="auto"/>
                                                                                    <w:left w:val="none" w:sz="0" w:space="0" w:color="auto"/>
                                                                                    <w:bottom w:val="none" w:sz="0" w:space="0" w:color="auto"/>
                                                                                    <w:right w:val="none" w:sz="0" w:space="0" w:color="auto"/>
                                                                                  </w:divBdr>
                                                                                </w:div>
                                                                                <w:div w:id="173611858">
                                                                                  <w:marLeft w:val="0"/>
                                                                                  <w:marRight w:val="0"/>
                                                                                  <w:marTop w:val="0"/>
                                                                                  <w:marBottom w:val="0"/>
                                                                                  <w:divBdr>
                                                                                    <w:top w:val="none" w:sz="0" w:space="0" w:color="auto"/>
                                                                                    <w:left w:val="none" w:sz="0" w:space="0" w:color="auto"/>
                                                                                    <w:bottom w:val="none" w:sz="0" w:space="0" w:color="auto"/>
                                                                                    <w:right w:val="none" w:sz="0" w:space="0" w:color="auto"/>
                                                                                  </w:divBdr>
                                                                                </w:div>
                                                                                <w:div w:id="188026595">
                                                                                  <w:marLeft w:val="0"/>
                                                                                  <w:marRight w:val="0"/>
                                                                                  <w:marTop w:val="0"/>
                                                                                  <w:marBottom w:val="0"/>
                                                                                  <w:divBdr>
                                                                                    <w:top w:val="none" w:sz="0" w:space="0" w:color="auto"/>
                                                                                    <w:left w:val="none" w:sz="0" w:space="0" w:color="auto"/>
                                                                                    <w:bottom w:val="none" w:sz="0" w:space="0" w:color="auto"/>
                                                                                    <w:right w:val="none" w:sz="0" w:space="0" w:color="auto"/>
                                                                                  </w:divBdr>
                                                                                </w:div>
                                                                                <w:div w:id="201676812">
                                                                                  <w:marLeft w:val="0"/>
                                                                                  <w:marRight w:val="0"/>
                                                                                  <w:marTop w:val="0"/>
                                                                                  <w:marBottom w:val="0"/>
                                                                                  <w:divBdr>
                                                                                    <w:top w:val="none" w:sz="0" w:space="0" w:color="auto"/>
                                                                                    <w:left w:val="none" w:sz="0" w:space="0" w:color="auto"/>
                                                                                    <w:bottom w:val="none" w:sz="0" w:space="0" w:color="auto"/>
                                                                                    <w:right w:val="none" w:sz="0" w:space="0" w:color="auto"/>
                                                                                  </w:divBdr>
                                                                                </w:div>
                                                                                <w:div w:id="213124780">
                                                                                  <w:marLeft w:val="0"/>
                                                                                  <w:marRight w:val="0"/>
                                                                                  <w:marTop w:val="0"/>
                                                                                  <w:marBottom w:val="0"/>
                                                                                  <w:divBdr>
                                                                                    <w:top w:val="none" w:sz="0" w:space="0" w:color="auto"/>
                                                                                    <w:left w:val="none" w:sz="0" w:space="0" w:color="auto"/>
                                                                                    <w:bottom w:val="none" w:sz="0" w:space="0" w:color="auto"/>
                                                                                    <w:right w:val="none" w:sz="0" w:space="0" w:color="auto"/>
                                                                                  </w:divBdr>
                                                                                </w:div>
                                                                                <w:div w:id="271940142">
                                                                                  <w:marLeft w:val="0"/>
                                                                                  <w:marRight w:val="0"/>
                                                                                  <w:marTop w:val="0"/>
                                                                                  <w:marBottom w:val="0"/>
                                                                                  <w:divBdr>
                                                                                    <w:top w:val="none" w:sz="0" w:space="0" w:color="auto"/>
                                                                                    <w:left w:val="none" w:sz="0" w:space="0" w:color="auto"/>
                                                                                    <w:bottom w:val="none" w:sz="0" w:space="0" w:color="auto"/>
                                                                                    <w:right w:val="none" w:sz="0" w:space="0" w:color="auto"/>
                                                                                  </w:divBdr>
                                                                                </w:div>
                                                                                <w:div w:id="276377182">
                                                                                  <w:marLeft w:val="0"/>
                                                                                  <w:marRight w:val="0"/>
                                                                                  <w:marTop w:val="0"/>
                                                                                  <w:marBottom w:val="0"/>
                                                                                  <w:divBdr>
                                                                                    <w:top w:val="none" w:sz="0" w:space="0" w:color="auto"/>
                                                                                    <w:left w:val="none" w:sz="0" w:space="0" w:color="auto"/>
                                                                                    <w:bottom w:val="none" w:sz="0" w:space="0" w:color="auto"/>
                                                                                    <w:right w:val="none" w:sz="0" w:space="0" w:color="auto"/>
                                                                                  </w:divBdr>
                                                                                </w:div>
                                                                                <w:div w:id="281309646">
                                                                                  <w:marLeft w:val="0"/>
                                                                                  <w:marRight w:val="0"/>
                                                                                  <w:marTop w:val="0"/>
                                                                                  <w:marBottom w:val="0"/>
                                                                                  <w:divBdr>
                                                                                    <w:top w:val="none" w:sz="0" w:space="0" w:color="auto"/>
                                                                                    <w:left w:val="none" w:sz="0" w:space="0" w:color="auto"/>
                                                                                    <w:bottom w:val="none" w:sz="0" w:space="0" w:color="auto"/>
                                                                                    <w:right w:val="none" w:sz="0" w:space="0" w:color="auto"/>
                                                                                  </w:divBdr>
                                                                                  <w:divsChild>
                                                                                    <w:div w:id="177349041">
                                                                                      <w:marLeft w:val="0"/>
                                                                                      <w:marRight w:val="0"/>
                                                                                      <w:marTop w:val="0"/>
                                                                                      <w:marBottom w:val="0"/>
                                                                                      <w:divBdr>
                                                                                        <w:top w:val="none" w:sz="0" w:space="0" w:color="auto"/>
                                                                                        <w:left w:val="none" w:sz="0" w:space="0" w:color="auto"/>
                                                                                        <w:bottom w:val="none" w:sz="0" w:space="0" w:color="auto"/>
                                                                                        <w:right w:val="none" w:sz="0" w:space="0" w:color="auto"/>
                                                                                      </w:divBdr>
                                                                                    </w:div>
                                                                                    <w:div w:id="243078455">
                                                                                      <w:marLeft w:val="0"/>
                                                                                      <w:marRight w:val="0"/>
                                                                                      <w:marTop w:val="0"/>
                                                                                      <w:marBottom w:val="0"/>
                                                                                      <w:divBdr>
                                                                                        <w:top w:val="none" w:sz="0" w:space="0" w:color="auto"/>
                                                                                        <w:left w:val="none" w:sz="0" w:space="0" w:color="auto"/>
                                                                                        <w:bottom w:val="none" w:sz="0" w:space="0" w:color="auto"/>
                                                                                        <w:right w:val="none" w:sz="0" w:space="0" w:color="auto"/>
                                                                                      </w:divBdr>
                                                                                    </w:div>
                                                                                    <w:div w:id="1054425386">
                                                                                      <w:marLeft w:val="0"/>
                                                                                      <w:marRight w:val="0"/>
                                                                                      <w:marTop w:val="0"/>
                                                                                      <w:marBottom w:val="0"/>
                                                                                      <w:divBdr>
                                                                                        <w:top w:val="none" w:sz="0" w:space="0" w:color="auto"/>
                                                                                        <w:left w:val="none" w:sz="0" w:space="0" w:color="auto"/>
                                                                                        <w:bottom w:val="none" w:sz="0" w:space="0" w:color="auto"/>
                                                                                        <w:right w:val="none" w:sz="0" w:space="0" w:color="auto"/>
                                                                                      </w:divBdr>
                                                                                    </w:div>
                                                                                    <w:div w:id="1189873161">
                                                                                      <w:marLeft w:val="0"/>
                                                                                      <w:marRight w:val="0"/>
                                                                                      <w:marTop w:val="0"/>
                                                                                      <w:marBottom w:val="0"/>
                                                                                      <w:divBdr>
                                                                                        <w:top w:val="none" w:sz="0" w:space="0" w:color="auto"/>
                                                                                        <w:left w:val="none" w:sz="0" w:space="0" w:color="auto"/>
                                                                                        <w:bottom w:val="none" w:sz="0" w:space="0" w:color="auto"/>
                                                                                        <w:right w:val="none" w:sz="0" w:space="0" w:color="auto"/>
                                                                                      </w:divBdr>
                                                                                    </w:div>
                                                                                  </w:divsChild>
                                                                                </w:div>
                                                                                <w:div w:id="287516491">
                                                                                  <w:marLeft w:val="0"/>
                                                                                  <w:marRight w:val="0"/>
                                                                                  <w:marTop w:val="0"/>
                                                                                  <w:marBottom w:val="0"/>
                                                                                  <w:divBdr>
                                                                                    <w:top w:val="none" w:sz="0" w:space="0" w:color="auto"/>
                                                                                    <w:left w:val="none" w:sz="0" w:space="0" w:color="auto"/>
                                                                                    <w:bottom w:val="none" w:sz="0" w:space="0" w:color="auto"/>
                                                                                    <w:right w:val="none" w:sz="0" w:space="0" w:color="auto"/>
                                                                                  </w:divBdr>
                                                                                </w:div>
                                                                                <w:div w:id="371153623">
                                                                                  <w:marLeft w:val="0"/>
                                                                                  <w:marRight w:val="0"/>
                                                                                  <w:marTop w:val="0"/>
                                                                                  <w:marBottom w:val="0"/>
                                                                                  <w:divBdr>
                                                                                    <w:top w:val="none" w:sz="0" w:space="0" w:color="auto"/>
                                                                                    <w:left w:val="none" w:sz="0" w:space="0" w:color="auto"/>
                                                                                    <w:bottom w:val="none" w:sz="0" w:space="0" w:color="auto"/>
                                                                                    <w:right w:val="none" w:sz="0" w:space="0" w:color="auto"/>
                                                                                  </w:divBdr>
                                                                                </w:div>
                                                                                <w:div w:id="384985833">
                                                                                  <w:marLeft w:val="0"/>
                                                                                  <w:marRight w:val="0"/>
                                                                                  <w:marTop w:val="0"/>
                                                                                  <w:marBottom w:val="0"/>
                                                                                  <w:divBdr>
                                                                                    <w:top w:val="none" w:sz="0" w:space="0" w:color="auto"/>
                                                                                    <w:left w:val="none" w:sz="0" w:space="0" w:color="auto"/>
                                                                                    <w:bottom w:val="none" w:sz="0" w:space="0" w:color="auto"/>
                                                                                    <w:right w:val="none" w:sz="0" w:space="0" w:color="auto"/>
                                                                                  </w:divBdr>
                                                                                </w:div>
                                                                                <w:div w:id="390692470">
                                                                                  <w:marLeft w:val="0"/>
                                                                                  <w:marRight w:val="0"/>
                                                                                  <w:marTop w:val="0"/>
                                                                                  <w:marBottom w:val="0"/>
                                                                                  <w:divBdr>
                                                                                    <w:top w:val="none" w:sz="0" w:space="0" w:color="auto"/>
                                                                                    <w:left w:val="none" w:sz="0" w:space="0" w:color="auto"/>
                                                                                    <w:bottom w:val="none" w:sz="0" w:space="0" w:color="auto"/>
                                                                                    <w:right w:val="none" w:sz="0" w:space="0" w:color="auto"/>
                                                                                  </w:divBdr>
                                                                                </w:div>
                                                                                <w:div w:id="399451624">
                                                                                  <w:marLeft w:val="0"/>
                                                                                  <w:marRight w:val="0"/>
                                                                                  <w:marTop w:val="0"/>
                                                                                  <w:marBottom w:val="0"/>
                                                                                  <w:divBdr>
                                                                                    <w:top w:val="none" w:sz="0" w:space="0" w:color="auto"/>
                                                                                    <w:left w:val="none" w:sz="0" w:space="0" w:color="auto"/>
                                                                                    <w:bottom w:val="none" w:sz="0" w:space="0" w:color="auto"/>
                                                                                    <w:right w:val="none" w:sz="0" w:space="0" w:color="auto"/>
                                                                                  </w:divBdr>
                                                                                </w:div>
                                                                                <w:div w:id="430781758">
                                                                                  <w:marLeft w:val="0"/>
                                                                                  <w:marRight w:val="0"/>
                                                                                  <w:marTop w:val="0"/>
                                                                                  <w:marBottom w:val="0"/>
                                                                                  <w:divBdr>
                                                                                    <w:top w:val="none" w:sz="0" w:space="0" w:color="auto"/>
                                                                                    <w:left w:val="none" w:sz="0" w:space="0" w:color="auto"/>
                                                                                    <w:bottom w:val="none" w:sz="0" w:space="0" w:color="auto"/>
                                                                                    <w:right w:val="none" w:sz="0" w:space="0" w:color="auto"/>
                                                                                  </w:divBdr>
                                                                                </w:div>
                                                                                <w:div w:id="439685844">
                                                                                  <w:marLeft w:val="0"/>
                                                                                  <w:marRight w:val="0"/>
                                                                                  <w:marTop w:val="0"/>
                                                                                  <w:marBottom w:val="0"/>
                                                                                  <w:divBdr>
                                                                                    <w:top w:val="none" w:sz="0" w:space="0" w:color="auto"/>
                                                                                    <w:left w:val="none" w:sz="0" w:space="0" w:color="auto"/>
                                                                                    <w:bottom w:val="none" w:sz="0" w:space="0" w:color="auto"/>
                                                                                    <w:right w:val="none" w:sz="0" w:space="0" w:color="auto"/>
                                                                                  </w:divBdr>
                                                                                </w:div>
                                                                                <w:div w:id="440498102">
                                                                                  <w:marLeft w:val="0"/>
                                                                                  <w:marRight w:val="0"/>
                                                                                  <w:marTop w:val="0"/>
                                                                                  <w:marBottom w:val="0"/>
                                                                                  <w:divBdr>
                                                                                    <w:top w:val="none" w:sz="0" w:space="0" w:color="auto"/>
                                                                                    <w:left w:val="none" w:sz="0" w:space="0" w:color="auto"/>
                                                                                    <w:bottom w:val="none" w:sz="0" w:space="0" w:color="auto"/>
                                                                                    <w:right w:val="none" w:sz="0" w:space="0" w:color="auto"/>
                                                                                  </w:divBdr>
                                                                                </w:div>
                                                                                <w:div w:id="443572056">
                                                                                  <w:marLeft w:val="0"/>
                                                                                  <w:marRight w:val="0"/>
                                                                                  <w:marTop w:val="0"/>
                                                                                  <w:marBottom w:val="0"/>
                                                                                  <w:divBdr>
                                                                                    <w:top w:val="none" w:sz="0" w:space="0" w:color="auto"/>
                                                                                    <w:left w:val="none" w:sz="0" w:space="0" w:color="auto"/>
                                                                                    <w:bottom w:val="none" w:sz="0" w:space="0" w:color="auto"/>
                                                                                    <w:right w:val="none" w:sz="0" w:space="0" w:color="auto"/>
                                                                                  </w:divBdr>
                                                                                </w:div>
                                                                                <w:div w:id="452019496">
                                                                                  <w:marLeft w:val="0"/>
                                                                                  <w:marRight w:val="0"/>
                                                                                  <w:marTop w:val="0"/>
                                                                                  <w:marBottom w:val="0"/>
                                                                                  <w:divBdr>
                                                                                    <w:top w:val="none" w:sz="0" w:space="0" w:color="auto"/>
                                                                                    <w:left w:val="none" w:sz="0" w:space="0" w:color="auto"/>
                                                                                    <w:bottom w:val="none" w:sz="0" w:space="0" w:color="auto"/>
                                                                                    <w:right w:val="none" w:sz="0" w:space="0" w:color="auto"/>
                                                                                  </w:divBdr>
                                                                                </w:div>
                                                                                <w:div w:id="461311649">
                                                                                  <w:marLeft w:val="0"/>
                                                                                  <w:marRight w:val="0"/>
                                                                                  <w:marTop w:val="0"/>
                                                                                  <w:marBottom w:val="0"/>
                                                                                  <w:divBdr>
                                                                                    <w:top w:val="none" w:sz="0" w:space="0" w:color="auto"/>
                                                                                    <w:left w:val="none" w:sz="0" w:space="0" w:color="auto"/>
                                                                                    <w:bottom w:val="none" w:sz="0" w:space="0" w:color="auto"/>
                                                                                    <w:right w:val="none" w:sz="0" w:space="0" w:color="auto"/>
                                                                                  </w:divBdr>
                                                                                </w:div>
                                                                                <w:div w:id="468019156">
                                                                                  <w:marLeft w:val="0"/>
                                                                                  <w:marRight w:val="0"/>
                                                                                  <w:marTop w:val="0"/>
                                                                                  <w:marBottom w:val="0"/>
                                                                                  <w:divBdr>
                                                                                    <w:top w:val="none" w:sz="0" w:space="0" w:color="auto"/>
                                                                                    <w:left w:val="none" w:sz="0" w:space="0" w:color="auto"/>
                                                                                    <w:bottom w:val="none" w:sz="0" w:space="0" w:color="auto"/>
                                                                                    <w:right w:val="none" w:sz="0" w:space="0" w:color="auto"/>
                                                                                  </w:divBdr>
                                                                                </w:div>
                                                                                <w:div w:id="485785339">
                                                                                  <w:marLeft w:val="0"/>
                                                                                  <w:marRight w:val="0"/>
                                                                                  <w:marTop w:val="0"/>
                                                                                  <w:marBottom w:val="0"/>
                                                                                  <w:divBdr>
                                                                                    <w:top w:val="none" w:sz="0" w:space="0" w:color="auto"/>
                                                                                    <w:left w:val="none" w:sz="0" w:space="0" w:color="auto"/>
                                                                                    <w:bottom w:val="none" w:sz="0" w:space="0" w:color="auto"/>
                                                                                    <w:right w:val="none" w:sz="0" w:space="0" w:color="auto"/>
                                                                                  </w:divBdr>
                                                                                </w:div>
                                                                                <w:div w:id="491914206">
                                                                                  <w:marLeft w:val="0"/>
                                                                                  <w:marRight w:val="0"/>
                                                                                  <w:marTop w:val="0"/>
                                                                                  <w:marBottom w:val="0"/>
                                                                                  <w:divBdr>
                                                                                    <w:top w:val="none" w:sz="0" w:space="0" w:color="auto"/>
                                                                                    <w:left w:val="none" w:sz="0" w:space="0" w:color="auto"/>
                                                                                    <w:bottom w:val="none" w:sz="0" w:space="0" w:color="auto"/>
                                                                                    <w:right w:val="none" w:sz="0" w:space="0" w:color="auto"/>
                                                                                  </w:divBdr>
                                                                                </w:div>
                                                                                <w:div w:id="500777785">
                                                                                  <w:marLeft w:val="0"/>
                                                                                  <w:marRight w:val="0"/>
                                                                                  <w:marTop w:val="0"/>
                                                                                  <w:marBottom w:val="0"/>
                                                                                  <w:divBdr>
                                                                                    <w:top w:val="none" w:sz="0" w:space="0" w:color="auto"/>
                                                                                    <w:left w:val="none" w:sz="0" w:space="0" w:color="auto"/>
                                                                                    <w:bottom w:val="none" w:sz="0" w:space="0" w:color="auto"/>
                                                                                    <w:right w:val="none" w:sz="0" w:space="0" w:color="auto"/>
                                                                                  </w:divBdr>
                                                                                </w:div>
                                                                                <w:div w:id="505707283">
                                                                                  <w:marLeft w:val="0"/>
                                                                                  <w:marRight w:val="0"/>
                                                                                  <w:marTop w:val="0"/>
                                                                                  <w:marBottom w:val="0"/>
                                                                                  <w:divBdr>
                                                                                    <w:top w:val="none" w:sz="0" w:space="0" w:color="auto"/>
                                                                                    <w:left w:val="none" w:sz="0" w:space="0" w:color="auto"/>
                                                                                    <w:bottom w:val="none" w:sz="0" w:space="0" w:color="auto"/>
                                                                                    <w:right w:val="none" w:sz="0" w:space="0" w:color="auto"/>
                                                                                  </w:divBdr>
                                                                                </w:div>
                                                                                <w:div w:id="507058222">
                                                                                  <w:marLeft w:val="0"/>
                                                                                  <w:marRight w:val="0"/>
                                                                                  <w:marTop w:val="0"/>
                                                                                  <w:marBottom w:val="0"/>
                                                                                  <w:divBdr>
                                                                                    <w:top w:val="none" w:sz="0" w:space="0" w:color="auto"/>
                                                                                    <w:left w:val="none" w:sz="0" w:space="0" w:color="auto"/>
                                                                                    <w:bottom w:val="none" w:sz="0" w:space="0" w:color="auto"/>
                                                                                    <w:right w:val="none" w:sz="0" w:space="0" w:color="auto"/>
                                                                                  </w:divBdr>
                                                                                </w:div>
                                                                                <w:div w:id="547228529">
                                                                                  <w:marLeft w:val="0"/>
                                                                                  <w:marRight w:val="0"/>
                                                                                  <w:marTop w:val="0"/>
                                                                                  <w:marBottom w:val="0"/>
                                                                                  <w:divBdr>
                                                                                    <w:top w:val="none" w:sz="0" w:space="0" w:color="auto"/>
                                                                                    <w:left w:val="none" w:sz="0" w:space="0" w:color="auto"/>
                                                                                    <w:bottom w:val="none" w:sz="0" w:space="0" w:color="auto"/>
                                                                                    <w:right w:val="none" w:sz="0" w:space="0" w:color="auto"/>
                                                                                  </w:divBdr>
                                                                                </w:div>
                                                                                <w:div w:id="561525392">
                                                                                  <w:marLeft w:val="0"/>
                                                                                  <w:marRight w:val="0"/>
                                                                                  <w:marTop w:val="0"/>
                                                                                  <w:marBottom w:val="0"/>
                                                                                  <w:divBdr>
                                                                                    <w:top w:val="none" w:sz="0" w:space="0" w:color="auto"/>
                                                                                    <w:left w:val="none" w:sz="0" w:space="0" w:color="auto"/>
                                                                                    <w:bottom w:val="none" w:sz="0" w:space="0" w:color="auto"/>
                                                                                    <w:right w:val="none" w:sz="0" w:space="0" w:color="auto"/>
                                                                                  </w:divBdr>
                                                                                </w:div>
                                                                                <w:div w:id="595554115">
                                                                                  <w:marLeft w:val="0"/>
                                                                                  <w:marRight w:val="0"/>
                                                                                  <w:marTop w:val="0"/>
                                                                                  <w:marBottom w:val="0"/>
                                                                                  <w:divBdr>
                                                                                    <w:top w:val="none" w:sz="0" w:space="0" w:color="auto"/>
                                                                                    <w:left w:val="none" w:sz="0" w:space="0" w:color="auto"/>
                                                                                    <w:bottom w:val="none" w:sz="0" w:space="0" w:color="auto"/>
                                                                                    <w:right w:val="none" w:sz="0" w:space="0" w:color="auto"/>
                                                                                  </w:divBdr>
                                                                                </w:div>
                                                                                <w:div w:id="613753034">
                                                                                  <w:marLeft w:val="0"/>
                                                                                  <w:marRight w:val="0"/>
                                                                                  <w:marTop w:val="0"/>
                                                                                  <w:marBottom w:val="0"/>
                                                                                  <w:divBdr>
                                                                                    <w:top w:val="none" w:sz="0" w:space="0" w:color="auto"/>
                                                                                    <w:left w:val="none" w:sz="0" w:space="0" w:color="auto"/>
                                                                                    <w:bottom w:val="none" w:sz="0" w:space="0" w:color="auto"/>
                                                                                    <w:right w:val="none" w:sz="0" w:space="0" w:color="auto"/>
                                                                                  </w:divBdr>
                                                                                </w:div>
                                                                                <w:div w:id="637732540">
                                                                                  <w:marLeft w:val="0"/>
                                                                                  <w:marRight w:val="0"/>
                                                                                  <w:marTop w:val="0"/>
                                                                                  <w:marBottom w:val="0"/>
                                                                                  <w:divBdr>
                                                                                    <w:top w:val="none" w:sz="0" w:space="0" w:color="auto"/>
                                                                                    <w:left w:val="none" w:sz="0" w:space="0" w:color="auto"/>
                                                                                    <w:bottom w:val="none" w:sz="0" w:space="0" w:color="auto"/>
                                                                                    <w:right w:val="none" w:sz="0" w:space="0" w:color="auto"/>
                                                                                  </w:divBdr>
                                                                                </w:div>
                                                                                <w:div w:id="676352110">
                                                                                  <w:marLeft w:val="0"/>
                                                                                  <w:marRight w:val="0"/>
                                                                                  <w:marTop w:val="0"/>
                                                                                  <w:marBottom w:val="0"/>
                                                                                  <w:divBdr>
                                                                                    <w:top w:val="none" w:sz="0" w:space="0" w:color="auto"/>
                                                                                    <w:left w:val="none" w:sz="0" w:space="0" w:color="auto"/>
                                                                                    <w:bottom w:val="none" w:sz="0" w:space="0" w:color="auto"/>
                                                                                    <w:right w:val="none" w:sz="0" w:space="0" w:color="auto"/>
                                                                                  </w:divBdr>
                                                                                </w:div>
                                                                                <w:div w:id="678242179">
                                                                                  <w:marLeft w:val="0"/>
                                                                                  <w:marRight w:val="0"/>
                                                                                  <w:marTop w:val="0"/>
                                                                                  <w:marBottom w:val="0"/>
                                                                                  <w:divBdr>
                                                                                    <w:top w:val="none" w:sz="0" w:space="0" w:color="auto"/>
                                                                                    <w:left w:val="none" w:sz="0" w:space="0" w:color="auto"/>
                                                                                    <w:bottom w:val="none" w:sz="0" w:space="0" w:color="auto"/>
                                                                                    <w:right w:val="none" w:sz="0" w:space="0" w:color="auto"/>
                                                                                  </w:divBdr>
                                                                                </w:div>
                                                                                <w:div w:id="684597602">
                                                                                  <w:marLeft w:val="0"/>
                                                                                  <w:marRight w:val="0"/>
                                                                                  <w:marTop w:val="0"/>
                                                                                  <w:marBottom w:val="0"/>
                                                                                  <w:divBdr>
                                                                                    <w:top w:val="none" w:sz="0" w:space="0" w:color="auto"/>
                                                                                    <w:left w:val="none" w:sz="0" w:space="0" w:color="auto"/>
                                                                                    <w:bottom w:val="none" w:sz="0" w:space="0" w:color="auto"/>
                                                                                    <w:right w:val="none" w:sz="0" w:space="0" w:color="auto"/>
                                                                                  </w:divBdr>
                                                                                </w:div>
                                                                                <w:div w:id="686449097">
                                                                                  <w:marLeft w:val="0"/>
                                                                                  <w:marRight w:val="0"/>
                                                                                  <w:marTop w:val="0"/>
                                                                                  <w:marBottom w:val="0"/>
                                                                                  <w:divBdr>
                                                                                    <w:top w:val="none" w:sz="0" w:space="0" w:color="auto"/>
                                                                                    <w:left w:val="none" w:sz="0" w:space="0" w:color="auto"/>
                                                                                    <w:bottom w:val="none" w:sz="0" w:space="0" w:color="auto"/>
                                                                                    <w:right w:val="none" w:sz="0" w:space="0" w:color="auto"/>
                                                                                  </w:divBdr>
                                                                                </w:div>
                                                                                <w:div w:id="722751385">
                                                                                  <w:marLeft w:val="0"/>
                                                                                  <w:marRight w:val="0"/>
                                                                                  <w:marTop w:val="0"/>
                                                                                  <w:marBottom w:val="0"/>
                                                                                  <w:divBdr>
                                                                                    <w:top w:val="none" w:sz="0" w:space="0" w:color="auto"/>
                                                                                    <w:left w:val="none" w:sz="0" w:space="0" w:color="auto"/>
                                                                                    <w:bottom w:val="none" w:sz="0" w:space="0" w:color="auto"/>
                                                                                    <w:right w:val="none" w:sz="0" w:space="0" w:color="auto"/>
                                                                                  </w:divBdr>
                                                                                </w:div>
                                                                                <w:div w:id="742412015">
                                                                                  <w:marLeft w:val="0"/>
                                                                                  <w:marRight w:val="0"/>
                                                                                  <w:marTop w:val="0"/>
                                                                                  <w:marBottom w:val="0"/>
                                                                                  <w:divBdr>
                                                                                    <w:top w:val="none" w:sz="0" w:space="0" w:color="auto"/>
                                                                                    <w:left w:val="none" w:sz="0" w:space="0" w:color="auto"/>
                                                                                    <w:bottom w:val="none" w:sz="0" w:space="0" w:color="auto"/>
                                                                                    <w:right w:val="none" w:sz="0" w:space="0" w:color="auto"/>
                                                                                  </w:divBdr>
                                                                                </w:div>
                                                                                <w:div w:id="744686128">
                                                                                  <w:marLeft w:val="0"/>
                                                                                  <w:marRight w:val="0"/>
                                                                                  <w:marTop w:val="0"/>
                                                                                  <w:marBottom w:val="0"/>
                                                                                  <w:divBdr>
                                                                                    <w:top w:val="none" w:sz="0" w:space="0" w:color="auto"/>
                                                                                    <w:left w:val="none" w:sz="0" w:space="0" w:color="auto"/>
                                                                                    <w:bottom w:val="none" w:sz="0" w:space="0" w:color="auto"/>
                                                                                    <w:right w:val="none" w:sz="0" w:space="0" w:color="auto"/>
                                                                                  </w:divBdr>
                                                                                  <w:divsChild>
                                                                                    <w:div w:id="357631777">
                                                                                      <w:marLeft w:val="0"/>
                                                                                      <w:marRight w:val="0"/>
                                                                                      <w:marTop w:val="0"/>
                                                                                      <w:marBottom w:val="0"/>
                                                                                      <w:divBdr>
                                                                                        <w:top w:val="none" w:sz="0" w:space="0" w:color="auto"/>
                                                                                        <w:left w:val="none" w:sz="0" w:space="0" w:color="auto"/>
                                                                                        <w:bottom w:val="none" w:sz="0" w:space="0" w:color="auto"/>
                                                                                        <w:right w:val="none" w:sz="0" w:space="0" w:color="auto"/>
                                                                                      </w:divBdr>
                                                                                    </w:div>
                                                                                    <w:div w:id="1333339658">
                                                                                      <w:marLeft w:val="0"/>
                                                                                      <w:marRight w:val="0"/>
                                                                                      <w:marTop w:val="0"/>
                                                                                      <w:marBottom w:val="0"/>
                                                                                      <w:divBdr>
                                                                                        <w:top w:val="none" w:sz="0" w:space="0" w:color="auto"/>
                                                                                        <w:left w:val="none" w:sz="0" w:space="0" w:color="auto"/>
                                                                                        <w:bottom w:val="none" w:sz="0" w:space="0" w:color="auto"/>
                                                                                        <w:right w:val="none" w:sz="0" w:space="0" w:color="auto"/>
                                                                                      </w:divBdr>
                                                                                    </w:div>
                                                                                    <w:div w:id="1470905303">
                                                                                      <w:marLeft w:val="0"/>
                                                                                      <w:marRight w:val="0"/>
                                                                                      <w:marTop w:val="0"/>
                                                                                      <w:marBottom w:val="0"/>
                                                                                      <w:divBdr>
                                                                                        <w:top w:val="none" w:sz="0" w:space="0" w:color="auto"/>
                                                                                        <w:left w:val="none" w:sz="0" w:space="0" w:color="auto"/>
                                                                                        <w:bottom w:val="none" w:sz="0" w:space="0" w:color="auto"/>
                                                                                        <w:right w:val="none" w:sz="0" w:space="0" w:color="auto"/>
                                                                                      </w:divBdr>
                                                                                    </w:div>
                                                                                    <w:div w:id="1771468809">
                                                                                      <w:marLeft w:val="0"/>
                                                                                      <w:marRight w:val="0"/>
                                                                                      <w:marTop w:val="0"/>
                                                                                      <w:marBottom w:val="0"/>
                                                                                      <w:divBdr>
                                                                                        <w:top w:val="none" w:sz="0" w:space="0" w:color="auto"/>
                                                                                        <w:left w:val="none" w:sz="0" w:space="0" w:color="auto"/>
                                                                                        <w:bottom w:val="none" w:sz="0" w:space="0" w:color="auto"/>
                                                                                        <w:right w:val="none" w:sz="0" w:space="0" w:color="auto"/>
                                                                                      </w:divBdr>
                                                                                    </w:div>
                                                                                    <w:div w:id="2118256133">
                                                                                      <w:marLeft w:val="0"/>
                                                                                      <w:marRight w:val="0"/>
                                                                                      <w:marTop w:val="0"/>
                                                                                      <w:marBottom w:val="0"/>
                                                                                      <w:divBdr>
                                                                                        <w:top w:val="none" w:sz="0" w:space="0" w:color="auto"/>
                                                                                        <w:left w:val="none" w:sz="0" w:space="0" w:color="auto"/>
                                                                                        <w:bottom w:val="none" w:sz="0" w:space="0" w:color="auto"/>
                                                                                        <w:right w:val="none" w:sz="0" w:space="0" w:color="auto"/>
                                                                                      </w:divBdr>
                                                                                    </w:div>
                                                                                  </w:divsChild>
                                                                                </w:div>
                                                                                <w:div w:id="748425232">
                                                                                  <w:marLeft w:val="0"/>
                                                                                  <w:marRight w:val="0"/>
                                                                                  <w:marTop w:val="0"/>
                                                                                  <w:marBottom w:val="0"/>
                                                                                  <w:divBdr>
                                                                                    <w:top w:val="none" w:sz="0" w:space="0" w:color="auto"/>
                                                                                    <w:left w:val="none" w:sz="0" w:space="0" w:color="auto"/>
                                                                                    <w:bottom w:val="none" w:sz="0" w:space="0" w:color="auto"/>
                                                                                    <w:right w:val="none" w:sz="0" w:space="0" w:color="auto"/>
                                                                                  </w:divBdr>
                                                                                  <w:divsChild>
                                                                                    <w:div w:id="378163280">
                                                                                      <w:marLeft w:val="-75"/>
                                                                                      <w:marRight w:val="0"/>
                                                                                      <w:marTop w:val="30"/>
                                                                                      <w:marBottom w:val="30"/>
                                                                                      <w:divBdr>
                                                                                        <w:top w:val="none" w:sz="0" w:space="0" w:color="auto"/>
                                                                                        <w:left w:val="none" w:sz="0" w:space="0" w:color="auto"/>
                                                                                        <w:bottom w:val="none" w:sz="0" w:space="0" w:color="auto"/>
                                                                                        <w:right w:val="none" w:sz="0" w:space="0" w:color="auto"/>
                                                                                      </w:divBdr>
                                                                                      <w:divsChild>
                                                                                        <w:div w:id="228268615">
                                                                                          <w:marLeft w:val="0"/>
                                                                                          <w:marRight w:val="0"/>
                                                                                          <w:marTop w:val="0"/>
                                                                                          <w:marBottom w:val="0"/>
                                                                                          <w:divBdr>
                                                                                            <w:top w:val="none" w:sz="0" w:space="0" w:color="auto"/>
                                                                                            <w:left w:val="none" w:sz="0" w:space="0" w:color="auto"/>
                                                                                            <w:bottom w:val="none" w:sz="0" w:space="0" w:color="auto"/>
                                                                                            <w:right w:val="none" w:sz="0" w:space="0" w:color="auto"/>
                                                                                          </w:divBdr>
                                                                                          <w:divsChild>
                                                                                            <w:div w:id="1212964234">
                                                                                              <w:marLeft w:val="0"/>
                                                                                              <w:marRight w:val="0"/>
                                                                                              <w:marTop w:val="0"/>
                                                                                              <w:marBottom w:val="0"/>
                                                                                              <w:divBdr>
                                                                                                <w:top w:val="none" w:sz="0" w:space="0" w:color="auto"/>
                                                                                                <w:left w:val="none" w:sz="0" w:space="0" w:color="auto"/>
                                                                                                <w:bottom w:val="none" w:sz="0" w:space="0" w:color="auto"/>
                                                                                                <w:right w:val="none" w:sz="0" w:space="0" w:color="auto"/>
                                                                                              </w:divBdr>
                                                                                            </w:div>
                                                                                          </w:divsChild>
                                                                                        </w:div>
                                                                                        <w:div w:id="579952550">
                                                                                          <w:marLeft w:val="0"/>
                                                                                          <w:marRight w:val="0"/>
                                                                                          <w:marTop w:val="0"/>
                                                                                          <w:marBottom w:val="0"/>
                                                                                          <w:divBdr>
                                                                                            <w:top w:val="none" w:sz="0" w:space="0" w:color="auto"/>
                                                                                            <w:left w:val="none" w:sz="0" w:space="0" w:color="auto"/>
                                                                                            <w:bottom w:val="none" w:sz="0" w:space="0" w:color="auto"/>
                                                                                            <w:right w:val="none" w:sz="0" w:space="0" w:color="auto"/>
                                                                                          </w:divBdr>
                                                                                          <w:divsChild>
                                                                                            <w:div w:id="541526247">
                                                                                              <w:marLeft w:val="0"/>
                                                                                              <w:marRight w:val="0"/>
                                                                                              <w:marTop w:val="0"/>
                                                                                              <w:marBottom w:val="0"/>
                                                                                              <w:divBdr>
                                                                                                <w:top w:val="none" w:sz="0" w:space="0" w:color="auto"/>
                                                                                                <w:left w:val="none" w:sz="0" w:space="0" w:color="auto"/>
                                                                                                <w:bottom w:val="none" w:sz="0" w:space="0" w:color="auto"/>
                                                                                                <w:right w:val="none" w:sz="0" w:space="0" w:color="auto"/>
                                                                                              </w:divBdr>
                                                                                            </w:div>
                                                                                          </w:divsChild>
                                                                                        </w:div>
                                                                                        <w:div w:id="686172012">
                                                                                          <w:marLeft w:val="0"/>
                                                                                          <w:marRight w:val="0"/>
                                                                                          <w:marTop w:val="0"/>
                                                                                          <w:marBottom w:val="0"/>
                                                                                          <w:divBdr>
                                                                                            <w:top w:val="none" w:sz="0" w:space="0" w:color="auto"/>
                                                                                            <w:left w:val="none" w:sz="0" w:space="0" w:color="auto"/>
                                                                                            <w:bottom w:val="none" w:sz="0" w:space="0" w:color="auto"/>
                                                                                            <w:right w:val="none" w:sz="0" w:space="0" w:color="auto"/>
                                                                                          </w:divBdr>
                                                                                          <w:divsChild>
                                                                                            <w:div w:id="1982423848">
                                                                                              <w:marLeft w:val="0"/>
                                                                                              <w:marRight w:val="0"/>
                                                                                              <w:marTop w:val="0"/>
                                                                                              <w:marBottom w:val="0"/>
                                                                                              <w:divBdr>
                                                                                                <w:top w:val="none" w:sz="0" w:space="0" w:color="auto"/>
                                                                                                <w:left w:val="none" w:sz="0" w:space="0" w:color="auto"/>
                                                                                                <w:bottom w:val="none" w:sz="0" w:space="0" w:color="auto"/>
                                                                                                <w:right w:val="none" w:sz="0" w:space="0" w:color="auto"/>
                                                                                              </w:divBdr>
                                                                                            </w:div>
                                                                                          </w:divsChild>
                                                                                        </w:div>
                                                                                        <w:div w:id="706762404">
                                                                                          <w:marLeft w:val="0"/>
                                                                                          <w:marRight w:val="0"/>
                                                                                          <w:marTop w:val="0"/>
                                                                                          <w:marBottom w:val="0"/>
                                                                                          <w:divBdr>
                                                                                            <w:top w:val="none" w:sz="0" w:space="0" w:color="auto"/>
                                                                                            <w:left w:val="none" w:sz="0" w:space="0" w:color="auto"/>
                                                                                            <w:bottom w:val="none" w:sz="0" w:space="0" w:color="auto"/>
                                                                                            <w:right w:val="none" w:sz="0" w:space="0" w:color="auto"/>
                                                                                          </w:divBdr>
                                                                                          <w:divsChild>
                                                                                            <w:div w:id="921253072">
                                                                                              <w:marLeft w:val="0"/>
                                                                                              <w:marRight w:val="0"/>
                                                                                              <w:marTop w:val="0"/>
                                                                                              <w:marBottom w:val="0"/>
                                                                                              <w:divBdr>
                                                                                                <w:top w:val="none" w:sz="0" w:space="0" w:color="auto"/>
                                                                                                <w:left w:val="none" w:sz="0" w:space="0" w:color="auto"/>
                                                                                                <w:bottom w:val="none" w:sz="0" w:space="0" w:color="auto"/>
                                                                                                <w:right w:val="none" w:sz="0" w:space="0" w:color="auto"/>
                                                                                              </w:divBdr>
                                                                                            </w:div>
                                                                                          </w:divsChild>
                                                                                        </w:div>
                                                                                        <w:div w:id="726957297">
                                                                                          <w:marLeft w:val="0"/>
                                                                                          <w:marRight w:val="0"/>
                                                                                          <w:marTop w:val="0"/>
                                                                                          <w:marBottom w:val="0"/>
                                                                                          <w:divBdr>
                                                                                            <w:top w:val="none" w:sz="0" w:space="0" w:color="auto"/>
                                                                                            <w:left w:val="none" w:sz="0" w:space="0" w:color="auto"/>
                                                                                            <w:bottom w:val="none" w:sz="0" w:space="0" w:color="auto"/>
                                                                                            <w:right w:val="none" w:sz="0" w:space="0" w:color="auto"/>
                                                                                          </w:divBdr>
                                                                                          <w:divsChild>
                                                                                            <w:div w:id="247278783">
                                                                                              <w:marLeft w:val="0"/>
                                                                                              <w:marRight w:val="0"/>
                                                                                              <w:marTop w:val="0"/>
                                                                                              <w:marBottom w:val="0"/>
                                                                                              <w:divBdr>
                                                                                                <w:top w:val="none" w:sz="0" w:space="0" w:color="auto"/>
                                                                                                <w:left w:val="none" w:sz="0" w:space="0" w:color="auto"/>
                                                                                                <w:bottom w:val="none" w:sz="0" w:space="0" w:color="auto"/>
                                                                                                <w:right w:val="none" w:sz="0" w:space="0" w:color="auto"/>
                                                                                              </w:divBdr>
                                                                                            </w:div>
                                                                                          </w:divsChild>
                                                                                        </w:div>
                                                                                        <w:div w:id="730546533">
                                                                                          <w:marLeft w:val="0"/>
                                                                                          <w:marRight w:val="0"/>
                                                                                          <w:marTop w:val="0"/>
                                                                                          <w:marBottom w:val="0"/>
                                                                                          <w:divBdr>
                                                                                            <w:top w:val="none" w:sz="0" w:space="0" w:color="auto"/>
                                                                                            <w:left w:val="none" w:sz="0" w:space="0" w:color="auto"/>
                                                                                            <w:bottom w:val="none" w:sz="0" w:space="0" w:color="auto"/>
                                                                                            <w:right w:val="none" w:sz="0" w:space="0" w:color="auto"/>
                                                                                          </w:divBdr>
                                                                                          <w:divsChild>
                                                                                            <w:div w:id="695155497">
                                                                                              <w:marLeft w:val="0"/>
                                                                                              <w:marRight w:val="0"/>
                                                                                              <w:marTop w:val="0"/>
                                                                                              <w:marBottom w:val="0"/>
                                                                                              <w:divBdr>
                                                                                                <w:top w:val="none" w:sz="0" w:space="0" w:color="auto"/>
                                                                                                <w:left w:val="none" w:sz="0" w:space="0" w:color="auto"/>
                                                                                                <w:bottom w:val="none" w:sz="0" w:space="0" w:color="auto"/>
                                                                                                <w:right w:val="none" w:sz="0" w:space="0" w:color="auto"/>
                                                                                              </w:divBdr>
                                                                                            </w:div>
                                                                                          </w:divsChild>
                                                                                        </w:div>
                                                                                        <w:div w:id="873344040">
                                                                                          <w:marLeft w:val="0"/>
                                                                                          <w:marRight w:val="0"/>
                                                                                          <w:marTop w:val="0"/>
                                                                                          <w:marBottom w:val="0"/>
                                                                                          <w:divBdr>
                                                                                            <w:top w:val="none" w:sz="0" w:space="0" w:color="auto"/>
                                                                                            <w:left w:val="none" w:sz="0" w:space="0" w:color="auto"/>
                                                                                            <w:bottom w:val="none" w:sz="0" w:space="0" w:color="auto"/>
                                                                                            <w:right w:val="none" w:sz="0" w:space="0" w:color="auto"/>
                                                                                          </w:divBdr>
                                                                                          <w:divsChild>
                                                                                            <w:div w:id="1025984014">
                                                                                              <w:marLeft w:val="0"/>
                                                                                              <w:marRight w:val="0"/>
                                                                                              <w:marTop w:val="0"/>
                                                                                              <w:marBottom w:val="0"/>
                                                                                              <w:divBdr>
                                                                                                <w:top w:val="none" w:sz="0" w:space="0" w:color="auto"/>
                                                                                                <w:left w:val="none" w:sz="0" w:space="0" w:color="auto"/>
                                                                                                <w:bottom w:val="none" w:sz="0" w:space="0" w:color="auto"/>
                                                                                                <w:right w:val="none" w:sz="0" w:space="0" w:color="auto"/>
                                                                                              </w:divBdr>
                                                                                            </w:div>
                                                                                          </w:divsChild>
                                                                                        </w:div>
                                                                                        <w:div w:id="881134693">
                                                                                          <w:marLeft w:val="0"/>
                                                                                          <w:marRight w:val="0"/>
                                                                                          <w:marTop w:val="0"/>
                                                                                          <w:marBottom w:val="0"/>
                                                                                          <w:divBdr>
                                                                                            <w:top w:val="none" w:sz="0" w:space="0" w:color="auto"/>
                                                                                            <w:left w:val="none" w:sz="0" w:space="0" w:color="auto"/>
                                                                                            <w:bottom w:val="none" w:sz="0" w:space="0" w:color="auto"/>
                                                                                            <w:right w:val="none" w:sz="0" w:space="0" w:color="auto"/>
                                                                                          </w:divBdr>
                                                                                          <w:divsChild>
                                                                                            <w:div w:id="1213351655">
                                                                                              <w:marLeft w:val="0"/>
                                                                                              <w:marRight w:val="0"/>
                                                                                              <w:marTop w:val="0"/>
                                                                                              <w:marBottom w:val="0"/>
                                                                                              <w:divBdr>
                                                                                                <w:top w:val="none" w:sz="0" w:space="0" w:color="auto"/>
                                                                                                <w:left w:val="none" w:sz="0" w:space="0" w:color="auto"/>
                                                                                                <w:bottom w:val="none" w:sz="0" w:space="0" w:color="auto"/>
                                                                                                <w:right w:val="none" w:sz="0" w:space="0" w:color="auto"/>
                                                                                              </w:divBdr>
                                                                                            </w:div>
                                                                                          </w:divsChild>
                                                                                        </w:div>
                                                                                        <w:div w:id="1006401743">
                                                                                          <w:marLeft w:val="0"/>
                                                                                          <w:marRight w:val="0"/>
                                                                                          <w:marTop w:val="0"/>
                                                                                          <w:marBottom w:val="0"/>
                                                                                          <w:divBdr>
                                                                                            <w:top w:val="none" w:sz="0" w:space="0" w:color="auto"/>
                                                                                            <w:left w:val="none" w:sz="0" w:space="0" w:color="auto"/>
                                                                                            <w:bottom w:val="none" w:sz="0" w:space="0" w:color="auto"/>
                                                                                            <w:right w:val="none" w:sz="0" w:space="0" w:color="auto"/>
                                                                                          </w:divBdr>
                                                                                          <w:divsChild>
                                                                                            <w:div w:id="1786803603">
                                                                                              <w:marLeft w:val="0"/>
                                                                                              <w:marRight w:val="0"/>
                                                                                              <w:marTop w:val="0"/>
                                                                                              <w:marBottom w:val="0"/>
                                                                                              <w:divBdr>
                                                                                                <w:top w:val="none" w:sz="0" w:space="0" w:color="auto"/>
                                                                                                <w:left w:val="none" w:sz="0" w:space="0" w:color="auto"/>
                                                                                                <w:bottom w:val="none" w:sz="0" w:space="0" w:color="auto"/>
                                                                                                <w:right w:val="none" w:sz="0" w:space="0" w:color="auto"/>
                                                                                              </w:divBdr>
                                                                                            </w:div>
                                                                                          </w:divsChild>
                                                                                        </w:div>
                                                                                        <w:div w:id="1217205418">
                                                                                          <w:marLeft w:val="0"/>
                                                                                          <w:marRight w:val="0"/>
                                                                                          <w:marTop w:val="0"/>
                                                                                          <w:marBottom w:val="0"/>
                                                                                          <w:divBdr>
                                                                                            <w:top w:val="none" w:sz="0" w:space="0" w:color="auto"/>
                                                                                            <w:left w:val="none" w:sz="0" w:space="0" w:color="auto"/>
                                                                                            <w:bottom w:val="none" w:sz="0" w:space="0" w:color="auto"/>
                                                                                            <w:right w:val="none" w:sz="0" w:space="0" w:color="auto"/>
                                                                                          </w:divBdr>
                                                                                          <w:divsChild>
                                                                                            <w:div w:id="2053723951">
                                                                                              <w:marLeft w:val="0"/>
                                                                                              <w:marRight w:val="0"/>
                                                                                              <w:marTop w:val="0"/>
                                                                                              <w:marBottom w:val="0"/>
                                                                                              <w:divBdr>
                                                                                                <w:top w:val="none" w:sz="0" w:space="0" w:color="auto"/>
                                                                                                <w:left w:val="none" w:sz="0" w:space="0" w:color="auto"/>
                                                                                                <w:bottom w:val="none" w:sz="0" w:space="0" w:color="auto"/>
                                                                                                <w:right w:val="none" w:sz="0" w:space="0" w:color="auto"/>
                                                                                              </w:divBdr>
                                                                                            </w:div>
                                                                                          </w:divsChild>
                                                                                        </w:div>
                                                                                        <w:div w:id="1259024303">
                                                                                          <w:marLeft w:val="0"/>
                                                                                          <w:marRight w:val="0"/>
                                                                                          <w:marTop w:val="0"/>
                                                                                          <w:marBottom w:val="0"/>
                                                                                          <w:divBdr>
                                                                                            <w:top w:val="none" w:sz="0" w:space="0" w:color="auto"/>
                                                                                            <w:left w:val="none" w:sz="0" w:space="0" w:color="auto"/>
                                                                                            <w:bottom w:val="none" w:sz="0" w:space="0" w:color="auto"/>
                                                                                            <w:right w:val="none" w:sz="0" w:space="0" w:color="auto"/>
                                                                                          </w:divBdr>
                                                                                          <w:divsChild>
                                                                                            <w:div w:id="2011827006">
                                                                                              <w:marLeft w:val="0"/>
                                                                                              <w:marRight w:val="0"/>
                                                                                              <w:marTop w:val="0"/>
                                                                                              <w:marBottom w:val="0"/>
                                                                                              <w:divBdr>
                                                                                                <w:top w:val="none" w:sz="0" w:space="0" w:color="auto"/>
                                                                                                <w:left w:val="none" w:sz="0" w:space="0" w:color="auto"/>
                                                                                                <w:bottom w:val="none" w:sz="0" w:space="0" w:color="auto"/>
                                                                                                <w:right w:val="none" w:sz="0" w:space="0" w:color="auto"/>
                                                                                              </w:divBdr>
                                                                                            </w:div>
                                                                                          </w:divsChild>
                                                                                        </w:div>
                                                                                        <w:div w:id="1421872879">
                                                                                          <w:marLeft w:val="0"/>
                                                                                          <w:marRight w:val="0"/>
                                                                                          <w:marTop w:val="0"/>
                                                                                          <w:marBottom w:val="0"/>
                                                                                          <w:divBdr>
                                                                                            <w:top w:val="none" w:sz="0" w:space="0" w:color="auto"/>
                                                                                            <w:left w:val="none" w:sz="0" w:space="0" w:color="auto"/>
                                                                                            <w:bottom w:val="none" w:sz="0" w:space="0" w:color="auto"/>
                                                                                            <w:right w:val="none" w:sz="0" w:space="0" w:color="auto"/>
                                                                                          </w:divBdr>
                                                                                          <w:divsChild>
                                                                                            <w:div w:id="1710302753">
                                                                                              <w:marLeft w:val="0"/>
                                                                                              <w:marRight w:val="0"/>
                                                                                              <w:marTop w:val="0"/>
                                                                                              <w:marBottom w:val="0"/>
                                                                                              <w:divBdr>
                                                                                                <w:top w:val="none" w:sz="0" w:space="0" w:color="auto"/>
                                                                                                <w:left w:val="none" w:sz="0" w:space="0" w:color="auto"/>
                                                                                                <w:bottom w:val="none" w:sz="0" w:space="0" w:color="auto"/>
                                                                                                <w:right w:val="none" w:sz="0" w:space="0" w:color="auto"/>
                                                                                              </w:divBdr>
                                                                                            </w:div>
                                                                                          </w:divsChild>
                                                                                        </w:div>
                                                                                        <w:div w:id="1547182581">
                                                                                          <w:marLeft w:val="0"/>
                                                                                          <w:marRight w:val="0"/>
                                                                                          <w:marTop w:val="0"/>
                                                                                          <w:marBottom w:val="0"/>
                                                                                          <w:divBdr>
                                                                                            <w:top w:val="none" w:sz="0" w:space="0" w:color="auto"/>
                                                                                            <w:left w:val="none" w:sz="0" w:space="0" w:color="auto"/>
                                                                                            <w:bottom w:val="none" w:sz="0" w:space="0" w:color="auto"/>
                                                                                            <w:right w:val="none" w:sz="0" w:space="0" w:color="auto"/>
                                                                                          </w:divBdr>
                                                                                          <w:divsChild>
                                                                                            <w:div w:id="776096982">
                                                                                              <w:marLeft w:val="0"/>
                                                                                              <w:marRight w:val="0"/>
                                                                                              <w:marTop w:val="0"/>
                                                                                              <w:marBottom w:val="0"/>
                                                                                              <w:divBdr>
                                                                                                <w:top w:val="none" w:sz="0" w:space="0" w:color="auto"/>
                                                                                                <w:left w:val="none" w:sz="0" w:space="0" w:color="auto"/>
                                                                                                <w:bottom w:val="none" w:sz="0" w:space="0" w:color="auto"/>
                                                                                                <w:right w:val="none" w:sz="0" w:space="0" w:color="auto"/>
                                                                                              </w:divBdr>
                                                                                            </w:div>
                                                                                          </w:divsChild>
                                                                                        </w:div>
                                                                                        <w:div w:id="1833642467">
                                                                                          <w:marLeft w:val="0"/>
                                                                                          <w:marRight w:val="0"/>
                                                                                          <w:marTop w:val="0"/>
                                                                                          <w:marBottom w:val="0"/>
                                                                                          <w:divBdr>
                                                                                            <w:top w:val="none" w:sz="0" w:space="0" w:color="auto"/>
                                                                                            <w:left w:val="none" w:sz="0" w:space="0" w:color="auto"/>
                                                                                            <w:bottom w:val="none" w:sz="0" w:space="0" w:color="auto"/>
                                                                                            <w:right w:val="none" w:sz="0" w:space="0" w:color="auto"/>
                                                                                          </w:divBdr>
                                                                                          <w:divsChild>
                                                                                            <w:div w:id="2106264913">
                                                                                              <w:marLeft w:val="0"/>
                                                                                              <w:marRight w:val="0"/>
                                                                                              <w:marTop w:val="0"/>
                                                                                              <w:marBottom w:val="0"/>
                                                                                              <w:divBdr>
                                                                                                <w:top w:val="none" w:sz="0" w:space="0" w:color="auto"/>
                                                                                                <w:left w:val="none" w:sz="0" w:space="0" w:color="auto"/>
                                                                                                <w:bottom w:val="none" w:sz="0" w:space="0" w:color="auto"/>
                                                                                                <w:right w:val="none" w:sz="0" w:space="0" w:color="auto"/>
                                                                                              </w:divBdr>
                                                                                            </w:div>
                                                                                          </w:divsChild>
                                                                                        </w:div>
                                                                                        <w:div w:id="1918785830">
                                                                                          <w:marLeft w:val="0"/>
                                                                                          <w:marRight w:val="0"/>
                                                                                          <w:marTop w:val="0"/>
                                                                                          <w:marBottom w:val="0"/>
                                                                                          <w:divBdr>
                                                                                            <w:top w:val="none" w:sz="0" w:space="0" w:color="auto"/>
                                                                                            <w:left w:val="none" w:sz="0" w:space="0" w:color="auto"/>
                                                                                            <w:bottom w:val="none" w:sz="0" w:space="0" w:color="auto"/>
                                                                                            <w:right w:val="none" w:sz="0" w:space="0" w:color="auto"/>
                                                                                          </w:divBdr>
                                                                                          <w:divsChild>
                                                                                            <w:div w:id="1051461018">
                                                                                              <w:marLeft w:val="0"/>
                                                                                              <w:marRight w:val="0"/>
                                                                                              <w:marTop w:val="0"/>
                                                                                              <w:marBottom w:val="0"/>
                                                                                              <w:divBdr>
                                                                                                <w:top w:val="none" w:sz="0" w:space="0" w:color="auto"/>
                                                                                                <w:left w:val="none" w:sz="0" w:space="0" w:color="auto"/>
                                                                                                <w:bottom w:val="none" w:sz="0" w:space="0" w:color="auto"/>
                                                                                                <w:right w:val="none" w:sz="0" w:space="0" w:color="auto"/>
                                                                                              </w:divBdr>
                                                                                            </w:div>
                                                                                          </w:divsChild>
                                                                                        </w:div>
                                                                                        <w:div w:id="2010056382">
                                                                                          <w:marLeft w:val="0"/>
                                                                                          <w:marRight w:val="0"/>
                                                                                          <w:marTop w:val="0"/>
                                                                                          <w:marBottom w:val="0"/>
                                                                                          <w:divBdr>
                                                                                            <w:top w:val="none" w:sz="0" w:space="0" w:color="auto"/>
                                                                                            <w:left w:val="none" w:sz="0" w:space="0" w:color="auto"/>
                                                                                            <w:bottom w:val="none" w:sz="0" w:space="0" w:color="auto"/>
                                                                                            <w:right w:val="none" w:sz="0" w:space="0" w:color="auto"/>
                                                                                          </w:divBdr>
                                                                                          <w:divsChild>
                                                                                            <w:div w:id="226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568495">
                                                                                  <w:marLeft w:val="0"/>
                                                                                  <w:marRight w:val="0"/>
                                                                                  <w:marTop w:val="0"/>
                                                                                  <w:marBottom w:val="0"/>
                                                                                  <w:divBdr>
                                                                                    <w:top w:val="none" w:sz="0" w:space="0" w:color="auto"/>
                                                                                    <w:left w:val="none" w:sz="0" w:space="0" w:color="auto"/>
                                                                                    <w:bottom w:val="none" w:sz="0" w:space="0" w:color="auto"/>
                                                                                    <w:right w:val="none" w:sz="0" w:space="0" w:color="auto"/>
                                                                                  </w:divBdr>
                                                                                </w:div>
                                                                                <w:div w:id="765419006">
                                                                                  <w:marLeft w:val="0"/>
                                                                                  <w:marRight w:val="0"/>
                                                                                  <w:marTop w:val="0"/>
                                                                                  <w:marBottom w:val="0"/>
                                                                                  <w:divBdr>
                                                                                    <w:top w:val="none" w:sz="0" w:space="0" w:color="auto"/>
                                                                                    <w:left w:val="none" w:sz="0" w:space="0" w:color="auto"/>
                                                                                    <w:bottom w:val="none" w:sz="0" w:space="0" w:color="auto"/>
                                                                                    <w:right w:val="none" w:sz="0" w:space="0" w:color="auto"/>
                                                                                  </w:divBdr>
                                                                                </w:div>
                                                                                <w:div w:id="785272231">
                                                                                  <w:marLeft w:val="0"/>
                                                                                  <w:marRight w:val="0"/>
                                                                                  <w:marTop w:val="0"/>
                                                                                  <w:marBottom w:val="0"/>
                                                                                  <w:divBdr>
                                                                                    <w:top w:val="none" w:sz="0" w:space="0" w:color="auto"/>
                                                                                    <w:left w:val="none" w:sz="0" w:space="0" w:color="auto"/>
                                                                                    <w:bottom w:val="none" w:sz="0" w:space="0" w:color="auto"/>
                                                                                    <w:right w:val="none" w:sz="0" w:space="0" w:color="auto"/>
                                                                                  </w:divBdr>
                                                                                </w:div>
                                                                                <w:div w:id="787045525">
                                                                                  <w:marLeft w:val="0"/>
                                                                                  <w:marRight w:val="0"/>
                                                                                  <w:marTop w:val="0"/>
                                                                                  <w:marBottom w:val="0"/>
                                                                                  <w:divBdr>
                                                                                    <w:top w:val="none" w:sz="0" w:space="0" w:color="auto"/>
                                                                                    <w:left w:val="none" w:sz="0" w:space="0" w:color="auto"/>
                                                                                    <w:bottom w:val="none" w:sz="0" w:space="0" w:color="auto"/>
                                                                                    <w:right w:val="none" w:sz="0" w:space="0" w:color="auto"/>
                                                                                  </w:divBdr>
                                                                                </w:div>
                                                                                <w:div w:id="805397288">
                                                                                  <w:marLeft w:val="0"/>
                                                                                  <w:marRight w:val="0"/>
                                                                                  <w:marTop w:val="0"/>
                                                                                  <w:marBottom w:val="0"/>
                                                                                  <w:divBdr>
                                                                                    <w:top w:val="none" w:sz="0" w:space="0" w:color="auto"/>
                                                                                    <w:left w:val="none" w:sz="0" w:space="0" w:color="auto"/>
                                                                                    <w:bottom w:val="none" w:sz="0" w:space="0" w:color="auto"/>
                                                                                    <w:right w:val="none" w:sz="0" w:space="0" w:color="auto"/>
                                                                                  </w:divBdr>
                                                                                </w:div>
                                                                                <w:div w:id="853424718">
                                                                                  <w:marLeft w:val="0"/>
                                                                                  <w:marRight w:val="0"/>
                                                                                  <w:marTop w:val="0"/>
                                                                                  <w:marBottom w:val="0"/>
                                                                                  <w:divBdr>
                                                                                    <w:top w:val="none" w:sz="0" w:space="0" w:color="auto"/>
                                                                                    <w:left w:val="none" w:sz="0" w:space="0" w:color="auto"/>
                                                                                    <w:bottom w:val="none" w:sz="0" w:space="0" w:color="auto"/>
                                                                                    <w:right w:val="none" w:sz="0" w:space="0" w:color="auto"/>
                                                                                  </w:divBdr>
                                                                                  <w:divsChild>
                                                                                    <w:div w:id="585698853">
                                                                                      <w:marLeft w:val="0"/>
                                                                                      <w:marRight w:val="0"/>
                                                                                      <w:marTop w:val="0"/>
                                                                                      <w:marBottom w:val="0"/>
                                                                                      <w:divBdr>
                                                                                        <w:top w:val="none" w:sz="0" w:space="0" w:color="auto"/>
                                                                                        <w:left w:val="none" w:sz="0" w:space="0" w:color="auto"/>
                                                                                        <w:bottom w:val="none" w:sz="0" w:space="0" w:color="auto"/>
                                                                                        <w:right w:val="none" w:sz="0" w:space="0" w:color="auto"/>
                                                                                      </w:divBdr>
                                                                                    </w:div>
                                                                                    <w:div w:id="690228566">
                                                                                      <w:marLeft w:val="0"/>
                                                                                      <w:marRight w:val="0"/>
                                                                                      <w:marTop w:val="0"/>
                                                                                      <w:marBottom w:val="0"/>
                                                                                      <w:divBdr>
                                                                                        <w:top w:val="none" w:sz="0" w:space="0" w:color="auto"/>
                                                                                        <w:left w:val="none" w:sz="0" w:space="0" w:color="auto"/>
                                                                                        <w:bottom w:val="none" w:sz="0" w:space="0" w:color="auto"/>
                                                                                        <w:right w:val="none" w:sz="0" w:space="0" w:color="auto"/>
                                                                                      </w:divBdr>
                                                                                    </w:div>
                                                                                    <w:div w:id="1805465875">
                                                                                      <w:marLeft w:val="0"/>
                                                                                      <w:marRight w:val="0"/>
                                                                                      <w:marTop w:val="0"/>
                                                                                      <w:marBottom w:val="0"/>
                                                                                      <w:divBdr>
                                                                                        <w:top w:val="none" w:sz="0" w:space="0" w:color="auto"/>
                                                                                        <w:left w:val="none" w:sz="0" w:space="0" w:color="auto"/>
                                                                                        <w:bottom w:val="none" w:sz="0" w:space="0" w:color="auto"/>
                                                                                        <w:right w:val="none" w:sz="0" w:space="0" w:color="auto"/>
                                                                                      </w:divBdr>
                                                                                    </w:div>
                                                                                  </w:divsChild>
                                                                                </w:div>
                                                                                <w:div w:id="856845977">
                                                                                  <w:marLeft w:val="0"/>
                                                                                  <w:marRight w:val="0"/>
                                                                                  <w:marTop w:val="0"/>
                                                                                  <w:marBottom w:val="0"/>
                                                                                  <w:divBdr>
                                                                                    <w:top w:val="none" w:sz="0" w:space="0" w:color="auto"/>
                                                                                    <w:left w:val="none" w:sz="0" w:space="0" w:color="auto"/>
                                                                                    <w:bottom w:val="none" w:sz="0" w:space="0" w:color="auto"/>
                                                                                    <w:right w:val="none" w:sz="0" w:space="0" w:color="auto"/>
                                                                                  </w:divBdr>
                                                                                </w:div>
                                                                                <w:div w:id="869877179">
                                                                                  <w:marLeft w:val="0"/>
                                                                                  <w:marRight w:val="0"/>
                                                                                  <w:marTop w:val="0"/>
                                                                                  <w:marBottom w:val="0"/>
                                                                                  <w:divBdr>
                                                                                    <w:top w:val="none" w:sz="0" w:space="0" w:color="auto"/>
                                                                                    <w:left w:val="none" w:sz="0" w:space="0" w:color="auto"/>
                                                                                    <w:bottom w:val="none" w:sz="0" w:space="0" w:color="auto"/>
                                                                                    <w:right w:val="none" w:sz="0" w:space="0" w:color="auto"/>
                                                                                  </w:divBdr>
                                                                                </w:div>
                                                                                <w:div w:id="870341112">
                                                                                  <w:marLeft w:val="0"/>
                                                                                  <w:marRight w:val="0"/>
                                                                                  <w:marTop w:val="0"/>
                                                                                  <w:marBottom w:val="0"/>
                                                                                  <w:divBdr>
                                                                                    <w:top w:val="none" w:sz="0" w:space="0" w:color="auto"/>
                                                                                    <w:left w:val="none" w:sz="0" w:space="0" w:color="auto"/>
                                                                                    <w:bottom w:val="none" w:sz="0" w:space="0" w:color="auto"/>
                                                                                    <w:right w:val="none" w:sz="0" w:space="0" w:color="auto"/>
                                                                                  </w:divBdr>
                                                                                </w:div>
                                                                                <w:div w:id="871308917">
                                                                                  <w:marLeft w:val="0"/>
                                                                                  <w:marRight w:val="0"/>
                                                                                  <w:marTop w:val="0"/>
                                                                                  <w:marBottom w:val="0"/>
                                                                                  <w:divBdr>
                                                                                    <w:top w:val="none" w:sz="0" w:space="0" w:color="auto"/>
                                                                                    <w:left w:val="none" w:sz="0" w:space="0" w:color="auto"/>
                                                                                    <w:bottom w:val="none" w:sz="0" w:space="0" w:color="auto"/>
                                                                                    <w:right w:val="none" w:sz="0" w:space="0" w:color="auto"/>
                                                                                  </w:divBdr>
                                                                                </w:div>
                                                                                <w:div w:id="891884576">
                                                                                  <w:marLeft w:val="0"/>
                                                                                  <w:marRight w:val="0"/>
                                                                                  <w:marTop w:val="0"/>
                                                                                  <w:marBottom w:val="0"/>
                                                                                  <w:divBdr>
                                                                                    <w:top w:val="none" w:sz="0" w:space="0" w:color="auto"/>
                                                                                    <w:left w:val="none" w:sz="0" w:space="0" w:color="auto"/>
                                                                                    <w:bottom w:val="none" w:sz="0" w:space="0" w:color="auto"/>
                                                                                    <w:right w:val="none" w:sz="0" w:space="0" w:color="auto"/>
                                                                                  </w:divBdr>
                                                                                </w:div>
                                                                                <w:div w:id="927349740">
                                                                                  <w:marLeft w:val="0"/>
                                                                                  <w:marRight w:val="0"/>
                                                                                  <w:marTop w:val="0"/>
                                                                                  <w:marBottom w:val="0"/>
                                                                                  <w:divBdr>
                                                                                    <w:top w:val="none" w:sz="0" w:space="0" w:color="auto"/>
                                                                                    <w:left w:val="none" w:sz="0" w:space="0" w:color="auto"/>
                                                                                    <w:bottom w:val="none" w:sz="0" w:space="0" w:color="auto"/>
                                                                                    <w:right w:val="none" w:sz="0" w:space="0" w:color="auto"/>
                                                                                  </w:divBdr>
                                                                                </w:div>
                                                                                <w:div w:id="936599722">
                                                                                  <w:marLeft w:val="0"/>
                                                                                  <w:marRight w:val="0"/>
                                                                                  <w:marTop w:val="0"/>
                                                                                  <w:marBottom w:val="0"/>
                                                                                  <w:divBdr>
                                                                                    <w:top w:val="none" w:sz="0" w:space="0" w:color="auto"/>
                                                                                    <w:left w:val="none" w:sz="0" w:space="0" w:color="auto"/>
                                                                                    <w:bottom w:val="none" w:sz="0" w:space="0" w:color="auto"/>
                                                                                    <w:right w:val="none" w:sz="0" w:space="0" w:color="auto"/>
                                                                                  </w:divBdr>
                                                                                </w:div>
                                                                                <w:div w:id="942104665">
                                                                                  <w:marLeft w:val="0"/>
                                                                                  <w:marRight w:val="0"/>
                                                                                  <w:marTop w:val="0"/>
                                                                                  <w:marBottom w:val="0"/>
                                                                                  <w:divBdr>
                                                                                    <w:top w:val="none" w:sz="0" w:space="0" w:color="auto"/>
                                                                                    <w:left w:val="none" w:sz="0" w:space="0" w:color="auto"/>
                                                                                    <w:bottom w:val="none" w:sz="0" w:space="0" w:color="auto"/>
                                                                                    <w:right w:val="none" w:sz="0" w:space="0" w:color="auto"/>
                                                                                  </w:divBdr>
                                                                                </w:div>
                                                                                <w:div w:id="956839035">
                                                                                  <w:marLeft w:val="0"/>
                                                                                  <w:marRight w:val="0"/>
                                                                                  <w:marTop w:val="0"/>
                                                                                  <w:marBottom w:val="0"/>
                                                                                  <w:divBdr>
                                                                                    <w:top w:val="none" w:sz="0" w:space="0" w:color="auto"/>
                                                                                    <w:left w:val="none" w:sz="0" w:space="0" w:color="auto"/>
                                                                                    <w:bottom w:val="none" w:sz="0" w:space="0" w:color="auto"/>
                                                                                    <w:right w:val="none" w:sz="0" w:space="0" w:color="auto"/>
                                                                                  </w:divBdr>
                                                                                </w:div>
                                                                                <w:div w:id="972750967">
                                                                                  <w:marLeft w:val="0"/>
                                                                                  <w:marRight w:val="0"/>
                                                                                  <w:marTop w:val="0"/>
                                                                                  <w:marBottom w:val="0"/>
                                                                                  <w:divBdr>
                                                                                    <w:top w:val="none" w:sz="0" w:space="0" w:color="auto"/>
                                                                                    <w:left w:val="none" w:sz="0" w:space="0" w:color="auto"/>
                                                                                    <w:bottom w:val="none" w:sz="0" w:space="0" w:color="auto"/>
                                                                                    <w:right w:val="none" w:sz="0" w:space="0" w:color="auto"/>
                                                                                  </w:divBdr>
                                                                                </w:div>
                                                                                <w:div w:id="980034438">
                                                                                  <w:marLeft w:val="0"/>
                                                                                  <w:marRight w:val="0"/>
                                                                                  <w:marTop w:val="0"/>
                                                                                  <w:marBottom w:val="0"/>
                                                                                  <w:divBdr>
                                                                                    <w:top w:val="none" w:sz="0" w:space="0" w:color="auto"/>
                                                                                    <w:left w:val="none" w:sz="0" w:space="0" w:color="auto"/>
                                                                                    <w:bottom w:val="none" w:sz="0" w:space="0" w:color="auto"/>
                                                                                    <w:right w:val="none" w:sz="0" w:space="0" w:color="auto"/>
                                                                                  </w:divBdr>
                                                                                </w:div>
                                                                                <w:div w:id="990868999">
                                                                                  <w:marLeft w:val="0"/>
                                                                                  <w:marRight w:val="0"/>
                                                                                  <w:marTop w:val="0"/>
                                                                                  <w:marBottom w:val="0"/>
                                                                                  <w:divBdr>
                                                                                    <w:top w:val="none" w:sz="0" w:space="0" w:color="auto"/>
                                                                                    <w:left w:val="none" w:sz="0" w:space="0" w:color="auto"/>
                                                                                    <w:bottom w:val="none" w:sz="0" w:space="0" w:color="auto"/>
                                                                                    <w:right w:val="none" w:sz="0" w:space="0" w:color="auto"/>
                                                                                  </w:divBdr>
                                                                                </w:div>
                                                                                <w:div w:id="993802654">
                                                                                  <w:marLeft w:val="0"/>
                                                                                  <w:marRight w:val="0"/>
                                                                                  <w:marTop w:val="0"/>
                                                                                  <w:marBottom w:val="0"/>
                                                                                  <w:divBdr>
                                                                                    <w:top w:val="none" w:sz="0" w:space="0" w:color="auto"/>
                                                                                    <w:left w:val="none" w:sz="0" w:space="0" w:color="auto"/>
                                                                                    <w:bottom w:val="none" w:sz="0" w:space="0" w:color="auto"/>
                                                                                    <w:right w:val="none" w:sz="0" w:space="0" w:color="auto"/>
                                                                                  </w:divBdr>
                                                                                </w:div>
                                                                                <w:div w:id="1001154284">
                                                                                  <w:marLeft w:val="0"/>
                                                                                  <w:marRight w:val="0"/>
                                                                                  <w:marTop w:val="0"/>
                                                                                  <w:marBottom w:val="0"/>
                                                                                  <w:divBdr>
                                                                                    <w:top w:val="none" w:sz="0" w:space="0" w:color="auto"/>
                                                                                    <w:left w:val="none" w:sz="0" w:space="0" w:color="auto"/>
                                                                                    <w:bottom w:val="none" w:sz="0" w:space="0" w:color="auto"/>
                                                                                    <w:right w:val="none" w:sz="0" w:space="0" w:color="auto"/>
                                                                                  </w:divBdr>
                                                                                </w:div>
                                                                                <w:div w:id="1002733236">
                                                                                  <w:marLeft w:val="0"/>
                                                                                  <w:marRight w:val="0"/>
                                                                                  <w:marTop w:val="0"/>
                                                                                  <w:marBottom w:val="0"/>
                                                                                  <w:divBdr>
                                                                                    <w:top w:val="none" w:sz="0" w:space="0" w:color="auto"/>
                                                                                    <w:left w:val="none" w:sz="0" w:space="0" w:color="auto"/>
                                                                                    <w:bottom w:val="none" w:sz="0" w:space="0" w:color="auto"/>
                                                                                    <w:right w:val="none" w:sz="0" w:space="0" w:color="auto"/>
                                                                                  </w:divBdr>
                                                                                </w:div>
                                                                                <w:div w:id="1024746022">
                                                                                  <w:marLeft w:val="0"/>
                                                                                  <w:marRight w:val="0"/>
                                                                                  <w:marTop w:val="0"/>
                                                                                  <w:marBottom w:val="0"/>
                                                                                  <w:divBdr>
                                                                                    <w:top w:val="none" w:sz="0" w:space="0" w:color="auto"/>
                                                                                    <w:left w:val="none" w:sz="0" w:space="0" w:color="auto"/>
                                                                                    <w:bottom w:val="none" w:sz="0" w:space="0" w:color="auto"/>
                                                                                    <w:right w:val="none" w:sz="0" w:space="0" w:color="auto"/>
                                                                                  </w:divBdr>
                                                                                </w:div>
                                                                                <w:div w:id="1033338447">
                                                                                  <w:marLeft w:val="0"/>
                                                                                  <w:marRight w:val="0"/>
                                                                                  <w:marTop w:val="0"/>
                                                                                  <w:marBottom w:val="0"/>
                                                                                  <w:divBdr>
                                                                                    <w:top w:val="none" w:sz="0" w:space="0" w:color="auto"/>
                                                                                    <w:left w:val="none" w:sz="0" w:space="0" w:color="auto"/>
                                                                                    <w:bottom w:val="none" w:sz="0" w:space="0" w:color="auto"/>
                                                                                    <w:right w:val="none" w:sz="0" w:space="0" w:color="auto"/>
                                                                                  </w:divBdr>
                                                                                </w:div>
                                                                                <w:div w:id="1099333446">
                                                                                  <w:marLeft w:val="0"/>
                                                                                  <w:marRight w:val="0"/>
                                                                                  <w:marTop w:val="0"/>
                                                                                  <w:marBottom w:val="0"/>
                                                                                  <w:divBdr>
                                                                                    <w:top w:val="none" w:sz="0" w:space="0" w:color="auto"/>
                                                                                    <w:left w:val="none" w:sz="0" w:space="0" w:color="auto"/>
                                                                                    <w:bottom w:val="none" w:sz="0" w:space="0" w:color="auto"/>
                                                                                    <w:right w:val="none" w:sz="0" w:space="0" w:color="auto"/>
                                                                                  </w:divBdr>
                                                                                </w:div>
                                                                                <w:div w:id="1114207570">
                                                                                  <w:marLeft w:val="0"/>
                                                                                  <w:marRight w:val="0"/>
                                                                                  <w:marTop w:val="0"/>
                                                                                  <w:marBottom w:val="0"/>
                                                                                  <w:divBdr>
                                                                                    <w:top w:val="none" w:sz="0" w:space="0" w:color="auto"/>
                                                                                    <w:left w:val="none" w:sz="0" w:space="0" w:color="auto"/>
                                                                                    <w:bottom w:val="none" w:sz="0" w:space="0" w:color="auto"/>
                                                                                    <w:right w:val="none" w:sz="0" w:space="0" w:color="auto"/>
                                                                                  </w:divBdr>
                                                                                </w:div>
                                                                                <w:div w:id="1129007154">
                                                                                  <w:marLeft w:val="0"/>
                                                                                  <w:marRight w:val="0"/>
                                                                                  <w:marTop w:val="0"/>
                                                                                  <w:marBottom w:val="0"/>
                                                                                  <w:divBdr>
                                                                                    <w:top w:val="none" w:sz="0" w:space="0" w:color="auto"/>
                                                                                    <w:left w:val="none" w:sz="0" w:space="0" w:color="auto"/>
                                                                                    <w:bottom w:val="none" w:sz="0" w:space="0" w:color="auto"/>
                                                                                    <w:right w:val="none" w:sz="0" w:space="0" w:color="auto"/>
                                                                                  </w:divBdr>
                                                                                </w:div>
                                                                                <w:div w:id="1138717385">
                                                                                  <w:marLeft w:val="0"/>
                                                                                  <w:marRight w:val="0"/>
                                                                                  <w:marTop w:val="0"/>
                                                                                  <w:marBottom w:val="0"/>
                                                                                  <w:divBdr>
                                                                                    <w:top w:val="none" w:sz="0" w:space="0" w:color="auto"/>
                                                                                    <w:left w:val="none" w:sz="0" w:space="0" w:color="auto"/>
                                                                                    <w:bottom w:val="none" w:sz="0" w:space="0" w:color="auto"/>
                                                                                    <w:right w:val="none" w:sz="0" w:space="0" w:color="auto"/>
                                                                                  </w:divBdr>
                                                                                </w:div>
                                                                                <w:div w:id="1141656775">
                                                                                  <w:marLeft w:val="0"/>
                                                                                  <w:marRight w:val="0"/>
                                                                                  <w:marTop w:val="0"/>
                                                                                  <w:marBottom w:val="0"/>
                                                                                  <w:divBdr>
                                                                                    <w:top w:val="none" w:sz="0" w:space="0" w:color="auto"/>
                                                                                    <w:left w:val="none" w:sz="0" w:space="0" w:color="auto"/>
                                                                                    <w:bottom w:val="none" w:sz="0" w:space="0" w:color="auto"/>
                                                                                    <w:right w:val="none" w:sz="0" w:space="0" w:color="auto"/>
                                                                                  </w:divBdr>
                                                                                </w:div>
                                                                                <w:div w:id="1199588482">
                                                                                  <w:marLeft w:val="0"/>
                                                                                  <w:marRight w:val="0"/>
                                                                                  <w:marTop w:val="0"/>
                                                                                  <w:marBottom w:val="0"/>
                                                                                  <w:divBdr>
                                                                                    <w:top w:val="none" w:sz="0" w:space="0" w:color="auto"/>
                                                                                    <w:left w:val="none" w:sz="0" w:space="0" w:color="auto"/>
                                                                                    <w:bottom w:val="none" w:sz="0" w:space="0" w:color="auto"/>
                                                                                    <w:right w:val="none" w:sz="0" w:space="0" w:color="auto"/>
                                                                                  </w:divBdr>
                                                                                </w:div>
                                                                                <w:div w:id="1235121520">
                                                                                  <w:marLeft w:val="0"/>
                                                                                  <w:marRight w:val="0"/>
                                                                                  <w:marTop w:val="0"/>
                                                                                  <w:marBottom w:val="0"/>
                                                                                  <w:divBdr>
                                                                                    <w:top w:val="none" w:sz="0" w:space="0" w:color="auto"/>
                                                                                    <w:left w:val="none" w:sz="0" w:space="0" w:color="auto"/>
                                                                                    <w:bottom w:val="none" w:sz="0" w:space="0" w:color="auto"/>
                                                                                    <w:right w:val="none" w:sz="0" w:space="0" w:color="auto"/>
                                                                                  </w:divBdr>
                                                                                </w:div>
                                                                                <w:div w:id="1243611387">
                                                                                  <w:marLeft w:val="0"/>
                                                                                  <w:marRight w:val="0"/>
                                                                                  <w:marTop w:val="0"/>
                                                                                  <w:marBottom w:val="0"/>
                                                                                  <w:divBdr>
                                                                                    <w:top w:val="none" w:sz="0" w:space="0" w:color="auto"/>
                                                                                    <w:left w:val="none" w:sz="0" w:space="0" w:color="auto"/>
                                                                                    <w:bottom w:val="none" w:sz="0" w:space="0" w:color="auto"/>
                                                                                    <w:right w:val="none" w:sz="0" w:space="0" w:color="auto"/>
                                                                                  </w:divBdr>
                                                                                </w:div>
                                                                                <w:div w:id="1250309047">
                                                                                  <w:marLeft w:val="0"/>
                                                                                  <w:marRight w:val="0"/>
                                                                                  <w:marTop w:val="0"/>
                                                                                  <w:marBottom w:val="0"/>
                                                                                  <w:divBdr>
                                                                                    <w:top w:val="none" w:sz="0" w:space="0" w:color="auto"/>
                                                                                    <w:left w:val="none" w:sz="0" w:space="0" w:color="auto"/>
                                                                                    <w:bottom w:val="none" w:sz="0" w:space="0" w:color="auto"/>
                                                                                    <w:right w:val="none" w:sz="0" w:space="0" w:color="auto"/>
                                                                                  </w:divBdr>
                                                                                </w:div>
                                                                                <w:div w:id="1270308756">
                                                                                  <w:marLeft w:val="0"/>
                                                                                  <w:marRight w:val="0"/>
                                                                                  <w:marTop w:val="0"/>
                                                                                  <w:marBottom w:val="0"/>
                                                                                  <w:divBdr>
                                                                                    <w:top w:val="none" w:sz="0" w:space="0" w:color="auto"/>
                                                                                    <w:left w:val="none" w:sz="0" w:space="0" w:color="auto"/>
                                                                                    <w:bottom w:val="none" w:sz="0" w:space="0" w:color="auto"/>
                                                                                    <w:right w:val="none" w:sz="0" w:space="0" w:color="auto"/>
                                                                                  </w:divBdr>
                                                                                </w:div>
                                                                                <w:div w:id="1290472129">
                                                                                  <w:marLeft w:val="0"/>
                                                                                  <w:marRight w:val="0"/>
                                                                                  <w:marTop w:val="0"/>
                                                                                  <w:marBottom w:val="0"/>
                                                                                  <w:divBdr>
                                                                                    <w:top w:val="none" w:sz="0" w:space="0" w:color="auto"/>
                                                                                    <w:left w:val="none" w:sz="0" w:space="0" w:color="auto"/>
                                                                                    <w:bottom w:val="none" w:sz="0" w:space="0" w:color="auto"/>
                                                                                    <w:right w:val="none" w:sz="0" w:space="0" w:color="auto"/>
                                                                                  </w:divBdr>
                                                                                </w:div>
                                                                                <w:div w:id="1295332963">
                                                                                  <w:marLeft w:val="0"/>
                                                                                  <w:marRight w:val="0"/>
                                                                                  <w:marTop w:val="0"/>
                                                                                  <w:marBottom w:val="0"/>
                                                                                  <w:divBdr>
                                                                                    <w:top w:val="none" w:sz="0" w:space="0" w:color="auto"/>
                                                                                    <w:left w:val="none" w:sz="0" w:space="0" w:color="auto"/>
                                                                                    <w:bottom w:val="none" w:sz="0" w:space="0" w:color="auto"/>
                                                                                    <w:right w:val="none" w:sz="0" w:space="0" w:color="auto"/>
                                                                                  </w:divBdr>
                                                                                </w:div>
                                                                                <w:div w:id="1307053532">
                                                                                  <w:marLeft w:val="0"/>
                                                                                  <w:marRight w:val="0"/>
                                                                                  <w:marTop w:val="0"/>
                                                                                  <w:marBottom w:val="0"/>
                                                                                  <w:divBdr>
                                                                                    <w:top w:val="none" w:sz="0" w:space="0" w:color="auto"/>
                                                                                    <w:left w:val="none" w:sz="0" w:space="0" w:color="auto"/>
                                                                                    <w:bottom w:val="none" w:sz="0" w:space="0" w:color="auto"/>
                                                                                    <w:right w:val="none" w:sz="0" w:space="0" w:color="auto"/>
                                                                                  </w:divBdr>
                                                                                </w:div>
                                                                                <w:div w:id="1307199427">
                                                                                  <w:marLeft w:val="0"/>
                                                                                  <w:marRight w:val="0"/>
                                                                                  <w:marTop w:val="0"/>
                                                                                  <w:marBottom w:val="0"/>
                                                                                  <w:divBdr>
                                                                                    <w:top w:val="none" w:sz="0" w:space="0" w:color="auto"/>
                                                                                    <w:left w:val="none" w:sz="0" w:space="0" w:color="auto"/>
                                                                                    <w:bottom w:val="none" w:sz="0" w:space="0" w:color="auto"/>
                                                                                    <w:right w:val="none" w:sz="0" w:space="0" w:color="auto"/>
                                                                                  </w:divBdr>
                                                                                </w:div>
                                                                                <w:div w:id="1314286542">
                                                                                  <w:marLeft w:val="0"/>
                                                                                  <w:marRight w:val="0"/>
                                                                                  <w:marTop w:val="0"/>
                                                                                  <w:marBottom w:val="0"/>
                                                                                  <w:divBdr>
                                                                                    <w:top w:val="none" w:sz="0" w:space="0" w:color="auto"/>
                                                                                    <w:left w:val="none" w:sz="0" w:space="0" w:color="auto"/>
                                                                                    <w:bottom w:val="none" w:sz="0" w:space="0" w:color="auto"/>
                                                                                    <w:right w:val="none" w:sz="0" w:space="0" w:color="auto"/>
                                                                                  </w:divBdr>
                                                                                </w:div>
                                                                                <w:div w:id="1324164771">
                                                                                  <w:marLeft w:val="0"/>
                                                                                  <w:marRight w:val="0"/>
                                                                                  <w:marTop w:val="0"/>
                                                                                  <w:marBottom w:val="0"/>
                                                                                  <w:divBdr>
                                                                                    <w:top w:val="none" w:sz="0" w:space="0" w:color="auto"/>
                                                                                    <w:left w:val="none" w:sz="0" w:space="0" w:color="auto"/>
                                                                                    <w:bottom w:val="none" w:sz="0" w:space="0" w:color="auto"/>
                                                                                    <w:right w:val="none" w:sz="0" w:space="0" w:color="auto"/>
                                                                                  </w:divBdr>
                                                                                </w:div>
                                                                                <w:div w:id="1325550608">
                                                                                  <w:marLeft w:val="0"/>
                                                                                  <w:marRight w:val="0"/>
                                                                                  <w:marTop w:val="0"/>
                                                                                  <w:marBottom w:val="0"/>
                                                                                  <w:divBdr>
                                                                                    <w:top w:val="none" w:sz="0" w:space="0" w:color="auto"/>
                                                                                    <w:left w:val="none" w:sz="0" w:space="0" w:color="auto"/>
                                                                                    <w:bottom w:val="none" w:sz="0" w:space="0" w:color="auto"/>
                                                                                    <w:right w:val="none" w:sz="0" w:space="0" w:color="auto"/>
                                                                                  </w:divBdr>
                                                                                </w:div>
                                                                                <w:div w:id="1331907475">
                                                                                  <w:marLeft w:val="0"/>
                                                                                  <w:marRight w:val="0"/>
                                                                                  <w:marTop w:val="0"/>
                                                                                  <w:marBottom w:val="0"/>
                                                                                  <w:divBdr>
                                                                                    <w:top w:val="none" w:sz="0" w:space="0" w:color="auto"/>
                                                                                    <w:left w:val="none" w:sz="0" w:space="0" w:color="auto"/>
                                                                                    <w:bottom w:val="none" w:sz="0" w:space="0" w:color="auto"/>
                                                                                    <w:right w:val="none" w:sz="0" w:space="0" w:color="auto"/>
                                                                                  </w:divBdr>
                                                                                </w:div>
                                                                                <w:div w:id="1339774469">
                                                                                  <w:marLeft w:val="0"/>
                                                                                  <w:marRight w:val="0"/>
                                                                                  <w:marTop w:val="0"/>
                                                                                  <w:marBottom w:val="0"/>
                                                                                  <w:divBdr>
                                                                                    <w:top w:val="none" w:sz="0" w:space="0" w:color="auto"/>
                                                                                    <w:left w:val="none" w:sz="0" w:space="0" w:color="auto"/>
                                                                                    <w:bottom w:val="none" w:sz="0" w:space="0" w:color="auto"/>
                                                                                    <w:right w:val="none" w:sz="0" w:space="0" w:color="auto"/>
                                                                                  </w:divBdr>
                                                                                </w:div>
                                                                                <w:div w:id="1346126297">
                                                                                  <w:marLeft w:val="0"/>
                                                                                  <w:marRight w:val="0"/>
                                                                                  <w:marTop w:val="0"/>
                                                                                  <w:marBottom w:val="0"/>
                                                                                  <w:divBdr>
                                                                                    <w:top w:val="none" w:sz="0" w:space="0" w:color="auto"/>
                                                                                    <w:left w:val="none" w:sz="0" w:space="0" w:color="auto"/>
                                                                                    <w:bottom w:val="none" w:sz="0" w:space="0" w:color="auto"/>
                                                                                    <w:right w:val="none" w:sz="0" w:space="0" w:color="auto"/>
                                                                                  </w:divBdr>
                                                                                </w:div>
                                                                                <w:div w:id="1350566164">
                                                                                  <w:marLeft w:val="0"/>
                                                                                  <w:marRight w:val="0"/>
                                                                                  <w:marTop w:val="0"/>
                                                                                  <w:marBottom w:val="0"/>
                                                                                  <w:divBdr>
                                                                                    <w:top w:val="none" w:sz="0" w:space="0" w:color="auto"/>
                                                                                    <w:left w:val="none" w:sz="0" w:space="0" w:color="auto"/>
                                                                                    <w:bottom w:val="none" w:sz="0" w:space="0" w:color="auto"/>
                                                                                    <w:right w:val="none" w:sz="0" w:space="0" w:color="auto"/>
                                                                                  </w:divBdr>
                                                                                </w:div>
                                                                                <w:div w:id="1365247665">
                                                                                  <w:marLeft w:val="0"/>
                                                                                  <w:marRight w:val="0"/>
                                                                                  <w:marTop w:val="0"/>
                                                                                  <w:marBottom w:val="0"/>
                                                                                  <w:divBdr>
                                                                                    <w:top w:val="none" w:sz="0" w:space="0" w:color="auto"/>
                                                                                    <w:left w:val="none" w:sz="0" w:space="0" w:color="auto"/>
                                                                                    <w:bottom w:val="none" w:sz="0" w:space="0" w:color="auto"/>
                                                                                    <w:right w:val="none" w:sz="0" w:space="0" w:color="auto"/>
                                                                                  </w:divBdr>
                                                                                </w:div>
                                                                                <w:div w:id="1394352178">
                                                                                  <w:marLeft w:val="0"/>
                                                                                  <w:marRight w:val="0"/>
                                                                                  <w:marTop w:val="0"/>
                                                                                  <w:marBottom w:val="0"/>
                                                                                  <w:divBdr>
                                                                                    <w:top w:val="none" w:sz="0" w:space="0" w:color="auto"/>
                                                                                    <w:left w:val="none" w:sz="0" w:space="0" w:color="auto"/>
                                                                                    <w:bottom w:val="none" w:sz="0" w:space="0" w:color="auto"/>
                                                                                    <w:right w:val="none" w:sz="0" w:space="0" w:color="auto"/>
                                                                                  </w:divBdr>
                                                                                </w:div>
                                                                                <w:div w:id="1395473875">
                                                                                  <w:marLeft w:val="0"/>
                                                                                  <w:marRight w:val="0"/>
                                                                                  <w:marTop w:val="0"/>
                                                                                  <w:marBottom w:val="0"/>
                                                                                  <w:divBdr>
                                                                                    <w:top w:val="none" w:sz="0" w:space="0" w:color="auto"/>
                                                                                    <w:left w:val="none" w:sz="0" w:space="0" w:color="auto"/>
                                                                                    <w:bottom w:val="none" w:sz="0" w:space="0" w:color="auto"/>
                                                                                    <w:right w:val="none" w:sz="0" w:space="0" w:color="auto"/>
                                                                                  </w:divBdr>
                                                                                </w:div>
                                                                                <w:div w:id="1397824727">
                                                                                  <w:marLeft w:val="0"/>
                                                                                  <w:marRight w:val="0"/>
                                                                                  <w:marTop w:val="0"/>
                                                                                  <w:marBottom w:val="0"/>
                                                                                  <w:divBdr>
                                                                                    <w:top w:val="none" w:sz="0" w:space="0" w:color="auto"/>
                                                                                    <w:left w:val="none" w:sz="0" w:space="0" w:color="auto"/>
                                                                                    <w:bottom w:val="none" w:sz="0" w:space="0" w:color="auto"/>
                                                                                    <w:right w:val="none" w:sz="0" w:space="0" w:color="auto"/>
                                                                                  </w:divBdr>
                                                                                </w:div>
                                                                                <w:div w:id="1404717098">
                                                                                  <w:marLeft w:val="0"/>
                                                                                  <w:marRight w:val="0"/>
                                                                                  <w:marTop w:val="0"/>
                                                                                  <w:marBottom w:val="0"/>
                                                                                  <w:divBdr>
                                                                                    <w:top w:val="none" w:sz="0" w:space="0" w:color="auto"/>
                                                                                    <w:left w:val="none" w:sz="0" w:space="0" w:color="auto"/>
                                                                                    <w:bottom w:val="none" w:sz="0" w:space="0" w:color="auto"/>
                                                                                    <w:right w:val="none" w:sz="0" w:space="0" w:color="auto"/>
                                                                                  </w:divBdr>
                                                                                </w:div>
                                                                                <w:div w:id="1430128075">
                                                                                  <w:marLeft w:val="0"/>
                                                                                  <w:marRight w:val="0"/>
                                                                                  <w:marTop w:val="0"/>
                                                                                  <w:marBottom w:val="0"/>
                                                                                  <w:divBdr>
                                                                                    <w:top w:val="none" w:sz="0" w:space="0" w:color="auto"/>
                                                                                    <w:left w:val="none" w:sz="0" w:space="0" w:color="auto"/>
                                                                                    <w:bottom w:val="none" w:sz="0" w:space="0" w:color="auto"/>
                                                                                    <w:right w:val="none" w:sz="0" w:space="0" w:color="auto"/>
                                                                                  </w:divBdr>
                                                                                </w:div>
                                                                                <w:div w:id="1443183132">
                                                                                  <w:marLeft w:val="0"/>
                                                                                  <w:marRight w:val="0"/>
                                                                                  <w:marTop w:val="0"/>
                                                                                  <w:marBottom w:val="0"/>
                                                                                  <w:divBdr>
                                                                                    <w:top w:val="none" w:sz="0" w:space="0" w:color="auto"/>
                                                                                    <w:left w:val="none" w:sz="0" w:space="0" w:color="auto"/>
                                                                                    <w:bottom w:val="none" w:sz="0" w:space="0" w:color="auto"/>
                                                                                    <w:right w:val="none" w:sz="0" w:space="0" w:color="auto"/>
                                                                                  </w:divBdr>
                                                                                </w:div>
                                                                                <w:div w:id="1450321689">
                                                                                  <w:marLeft w:val="0"/>
                                                                                  <w:marRight w:val="0"/>
                                                                                  <w:marTop w:val="0"/>
                                                                                  <w:marBottom w:val="0"/>
                                                                                  <w:divBdr>
                                                                                    <w:top w:val="none" w:sz="0" w:space="0" w:color="auto"/>
                                                                                    <w:left w:val="none" w:sz="0" w:space="0" w:color="auto"/>
                                                                                    <w:bottom w:val="none" w:sz="0" w:space="0" w:color="auto"/>
                                                                                    <w:right w:val="none" w:sz="0" w:space="0" w:color="auto"/>
                                                                                  </w:divBdr>
                                                                                </w:div>
                                                                                <w:div w:id="1477842885">
                                                                                  <w:marLeft w:val="0"/>
                                                                                  <w:marRight w:val="0"/>
                                                                                  <w:marTop w:val="0"/>
                                                                                  <w:marBottom w:val="0"/>
                                                                                  <w:divBdr>
                                                                                    <w:top w:val="none" w:sz="0" w:space="0" w:color="auto"/>
                                                                                    <w:left w:val="none" w:sz="0" w:space="0" w:color="auto"/>
                                                                                    <w:bottom w:val="none" w:sz="0" w:space="0" w:color="auto"/>
                                                                                    <w:right w:val="none" w:sz="0" w:space="0" w:color="auto"/>
                                                                                  </w:divBdr>
                                                                                </w:div>
                                                                                <w:div w:id="1479571003">
                                                                                  <w:marLeft w:val="0"/>
                                                                                  <w:marRight w:val="0"/>
                                                                                  <w:marTop w:val="0"/>
                                                                                  <w:marBottom w:val="0"/>
                                                                                  <w:divBdr>
                                                                                    <w:top w:val="none" w:sz="0" w:space="0" w:color="auto"/>
                                                                                    <w:left w:val="none" w:sz="0" w:space="0" w:color="auto"/>
                                                                                    <w:bottom w:val="none" w:sz="0" w:space="0" w:color="auto"/>
                                                                                    <w:right w:val="none" w:sz="0" w:space="0" w:color="auto"/>
                                                                                  </w:divBdr>
                                                                                </w:div>
                                                                                <w:div w:id="1519545512">
                                                                                  <w:marLeft w:val="0"/>
                                                                                  <w:marRight w:val="0"/>
                                                                                  <w:marTop w:val="0"/>
                                                                                  <w:marBottom w:val="0"/>
                                                                                  <w:divBdr>
                                                                                    <w:top w:val="none" w:sz="0" w:space="0" w:color="auto"/>
                                                                                    <w:left w:val="none" w:sz="0" w:space="0" w:color="auto"/>
                                                                                    <w:bottom w:val="none" w:sz="0" w:space="0" w:color="auto"/>
                                                                                    <w:right w:val="none" w:sz="0" w:space="0" w:color="auto"/>
                                                                                  </w:divBdr>
                                                                                  <w:divsChild>
                                                                                    <w:div w:id="988511727">
                                                                                      <w:marLeft w:val="0"/>
                                                                                      <w:marRight w:val="0"/>
                                                                                      <w:marTop w:val="0"/>
                                                                                      <w:marBottom w:val="0"/>
                                                                                      <w:divBdr>
                                                                                        <w:top w:val="none" w:sz="0" w:space="0" w:color="auto"/>
                                                                                        <w:left w:val="none" w:sz="0" w:space="0" w:color="auto"/>
                                                                                        <w:bottom w:val="none" w:sz="0" w:space="0" w:color="auto"/>
                                                                                        <w:right w:val="none" w:sz="0" w:space="0" w:color="auto"/>
                                                                                      </w:divBdr>
                                                                                    </w:div>
                                                                                    <w:div w:id="1727798502">
                                                                                      <w:marLeft w:val="0"/>
                                                                                      <w:marRight w:val="0"/>
                                                                                      <w:marTop w:val="0"/>
                                                                                      <w:marBottom w:val="0"/>
                                                                                      <w:divBdr>
                                                                                        <w:top w:val="none" w:sz="0" w:space="0" w:color="auto"/>
                                                                                        <w:left w:val="none" w:sz="0" w:space="0" w:color="auto"/>
                                                                                        <w:bottom w:val="none" w:sz="0" w:space="0" w:color="auto"/>
                                                                                        <w:right w:val="none" w:sz="0" w:space="0" w:color="auto"/>
                                                                                      </w:divBdr>
                                                                                    </w:div>
                                                                                  </w:divsChild>
                                                                                </w:div>
                                                                                <w:div w:id="1538160918">
                                                                                  <w:marLeft w:val="0"/>
                                                                                  <w:marRight w:val="0"/>
                                                                                  <w:marTop w:val="0"/>
                                                                                  <w:marBottom w:val="0"/>
                                                                                  <w:divBdr>
                                                                                    <w:top w:val="none" w:sz="0" w:space="0" w:color="auto"/>
                                                                                    <w:left w:val="none" w:sz="0" w:space="0" w:color="auto"/>
                                                                                    <w:bottom w:val="none" w:sz="0" w:space="0" w:color="auto"/>
                                                                                    <w:right w:val="none" w:sz="0" w:space="0" w:color="auto"/>
                                                                                  </w:divBdr>
                                                                                </w:div>
                                                                                <w:div w:id="1548107529">
                                                                                  <w:marLeft w:val="0"/>
                                                                                  <w:marRight w:val="0"/>
                                                                                  <w:marTop w:val="0"/>
                                                                                  <w:marBottom w:val="0"/>
                                                                                  <w:divBdr>
                                                                                    <w:top w:val="none" w:sz="0" w:space="0" w:color="auto"/>
                                                                                    <w:left w:val="none" w:sz="0" w:space="0" w:color="auto"/>
                                                                                    <w:bottom w:val="none" w:sz="0" w:space="0" w:color="auto"/>
                                                                                    <w:right w:val="none" w:sz="0" w:space="0" w:color="auto"/>
                                                                                  </w:divBdr>
                                                                                  <w:divsChild>
                                                                                    <w:div w:id="818378342">
                                                                                      <w:marLeft w:val="-75"/>
                                                                                      <w:marRight w:val="0"/>
                                                                                      <w:marTop w:val="30"/>
                                                                                      <w:marBottom w:val="30"/>
                                                                                      <w:divBdr>
                                                                                        <w:top w:val="none" w:sz="0" w:space="0" w:color="auto"/>
                                                                                        <w:left w:val="none" w:sz="0" w:space="0" w:color="auto"/>
                                                                                        <w:bottom w:val="none" w:sz="0" w:space="0" w:color="auto"/>
                                                                                        <w:right w:val="none" w:sz="0" w:space="0" w:color="auto"/>
                                                                                      </w:divBdr>
                                                                                      <w:divsChild>
                                                                                        <w:div w:id="126894843">
                                                                                          <w:marLeft w:val="0"/>
                                                                                          <w:marRight w:val="0"/>
                                                                                          <w:marTop w:val="0"/>
                                                                                          <w:marBottom w:val="0"/>
                                                                                          <w:divBdr>
                                                                                            <w:top w:val="none" w:sz="0" w:space="0" w:color="auto"/>
                                                                                            <w:left w:val="none" w:sz="0" w:space="0" w:color="auto"/>
                                                                                            <w:bottom w:val="none" w:sz="0" w:space="0" w:color="auto"/>
                                                                                            <w:right w:val="none" w:sz="0" w:space="0" w:color="auto"/>
                                                                                          </w:divBdr>
                                                                                          <w:divsChild>
                                                                                            <w:div w:id="1091126947">
                                                                                              <w:marLeft w:val="0"/>
                                                                                              <w:marRight w:val="0"/>
                                                                                              <w:marTop w:val="0"/>
                                                                                              <w:marBottom w:val="0"/>
                                                                                              <w:divBdr>
                                                                                                <w:top w:val="none" w:sz="0" w:space="0" w:color="auto"/>
                                                                                                <w:left w:val="none" w:sz="0" w:space="0" w:color="auto"/>
                                                                                                <w:bottom w:val="none" w:sz="0" w:space="0" w:color="auto"/>
                                                                                                <w:right w:val="none" w:sz="0" w:space="0" w:color="auto"/>
                                                                                              </w:divBdr>
                                                                                            </w:div>
                                                                                          </w:divsChild>
                                                                                        </w:div>
                                                                                        <w:div w:id="295187474">
                                                                                          <w:marLeft w:val="0"/>
                                                                                          <w:marRight w:val="0"/>
                                                                                          <w:marTop w:val="0"/>
                                                                                          <w:marBottom w:val="0"/>
                                                                                          <w:divBdr>
                                                                                            <w:top w:val="none" w:sz="0" w:space="0" w:color="auto"/>
                                                                                            <w:left w:val="none" w:sz="0" w:space="0" w:color="auto"/>
                                                                                            <w:bottom w:val="none" w:sz="0" w:space="0" w:color="auto"/>
                                                                                            <w:right w:val="none" w:sz="0" w:space="0" w:color="auto"/>
                                                                                          </w:divBdr>
                                                                                          <w:divsChild>
                                                                                            <w:div w:id="242953887">
                                                                                              <w:marLeft w:val="0"/>
                                                                                              <w:marRight w:val="0"/>
                                                                                              <w:marTop w:val="0"/>
                                                                                              <w:marBottom w:val="0"/>
                                                                                              <w:divBdr>
                                                                                                <w:top w:val="none" w:sz="0" w:space="0" w:color="auto"/>
                                                                                                <w:left w:val="none" w:sz="0" w:space="0" w:color="auto"/>
                                                                                                <w:bottom w:val="none" w:sz="0" w:space="0" w:color="auto"/>
                                                                                                <w:right w:val="none" w:sz="0" w:space="0" w:color="auto"/>
                                                                                              </w:divBdr>
                                                                                            </w:div>
                                                                                            <w:div w:id="899706116">
                                                                                              <w:marLeft w:val="0"/>
                                                                                              <w:marRight w:val="0"/>
                                                                                              <w:marTop w:val="0"/>
                                                                                              <w:marBottom w:val="0"/>
                                                                                              <w:divBdr>
                                                                                                <w:top w:val="none" w:sz="0" w:space="0" w:color="auto"/>
                                                                                                <w:left w:val="none" w:sz="0" w:space="0" w:color="auto"/>
                                                                                                <w:bottom w:val="none" w:sz="0" w:space="0" w:color="auto"/>
                                                                                                <w:right w:val="none" w:sz="0" w:space="0" w:color="auto"/>
                                                                                              </w:divBdr>
                                                                                            </w:div>
                                                                                            <w:div w:id="900747271">
                                                                                              <w:marLeft w:val="0"/>
                                                                                              <w:marRight w:val="0"/>
                                                                                              <w:marTop w:val="0"/>
                                                                                              <w:marBottom w:val="0"/>
                                                                                              <w:divBdr>
                                                                                                <w:top w:val="none" w:sz="0" w:space="0" w:color="auto"/>
                                                                                                <w:left w:val="none" w:sz="0" w:space="0" w:color="auto"/>
                                                                                                <w:bottom w:val="none" w:sz="0" w:space="0" w:color="auto"/>
                                                                                                <w:right w:val="none" w:sz="0" w:space="0" w:color="auto"/>
                                                                                              </w:divBdr>
                                                                                            </w:div>
                                                                                            <w:div w:id="1533150108">
                                                                                              <w:marLeft w:val="0"/>
                                                                                              <w:marRight w:val="0"/>
                                                                                              <w:marTop w:val="0"/>
                                                                                              <w:marBottom w:val="0"/>
                                                                                              <w:divBdr>
                                                                                                <w:top w:val="none" w:sz="0" w:space="0" w:color="auto"/>
                                                                                                <w:left w:val="none" w:sz="0" w:space="0" w:color="auto"/>
                                                                                                <w:bottom w:val="none" w:sz="0" w:space="0" w:color="auto"/>
                                                                                                <w:right w:val="none" w:sz="0" w:space="0" w:color="auto"/>
                                                                                              </w:divBdr>
                                                                                            </w:div>
                                                                                          </w:divsChild>
                                                                                        </w:div>
                                                                                        <w:div w:id="422998954">
                                                                                          <w:marLeft w:val="0"/>
                                                                                          <w:marRight w:val="0"/>
                                                                                          <w:marTop w:val="0"/>
                                                                                          <w:marBottom w:val="0"/>
                                                                                          <w:divBdr>
                                                                                            <w:top w:val="none" w:sz="0" w:space="0" w:color="auto"/>
                                                                                            <w:left w:val="none" w:sz="0" w:space="0" w:color="auto"/>
                                                                                            <w:bottom w:val="none" w:sz="0" w:space="0" w:color="auto"/>
                                                                                            <w:right w:val="none" w:sz="0" w:space="0" w:color="auto"/>
                                                                                          </w:divBdr>
                                                                                          <w:divsChild>
                                                                                            <w:div w:id="85466276">
                                                                                              <w:marLeft w:val="0"/>
                                                                                              <w:marRight w:val="0"/>
                                                                                              <w:marTop w:val="0"/>
                                                                                              <w:marBottom w:val="0"/>
                                                                                              <w:divBdr>
                                                                                                <w:top w:val="none" w:sz="0" w:space="0" w:color="auto"/>
                                                                                                <w:left w:val="none" w:sz="0" w:space="0" w:color="auto"/>
                                                                                                <w:bottom w:val="none" w:sz="0" w:space="0" w:color="auto"/>
                                                                                                <w:right w:val="none" w:sz="0" w:space="0" w:color="auto"/>
                                                                                              </w:divBdr>
                                                                                            </w:div>
                                                                                            <w:div w:id="975648546">
                                                                                              <w:marLeft w:val="0"/>
                                                                                              <w:marRight w:val="0"/>
                                                                                              <w:marTop w:val="0"/>
                                                                                              <w:marBottom w:val="0"/>
                                                                                              <w:divBdr>
                                                                                                <w:top w:val="none" w:sz="0" w:space="0" w:color="auto"/>
                                                                                                <w:left w:val="none" w:sz="0" w:space="0" w:color="auto"/>
                                                                                                <w:bottom w:val="none" w:sz="0" w:space="0" w:color="auto"/>
                                                                                                <w:right w:val="none" w:sz="0" w:space="0" w:color="auto"/>
                                                                                              </w:divBdr>
                                                                                            </w:div>
                                                                                            <w:div w:id="982193814">
                                                                                              <w:marLeft w:val="0"/>
                                                                                              <w:marRight w:val="0"/>
                                                                                              <w:marTop w:val="0"/>
                                                                                              <w:marBottom w:val="0"/>
                                                                                              <w:divBdr>
                                                                                                <w:top w:val="none" w:sz="0" w:space="0" w:color="auto"/>
                                                                                                <w:left w:val="none" w:sz="0" w:space="0" w:color="auto"/>
                                                                                                <w:bottom w:val="none" w:sz="0" w:space="0" w:color="auto"/>
                                                                                                <w:right w:val="none" w:sz="0" w:space="0" w:color="auto"/>
                                                                                              </w:divBdr>
                                                                                            </w:div>
                                                                                          </w:divsChild>
                                                                                        </w:div>
                                                                                        <w:div w:id="589461314">
                                                                                          <w:marLeft w:val="0"/>
                                                                                          <w:marRight w:val="0"/>
                                                                                          <w:marTop w:val="0"/>
                                                                                          <w:marBottom w:val="0"/>
                                                                                          <w:divBdr>
                                                                                            <w:top w:val="none" w:sz="0" w:space="0" w:color="auto"/>
                                                                                            <w:left w:val="none" w:sz="0" w:space="0" w:color="auto"/>
                                                                                            <w:bottom w:val="none" w:sz="0" w:space="0" w:color="auto"/>
                                                                                            <w:right w:val="none" w:sz="0" w:space="0" w:color="auto"/>
                                                                                          </w:divBdr>
                                                                                          <w:divsChild>
                                                                                            <w:div w:id="739865532">
                                                                                              <w:marLeft w:val="0"/>
                                                                                              <w:marRight w:val="0"/>
                                                                                              <w:marTop w:val="0"/>
                                                                                              <w:marBottom w:val="0"/>
                                                                                              <w:divBdr>
                                                                                                <w:top w:val="none" w:sz="0" w:space="0" w:color="auto"/>
                                                                                                <w:left w:val="none" w:sz="0" w:space="0" w:color="auto"/>
                                                                                                <w:bottom w:val="none" w:sz="0" w:space="0" w:color="auto"/>
                                                                                                <w:right w:val="none" w:sz="0" w:space="0" w:color="auto"/>
                                                                                              </w:divBdr>
                                                                                            </w:div>
                                                                                          </w:divsChild>
                                                                                        </w:div>
                                                                                        <w:div w:id="628778097">
                                                                                          <w:marLeft w:val="0"/>
                                                                                          <w:marRight w:val="0"/>
                                                                                          <w:marTop w:val="0"/>
                                                                                          <w:marBottom w:val="0"/>
                                                                                          <w:divBdr>
                                                                                            <w:top w:val="none" w:sz="0" w:space="0" w:color="auto"/>
                                                                                            <w:left w:val="none" w:sz="0" w:space="0" w:color="auto"/>
                                                                                            <w:bottom w:val="none" w:sz="0" w:space="0" w:color="auto"/>
                                                                                            <w:right w:val="none" w:sz="0" w:space="0" w:color="auto"/>
                                                                                          </w:divBdr>
                                                                                          <w:divsChild>
                                                                                            <w:div w:id="1545210958">
                                                                                              <w:marLeft w:val="0"/>
                                                                                              <w:marRight w:val="0"/>
                                                                                              <w:marTop w:val="0"/>
                                                                                              <w:marBottom w:val="0"/>
                                                                                              <w:divBdr>
                                                                                                <w:top w:val="none" w:sz="0" w:space="0" w:color="auto"/>
                                                                                                <w:left w:val="none" w:sz="0" w:space="0" w:color="auto"/>
                                                                                                <w:bottom w:val="none" w:sz="0" w:space="0" w:color="auto"/>
                                                                                                <w:right w:val="none" w:sz="0" w:space="0" w:color="auto"/>
                                                                                              </w:divBdr>
                                                                                            </w:div>
                                                                                          </w:divsChild>
                                                                                        </w:div>
                                                                                        <w:div w:id="651250688">
                                                                                          <w:marLeft w:val="0"/>
                                                                                          <w:marRight w:val="0"/>
                                                                                          <w:marTop w:val="0"/>
                                                                                          <w:marBottom w:val="0"/>
                                                                                          <w:divBdr>
                                                                                            <w:top w:val="none" w:sz="0" w:space="0" w:color="auto"/>
                                                                                            <w:left w:val="none" w:sz="0" w:space="0" w:color="auto"/>
                                                                                            <w:bottom w:val="none" w:sz="0" w:space="0" w:color="auto"/>
                                                                                            <w:right w:val="none" w:sz="0" w:space="0" w:color="auto"/>
                                                                                          </w:divBdr>
                                                                                          <w:divsChild>
                                                                                            <w:div w:id="1777599216">
                                                                                              <w:marLeft w:val="0"/>
                                                                                              <w:marRight w:val="0"/>
                                                                                              <w:marTop w:val="0"/>
                                                                                              <w:marBottom w:val="0"/>
                                                                                              <w:divBdr>
                                                                                                <w:top w:val="none" w:sz="0" w:space="0" w:color="auto"/>
                                                                                                <w:left w:val="none" w:sz="0" w:space="0" w:color="auto"/>
                                                                                                <w:bottom w:val="none" w:sz="0" w:space="0" w:color="auto"/>
                                                                                                <w:right w:val="none" w:sz="0" w:space="0" w:color="auto"/>
                                                                                              </w:divBdr>
                                                                                            </w:div>
                                                                                          </w:divsChild>
                                                                                        </w:div>
                                                                                        <w:div w:id="735974752">
                                                                                          <w:marLeft w:val="0"/>
                                                                                          <w:marRight w:val="0"/>
                                                                                          <w:marTop w:val="0"/>
                                                                                          <w:marBottom w:val="0"/>
                                                                                          <w:divBdr>
                                                                                            <w:top w:val="none" w:sz="0" w:space="0" w:color="auto"/>
                                                                                            <w:left w:val="none" w:sz="0" w:space="0" w:color="auto"/>
                                                                                            <w:bottom w:val="none" w:sz="0" w:space="0" w:color="auto"/>
                                                                                            <w:right w:val="none" w:sz="0" w:space="0" w:color="auto"/>
                                                                                          </w:divBdr>
                                                                                          <w:divsChild>
                                                                                            <w:div w:id="1584100668">
                                                                                              <w:marLeft w:val="0"/>
                                                                                              <w:marRight w:val="0"/>
                                                                                              <w:marTop w:val="0"/>
                                                                                              <w:marBottom w:val="0"/>
                                                                                              <w:divBdr>
                                                                                                <w:top w:val="none" w:sz="0" w:space="0" w:color="auto"/>
                                                                                                <w:left w:val="none" w:sz="0" w:space="0" w:color="auto"/>
                                                                                                <w:bottom w:val="none" w:sz="0" w:space="0" w:color="auto"/>
                                                                                                <w:right w:val="none" w:sz="0" w:space="0" w:color="auto"/>
                                                                                              </w:divBdr>
                                                                                            </w:div>
                                                                                          </w:divsChild>
                                                                                        </w:div>
                                                                                        <w:div w:id="783305971">
                                                                                          <w:marLeft w:val="0"/>
                                                                                          <w:marRight w:val="0"/>
                                                                                          <w:marTop w:val="0"/>
                                                                                          <w:marBottom w:val="0"/>
                                                                                          <w:divBdr>
                                                                                            <w:top w:val="none" w:sz="0" w:space="0" w:color="auto"/>
                                                                                            <w:left w:val="none" w:sz="0" w:space="0" w:color="auto"/>
                                                                                            <w:bottom w:val="none" w:sz="0" w:space="0" w:color="auto"/>
                                                                                            <w:right w:val="none" w:sz="0" w:space="0" w:color="auto"/>
                                                                                          </w:divBdr>
                                                                                          <w:divsChild>
                                                                                            <w:div w:id="1130518478">
                                                                                              <w:marLeft w:val="0"/>
                                                                                              <w:marRight w:val="0"/>
                                                                                              <w:marTop w:val="0"/>
                                                                                              <w:marBottom w:val="0"/>
                                                                                              <w:divBdr>
                                                                                                <w:top w:val="none" w:sz="0" w:space="0" w:color="auto"/>
                                                                                                <w:left w:val="none" w:sz="0" w:space="0" w:color="auto"/>
                                                                                                <w:bottom w:val="none" w:sz="0" w:space="0" w:color="auto"/>
                                                                                                <w:right w:val="none" w:sz="0" w:space="0" w:color="auto"/>
                                                                                              </w:divBdr>
                                                                                            </w:div>
                                                                                          </w:divsChild>
                                                                                        </w:div>
                                                                                        <w:div w:id="790444551">
                                                                                          <w:marLeft w:val="0"/>
                                                                                          <w:marRight w:val="0"/>
                                                                                          <w:marTop w:val="0"/>
                                                                                          <w:marBottom w:val="0"/>
                                                                                          <w:divBdr>
                                                                                            <w:top w:val="none" w:sz="0" w:space="0" w:color="auto"/>
                                                                                            <w:left w:val="none" w:sz="0" w:space="0" w:color="auto"/>
                                                                                            <w:bottom w:val="none" w:sz="0" w:space="0" w:color="auto"/>
                                                                                            <w:right w:val="none" w:sz="0" w:space="0" w:color="auto"/>
                                                                                          </w:divBdr>
                                                                                          <w:divsChild>
                                                                                            <w:div w:id="271061248">
                                                                                              <w:marLeft w:val="0"/>
                                                                                              <w:marRight w:val="0"/>
                                                                                              <w:marTop w:val="0"/>
                                                                                              <w:marBottom w:val="0"/>
                                                                                              <w:divBdr>
                                                                                                <w:top w:val="none" w:sz="0" w:space="0" w:color="auto"/>
                                                                                                <w:left w:val="none" w:sz="0" w:space="0" w:color="auto"/>
                                                                                                <w:bottom w:val="none" w:sz="0" w:space="0" w:color="auto"/>
                                                                                                <w:right w:val="none" w:sz="0" w:space="0" w:color="auto"/>
                                                                                              </w:divBdr>
                                                                                            </w:div>
                                                                                          </w:divsChild>
                                                                                        </w:div>
                                                                                        <w:div w:id="903293099">
                                                                                          <w:marLeft w:val="0"/>
                                                                                          <w:marRight w:val="0"/>
                                                                                          <w:marTop w:val="0"/>
                                                                                          <w:marBottom w:val="0"/>
                                                                                          <w:divBdr>
                                                                                            <w:top w:val="none" w:sz="0" w:space="0" w:color="auto"/>
                                                                                            <w:left w:val="none" w:sz="0" w:space="0" w:color="auto"/>
                                                                                            <w:bottom w:val="none" w:sz="0" w:space="0" w:color="auto"/>
                                                                                            <w:right w:val="none" w:sz="0" w:space="0" w:color="auto"/>
                                                                                          </w:divBdr>
                                                                                          <w:divsChild>
                                                                                            <w:div w:id="2030141090">
                                                                                              <w:marLeft w:val="0"/>
                                                                                              <w:marRight w:val="0"/>
                                                                                              <w:marTop w:val="0"/>
                                                                                              <w:marBottom w:val="0"/>
                                                                                              <w:divBdr>
                                                                                                <w:top w:val="none" w:sz="0" w:space="0" w:color="auto"/>
                                                                                                <w:left w:val="none" w:sz="0" w:space="0" w:color="auto"/>
                                                                                                <w:bottom w:val="none" w:sz="0" w:space="0" w:color="auto"/>
                                                                                                <w:right w:val="none" w:sz="0" w:space="0" w:color="auto"/>
                                                                                              </w:divBdr>
                                                                                            </w:div>
                                                                                          </w:divsChild>
                                                                                        </w:div>
                                                                                        <w:div w:id="971443921">
                                                                                          <w:marLeft w:val="0"/>
                                                                                          <w:marRight w:val="0"/>
                                                                                          <w:marTop w:val="0"/>
                                                                                          <w:marBottom w:val="0"/>
                                                                                          <w:divBdr>
                                                                                            <w:top w:val="none" w:sz="0" w:space="0" w:color="auto"/>
                                                                                            <w:left w:val="none" w:sz="0" w:space="0" w:color="auto"/>
                                                                                            <w:bottom w:val="none" w:sz="0" w:space="0" w:color="auto"/>
                                                                                            <w:right w:val="none" w:sz="0" w:space="0" w:color="auto"/>
                                                                                          </w:divBdr>
                                                                                          <w:divsChild>
                                                                                            <w:div w:id="50543762">
                                                                                              <w:marLeft w:val="0"/>
                                                                                              <w:marRight w:val="0"/>
                                                                                              <w:marTop w:val="0"/>
                                                                                              <w:marBottom w:val="0"/>
                                                                                              <w:divBdr>
                                                                                                <w:top w:val="none" w:sz="0" w:space="0" w:color="auto"/>
                                                                                                <w:left w:val="none" w:sz="0" w:space="0" w:color="auto"/>
                                                                                                <w:bottom w:val="none" w:sz="0" w:space="0" w:color="auto"/>
                                                                                                <w:right w:val="none" w:sz="0" w:space="0" w:color="auto"/>
                                                                                              </w:divBdr>
                                                                                            </w:div>
                                                                                            <w:div w:id="58213477">
                                                                                              <w:marLeft w:val="0"/>
                                                                                              <w:marRight w:val="0"/>
                                                                                              <w:marTop w:val="0"/>
                                                                                              <w:marBottom w:val="0"/>
                                                                                              <w:divBdr>
                                                                                                <w:top w:val="none" w:sz="0" w:space="0" w:color="auto"/>
                                                                                                <w:left w:val="none" w:sz="0" w:space="0" w:color="auto"/>
                                                                                                <w:bottom w:val="none" w:sz="0" w:space="0" w:color="auto"/>
                                                                                                <w:right w:val="none" w:sz="0" w:space="0" w:color="auto"/>
                                                                                              </w:divBdr>
                                                                                            </w:div>
                                                                                          </w:divsChild>
                                                                                        </w:div>
                                                                                        <w:div w:id="973874721">
                                                                                          <w:marLeft w:val="0"/>
                                                                                          <w:marRight w:val="0"/>
                                                                                          <w:marTop w:val="0"/>
                                                                                          <w:marBottom w:val="0"/>
                                                                                          <w:divBdr>
                                                                                            <w:top w:val="none" w:sz="0" w:space="0" w:color="auto"/>
                                                                                            <w:left w:val="none" w:sz="0" w:space="0" w:color="auto"/>
                                                                                            <w:bottom w:val="none" w:sz="0" w:space="0" w:color="auto"/>
                                                                                            <w:right w:val="none" w:sz="0" w:space="0" w:color="auto"/>
                                                                                          </w:divBdr>
                                                                                          <w:divsChild>
                                                                                            <w:div w:id="1943612270">
                                                                                              <w:marLeft w:val="0"/>
                                                                                              <w:marRight w:val="0"/>
                                                                                              <w:marTop w:val="0"/>
                                                                                              <w:marBottom w:val="0"/>
                                                                                              <w:divBdr>
                                                                                                <w:top w:val="none" w:sz="0" w:space="0" w:color="auto"/>
                                                                                                <w:left w:val="none" w:sz="0" w:space="0" w:color="auto"/>
                                                                                                <w:bottom w:val="none" w:sz="0" w:space="0" w:color="auto"/>
                                                                                                <w:right w:val="none" w:sz="0" w:space="0" w:color="auto"/>
                                                                                              </w:divBdr>
                                                                                            </w:div>
                                                                                          </w:divsChild>
                                                                                        </w:div>
                                                                                        <w:div w:id="975834131">
                                                                                          <w:marLeft w:val="0"/>
                                                                                          <w:marRight w:val="0"/>
                                                                                          <w:marTop w:val="0"/>
                                                                                          <w:marBottom w:val="0"/>
                                                                                          <w:divBdr>
                                                                                            <w:top w:val="none" w:sz="0" w:space="0" w:color="auto"/>
                                                                                            <w:left w:val="none" w:sz="0" w:space="0" w:color="auto"/>
                                                                                            <w:bottom w:val="none" w:sz="0" w:space="0" w:color="auto"/>
                                                                                            <w:right w:val="none" w:sz="0" w:space="0" w:color="auto"/>
                                                                                          </w:divBdr>
                                                                                          <w:divsChild>
                                                                                            <w:div w:id="1284266942">
                                                                                              <w:marLeft w:val="0"/>
                                                                                              <w:marRight w:val="0"/>
                                                                                              <w:marTop w:val="0"/>
                                                                                              <w:marBottom w:val="0"/>
                                                                                              <w:divBdr>
                                                                                                <w:top w:val="none" w:sz="0" w:space="0" w:color="auto"/>
                                                                                                <w:left w:val="none" w:sz="0" w:space="0" w:color="auto"/>
                                                                                                <w:bottom w:val="none" w:sz="0" w:space="0" w:color="auto"/>
                                                                                                <w:right w:val="none" w:sz="0" w:space="0" w:color="auto"/>
                                                                                              </w:divBdr>
                                                                                            </w:div>
                                                                                          </w:divsChild>
                                                                                        </w:div>
                                                                                        <w:div w:id="1029918808">
                                                                                          <w:marLeft w:val="0"/>
                                                                                          <w:marRight w:val="0"/>
                                                                                          <w:marTop w:val="0"/>
                                                                                          <w:marBottom w:val="0"/>
                                                                                          <w:divBdr>
                                                                                            <w:top w:val="none" w:sz="0" w:space="0" w:color="auto"/>
                                                                                            <w:left w:val="none" w:sz="0" w:space="0" w:color="auto"/>
                                                                                            <w:bottom w:val="none" w:sz="0" w:space="0" w:color="auto"/>
                                                                                            <w:right w:val="none" w:sz="0" w:space="0" w:color="auto"/>
                                                                                          </w:divBdr>
                                                                                          <w:divsChild>
                                                                                            <w:div w:id="251552396">
                                                                                              <w:marLeft w:val="0"/>
                                                                                              <w:marRight w:val="0"/>
                                                                                              <w:marTop w:val="0"/>
                                                                                              <w:marBottom w:val="0"/>
                                                                                              <w:divBdr>
                                                                                                <w:top w:val="none" w:sz="0" w:space="0" w:color="auto"/>
                                                                                                <w:left w:val="none" w:sz="0" w:space="0" w:color="auto"/>
                                                                                                <w:bottom w:val="none" w:sz="0" w:space="0" w:color="auto"/>
                                                                                                <w:right w:val="none" w:sz="0" w:space="0" w:color="auto"/>
                                                                                              </w:divBdr>
                                                                                            </w:div>
                                                                                          </w:divsChild>
                                                                                        </w:div>
                                                                                        <w:div w:id="1063597983">
                                                                                          <w:marLeft w:val="0"/>
                                                                                          <w:marRight w:val="0"/>
                                                                                          <w:marTop w:val="0"/>
                                                                                          <w:marBottom w:val="0"/>
                                                                                          <w:divBdr>
                                                                                            <w:top w:val="none" w:sz="0" w:space="0" w:color="auto"/>
                                                                                            <w:left w:val="none" w:sz="0" w:space="0" w:color="auto"/>
                                                                                            <w:bottom w:val="none" w:sz="0" w:space="0" w:color="auto"/>
                                                                                            <w:right w:val="none" w:sz="0" w:space="0" w:color="auto"/>
                                                                                          </w:divBdr>
                                                                                          <w:divsChild>
                                                                                            <w:div w:id="772018185">
                                                                                              <w:marLeft w:val="0"/>
                                                                                              <w:marRight w:val="0"/>
                                                                                              <w:marTop w:val="0"/>
                                                                                              <w:marBottom w:val="0"/>
                                                                                              <w:divBdr>
                                                                                                <w:top w:val="none" w:sz="0" w:space="0" w:color="auto"/>
                                                                                                <w:left w:val="none" w:sz="0" w:space="0" w:color="auto"/>
                                                                                                <w:bottom w:val="none" w:sz="0" w:space="0" w:color="auto"/>
                                                                                                <w:right w:val="none" w:sz="0" w:space="0" w:color="auto"/>
                                                                                              </w:divBdr>
                                                                                            </w:div>
                                                                                          </w:divsChild>
                                                                                        </w:div>
                                                                                        <w:div w:id="1348410361">
                                                                                          <w:marLeft w:val="0"/>
                                                                                          <w:marRight w:val="0"/>
                                                                                          <w:marTop w:val="0"/>
                                                                                          <w:marBottom w:val="0"/>
                                                                                          <w:divBdr>
                                                                                            <w:top w:val="none" w:sz="0" w:space="0" w:color="auto"/>
                                                                                            <w:left w:val="none" w:sz="0" w:space="0" w:color="auto"/>
                                                                                            <w:bottom w:val="none" w:sz="0" w:space="0" w:color="auto"/>
                                                                                            <w:right w:val="none" w:sz="0" w:space="0" w:color="auto"/>
                                                                                          </w:divBdr>
                                                                                          <w:divsChild>
                                                                                            <w:div w:id="1595819542">
                                                                                              <w:marLeft w:val="0"/>
                                                                                              <w:marRight w:val="0"/>
                                                                                              <w:marTop w:val="0"/>
                                                                                              <w:marBottom w:val="0"/>
                                                                                              <w:divBdr>
                                                                                                <w:top w:val="none" w:sz="0" w:space="0" w:color="auto"/>
                                                                                                <w:left w:val="none" w:sz="0" w:space="0" w:color="auto"/>
                                                                                                <w:bottom w:val="none" w:sz="0" w:space="0" w:color="auto"/>
                                                                                                <w:right w:val="none" w:sz="0" w:space="0" w:color="auto"/>
                                                                                              </w:divBdr>
                                                                                            </w:div>
                                                                                          </w:divsChild>
                                                                                        </w:div>
                                                                                        <w:div w:id="1441948117">
                                                                                          <w:marLeft w:val="0"/>
                                                                                          <w:marRight w:val="0"/>
                                                                                          <w:marTop w:val="0"/>
                                                                                          <w:marBottom w:val="0"/>
                                                                                          <w:divBdr>
                                                                                            <w:top w:val="none" w:sz="0" w:space="0" w:color="auto"/>
                                                                                            <w:left w:val="none" w:sz="0" w:space="0" w:color="auto"/>
                                                                                            <w:bottom w:val="none" w:sz="0" w:space="0" w:color="auto"/>
                                                                                            <w:right w:val="none" w:sz="0" w:space="0" w:color="auto"/>
                                                                                          </w:divBdr>
                                                                                          <w:divsChild>
                                                                                            <w:div w:id="1976988299">
                                                                                              <w:marLeft w:val="0"/>
                                                                                              <w:marRight w:val="0"/>
                                                                                              <w:marTop w:val="0"/>
                                                                                              <w:marBottom w:val="0"/>
                                                                                              <w:divBdr>
                                                                                                <w:top w:val="none" w:sz="0" w:space="0" w:color="auto"/>
                                                                                                <w:left w:val="none" w:sz="0" w:space="0" w:color="auto"/>
                                                                                                <w:bottom w:val="none" w:sz="0" w:space="0" w:color="auto"/>
                                                                                                <w:right w:val="none" w:sz="0" w:space="0" w:color="auto"/>
                                                                                              </w:divBdr>
                                                                                            </w:div>
                                                                                          </w:divsChild>
                                                                                        </w:div>
                                                                                        <w:div w:id="1469933790">
                                                                                          <w:marLeft w:val="0"/>
                                                                                          <w:marRight w:val="0"/>
                                                                                          <w:marTop w:val="0"/>
                                                                                          <w:marBottom w:val="0"/>
                                                                                          <w:divBdr>
                                                                                            <w:top w:val="none" w:sz="0" w:space="0" w:color="auto"/>
                                                                                            <w:left w:val="none" w:sz="0" w:space="0" w:color="auto"/>
                                                                                            <w:bottom w:val="none" w:sz="0" w:space="0" w:color="auto"/>
                                                                                            <w:right w:val="none" w:sz="0" w:space="0" w:color="auto"/>
                                                                                          </w:divBdr>
                                                                                          <w:divsChild>
                                                                                            <w:div w:id="156113396">
                                                                                              <w:marLeft w:val="0"/>
                                                                                              <w:marRight w:val="0"/>
                                                                                              <w:marTop w:val="0"/>
                                                                                              <w:marBottom w:val="0"/>
                                                                                              <w:divBdr>
                                                                                                <w:top w:val="none" w:sz="0" w:space="0" w:color="auto"/>
                                                                                                <w:left w:val="none" w:sz="0" w:space="0" w:color="auto"/>
                                                                                                <w:bottom w:val="none" w:sz="0" w:space="0" w:color="auto"/>
                                                                                                <w:right w:val="none" w:sz="0" w:space="0" w:color="auto"/>
                                                                                              </w:divBdr>
                                                                                            </w:div>
                                                                                            <w:div w:id="277614273">
                                                                                              <w:marLeft w:val="0"/>
                                                                                              <w:marRight w:val="0"/>
                                                                                              <w:marTop w:val="0"/>
                                                                                              <w:marBottom w:val="0"/>
                                                                                              <w:divBdr>
                                                                                                <w:top w:val="none" w:sz="0" w:space="0" w:color="auto"/>
                                                                                                <w:left w:val="none" w:sz="0" w:space="0" w:color="auto"/>
                                                                                                <w:bottom w:val="none" w:sz="0" w:space="0" w:color="auto"/>
                                                                                                <w:right w:val="none" w:sz="0" w:space="0" w:color="auto"/>
                                                                                              </w:divBdr>
                                                                                            </w:div>
                                                                                            <w:div w:id="774907952">
                                                                                              <w:marLeft w:val="0"/>
                                                                                              <w:marRight w:val="0"/>
                                                                                              <w:marTop w:val="0"/>
                                                                                              <w:marBottom w:val="0"/>
                                                                                              <w:divBdr>
                                                                                                <w:top w:val="none" w:sz="0" w:space="0" w:color="auto"/>
                                                                                                <w:left w:val="none" w:sz="0" w:space="0" w:color="auto"/>
                                                                                                <w:bottom w:val="none" w:sz="0" w:space="0" w:color="auto"/>
                                                                                                <w:right w:val="none" w:sz="0" w:space="0" w:color="auto"/>
                                                                                              </w:divBdr>
                                                                                            </w:div>
                                                                                            <w:div w:id="1594194982">
                                                                                              <w:marLeft w:val="0"/>
                                                                                              <w:marRight w:val="0"/>
                                                                                              <w:marTop w:val="0"/>
                                                                                              <w:marBottom w:val="0"/>
                                                                                              <w:divBdr>
                                                                                                <w:top w:val="none" w:sz="0" w:space="0" w:color="auto"/>
                                                                                                <w:left w:val="none" w:sz="0" w:space="0" w:color="auto"/>
                                                                                                <w:bottom w:val="none" w:sz="0" w:space="0" w:color="auto"/>
                                                                                                <w:right w:val="none" w:sz="0" w:space="0" w:color="auto"/>
                                                                                              </w:divBdr>
                                                                                            </w:div>
                                                                                          </w:divsChild>
                                                                                        </w:div>
                                                                                        <w:div w:id="1586911936">
                                                                                          <w:marLeft w:val="0"/>
                                                                                          <w:marRight w:val="0"/>
                                                                                          <w:marTop w:val="0"/>
                                                                                          <w:marBottom w:val="0"/>
                                                                                          <w:divBdr>
                                                                                            <w:top w:val="none" w:sz="0" w:space="0" w:color="auto"/>
                                                                                            <w:left w:val="none" w:sz="0" w:space="0" w:color="auto"/>
                                                                                            <w:bottom w:val="none" w:sz="0" w:space="0" w:color="auto"/>
                                                                                            <w:right w:val="none" w:sz="0" w:space="0" w:color="auto"/>
                                                                                          </w:divBdr>
                                                                                          <w:divsChild>
                                                                                            <w:div w:id="862476603">
                                                                                              <w:marLeft w:val="0"/>
                                                                                              <w:marRight w:val="0"/>
                                                                                              <w:marTop w:val="0"/>
                                                                                              <w:marBottom w:val="0"/>
                                                                                              <w:divBdr>
                                                                                                <w:top w:val="none" w:sz="0" w:space="0" w:color="auto"/>
                                                                                                <w:left w:val="none" w:sz="0" w:space="0" w:color="auto"/>
                                                                                                <w:bottom w:val="none" w:sz="0" w:space="0" w:color="auto"/>
                                                                                                <w:right w:val="none" w:sz="0" w:space="0" w:color="auto"/>
                                                                                              </w:divBdr>
                                                                                            </w:div>
                                                                                          </w:divsChild>
                                                                                        </w:div>
                                                                                        <w:div w:id="1624188345">
                                                                                          <w:marLeft w:val="0"/>
                                                                                          <w:marRight w:val="0"/>
                                                                                          <w:marTop w:val="0"/>
                                                                                          <w:marBottom w:val="0"/>
                                                                                          <w:divBdr>
                                                                                            <w:top w:val="none" w:sz="0" w:space="0" w:color="auto"/>
                                                                                            <w:left w:val="none" w:sz="0" w:space="0" w:color="auto"/>
                                                                                            <w:bottom w:val="none" w:sz="0" w:space="0" w:color="auto"/>
                                                                                            <w:right w:val="none" w:sz="0" w:space="0" w:color="auto"/>
                                                                                          </w:divBdr>
                                                                                          <w:divsChild>
                                                                                            <w:div w:id="1103651549">
                                                                                              <w:marLeft w:val="0"/>
                                                                                              <w:marRight w:val="0"/>
                                                                                              <w:marTop w:val="0"/>
                                                                                              <w:marBottom w:val="0"/>
                                                                                              <w:divBdr>
                                                                                                <w:top w:val="none" w:sz="0" w:space="0" w:color="auto"/>
                                                                                                <w:left w:val="none" w:sz="0" w:space="0" w:color="auto"/>
                                                                                                <w:bottom w:val="none" w:sz="0" w:space="0" w:color="auto"/>
                                                                                                <w:right w:val="none" w:sz="0" w:space="0" w:color="auto"/>
                                                                                              </w:divBdr>
                                                                                            </w:div>
                                                                                          </w:divsChild>
                                                                                        </w:div>
                                                                                        <w:div w:id="1625501219">
                                                                                          <w:marLeft w:val="0"/>
                                                                                          <w:marRight w:val="0"/>
                                                                                          <w:marTop w:val="0"/>
                                                                                          <w:marBottom w:val="0"/>
                                                                                          <w:divBdr>
                                                                                            <w:top w:val="none" w:sz="0" w:space="0" w:color="auto"/>
                                                                                            <w:left w:val="none" w:sz="0" w:space="0" w:color="auto"/>
                                                                                            <w:bottom w:val="none" w:sz="0" w:space="0" w:color="auto"/>
                                                                                            <w:right w:val="none" w:sz="0" w:space="0" w:color="auto"/>
                                                                                          </w:divBdr>
                                                                                          <w:divsChild>
                                                                                            <w:div w:id="1699307726">
                                                                                              <w:marLeft w:val="0"/>
                                                                                              <w:marRight w:val="0"/>
                                                                                              <w:marTop w:val="0"/>
                                                                                              <w:marBottom w:val="0"/>
                                                                                              <w:divBdr>
                                                                                                <w:top w:val="none" w:sz="0" w:space="0" w:color="auto"/>
                                                                                                <w:left w:val="none" w:sz="0" w:space="0" w:color="auto"/>
                                                                                                <w:bottom w:val="none" w:sz="0" w:space="0" w:color="auto"/>
                                                                                                <w:right w:val="none" w:sz="0" w:space="0" w:color="auto"/>
                                                                                              </w:divBdr>
                                                                                            </w:div>
                                                                                          </w:divsChild>
                                                                                        </w:div>
                                                                                        <w:div w:id="1633515668">
                                                                                          <w:marLeft w:val="0"/>
                                                                                          <w:marRight w:val="0"/>
                                                                                          <w:marTop w:val="0"/>
                                                                                          <w:marBottom w:val="0"/>
                                                                                          <w:divBdr>
                                                                                            <w:top w:val="none" w:sz="0" w:space="0" w:color="auto"/>
                                                                                            <w:left w:val="none" w:sz="0" w:space="0" w:color="auto"/>
                                                                                            <w:bottom w:val="none" w:sz="0" w:space="0" w:color="auto"/>
                                                                                            <w:right w:val="none" w:sz="0" w:space="0" w:color="auto"/>
                                                                                          </w:divBdr>
                                                                                          <w:divsChild>
                                                                                            <w:div w:id="686832099">
                                                                                              <w:marLeft w:val="0"/>
                                                                                              <w:marRight w:val="0"/>
                                                                                              <w:marTop w:val="0"/>
                                                                                              <w:marBottom w:val="0"/>
                                                                                              <w:divBdr>
                                                                                                <w:top w:val="none" w:sz="0" w:space="0" w:color="auto"/>
                                                                                                <w:left w:val="none" w:sz="0" w:space="0" w:color="auto"/>
                                                                                                <w:bottom w:val="none" w:sz="0" w:space="0" w:color="auto"/>
                                                                                                <w:right w:val="none" w:sz="0" w:space="0" w:color="auto"/>
                                                                                              </w:divBdr>
                                                                                            </w:div>
                                                                                          </w:divsChild>
                                                                                        </w:div>
                                                                                        <w:div w:id="1640377013">
                                                                                          <w:marLeft w:val="0"/>
                                                                                          <w:marRight w:val="0"/>
                                                                                          <w:marTop w:val="0"/>
                                                                                          <w:marBottom w:val="0"/>
                                                                                          <w:divBdr>
                                                                                            <w:top w:val="none" w:sz="0" w:space="0" w:color="auto"/>
                                                                                            <w:left w:val="none" w:sz="0" w:space="0" w:color="auto"/>
                                                                                            <w:bottom w:val="none" w:sz="0" w:space="0" w:color="auto"/>
                                                                                            <w:right w:val="none" w:sz="0" w:space="0" w:color="auto"/>
                                                                                          </w:divBdr>
                                                                                          <w:divsChild>
                                                                                            <w:div w:id="2080319533">
                                                                                              <w:marLeft w:val="0"/>
                                                                                              <w:marRight w:val="0"/>
                                                                                              <w:marTop w:val="0"/>
                                                                                              <w:marBottom w:val="0"/>
                                                                                              <w:divBdr>
                                                                                                <w:top w:val="none" w:sz="0" w:space="0" w:color="auto"/>
                                                                                                <w:left w:val="none" w:sz="0" w:space="0" w:color="auto"/>
                                                                                                <w:bottom w:val="none" w:sz="0" w:space="0" w:color="auto"/>
                                                                                                <w:right w:val="none" w:sz="0" w:space="0" w:color="auto"/>
                                                                                              </w:divBdr>
                                                                                            </w:div>
                                                                                          </w:divsChild>
                                                                                        </w:div>
                                                                                        <w:div w:id="1727684601">
                                                                                          <w:marLeft w:val="0"/>
                                                                                          <w:marRight w:val="0"/>
                                                                                          <w:marTop w:val="0"/>
                                                                                          <w:marBottom w:val="0"/>
                                                                                          <w:divBdr>
                                                                                            <w:top w:val="none" w:sz="0" w:space="0" w:color="auto"/>
                                                                                            <w:left w:val="none" w:sz="0" w:space="0" w:color="auto"/>
                                                                                            <w:bottom w:val="none" w:sz="0" w:space="0" w:color="auto"/>
                                                                                            <w:right w:val="none" w:sz="0" w:space="0" w:color="auto"/>
                                                                                          </w:divBdr>
                                                                                          <w:divsChild>
                                                                                            <w:div w:id="657685742">
                                                                                              <w:marLeft w:val="0"/>
                                                                                              <w:marRight w:val="0"/>
                                                                                              <w:marTop w:val="0"/>
                                                                                              <w:marBottom w:val="0"/>
                                                                                              <w:divBdr>
                                                                                                <w:top w:val="none" w:sz="0" w:space="0" w:color="auto"/>
                                                                                                <w:left w:val="none" w:sz="0" w:space="0" w:color="auto"/>
                                                                                                <w:bottom w:val="none" w:sz="0" w:space="0" w:color="auto"/>
                                                                                                <w:right w:val="none" w:sz="0" w:space="0" w:color="auto"/>
                                                                                              </w:divBdr>
                                                                                            </w:div>
                                                                                          </w:divsChild>
                                                                                        </w:div>
                                                                                        <w:div w:id="1862890721">
                                                                                          <w:marLeft w:val="0"/>
                                                                                          <w:marRight w:val="0"/>
                                                                                          <w:marTop w:val="0"/>
                                                                                          <w:marBottom w:val="0"/>
                                                                                          <w:divBdr>
                                                                                            <w:top w:val="none" w:sz="0" w:space="0" w:color="auto"/>
                                                                                            <w:left w:val="none" w:sz="0" w:space="0" w:color="auto"/>
                                                                                            <w:bottom w:val="none" w:sz="0" w:space="0" w:color="auto"/>
                                                                                            <w:right w:val="none" w:sz="0" w:space="0" w:color="auto"/>
                                                                                          </w:divBdr>
                                                                                          <w:divsChild>
                                                                                            <w:div w:id="58984974">
                                                                                              <w:marLeft w:val="0"/>
                                                                                              <w:marRight w:val="0"/>
                                                                                              <w:marTop w:val="0"/>
                                                                                              <w:marBottom w:val="0"/>
                                                                                              <w:divBdr>
                                                                                                <w:top w:val="none" w:sz="0" w:space="0" w:color="auto"/>
                                                                                                <w:left w:val="none" w:sz="0" w:space="0" w:color="auto"/>
                                                                                                <w:bottom w:val="none" w:sz="0" w:space="0" w:color="auto"/>
                                                                                                <w:right w:val="none" w:sz="0" w:space="0" w:color="auto"/>
                                                                                              </w:divBdr>
                                                                                            </w:div>
                                                                                            <w:div w:id="461575736">
                                                                                              <w:marLeft w:val="0"/>
                                                                                              <w:marRight w:val="0"/>
                                                                                              <w:marTop w:val="0"/>
                                                                                              <w:marBottom w:val="0"/>
                                                                                              <w:divBdr>
                                                                                                <w:top w:val="none" w:sz="0" w:space="0" w:color="auto"/>
                                                                                                <w:left w:val="none" w:sz="0" w:space="0" w:color="auto"/>
                                                                                                <w:bottom w:val="none" w:sz="0" w:space="0" w:color="auto"/>
                                                                                                <w:right w:val="none" w:sz="0" w:space="0" w:color="auto"/>
                                                                                              </w:divBdr>
                                                                                            </w:div>
                                                                                            <w:div w:id="1046639815">
                                                                                              <w:marLeft w:val="0"/>
                                                                                              <w:marRight w:val="0"/>
                                                                                              <w:marTop w:val="0"/>
                                                                                              <w:marBottom w:val="0"/>
                                                                                              <w:divBdr>
                                                                                                <w:top w:val="none" w:sz="0" w:space="0" w:color="auto"/>
                                                                                                <w:left w:val="none" w:sz="0" w:space="0" w:color="auto"/>
                                                                                                <w:bottom w:val="none" w:sz="0" w:space="0" w:color="auto"/>
                                                                                                <w:right w:val="none" w:sz="0" w:space="0" w:color="auto"/>
                                                                                              </w:divBdr>
                                                                                            </w:div>
                                                                                            <w:div w:id="1860117306">
                                                                                              <w:marLeft w:val="0"/>
                                                                                              <w:marRight w:val="0"/>
                                                                                              <w:marTop w:val="0"/>
                                                                                              <w:marBottom w:val="0"/>
                                                                                              <w:divBdr>
                                                                                                <w:top w:val="none" w:sz="0" w:space="0" w:color="auto"/>
                                                                                                <w:left w:val="none" w:sz="0" w:space="0" w:color="auto"/>
                                                                                                <w:bottom w:val="none" w:sz="0" w:space="0" w:color="auto"/>
                                                                                                <w:right w:val="none" w:sz="0" w:space="0" w:color="auto"/>
                                                                                              </w:divBdr>
                                                                                            </w:div>
                                                                                          </w:divsChild>
                                                                                        </w:div>
                                                                                        <w:div w:id="1943225144">
                                                                                          <w:marLeft w:val="0"/>
                                                                                          <w:marRight w:val="0"/>
                                                                                          <w:marTop w:val="0"/>
                                                                                          <w:marBottom w:val="0"/>
                                                                                          <w:divBdr>
                                                                                            <w:top w:val="none" w:sz="0" w:space="0" w:color="auto"/>
                                                                                            <w:left w:val="none" w:sz="0" w:space="0" w:color="auto"/>
                                                                                            <w:bottom w:val="none" w:sz="0" w:space="0" w:color="auto"/>
                                                                                            <w:right w:val="none" w:sz="0" w:space="0" w:color="auto"/>
                                                                                          </w:divBdr>
                                                                                          <w:divsChild>
                                                                                            <w:div w:id="1300719636">
                                                                                              <w:marLeft w:val="0"/>
                                                                                              <w:marRight w:val="0"/>
                                                                                              <w:marTop w:val="0"/>
                                                                                              <w:marBottom w:val="0"/>
                                                                                              <w:divBdr>
                                                                                                <w:top w:val="none" w:sz="0" w:space="0" w:color="auto"/>
                                                                                                <w:left w:val="none" w:sz="0" w:space="0" w:color="auto"/>
                                                                                                <w:bottom w:val="none" w:sz="0" w:space="0" w:color="auto"/>
                                                                                                <w:right w:val="none" w:sz="0" w:space="0" w:color="auto"/>
                                                                                              </w:divBdr>
                                                                                            </w:div>
                                                                                          </w:divsChild>
                                                                                        </w:div>
                                                                                        <w:div w:id="1982536726">
                                                                                          <w:marLeft w:val="0"/>
                                                                                          <w:marRight w:val="0"/>
                                                                                          <w:marTop w:val="0"/>
                                                                                          <w:marBottom w:val="0"/>
                                                                                          <w:divBdr>
                                                                                            <w:top w:val="none" w:sz="0" w:space="0" w:color="auto"/>
                                                                                            <w:left w:val="none" w:sz="0" w:space="0" w:color="auto"/>
                                                                                            <w:bottom w:val="none" w:sz="0" w:space="0" w:color="auto"/>
                                                                                            <w:right w:val="none" w:sz="0" w:space="0" w:color="auto"/>
                                                                                          </w:divBdr>
                                                                                          <w:divsChild>
                                                                                            <w:div w:id="323166812">
                                                                                              <w:marLeft w:val="0"/>
                                                                                              <w:marRight w:val="0"/>
                                                                                              <w:marTop w:val="0"/>
                                                                                              <w:marBottom w:val="0"/>
                                                                                              <w:divBdr>
                                                                                                <w:top w:val="none" w:sz="0" w:space="0" w:color="auto"/>
                                                                                                <w:left w:val="none" w:sz="0" w:space="0" w:color="auto"/>
                                                                                                <w:bottom w:val="none" w:sz="0" w:space="0" w:color="auto"/>
                                                                                                <w:right w:val="none" w:sz="0" w:space="0" w:color="auto"/>
                                                                                              </w:divBdr>
                                                                                            </w:div>
                                                                                            <w:div w:id="612981409">
                                                                                              <w:marLeft w:val="0"/>
                                                                                              <w:marRight w:val="0"/>
                                                                                              <w:marTop w:val="0"/>
                                                                                              <w:marBottom w:val="0"/>
                                                                                              <w:divBdr>
                                                                                                <w:top w:val="none" w:sz="0" w:space="0" w:color="auto"/>
                                                                                                <w:left w:val="none" w:sz="0" w:space="0" w:color="auto"/>
                                                                                                <w:bottom w:val="none" w:sz="0" w:space="0" w:color="auto"/>
                                                                                                <w:right w:val="none" w:sz="0" w:space="0" w:color="auto"/>
                                                                                              </w:divBdr>
                                                                                            </w:div>
                                                                                            <w:div w:id="628626855">
                                                                                              <w:marLeft w:val="0"/>
                                                                                              <w:marRight w:val="0"/>
                                                                                              <w:marTop w:val="0"/>
                                                                                              <w:marBottom w:val="0"/>
                                                                                              <w:divBdr>
                                                                                                <w:top w:val="none" w:sz="0" w:space="0" w:color="auto"/>
                                                                                                <w:left w:val="none" w:sz="0" w:space="0" w:color="auto"/>
                                                                                                <w:bottom w:val="none" w:sz="0" w:space="0" w:color="auto"/>
                                                                                                <w:right w:val="none" w:sz="0" w:space="0" w:color="auto"/>
                                                                                              </w:divBdr>
                                                                                            </w:div>
                                                                                            <w:div w:id="1155949384">
                                                                                              <w:marLeft w:val="0"/>
                                                                                              <w:marRight w:val="0"/>
                                                                                              <w:marTop w:val="0"/>
                                                                                              <w:marBottom w:val="0"/>
                                                                                              <w:divBdr>
                                                                                                <w:top w:val="none" w:sz="0" w:space="0" w:color="auto"/>
                                                                                                <w:left w:val="none" w:sz="0" w:space="0" w:color="auto"/>
                                                                                                <w:bottom w:val="none" w:sz="0" w:space="0" w:color="auto"/>
                                                                                                <w:right w:val="none" w:sz="0" w:space="0" w:color="auto"/>
                                                                                              </w:divBdr>
                                                                                            </w:div>
                                                                                            <w:div w:id="1775249052">
                                                                                              <w:marLeft w:val="0"/>
                                                                                              <w:marRight w:val="0"/>
                                                                                              <w:marTop w:val="0"/>
                                                                                              <w:marBottom w:val="0"/>
                                                                                              <w:divBdr>
                                                                                                <w:top w:val="none" w:sz="0" w:space="0" w:color="auto"/>
                                                                                                <w:left w:val="none" w:sz="0" w:space="0" w:color="auto"/>
                                                                                                <w:bottom w:val="none" w:sz="0" w:space="0" w:color="auto"/>
                                                                                                <w:right w:val="none" w:sz="0" w:space="0" w:color="auto"/>
                                                                                              </w:divBdr>
                                                                                            </w:div>
                                                                                            <w:div w:id="2139100489">
                                                                                              <w:marLeft w:val="0"/>
                                                                                              <w:marRight w:val="0"/>
                                                                                              <w:marTop w:val="0"/>
                                                                                              <w:marBottom w:val="0"/>
                                                                                              <w:divBdr>
                                                                                                <w:top w:val="none" w:sz="0" w:space="0" w:color="auto"/>
                                                                                                <w:left w:val="none" w:sz="0" w:space="0" w:color="auto"/>
                                                                                                <w:bottom w:val="none" w:sz="0" w:space="0" w:color="auto"/>
                                                                                                <w:right w:val="none" w:sz="0" w:space="0" w:color="auto"/>
                                                                                              </w:divBdr>
                                                                                            </w:div>
                                                                                          </w:divsChild>
                                                                                        </w:div>
                                                                                        <w:div w:id="1985429264">
                                                                                          <w:marLeft w:val="0"/>
                                                                                          <w:marRight w:val="0"/>
                                                                                          <w:marTop w:val="0"/>
                                                                                          <w:marBottom w:val="0"/>
                                                                                          <w:divBdr>
                                                                                            <w:top w:val="none" w:sz="0" w:space="0" w:color="auto"/>
                                                                                            <w:left w:val="none" w:sz="0" w:space="0" w:color="auto"/>
                                                                                            <w:bottom w:val="none" w:sz="0" w:space="0" w:color="auto"/>
                                                                                            <w:right w:val="none" w:sz="0" w:space="0" w:color="auto"/>
                                                                                          </w:divBdr>
                                                                                          <w:divsChild>
                                                                                            <w:div w:id="94789383">
                                                                                              <w:marLeft w:val="0"/>
                                                                                              <w:marRight w:val="0"/>
                                                                                              <w:marTop w:val="0"/>
                                                                                              <w:marBottom w:val="0"/>
                                                                                              <w:divBdr>
                                                                                                <w:top w:val="none" w:sz="0" w:space="0" w:color="auto"/>
                                                                                                <w:left w:val="none" w:sz="0" w:space="0" w:color="auto"/>
                                                                                                <w:bottom w:val="none" w:sz="0" w:space="0" w:color="auto"/>
                                                                                                <w:right w:val="none" w:sz="0" w:space="0" w:color="auto"/>
                                                                                              </w:divBdr>
                                                                                            </w:div>
                                                                                            <w:div w:id="649093073">
                                                                                              <w:marLeft w:val="0"/>
                                                                                              <w:marRight w:val="0"/>
                                                                                              <w:marTop w:val="0"/>
                                                                                              <w:marBottom w:val="0"/>
                                                                                              <w:divBdr>
                                                                                                <w:top w:val="none" w:sz="0" w:space="0" w:color="auto"/>
                                                                                                <w:left w:val="none" w:sz="0" w:space="0" w:color="auto"/>
                                                                                                <w:bottom w:val="none" w:sz="0" w:space="0" w:color="auto"/>
                                                                                                <w:right w:val="none" w:sz="0" w:space="0" w:color="auto"/>
                                                                                              </w:divBdr>
                                                                                            </w:div>
                                                                                            <w:div w:id="672727668">
                                                                                              <w:marLeft w:val="0"/>
                                                                                              <w:marRight w:val="0"/>
                                                                                              <w:marTop w:val="0"/>
                                                                                              <w:marBottom w:val="0"/>
                                                                                              <w:divBdr>
                                                                                                <w:top w:val="none" w:sz="0" w:space="0" w:color="auto"/>
                                                                                                <w:left w:val="none" w:sz="0" w:space="0" w:color="auto"/>
                                                                                                <w:bottom w:val="none" w:sz="0" w:space="0" w:color="auto"/>
                                                                                                <w:right w:val="none" w:sz="0" w:space="0" w:color="auto"/>
                                                                                              </w:divBdr>
                                                                                            </w:div>
                                                                                            <w:div w:id="1597666984">
                                                                                              <w:marLeft w:val="0"/>
                                                                                              <w:marRight w:val="0"/>
                                                                                              <w:marTop w:val="0"/>
                                                                                              <w:marBottom w:val="0"/>
                                                                                              <w:divBdr>
                                                                                                <w:top w:val="none" w:sz="0" w:space="0" w:color="auto"/>
                                                                                                <w:left w:val="none" w:sz="0" w:space="0" w:color="auto"/>
                                                                                                <w:bottom w:val="none" w:sz="0" w:space="0" w:color="auto"/>
                                                                                                <w:right w:val="none" w:sz="0" w:space="0" w:color="auto"/>
                                                                                              </w:divBdr>
                                                                                            </w:div>
                                                                                            <w:div w:id="1965772292">
                                                                                              <w:marLeft w:val="0"/>
                                                                                              <w:marRight w:val="0"/>
                                                                                              <w:marTop w:val="0"/>
                                                                                              <w:marBottom w:val="0"/>
                                                                                              <w:divBdr>
                                                                                                <w:top w:val="none" w:sz="0" w:space="0" w:color="auto"/>
                                                                                                <w:left w:val="none" w:sz="0" w:space="0" w:color="auto"/>
                                                                                                <w:bottom w:val="none" w:sz="0" w:space="0" w:color="auto"/>
                                                                                                <w:right w:val="none" w:sz="0" w:space="0" w:color="auto"/>
                                                                                              </w:divBdr>
                                                                                            </w:div>
                                                                                          </w:divsChild>
                                                                                        </w:div>
                                                                                        <w:div w:id="1991710357">
                                                                                          <w:marLeft w:val="0"/>
                                                                                          <w:marRight w:val="0"/>
                                                                                          <w:marTop w:val="0"/>
                                                                                          <w:marBottom w:val="0"/>
                                                                                          <w:divBdr>
                                                                                            <w:top w:val="none" w:sz="0" w:space="0" w:color="auto"/>
                                                                                            <w:left w:val="none" w:sz="0" w:space="0" w:color="auto"/>
                                                                                            <w:bottom w:val="none" w:sz="0" w:space="0" w:color="auto"/>
                                                                                            <w:right w:val="none" w:sz="0" w:space="0" w:color="auto"/>
                                                                                          </w:divBdr>
                                                                                          <w:divsChild>
                                                                                            <w:div w:id="268123527">
                                                                                              <w:marLeft w:val="0"/>
                                                                                              <w:marRight w:val="0"/>
                                                                                              <w:marTop w:val="0"/>
                                                                                              <w:marBottom w:val="0"/>
                                                                                              <w:divBdr>
                                                                                                <w:top w:val="none" w:sz="0" w:space="0" w:color="auto"/>
                                                                                                <w:left w:val="none" w:sz="0" w:space="0" w:color="auto"/>
                                                                                                <w:bottom w:val="none" w:sz="0" w:space="0" w:color="auto"/>
                                                                                                <w:right w:val="none" w:sz="0" w:space="0" w:color="auto"/>
                                                                                              </w:divBdr>
                                                                                            </w:div>
                                                                                          </w:divsChild>
                                                                                        </w:div>
                                                                                        <w:div w:id="2118518356">
                                                                                          <w:marLeft w:val="0"/>
                                                                                          <w:marRight w:val="0"/>
                                                                                          <w:marTop w:val="0"/>
                                                                                          <w:marBottom w:val="0"/>
                                                                                          <w:divBdr>
                                                                                            <w:top w:val="none" w:sz="0" w:space="0" w:color="auto"/>
                                                                                            <w:left w:val="none" w:sz="0" w:space="0" w:color="auto"/>
                                                                                            <w:bottom w:val="none" w:sz="0" w:space="0" w:color="auto"/>
                                                                                            <w:right w:val="none" w:sz="0" w:space="0" w:color="auto"/>
                                                                                          </w:divBdr>
                                                                                          <w:divsChild>
                                                                                            <w:div w:id="18517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187727">
                                                                                  <w:marLeft w:val="0"/>
                                                                                  <w:marRight w:val="0"/>
                                                                                  <w:marTop w:val="0"/>
                                                                                  <w:marBottom w:val="0"/>
                                                                                  <w:divBdr>
                                                                                    <w:top w:val="none" w:sz="0" w:space="0" w:color="auto"/>
                                                                                    <w:left w:val="none" w:sz="0" w:space="0" w:color="auto"/>
                                                                                    <w:bottom w:val="none" w:sz="0" w:space="0" w:color="auto"/>
                                                                                    <w:right w:val="none" w:sz="0" w:space="0" w:color="auto"/>
                                                                                  </w:divBdr>
                                                                                </w:div>
                                                                                <w:div w:id="1573811246">
                                                                                  <w:marLeft w:val="0"/>
                                                                                  <w:marRight w:val="0"/>
                                                                                  <w:marTop w:val="0"/>
                                                                                  <w:marBottom w:val="0"/>
                                                                                  <w:divBdr>
                                                                                    <w:top w:val="none" w:sz="0" w:space="0" w:color="auto"/>
                                                                                    <w:left w:val="none" w:sz="0" w:space="0" w:color="auto"/>
                                                                                    <w:bottom w:val="none" w:sz="0" w:space="0" w:color="auto"/>
                                                                                    <w:right w:val="none" w:sz="0" w:space="0" w:color="auto"/>
                                                                                  </w:divBdr>
                                                                                </w:div>
                                                                                <w:div w:id="1578898581">
                                                                                  <w:marLeft w:val="0"/>
                                                                                  <w:marRight w:val="0"/>
                                                                                  <w:marTop w:val="0"/>
                                                                                  <w:marBottom w:val="0"/>
                                                                                  <w:divBdr>
                                                                                    <w:top w:val="none" w:sz="0" w:space="0" w:color="auto"/>
                                                                                    <w:left w:val="none" w:sz="0" w:space="0" w:color="auto"/>
                                                                                    <w:bottom w:val="none" w:sz="0" w:space="0" w:color="auto"/>
                                                                                    <w:right w:val="none" w:sz="0" w:space="0" w:color="auto"/>
                                                                                  </w:divBdr>
                                                                                </w:div>
                                                                                <w:div w:id="1588660125">
                                                                                  <w:marLeft w:val="0"/>
                                                                                  <w:marRight w:val="0"/>
                                                                                  <w:marTop w:val="0"/>
                                                                                  <w:marBottom w:val="0"/>
                                                                                  <w:divBdr>
                                                                                    <w:top w:val="none" w:sz="0" w:space="0" w:color="auto"/>
                                                                                    <w:left w:val="none" w:sz="0" w:space="0" w:color="auto"/>
                                                                                    <w:bottom w:val="none" w:sz="0" w:space="0" w:color="auto"/>
                                                                                    <w:right w:val="none" w:sz="0" w:space="0" w:color="auto"/>
                                                                                  </w:divBdr>
                                                                                </w:div>
                                                                                <w:div w:id="1598169043">
                                                                                  <w:marLeft w:val="0"/>
                                                                                  <w:marRight w:val="0"/>
                                                                                  <w:marTop w:val="0"/>
                                                                                  <w:marBottom w:val="0"/>
                                                                                  <w:divBdr>
                                                                                    <w:top w:val="none" w:sz="0" w:space="0" w:color="auto"/>
                                                                                    <w:left w:val="none" w:sz="0" w:space="0" w:color="auto"/>
                                                                                    <w:bottom w:val="none" w:sz="0" w:space="0" w:color="auto"/>
                                                                                    <w:right w:val="none" w:sz="0" w:space="0" w:color="auto"/>
                                                                                  </w:divBdr>
                                                                                </w:div>
                                                                                <w:div w:id="1599216516">
                                                                                  <w:marLeft w:val="0"/>
                                                                                  <w:marRight w:val="0"/>
                                                                                  <w:marTop w:val="0"/>
                                                                                  <w:marBottom w:val="0"/>
                                                                                  <w:divBdr>
                                                                                    <w:top w:val="none" w:sz="0" w:space="0" w:color="auto"/>
                                                                                    <w:left w:val="none" w:sz="0" w:space="0" w:color="auto"/>
                                                                                    <w:bottom w:val="none" w:sz="0" w:space="0" w:color="auto"/>
                                                                                    <w:right w:val="none" w:sz="0" w:space="0" w:color="auto"/>
                                                                                  </w:divBdr>
                                                                                </w:div>
                                                                                <w:div w:id="1599484735">
                                                                                  <w:marLeft w:val="0"/>
                                                                                  <w:marRight w:val="0"/>
                                                                                  <w:marTop w:val="0"/>
                                                                                  <w:marBottom w:val="0"/>
                                                                                  <w:divBdr>
                                                                                    <w:top w:val="none" w:sz="0" w:space="0" w:color="auto"/>
                                                                                    <w:left w:val="none" w:sz="0" w:space="0" w:color="auto"/>
                                                                                    <w:bottom w:val="none" w:sz="0" w:space="0" w:color="auto"/>
                                                                                    <w:right w:val="none" w:sz="0" w:space="0" w:color="auto"/>
                                                                                  </w:divBdr>
                                                                                </w:div>
                                                                                <w:div w:id="1635981860">
                                                                                  <w:marLeft w:val="0"/>
                                                                                  <w:marRight w:val="0"/>
                                                                                  <w:marTop w:val="0"/>
                                                                                  <w:marBottom w:val="0"/>
                                                                                  <w:divBdr>
                                                                                    <w:top w:val="none" w:sz="0" w:space="0" w:color="auto"/>
                                                                                    <w:left w:val="none" w:sz="0" w:space="0" w:color="auto"/>
                                                                                    <w:bottom w:val="none" w:sz="0" w:space="0" w:color="auto"/>
                                                                                    <w:right w:val="none" w:sz="0" w:space="0" w:color="auto"/>
                                                                                  </w:divBdr>
                                                                                </w:div>
                                                                                <w:div w:id="1641839465">
                                                                                  <w:marLeft w:val="0"/>
                                                                                  <w:marRight w:val="0"/>
                                                                                  <w:marTop w:val="0"/>
                                                                                  <w:marBottom w:val="0"/>
                                                                                  <w:divBdr>
                                                                                    <w:top w:val="none" w:sz="0" w:space="0" w:color="auto"/>
                                                                                    <w:left w:val="none" w:sz="0" w:space="0" w:color="auto"/>
                                                                                    <w:bottom w:val="none" w:sz="0" w:space="0" w:color="auto"/>
                                                                                    <w:right w:val="none" w:sz="0" w:space="0" w:color="auto"/>
                                                                                  </w:divBdr>
                                                                                  <w:divsChild>
                                                                                    <w:div w:id="184056690">
                                                                                      <w:marLeft w:val="0"/>
                                                                                      <w:marRight w:val="0"/>
                                                                                      <w:marTop w:val="0"/>
                                                                                      <w:marBottom w:val="0"/>
                                                                                      <w:divBdr>
                                                                                        <w:top w:val="none" w:sz="0" w:space="0" w:color="auto"/>
                                                                                        <w:left w:val="none" w:sz="0" w:space="0" w:color="auto"/>
                                                                                        <w:bottom w:val="none" w:sz="0" w:space="0" w:color="auto"/>
                                                                                        <w:right w:val="none" w:sz="0" w:space="0" w:color="auto"/>
                                                                                      </w:divBdr>
                                                                                    </w:div>
                                                                                    <w:div w:id="665522391">
                                                                                      <w:marLeft w:val="0"/>
                                                                                      <w:marRight w:val="0"/>
                                                                                      <w:marTop w:val="0"/>
                                                                                      <w:marBottom w:val="0"/>
                                                                                      <w:divBdr>
                                                                                        <w:top w:val="none" w:sz="0" w:space="0" w:color="auto"/>
                                                                                        <w:left w:val="none" w:sz="0" w:space="0" w:color="auto"/>
                                                                                        <w:bottom w:val="none" w:sz="0" w:space="0" w:color="auto"/>
                                                                                        <w:right w:val="none" w:sz="0" w:space="0" w:color="auto"/>
                                                                                      </w:divBdr>
                                                                                    </w:div>
                                                                                    <w:div w:id="1127507626">
                                                                                      <w:marLeft w:val="0"/>
                                                                                      <w:marRight w:val="0"/>
                                                                                      <w:marTop w:val="0"/>
                                                                                      <w:marBottom w:val="0"/>
                                                                                      <w:divBdr>
                                                                                        <w:top w:val="none" w:sz="0" w:space="0" w:color="auto"/>
                                                                                        <w:left w:val="none" w:sz="0" w:space="0" w:color="auto"/>
                                                                                        <w:bottom w:val="none" w:sz="0" w:space="0" w:color="auto"/>
                                                                                        <w:right w:val="none" w:sz="0" w:space="0" w:color="auto"/>
                                                                                      </w:divBdr>
                                                                                    </w:div>
                                                                                    <w:div w:id="1515344075">
                                                                                      <w:marLeft w:val="0"/>
                                                                                      <w:marRight w:val="0"/>
                                                                                      <w:marTop w:val="0"/>
                                                                                      <w:marBottom w:val="0"/>
                                                                                      <w:divBdr>
                                                                                        <w:top w:val="none" w:sz="0" w:space="0" w:color="auto"/>
                                                                                        <w:left w:val="none" w:sz="0" w:space="0" w:color="auto"/>
                                                                                        <w:bottom w:val="none" w:sz="0" w:space="0" w:color="auto"/>
                                                                                        <w:right w:val="none" w:sz="0" w:space="0" w:color="auto"/>
                                                                                      </w:divBdr>
                                                                                    </w:div>
                                                                                    <w:div w:id="1807160974">
                                                                                      <w:marLeft w:val="0"/>
                                                                                      <w:marRight w:val="0"/>
                                                                                      <w:marTop w:val="0"/>
                                                                                      <w:marBottom w:val="0"/>
                                                                                      <w:divBdr>
                                                                                        <w:top w:val="none" w:sz="0" w:space="0" w:color="auto"/>
                                                                                        <w:left w:val="none" w:sz="0" w:space="0" w:color="auto"/>
                                                                                        <w:bottom w:val="none" w:sz="0" w:space="0" w:color="auto"/>
                                                                                        <w:right w:val="none" w:sz="0" w:space="0" w:color="auto"/>
                                                                                      </w:divBdr>
                                                                                    </w:div>
                                                                                  </w:divsChild>
                                                                                </w:div>
                                                                                <w:div w:id="1643341547">
                                                                                  <w:marLeft w:val="0"/>
                                                                                  <w:marRight w:val="0"/>
                                                                                  <w:marTop w:val="0"/>
                                                                                  <w:marBottom w:val="0"/>
                                                                                  <w:divBdr>
                                                                                    <w:top w:val="none" w:sz="0" w:space="0" w:color="auto"/>
                                                                                    <w:left w:val="none" w:sz="0" w:space="0" w:color="auto"/>
                                                                                    <w:bottom w:val="none" w:sz="0" w:space="0" w:color="auto"/>
                                                                                    <w:right w:val="none" w:sz="0" w:space="0" w:color="auto"/>
                                                                                  </w:divBdr>
                                                                                </w:div>
                                                                                <w:div w:id="1649020192">
                                                                                  <w:marLeft w:val="0"/>
                                                                                  <w:marRight w:val="0"/>
                                                                                  <w:marTop w:val="0"/>
                                                                                  <w:marBottom w:val="0"/>
                                                                                  <w:divBdr>
                                                                                    <w:top w:val="none" w:sz="0" w:space="0" w:color="auto"/>
                                                                                    <w:left w:val="none" w:sz="0" w:space="0" w:color="auto"/>
                                                                                    <w:bottom w:val="none" w:sz="0" w:space="0" w:color="auto"/>
                                                                                    <w:right w:val="none" w:sz="0" w:space="0" w:color="auto"/>
                                                                                  </w:divBdr>
                                                                                </w:div>
                                                                                <w:div w:id="1655834403">
                                                                                  <w:marLeft w:val="0"/>
                                                                                  <w:marRight w:val="0"/>
                                                                                  <w:marTop w:val="0"/>
                                                                                  <w:marBottom w:val="0"/>
                                                                                  <w:divBdr>
                                                                                    <w:top w:val="none" w:sz="0" w:space="0" w:color="auto"/>
                                                                                    <w:left w:val="none" w:sz="0" w:space="0" w:color="auto"/>
                                                                                    <w:bottom w:val="none" w:sz="0" w:space="0" w:color="auto"/>
                                                                                    <w:right w:val="none" w:sz="0" w:space="0" w:color="auto"/>
                                                                                  </w:divBdr>
                                                                                  <w:divsChild>
                                                                                    <w:div w:id="409936647">
                                                                                      <w:marLeft w:val="0"/>
                                                                                      <w:marRight w:val="0"/>
                                                                                      <w:marTop w:val="0"/>
                                                                                      <w:marBottom w:val="0"/>
                                                                                      <w:divBdr>
                                                                                        <w:top w:val="none" w:sz="0" w:space="0" w:color="auto"/>
                                                                                        <w:left w:val="none" w:sz="0" w:space="0" w:color="auto"/>
                                                                                        <w:bottom w:val="none" w:sz="0" w:space="0" w:color="auto"/>
                                                                                        <w:right w:val="none" w:sz="0" w:space="0" w:color="auto"/>
                                                                                      </w:divBdr>
                                                                                    </w:div>
                                                                                    <w:div w:id="785546438">
                                                                                      <w:marLeft w:val="0"/>
                                                                                      <w:marRight w:val="0"/>
                                                                                      <w:marTop w:val="0"/>
                                                                                      <w:marBottom w:val="0"/>
                                                                                      <w:divBdr>
                                                                                        <w:top w:val="none" w:sz="0" w:space="0" w:color="auto"/>
                                                                                        <w:left w:val="none" w:sz="0" w:space="0" w:color="auto"/>
                                                                                        <w:bottom w:val="none" w:sz="0" w:space="0" w:color="auto"/>
                                                                                        <w:right w:val="none" w:sz="0" w:space="0" w:color="auto"/>
                                                                                      </w:divBdr>
                                                                                    </w:div>
                                                                                    <w:div w:id="1104420989">
                                                                                      <w:marLeft w:val="0"/>
                                                                                      <w:marRight w:val="0"/>
                                                                                      <w:marTop w:val="0"/>
                                                                                      <w:marBottom w:val="0"/>
                                                                                      <w:divBdr>
                                                                                        <w:top w:val="none" w:sz="0" w:space="0" w:color="auto"/>
                                                                                        <w:left w:val="none" w:sz="0" w:space="0" w:color="auto"/>
                                                                                        <w:bottom w:val="none" w:sz="0" w:space="0" w:color="auto"/>
                                                                                        <w:right w:val="none" w:sz="0" w:space="0" w:color="auto"/>
                                                                                      </w:divBdr>
                                                                                    </w:div>
                                                                                    <w:div w:id="1505247545">
                                                                                      <w:marLeft w:val="0"/>
                                                                                      <w:marRight w:val="0"/>
                                                                                      <w:marTop w:val="0"/>
                                                                                      <w:marBottom w:val="0"/>
                                                                                      <w:divBdr>
                                                                                        <w:top w:val="none" w:sz="0" w:space="0" w:color="auto"/>
                                                                                        <w:left w:val="none" w:sz="0" w:space="0" w:color="auto"/>
                                                                                        <w:bottom w:val="none" w:sz="0" w:space="0" w:color="auto"/>
                                                                                        <w:right w:val="none" w:sz="0" w:space="0" w:color="auto"/>
                                                                                      </w:divBdr>
                                                                                    </w:div>
                                                                                    <w:div w:id="1671058592">
                                                                                      <w:marLeft w:val="0"/>
                                                                                      <w:marRight w:val="0"/>
                                                                                      <w:marTop w:val="0"/>
                                                                                      <w:marBottom w:val="0"/>
                                                                                      <w:divBdr>
                                                                                        <w:top w:val="none" w:sz="0" w:space="0" w:color="auto"/>
                                                                                        <w:left w:val="none" w:sz="0" w:space="0" w:color="auto"/>
                                                                                        <w:bottom w:val="none" w:sz="0" w:space="0" w:color="auto"/>
                                                                                        <w:right w:val="none" w:sz="0" w:space="0" w:color="auto"/>
                                                                                      </w:divBdr>
                                                                                    </w:div>
                                                                                  </w:divsChild>
                                                                                </w:div>
                                                                                <w:div w:id="1677800635">
                                                                                  <w:marLeft w:val="0"/>
                                                                                  <w:marRight w:val="0"/>
                                                                                  <w:marTop w:val="0"/>
                                                                                  <w:marBottom w:val="0"/>
                                                                                  <w:divBdr>
                                                                                    <w:top w:val="none" w:sz="0" w:space="0" w:color="auto"/>
                                                                                    <w:left w:val="none" w:sz="0" w:space="0" w:color="auto"/>
                                                                                    <w:bottom w:val="none" w:sz="0" w:space="0" w:color="auto"/>
                                                                                    <w:right w:val="none" w:sz="0" w:space="0" w:color="auto"/>
                                                                                  </w:divBdr>
                                                                                </w:div>
                                                                                <w:div w:id="1684238101">
                                                                                  <w:marLeft w:val="0"/>
                                                                                  <w:marRight w:val="0"/>
                                                                                  <w:marTop w:val="0"/>
                                                                                  <w:marBottom w:val="0"/>
                                                                                  <w:divBdr>
                                                                                    <w:top w:val="none" w:sz="0" w:space="0" w:color="auto"/>
                                                                                    <w:left w:val="none" w:sz="0" w:space="0" w:color="auto"/>
                                                                                    <w:bottom w:val="none" w:sz="0" w:space="0" w:color="auto"/>
                                                                                    <w:right w:val="none" w:sz="0" w:space="0" w:color="auto"/>
                                                                                  </w:divBdr>
                                                                                </w:div>
                                                                                <w:div w:id="1693023916">
                                                                                  <w:marLeft w:val="0"/>
                                                                                  <w:marRight w:val="0"/>
                                                                                  <w:marTop w:val="0"/>
                                                                                  <w:marBottom w:val="0"/>
                                                                                  <w:divBdr>
                                                                                    <w:top w:val="none" w:sz="0" w:space="0" w:color="auto"/>
                                                                                    <w:left w:val="none" w:sz="0" w:space="0" w:color="auto"/>
                                                                                    <w:bottom w:val="none" w:sz="0" w:space="0" w:color="auto"/>
                                                                                    <w:right w:val="none" w:sz="0" w:space="0" w:color="auto"/>
                                                                                  </w:divBdr>
                                                                                </w:div>
                                                                                <w:div w:id="1701583512">
                                                                                  <w:marLeft w:val="0"/>
                                                                                  <w:marRight w:val="0"/>
                                                                                  <w:marTop w:val="0"/>
                                                                                  <w:marBottom w:val="0"/>
                                                                                  <w:divBdr>
                                                                                    <w:top w:val="none" w:sz="0" w:space="0" w:color="auto"/>
                                                                                    <w:left w:val="none" w:sz="0" w:space="0" w:color="auto"/>
                                                                                    <w:bottom w:val="none" w:sz="0" w:space="0" w:color="auto"/>
                                                                                    <w:right w:val="none" w:sz="0" w:space="0" w:color="auto"/>
                                                                                  </w:divBdr>
                                                                                </w:div>
                                                                                <w:div w:id="1713922664">
                                                                                  <w:marLeft w:val="0"/>
                                                                                  <w:marRight w:val="0"/>
                                                                                  <w:marTop w:val="0"/>
                                                                                  <w:marBottom w:val="0"/>
                                                                                  <w:divBdr>
                                                                                    <w:top w:val="none" w:sz="0" w:space="0" w:color="auto"/>
                                                                                    <w:left w:val="none" w:sz="0" w:space="0" w:color="auto"/>
                                                                                    <w:bottom w:val="none" w:sz="0" w:space="0" w:color="auto"/>
                                                                                    <w:right w:val="none" w:sz="0" w:space="0" w:color="auto"/>
                                                                                  </w:divBdr>
                                                                                </w:div>
                                                                                <w:div w:id="1716857031">
                                                                                  <w:marLeft w:val="0"/>
                                                                                  <w:marRight w:val="0"/>
                                                                                  <w:marTop w:val="0"/>
                                                                                  <w:marBottom w:val="0"/>
                                                                                  <w:divBdr>
                                                                                    <w:top w:val="none" w:sz="0" w:space="0" w:color="auto"/>
                                                                                    <w:left w:val="none" w:sz="0" w:space="0" w:color="auto"/>
                                                                                    <w:bottom w:val="none" w:sz="0" w:space="0" w:color="auto"/>
                                                                                    <w:right w:val="none" w:sz="0" w:space="0" w:color="auto"/>
                                                                                  </w:divBdr>
                                                                                </w:div>
                                                                                <w:div w:id="1745495048">
                                                                                  <w:marLeft w:val="0"/>
                                                                                  <w:marRight w:val="0"/>
                                                                                  <w:marTop w:val="0"/>
                                                                                  <w:marBottom w:val="0"/>
                                                                                  <w:divBdr>
                                                                                    <w:top w:val="none" w:sz="0" w:space="0" w:color="auto"/>
                                                                                    <w:left w:val="none" w:sz="0" w:space="0" w:color="auto"/>
                                                                                    <w:bottom w:val="none" w:sz="0" w:space="0" w:color="auto"/>
                                                                                    <w:right w:val="none" w:sz="0" w:space="0" w:color="auto"/>
                                                                                  </w:divBdr>
                                                                                  <w:divsChild>
                                                                                    <w:div w:id="200243411">
                                                                                      <w:marLeft w:val="0"/>
                                                                                      <w:marRight w:val="0"/>
                                                                                      <w:marTop w:val="0"/>
                                                                                      <w:marBottom w:val="0"/>
                                                                                      <w:divBdr>
                                                                                        <w:top w:val="none" w:sz="0" w:space="0" w:color="auto"/>
                                                                                        <w:left w:val="none" w:sz="0" w:space="0" w:color="auto"/>
                                                                                        <w:bottom w:val="none" w:sz="0" w:space="0" w:color="auto"/>
                                                                                        <w:right w:val="none" w:sz="0" w:space="0" w:color="auto"/>
                                                                                      </w:divBdr>
                                                                                    </w:div>
                                                                                    <w:div w:id="357245147">
                                                                                      <w:marLeft w:val="0"/>
                                                                                      <w:marRight w:val="0"/>
                                                                                      <w:marTop w:val="0"/>
                                                                                      <w:marBottom w:val="0"/>
                                                                                      <w:divBdr>
                                                                                        <w:top w:val="none" w:sz="0" w:space="0" w:color="auto"/>
                                                                                        <w:left w:val="none" w:sz="0" w:space="0" w:color="auto"/>
                                                                                        <w:bottom w:val="none" w:sz="0" w:space="0" w:color="auto"/>
                                                                                        <w:right w:val="none" w:sz="0" w:space="0" w:color="auto"/>
                                                                                      </w:divBdr>
                                                                                    </w:div>
                                                                                    <w:div w:id="488982667">
                                                                                      <w:marLeft w:val="0"/>
                                                                                      <w:marRight w:val="0"/>
                                                                                      <w:marTop w:val="0"/>
                                                                                      <w:marBottom w:val="0"/>
                                                                                      <w:divBdr>
                                                                                        <w:top w:val="none" w:sz="0" w:space="0" w:color="auto"/>
                                                                                        <w:left w:val="none" w:sz="0" w:space="0" w:color="auto"/>
                                                                                        <w:bottom w:val="none" w:sz="0" w:space="0" w:color="auto"/>
                                                                                        <w:right w:val="none" w:sz="0" w:space="0" w:color="auto"/>
                                                                                      </w:divBdr>
                                                                                    </w:div>
                                                                                    <w:div w:id="1108545464">
                                                                                      <w:marLeft w:val="0"/>
                                                                                      <w:marRight w:val="0"/>
                                                                                      <w:marTop w:val="0"/>
                                                                                      <w:marBottom w:val="0"/>
                                                                                      <w:divBdr>
                                                                                        <w:top w:val="none" w:sz="0" w:space="0" w:color="auto"/>
                                                                                        <w:left w:val="none" w:sz="0" w:space="0" w:color="auto"/>
                                                                                        <w:bottom w:val="none" w:sz="0" w:space="0" w:color="auto"/>
                                                                                        <w:right w:val="none" w:sz="0" w:space="0" w:color="auto"/>
                                                                                      </w:divBdr>
                                                                                    </w:div>
                                                                                    <w:div w:id="2038265573">
                                                                                      <w:marLeft w:val="0"/>
                                                                                      <w:marRight w:val="0"/>
                                                                                      <w:marTop w:val="0"/>
                                                                                      <w:marBottom w:val="0"/>
                                                                                      <w:divBdr>
                                                                                        <w:top w:val="none" w:sz="0" w:space="0" w:color="auto"/>
                                                                                        <w:left w:val="none" w:sz="0" w:space="0" w:color="auto"/>
                                                                                        <w:bottom w:val="none" w:sz="0" w:space="0" w:color="auto"/>
                                                                                        <w:right w:val="none" w:sz="0" w:space="0" w:color="auto"/>
                                                                                      </w:divBdr>
                                                                                    </w:div>
                                                                                  </w:divsChild>
                                                                                </w:div>
                                                                                <w:div w:id="1760444978">
                                                                                  <w:marLeft w:val="0"/>
                                                                                  <w:marRight w:val="0"/>
                                                                                  <w:marTop w:val="0"/>
                                                                                  <w:marBottom w:val="0"/>
                                                                                  <w:divBdr>
                                                                                    <w:top w:val="none" w:sz="0" w:space="0" w:color="auto"/>
                                                                                    <w:left w:val="none" w:sz="0" w:space="0" w:color="auto"/>
                                                                                    <w:bottom w:val="none" w:sz="0" w:space="0" w:color="auto"/>
                                                                                    <w:right w:val="none" w:sz="0" w:space="0" w:color="auto"/>
                                                                                  </w:divBdr>
                                                                                </w:div>
                                                                                <w:div w:id="1773894576">
                                                                                  <w:marLeft w:val="0"/>
                                                                                  <w:marRight w:val="0"/>
                                                                                  <w:marTop w:val="0"/>
                                                                                  <w:marBottom w:val="0"/>
                                                                                  <w:divBdr>
                                                                                    <w:top w:val="none" w:sz="0" w:space="0" w:color="auto"/>
                                                                                    <w:left w:val="none" w:sz="0" w:space="0" w:color="auto"/>
                                                                                    <w:bottom w:val="none" w:sz="0" w:space="0" w:color="auto"/>
                                                                                    <w:right w:val="none" w:sz="0" w:space="0" w:color="auto"/>
                                                                                  </w:divBdr>
                                                                                </w:div>
                                                                                <w:div w:id="1780249370">
                                                                                  <w:marLeft w:val="0"/>
                                                                                  <w:marRight w:val="0"/>
                                                                                  <w:marTop w:val="0"/>
                                                                                  <w:marBottom w:val="0"/>
                                                                                  <w:divBdr>
                                                                                    <w:top w:val="none" w:sz="0" w:space="0" w:color="auto"/>
                                                                                    <w:left w:val="none" w:sz="0" w:space="0" w:color="auto"/>
                                                                                    <w:bottom w:val="none" w:sz="0" w:space="0" w:color="auto"/>
                                                                                    <w:right w:val="none" w:sz="0" w:space="0" w:color="auto"/>
                                                                                  </w:divBdr>
                                                                                </w:div>
                                                                                <w:div w:id="1787844440">
                                                                                  <w:marLeft w:val="0"/>
                                                                                  <w:marRight w:val="0"/>
                                                                                  <w:marTop w:val="0"/>
                                                                                  <w:marBottom w:val="0"/>
                                                                                  <w:divBdr>
                                                                                    <w:top w:val="none" w:sz="0" w:space="0" w:color="auto"/>
                                                                                    <w:left w:val="none" w:sz="0" w:space="0" w:color="auto"/>
                                                                                    <w:bottom w:val="none" w:sz="0" w:space="0" w:color="auto"/>
                                                                                    <w:right w:val="none" w:sz="0" w:space="0" w:color="auto"/>
                                                                                  </w:divBdr>
                                                                                </w:div>
                                                                                <w:div w:id="1791775654">
                                                                                  <w:marLeft w:val="0"/>
                                                                                  <w:marRight w:val="0"/>
                                                                                  <w:marTop w:val="0"/>
                                                                                  <w:marBottom w:val="0"/>
                                                                                  <w:divBdr>
                                                                                    <w:top w:val="none" w:sz="0" w:space="0" w:color="auto"/>
                                                                                    <w:left w:val="none" w:sz="0" w:space="0" w:color="auto"/>
                                                                                    <w:bottom w:val="none" w:sz="0" w:space="0" w:color="auto"/>
                                                                                    <w:right w:val="none" w:sz="0" w:space="0" w:color="auto"/>
                                                                                  </w:divBdr>
                                                                                </w:div>
                                                                                <w:div w:id="1830167014">
                                                                                  <w:marLeft w:val="0"/>
                                                                                  <w:marRight w:val="0"/>
                                                                                  <w:marTop w:val="0"/>
                                                                                  <w:marBottom w:val="0"/>
                                                                                  <w:divBdr>
                                                                                    <w:top w:val="none" w:sz="0" w:space="0" w:color="auto"/>
                                                                                    <w:left w:val="none" w:sz="0" w:space="0" w:color="auto"/>
                                                                                    <w:bottom w:val="none" w:sz="0" w:space="0" w:color="auto"/>
                                                                                    <w:right w:val="none" w:sz="0" w:space="0" w:color="auto"/>
                                                                                  </w:divBdr>
                                                                                </w:div>
                                                                                <w:div w:id="1834250958">
                                                                                  <w:marLeft w:val="0"/>
                                                                                  <w:marRight w:val="0"/>
                                                                                  <w:marTop w:val="0"/>
                                                                                  <w:marBottom w:val="0"/>
                                                                                  <w:divBdr>
                                                                                    <w:top w:val="none" w:sz="0" w:space="0" w:color="auto"/>
                                                                                    <w:left w:val="none" w:sz="0" w:space="0" w:color="auto"/>
                                                                                    <w:bottom w:val="none" w:sz="0" w:space="0" w:color="auto"/>
                                                                                    <w:right w:val="none" w:sz="0" w:space="0" w:color="auto"/>
                                                                                  </w:divBdr>
                                                                                </w:div>
                                                                                <w:div w:id="1839616252">
                                                                                  <w:marLeft w:val="0"/>
                                                                                  <w:marRight w:val="0"/>
                                                                                  <w:marTop w:val="0"/>
                                                                                  <w:marBottom w:val="0"/>
                                                                                  <w:divBdr>
                                                                                    <w:top w:val="none" w:sz="0" w:space="0" w:color="auto"/>
                                                                                    <w:left w:val="none" w:sz="0" w:space="0" w:color="auto"/>
                                                                                    <w:bottom w:val="none" w:sz="0" w:space="0" w:color="auto"/>
                                                                                    <w:right w:val="none" w:sz="0" w:space="0" w:color="auto"/>
                                                                                  </w:divBdr>
                                                                                </w:div>
                                                                                <w:div w:id="1856846273">
                                                                                  <w:marLeft w:val="0"/>
                                                                                  <w:marRight w:val="0"/>
                                                                                  <w:marTop w:val="0"/>
                                                                                  <w:marBottom w:val="0"/>
                                                                                  <w:divBdr>
                                                                                    <w:top w:val="none" w:sz="0" w:space="0" w:color="auto"/>
                                                                                    <w:left w:val="none" w:sz="0" w:space="0" w:color="auto"/>
                                                                                    <w:bottom w:val="none" w:sz="0" w:space="0" w:color="auto"/>
                                                                                    <w:right w:val="none" w:sz="0" w:space="0" w:color="auto"/>
                                                                                  </w:divBdr>
                                                                                </w:div>
                                                                                <w:div w:id="1860971181">
                                                                                  <w:marLeft w:val="0"/>
                                                                                  <w:marRight w:val="0"/>
                                                                                  <w:marTop w:val="0"/>
                                                                                  <w:marBottom w:val="0"/>
                                                                                  <w:divBdr>
                                                                                    <w:top w:val="none" w:sz="0" w:space="0" w:color="auto"/>
                                                                                    <w:left w:val="none" w:sz="0" w:space="0" w:color="auto"/>
                                                                                    <w:bottom w:val="none" w:sz="0" w:space="0" w:color="auto"/>
                                                                                    <w:right w:val="none" w:sz="0" w:space="0" w:color="auto"/>
                                                                                  </w:divBdr>
                                                                                </w:div>
                                                                                <w:div w:id="1896115055">
                                                                                  <w:marLeft w:val="0"/>
                                                                                  <w:marRight w:val="0"/>
                                                                                  <w:marTop w:val="0"/>
                                                                                  <w:marBottom w:val="0"/>
                                                                                  <w:divBdr>
                                                                                    <w:top w:val="none" w:sz="0" w:space="0" w:color="auto"/>
                                                                                    <w:left w:val="none" w:sz="0" w:space="0" w:color="auto"/>
                                                                                    <w:bottom w:val="none" w:sz="0" w:space="0" w:color="auto"/>
                                                                                    <w:right w:val="none" w:sz="0" w:space="0" w:color="auto"/>
                                                                                  </w:divBdr>
                                                                                </w:div>
                                                                                <w:div w:id="1915122945">
                                                                                  <w:marLeft w:val="0"/>
                                                                                  <w:marRight w:val="0"/>
                                                                                  <w:marTop w:val="0"/>
                                                                                  <w:marBottom w:val="0"/>
                                                                                  <w:divBdr>
                                                                                    <w:top w:val="none" w:sz="0" w:space="0" w:color="auto"/>
                                                                                    <w:left w:val="none" w:sz="0" w:space="0" w:color="auto"/>
                                                                                    <w:bottom w:val="none" w:sz="0" w:space="0" w:color="auto"/>
                                                                                    <w:right w:val="none" w:sz="0" w:space="0" w:color="auto"/>
                                                                                  </w:divBdr>
                                                                                </w:div>
                                                                                <w:div w:id="1932813197">
                                                                                  <w:marLeft w:val="0"/>
                                                                                  <w:marRight w:val="0"/>
                                                                                  <w:marTop w:val="0"/>
                                                                                  <w:marBottom w:val="0"/>
                                                                                  <w:divBdr>
                                                                                    <w:top w:val="none" w:sz="0" w:space="0" w:color="auto"/>
                                                                                    <w:left w:val="none" w:sz="0" w:space="0" w:color="auto"/>
                                                                                    <w:bottom w:val="none" w:sz="0" w:space="0" w:color="auto"/>
                                                                                    <w:right w:val="none" w:sz="0" w:space="0" w:color="auto"/>
                                                                                  </w:divBdr>
                                                                                </w:div>
                                                                                <w:div w:id="1948855414">
                                                                                  <w:marLeft w:val="0"/>
                                                                                  <w:marRight w:val="0"/>
                                                                                  <w:marTop w:val="0"/>
                                                                                  <w:marBottom w:val="0"/>
                                                                                  <w:divBdr>
                                                                                    <w:top w:val="none" w:sz="0" w:space="0" w:color="auto"/>
                                                                                    <w:left w:val="none" w:sz="0" w:space="0" w:color="auto"/>
                                                                                    <w:bottom w:val="none" w:sz="0" w:space="0" w:color="auto"/>
                                                                                    <w:right w:val="none" w:sz="0" w:space="0" w:color="auto"/>
                                                                                  </w:divBdr>
                                                                                </w:div>
                                                                                <w:div w:id="1960986041">
                                                                                  <w:marLeft w:val="0"/>
                                                                                  <w:marRight w:val="0"/>
                                                                                  <w:marTop w:val="0"/>
                                                                                  <w:marBottom w:val="0"/>
                                                                                  <w:divBdr>
                                                                                    <w:top w:val="none" w:sz="0" w:space="0" w:color="auto"/>
                                                                                    <w:left w:val="none" w:sz="0" w:space="0" w:color="auto"/>
                                                                                    <w:bottom w:val="none" w:sz="0" w:space="0" w:color="auto"/>
                                                                                    <w:right w:val="none" w:sz="0" w:space="0" w:color="auto"/>
                                                                                  </w:divBdr>
                                                                                </w:div>
                                                                                <w:div w:id="1967347235">
                                                                                  <w:marLeft w:val="0"/>
                                                                                  <w:marRight w:val="0"/>
                                                                                  <w:marTop w:val="0"/>
                                                                                  <w:marBottom w:val="0"/>
                                                                                  <w:divBdr>
                                                                                    <w:top w:val="none" w:sz="0" w:space="0" w:color="auto"/>
                                                                                    <w:left w:val="none" w:sz="0" w:space="0" w:color="auto"/>
                                                                                    <w:bottom w:val="none" w:sz="0" w:space="0" w:color="auto"/>
                                                                                    <w:right w:val="none" w:sz="0" w:space="0" w:color="auto"/>
                                                                                  </w:divBdr>
                                                                                </w:div>
                                                                                <w:div w:id="1975942962">
                                                                                  <w:marLeft w:val="0"/>
                                                                                  <w:marRight w:val="0"/>
                                                                                  <w:marTop w:val="0"/>
                                                                                  <w:marBottom w:val="0"/>
                                                                                  <w:divBdr>
                                                                                    <w:top w:val="none" w:sz="0" w:space="0" w:color="auto"/>
                                                                                    <w:left w:val="none" w:sz="0" w:space="0" w:color="auto"/>
                                                                                    <w:bottom w:val="none" w:sz="0" w:space="0" w:color="auto"/>
                                                                                    <w:right w:val="none" w:sz="0" w:space="0" w:color="auto"/>
                                                                                  </w:divBdr>
                                                                                </w:div>
                                                                                <w:div w:id="1980070384">
                                                                                  <w:marLeft w:val="0"/>
                                                                                  <w:marRight w:val="0"/>
                                                                                  <w:marTop w:val="0"/>
                                                                                  <w:marBottom w:val="0"/>
                                                                                  <w:divBdr>
                                                                                    <w:top w:val="none" w:sz="0" w:space="0" w:color="auto"/>
                                                                                    <w:left w:val="none" w:sz="0" w:space="0" w:color="auto"/>
                                                                                    <w:bottom w:val="none" w:sz="0" w:space="0" w:color="auto"/>
                                                                                    <w:right w:val="none" w:sz="0" w:space="0" w:color="auto"/>
                                                                                  </w:divBdr>
                                                                                </w:div>
                                                                                <w:div w:id="1984187841">
                                                                                  <w:marLeft w:val="0"/>
                                                                                  <w:marRight w:val="0"/>
                                                                                  <w:marTop w:val="0"/>
                                                                                  <w:marBottom w:val="0"/>
                                                                                  <w:divBdr>
                                                                                    <w:top w:val="none" w:sz="0" w:space="0" w:color="auto"/>
                                                                                    <w:left w:val="none" w:sz="0" w:space="0" w:color="auto"/>
                                                                                    <w:bottom w:val="none" w:sz="0" w:space="0" w:color="auto"/>
                                                                                    <w:right w:val="none" w:sz="0" w:space="0" w:color="auto"/>
                                                                                  </w:divBdr>
                                                                                </w:div>
                                                                                <w:div w:id="1987974385">
                                                                                  <w:marLeft w:val="0"/>
                                                                                  <w:marRight w:val="0"/>
                                                                                  <w:marTop w:val="0"/>
                                                                                  <w:marBottom w:val="0"/>
                                                                                  <w:divBdr>
                                                                                    <w:top w:val="none" w:sz="0" w:space="0" w:color="auto"/>
                                                                                    <w:left w:val="none" w:sz="0" w:space="0" w:color="auto"/>
                                                                                    <w:bottom w:val="none" w:sz="0" w:space="0" w:color="auto"/>
                                                                                    <w:right w:val="none" w:sz="0" w:space="0" w:color="auto"/>
                                                                                  </w:divBdr>
                                                                                </w:div>
                                                                                <w:div w:id="1992100379">
                                                                                  <w:marLeft w:val="0"/>
                                                                                  <w:marRight w:val="0"/>
                                                                                  <w:marTop w:val="0"/>
                                                                                  <w:marBottom w:val="0"/>
                                                                                  <w:divBdr>
                                                                                    <w:top w:val="none" w:sz="0" w:space="0" w:color="auto"/>
                                                                                    <w:left w:val="none" w:sz="0" w:space="0" w:color="auto"/>
                                                                                    <w:bottom w:val="none" w:sz="0" w:space="0" w:color="auto"/>
                                                                                    <w:right w:val="none" w:sz="0" w:space="0" w:color="auto"/>
                                                                                  </w:divBdr>
                                                                                </w:div>
                                                                                <w:div w:id="1992640633">
                                                                                  <w:marLeft w:val="0"/>
                                                                                  <w:marRight w:val="0"/>
                                                                                  <w:marTop w:val="0"/>
                                                                                  <w:marBottom w:val="0"/>
                                                                                  <w:divBdr>
                                                                                    <w:top w:val="none" w:sz="0" w:space="0" w:color="auto"/>
                                                                                    <w:left w:val="none" w:sz="0" w:space="0" w:color="auto"/>
                                                                                    <w:bottom w:val="none" w:sz="0" w:space="0" w:color="auto"/>
                                                                                    <w:right w:val="none" w:sz="0" w:space="0" w:color="auto"/>
                                                                                  </w:divBdr>
                                                                                </w:div>
                                                                                <w:div w:id="1995644115">
                                                                                  <w:marLeft w:val="0"/>
                                                                                  <w:marRight w:val="0"/>
                                                                                  <w:marTop w:val="0"/>
                                                                                  <w:marBottom w:val="0"/>
                                                                                  <w:divBdr>
                                                                                    <w:top w:val="none" w:sz="0" w:space="0" w:color="auto"/>
                                                                                    <w:left w:val="none" w:sz="0" w:space="0" w:color="auto"/>
                                                                                    <w:bottom w:val="none" w:sz="0" w:space="0" w:color="auto"/>
                                                                                    <w:right w:val="none" w:sz="0" w:space="0" w:color="auto"/>
                                                                                  </w:divBdr>
                                                                                </w:div>
                                                                                <w:div w:id="2021156119">
                                                                                  <w:marLeft w:val="0"/>
                                                                                  <w:marRight w:val="0"/>
                                                                                  <w:marTop w:val="0"/>
                                                                                  <w:marBottom w:val="0"/>
                                                                                  <w:divBdr>
                                                                                    <w:top w:val="none" w:sz="0" w:space="0" w:color="auto"/>
                                                                                    <w:left w:val="none" w:sz="0" w:space="0" w:color="auto"/>
                                                                                    <w:bottom w:val="none" w:sz="0" w:space="0" w:color="auto"/>
                                                                                    <w:right w:val="none" w:sz="0" w:space="0" w:color="auto"/>
                                                                                  </w:divBdr>
                                                                                </w:div>
                                                                                <w:div w:id="2033148333">
                                                                                  <w:marLeft w:val="0"/>
                                                                                  <w:marRight w:val="0"/>
                                                                                  <w:marTop w:val="0"/>
                                                                                  <w:marBottom w:val="0"/>
                                                                                  <w:divBdr>
                                                                                    <w:top w:val="none" w:sz="0" w:space="0" w:color="auto"/>
                                                                                    <w:left w:val="none" w:sz="0" w:space="0" w:color="auto"/>
                                                                                    <w:bottom w:val="none" w:sz="0" w:space="0" w:color="auto"/>
                                                                                    <w:right w:val="none" w:sz="0" w:space="0" w:color="auto"/>
                                                                                  </w:divBdr>
                                                                                </w:div>
                                                                                <w:div w:id="2035307166">
                                                                                  <w:marLeft w:val="0"/>
                                                                                  <w:marRight w:val="0"/>
                                                                                  <w:marTop w:val="0"/>
                                                                                  <w:marBottom w:val="0"/>
                                                                                  <w:divBdr>
                                                                                    <w:top w:val="none" w:sz="0" w:space="0" w:color="auto"/>
                                                                                    <w:left w:val="none" w:sz="0" w:space="0" w:color="auto"/>
                                                                                    <w:bottom w:val="none" w:sz="0" w:space="0" w:color="auto"/>
                                                                                    <w:right w:val="none" w:sz="0" w:space="0" w:color="auto"/>
                                                                                  </w:divBdr>
                                                                                </w:div>
                                                                                <w:div w:id="2052344633">
                                                                                  <w:marLeft w:val="0"/>
                                                                                  <w:marRight w:val="0"/>
                                                                                  <w:marTop w:val="0"/>
                                                                                  <w:marBottom w:val="0"/>
                                                                                  <w:divBdr>
                                                                                    <w:top w:val="none" w:sz="0" w:space="0" w:color="auto"/>
                                                                                    <w:left w:val="none" w:sz="0" w:space="0" w:color="auto"/>
                                                                                    <w:bottom w:val="none" w:sz="0" w:space="0" w:color="auto"/>
                                                                                    <w:right w:val="none" w:sz="0" w:space="0" w:color="auto"/>
                                                                                  </w:divBdr>
                                                                                </w:div>
                                                                                <w:div w:id="2054767363">
                                                                                  <w:marLeft w:val="0"/>
                                                                                  <w:marRight w:val="0"/>
                                                                                  <w:marTop w:val="0"/>
                                                                                  <w:marBottom w:val="0"/>
                                                                                  <w:divBdr>
                                                                                    <w:top w:val="none" w:sz="0" w:space="0" w:color="auto"/>
                                                                                    <w:left w:val="none" w:sz="0" w:space="0" w:color="auto"/>
                                                                                    <w:bottom w:val="none" w:sz="0" w:space="0" w:color="auto"/>
                                                                                    <w:right w:val="none" w:sz="0" w:space="0" w:color="auto"/>
                                                                                  </w:divBdr>
                                                                                </w:div>
                                                                                <w:div w:id="2083402198">
                                                                                  <w:marLeft w:val="0"/>
                                                                                  <w:marRight w:val="0"/>
                                                                                  <w:marTop w:val="0"/>
                                                                                  <w:marBottom w:val="0"/>
                                                                                  <w:divBdr>
                                                                                    <w:top w:val="none" w:sz="0" w:space="0" w:color="auto"/>
                                                                                    <w:left w:val="none" w:sz="0" w:space="0" w:color="auto"/>
                                                                                    <w:bottom w:val="none" w:sz="0" w:space="0" w:color="auto"/>
                                                                                    <w:right w:val="none" w:sz="0" w:space="0" w:color="auto"/>
                                                                                  </w:divBdr>
                                                                                </w:div>
                                                                                <w:div w:id="2104834985">
                                                                                  <w:marLeft w:val="0"/>
                                                                                  <w:marRight w:val="0"/>
                                                                                  <w:marTop w:val="0"/>
                                                                                  <w:marBottom w:val="0"/>
                                                                                  <w:divBdr>
                                                                                    <w:top w:val="none" w:sz="0" w:space="0" w:color="auto"/>
                                                                                    <w:left w:val="none" w:sz="0" w:space="0" w:color="auto"/>
                                                                                    <w:bottom w:val="none" w:sz="0" w:space="0" w:color="auto"/>
                                                                                    <w:right w:val="none" w:sz="0" w:space="0" w:color="auto"/>
                                                                                  </w:divBdr>
                                                                                </w:div>
                                                                                <w:div w:id="2119595698">
                                                                                  <w:marLeft w:val="0"/>
                                                                                  <w:marRight w:val="0"/>
                                                                                  <w:marTop w:val="0"/>
                                                                                  <w:marBottom w:val="0"/>
                                                                                  <w:divBdr>
                                                                                    <w:top w:val="none" w:sz="0" w:space="0" w:color="auto"/>
                                                                                    <w:left w:val="none" w:sz="0" w:space="0" w:color="auto"/>
                                                                                    <w:bottom w:val="none" w:sz="0" w:space="0" w:color="auto"/>
                                                                                    <w:right w:val="none" w:sz="0" w:space="0" w:color="auto"/>
                                                                                  </w:divBdr>
                                                                                </w:div>
                                                                                <w:div w:id="213602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4529810">
      <w:bodyDiv w:val="1"/>
      <w:marLeft w:val="0"/>
      <w:marRight w:val="0"/>
      <w:marTop w:val="0"/>
      <w:marBottom w:val="0"/>
      <w:divBdr>
        <w:top w:val="none" w:sz="0" w:space="0" w:color="auto"/>
        <w:left w:val="none" w:sz="0" w:space="0" w:color="auto"/>
        <w:bottom w:val="none" w:sz="0" w:space="0" w:color="auto"/>
        <w:right w:val="none" w:sz="0" w:space="0" w:color="auto"/>
      </w:divBdr>
    </w:div>
    <w:div w:id="1205486934">
      <w:bodyDiv w:val="1"/>
      <w:marLeft w:val="0"/>
      <w:marRight w:val="0"/>
      <w:marTop w:val="0"/>
      <w:marBottom w:val="0"/>
      <w:divBdr>
        <w:top w:val="none" w:sz="0" w:space="0" w:color="auto"/>
        <w:left w:val="none" w:sz="0" w:space="0" w:color="auto"/>
        <w:bottom w:val="none" w:sz="0" w:space="0" w:color="auto"/>
        <w:right w:val="none" w:sz="0" w:space="0" w:color="auto"/>
      </w:divBdr>
    </w:div>
    <w:div w:id="1222792701">
      <w:bodyDiv w:val="1"/>
      <w:marLeft w:val="0"/>
      <w:marRight w:val="0"/>
      <w:marTop w:val="0"/>
      <w:marBottom w:val="0"/>
      <w:divBdr>
        <w:top w:val="none" w:sz="0" w:space="0" w:color="auto"/>
        <w:left w:val="none" w:sz="0" w:space="0" w:color="auto"/>
        <w:bottom w:val="none" w:sz="0" w:space="0" w:color="auto"/>
        <w:right w:val="none" w:sz="0" w:space="0" w:color="auto"/>
      </w:divBdr>
    </w:div>
    <w:div w:id="1278560041">
      <w:bodyDiv w:val="1"/>
      <w:marLeft w:val="0"/>
      <w:marRight w:val="0"/>
      <w:marTop w:val="0"/>
      <w:marBottom w:val="0"/>
      <w:divBdr>
        <w:top w:val="none" w:sz="0" w:space="0" w:color="auto"/>
        <w:left w:val="none" w:sz="0" w:space="0" w:color="auto"/>
        <w:bottom w:val="none" w:sz="0" w:space="0" w:color="auto"/>
        <w:right w:val="none" w:sz="0" w:space="0" w:color="auto"/>
      </w:divBdr>
      <w:divsChild>
        <w:div w:id="862983345">
          <w:marLeft w:val="0"/>
          <w:marRight w:val="0"/>
          <w:marTop w:val="0"/>
          <w:marBottom w:val="0"/>
          <w:divBdr>
            <w:top w:val="none" w:sz="0" w:space="0" w:color="auto"/>
            <w:left w:val="none" w:sz="0" w:space="0" w:color="auto"/>
            <w:bottom w:val="none" w:sz="0" w:space="0" w:color="auto"/>
            <w:right w:val="none" w:sz="0" w:space="0" w:color="auto"/>
          </w:divBdr>
          <w:divsChild>
            <w:div w:id="411440137">
              <w:marLeft w:val="0"/>
              <w:marRight w:val="0"/>
              <w:marTop w:val="0"/>
              <w:marBottom w:val="0"/>
              <w:divBdr>
                <w:top w:val="none" w:sz="0" w:space="0" w:color="auto"/>
                <w:left w:val="none" w:sz="0" w:space="0" w:color="auto"/>
                <w:bottom w:val="none" w:sz="0" w:space="0" w:color="auto"/>
                <w:right w:val="none" w:sz="0" w:space="0" w:color="auto"/>
              </w:divBdr>
              <w:divsChild>
                <w:div w:id="1441608591">
                  <w:marLeft w:val="0"/>
                  <w:marRight w:val="0"/>
                  <w:marTop w:val="0"/>
                  <w:marBottom w:val="0"/>
                  <w:divBdr>
                    <w:top w:val="none" w:sz="0" w:space="0" w:color="auto"/>
                    <w:left w:val="none" w:sz="0" w:space="0" w:color="auto"/>
                    <w:bottom w:val="none" w:sz="0" w:space="0" w:color="auto"/>
                    <w:right w:val="none" w:sz="0" w:space="0" w:color="auto"/>
                  </w:divBdr>
                  <w:divsChild>
                    <w:div w:id="1223709173">
                      <w:marLeft w:val="0"/>
                      <w:marRight w:val="0"/>
                      <w:marTop w:val="0"/>
                      <w:marBottom w:val="0"/>
                      <w:divBdr>
                        <w:top w:val="none" w:sz="0" w:space="0" w:color="auto"/>
                        <w:left w:val="none" w:sz="0" w:space="0" w:color="auto"/>
                        <w:bottom w:val="none" w:sz="0" w:space="0" w:color="auto"/>
                        <w:right w:val="none" w:sz="0" w:space="0" w:color="auto"/>
                      </w:divBdr>
                      <w:divsChild>
                        <w:div w:id="227694253">
                          <w:marLeft w:val="0"/>
                          <w:marRight w:val="0"/>
                          <w:marTop w:val="0"/>
                          <w:marBottom w:val="0"/>
                          <w:divBdr>
                            <w:top w:val="none" w:sz="0" w:space="0" w:color="auto"/>
                            <w:left w:val="none" w:sz="0" w:space="0" w:color="auto"/>
                            <w:bottom w:val="none" w:sz="0" w:space="0" w:color="auto"/>
                            <w:right w:val="none" w:sz="0" w:space="0" w:color="auto"/>
                          </w:divBdr>
                          <w:divsChild>
                            <w:div w:id="595208742">
                              <w:marLeft w:val="0"/>
                              <w:marRight w:val="0"/>
                              <w:marTop w:val="0"/>
                              <w:marBottom w:val="0"/>
                              <w:divBdr>
                                <w:top w:val="none" w:sz="0" w:space="0" w:color="auto"/>
                                <w:left w:val="none" w:sz="0" w:space="0" w:color="auto"/>
                                <w:bottom w:val="none" w:sz="0" w:space="0" w:color="auto"/>
                                <w:right w:val="none" w:sz="0" w:space="0" w:color="auto"/>
                              </w:divBdr>
                              <w:divsChild>
                                <w:div w:id="713391470">
                                  <w:marLeft w:val="0"/>
                                  <w:marRight w:val="0"/>
                                  <w:marTop w:val="0"/>
                                  <w:marBottom w:val="0"/>
                                  <w:divBdr>
                                    <w:top w:val="none" w:sz="0" w:space="0" w:color="auto"/>
                                    <w:left w:val="none" w:sz="0" w:space="0" w:color="auto"/>
                                    <w:bottom w:val="none" w:sz="0" w:space="0" w:color="auto"/>
                                    <w:right w:val="none" w:sz="0" w:space="0" w:color="auto"/>
                                  </w:divBdr>
                                  <w:divsChild>
                                    <w:div w:id="1032459917">
                                      <w:marLeft w:val="0"/>
                                      <w:marRight w:val="0"/>
                                      <w:marTop w:val="0"/>
                                      <w:marBottom w:val="0"/>
                                      <w:divBdr>
                                        <w:top w:val="none" w:sz="0" w:space="0" w:color="auto"/>
                                        <w:left w:val="none" w:sz="0" w:space="0" w:color="auto"/>
                                        <w:bottom w:val="none" w:sz="0" w:space="0" w:color="auto"/>
                                        <w:right w:val="none" w:sz="0" w:space="0" w:color="auto"/>
                                      </w:divBdr>
                                      <w:divsChild>
                                        <w:div w:id="1533037748">
                                          <w:marLeft w:val="0"/>
                                          <w:marRight w:val="0"/>
                                          <w:marTop w:val="0"/>
                                          <w:marBottom w:val="0"/>
                                          <w:divBdr>
                                            <w:top w:val="none" w:sz="0" w:space="0" w:color="auto"/>
                                            <w:left w:val="none" w:sz="0" w:space="0" w:color="auto"/>
                                            <w:bottom w:val="none" w:sz="0" w:space="0" w:color="auto"/>
                                            <w:right w:val="none" w:sz="0" w:space="0" w:color="auto"/>
                                          </w:divBdr>
                                          <w:divsChild>
                                            <w:div w:id="1259369923">
                                              <w:marLeft w:val="0"/>
                                              <w:marRight w:val="0"/>
                                              <w:marTop w:val="0"/>
                                              <w:marBottom w:val="0"/>
                                              <w:divBdr>
                                                <w:top w:val="none" w:sz="0" w:space="0" w:color="auto"/>
                                                <w:left w:val="none" w:sz="0" w:space="0" w:color="auto"/>
                                                <w:bottom w:val="none" w:sz="0" w:space="0" w:color="auto"/>
                                                <w:right w:val="none" w:sz="0" w:space="0" w:color="auto"/>
                                              </w:divBdr>
                                              <w:divsChild>
                                                <w:div w:id="2083404242">
                                                  <w:marLeft w:val="0"/>
                                                  <w:marRight w:val="0"/>
                                                  <w:marTop w:val="0"/>
                                                  <w:marBottom w:val="0"/>
                                                  <w:divBdr>
                                                    <w:top w:val="none" w:sz="0" w:space="0" w:color="auto"/>
                                                    <w:left w:val="none" w:sz="0" w:space="0" w:color="auto"/>
                                                    <w:bottom w:val="none" w:sz="0" w:space="0" w:color="auto"/>
                                                    <w:right w:val="none" w:sz="0" w:space="0" w:color="auto"/>
                                                  </w:divBdr>
                                                  <w:divsChild>
                                                    <w:div w:id="777800529">
                                                      <w:marLeft w:val="0"/>
                                                      <w:marRight w:val="0"/>
                                                      <w:marTop w:val="0"/>
                                                      <w:marBottom w:val="0"/>
                                                      <w:divBdr>
                                                        <w:top w:val="single" w:sz="6" w:space="0" w:color="ABABAB"/>
                                                        <w:left w:val="single" w:sz="6" w:space="0" w:color="ABABAB"/>
                                                        <w:bottom w:val="single" w:sz="6" w:space="0" w:color="ABABAB"/>
                                                        <w:right w:val="single" w:sz="6" w:space="0" w:color="ABABAB"/>
                                                      </w:divBdr>
                                                      <w:divsChild>
                                                        <w:div w:id="167060687">
                                                          <w:marLeft w:val="0"/>
                                                          <w:marRight w:val="0"/>
                                                          <w:marTop w:val="0"/>
                                                          <w:marBottom w:val="0"/>
                                                          <w:divBdr>
                                                            <w:top w:val="none" w:sz="0" w:space="0" w:color="auto"/>
                                                            <w:left w:val="none" w:sz="0" w:space="0" w:color="auto"/>
                                                            <w:bottom w:val="none" w:sz="0" w:space="0" w:color="auto"/>
                                                            <w:right w:val="none" w:sz="0" w:space="0" w:color="auto"/>
                                                          </w:divBdr>
                                                          <w:divsChild>
                                                            <w:div w:id="1553275699">
                                                              <w:marLeft w:val="0"/>
                                                              <w:marRight w:val="0"/>
                                                              <w:marTop w:val="0"/>
                                                              <w:marBottom w:val="0"/>
                                                              <w:divBdr>
                                                                <w:top w:val="none" w:sz="0" w:space="0" w:color="auto"/>
                                                                <w:left w:val="none" w:sz="0" w:space="0" w:color="auto"/>
                                                                <w:bottom w:val="none" w:sz="0" w:space="0" w:color="auto"/>
                                                                <w:right w:val="none" w:sz="0" w:space="0" w:color="auto"/>
                                                              </w:divBdr>
                                                              <w:divsChild>
                                                                <w:div w:id="995643550">
                                                                  <w:marLeft w:val="0"/>
                                                                  <w:marRight w:val="0"/>
                                                                  <w:marTop w:val="0"/>
                                                                  <w:marBottom w:val="0"/>
                                                                  <w:divBdr>
                                                                    <w:top w:val="none" w:sz="0" w:space="0" w:color="auto"/>
                                                                    <w:left w:val="none" w:sz="0" w:space="0" w:color="auto"/>
                                                                    <w:bottom w:val="none" w:sz="0" w:space="0" w:color="auto"/>
                                                                    <w:right w:val="none" w:sz="0" w:space="0" w:color="auto"/>
                                                                  </w:divBdr>
                                                                  <w:divsChild>
                                                                    <w:div w:id="1970624363">
                                                                      <w:marLeft w:val="0"/>
                                                                      <w:marRight w:val="0"/>
                                                                      <w:marTop w:val="0"/>
                                                                      <w:marBottom w:val="0"/>
                                                                      <w:divBdr>
                                                                        <w:top w:val="none" w:sz="0" w:space="0" w:color="auto"/>
                                                                        <w:left w:val="none" w:sz="0" w:space="0" w:color="auto"/>
                                                                        <w:bottom w:val="none" w:sz="0" w:space="0" w:color="auto"/>
                                                                        <w:right w:val="none" w:sz="0" w:space="0" w:color="auto"/>
                                                                      </w:divBdr>
                                                                      <w:divsChild>
                                                                        <w:div w:id="1672174448">
                                                                          <w:marLeft w:val="0"/>
                                                                          <w:marRight w:val="0"/>
                                                                          <w:marTop w:val="0"/>
                                                                          <w:marBottom w:val="0"/>
                                                                          <w:divBdr>
                                                                            <w:top w:val="none" w:sz="0" w:space="0" w:color="auto"/>
                                                                            <w:left w:val="none" w:sz="0" w:space="0" w:color="auto"/>
                                                                            <w:bottom w:val="none" w:sz="0" w:space="0" w:color="auto"/>
                                                                            <w:right w:val="none" w:sz="0" w:space="0" w:color="auto"/>
                                                                          </w:divBdr>
                                                                          <w:divsChild>
                                                                            <w:div w:id="1562592764">
                                                                              <w:marLeft w:val="0"/>
                                                                              <w:marRight w:val="0"/>
                                                                              <w:marTop w:val="0"/>
                                                                              <w:marBottom w:val="0"/>
                                                                              <w:divBdr>
                                                                                <w:top w:val="none" w:sz="0" w:space="0" w:color="auto"/>
                                                                                <w:left w:val="none" w:sz="0" w:space="0" w:color="auto"/>
                                                                                <w:bottom w:val="none" w:sz="0" w:space="0" w:color="auto"/>
                                                                                <w:right w:val="none" w:sz="0" w:space="0" w:color="auto"/>
                                                                              </w:divBdr>
                                                                              <w:divsChild>
                                                                                <w:div w:id="10228051">
                                                                                  <w:marLeft w:val="0"/>
                                                                                  <w:marRight w:val="0"/>
                                                                                  <w:marTop w:val="0"/>
                                                                                  <w:marBottom w:val="0"/>
                                                                                  <w:divBdr>
                                                                                    <w:top w:val="none" w:sz="0" w:space="0" w:color="auto"/>
                                                                                    <w:left w:val="none" w:sz="0" w:space="0" w:color="auto"/>
                                                                                    <w:bottom w:val="none" w:sz="0" w:space="0" w:color="auto"/>
                                                                                    <w:right w:val="none" w:sz="0" w:space="0" w:color="auto"/>
                                                                                  </w:divBdr>
                                                                                </w:div>
                                                                                <w:div w:id="12071108">
                                                                                  <w:marLeft w:val="0"/>
                                                                                  <w:marRight w:val="0"/>
                                                                                  <w:marTop w:val="0"/>
                                                                                  <w:marBottom w:val="0"/>
                                                                                  <w:divBdr>
                                                                                    <w:top w:val="none" w:sz="0" w:space="0" w:color="auto"/>
                                                                                    <w:left w:val="none" w:sz="0" w:space="0" w:color="auto"/>
                                                                                    <w:bottom w:val="none" w:sz="0" w:space="0" w:color="auto"/>
                                                                                    <w:right w:val="none" w:sz="0" w:space="0" w:color="auto"/>
                                                                                  </w:divBdr>
                                                                                </w:div>
                                                                                <w:div w:id="16388978">
                                                                                  <w:marLeft w:val="0"/>
                                                                                  <w:marRight w:val="0"/>
                                                                                  <w:marTop w:val="0"/>
                                                                                  <w:marBottom w:val="0"/>
                                                                                  <w:divBdr>
                                                                                    <w:top w:val="none" w:sz="0" w:space="0" w:color="auto"/>
                                                                                    <w:left w:val="none" w:sz="0" w:space="0" w:color="auto"/>
                                                                                    <w:bottom w:val="none" w:sz="0" w:space="0" w:color="auto"/>
                                                                                    <w:right w:val="none" w:sz="0" w:space="0" w:color="auto"/>
                                                                                  </w:divBdr>
                                                                                </w:div>
                                                                                <w:div w:id="22827620">
                                                                                  <w:marLeft w:val="0"/>
                                                                                  <w:marRight w:val="0"/>
                                                                                  <w:marTop w:val="0"/>
                                                                                  <w:marBottom w:val="0"/>
                                                                                  <w:divBdr>
                                                                                    <w:top w:val="none" w:sz="0" w:space="0" w:color="auto"/>
                                                                                    <w:left w:val="none" w:sz="0" w:space="0" w:color="auto"/>
                                                                                    <w:bottom w:val="none" w:sz="0" w:space="0" w:color="auto"/>
                                                                                    <w:right w:val="none" w:sz="0" w:space="0" w:color="auto"/>
                                                                                  </w:divBdr>
                                                                                  <w:divsChild>
                                                                                    <w:div w:id="1869415704">
                                                                                      <w:marLeft w:val="-75"/>
                                                                                      <w:marRight w:val="0"/>
                                                                                      <w:marTop w:val="30"/>
                                                                                      <w:marBottom w:val="30"/>
                                                                                      <w:divBdr>
                                                                                        <w:top w:val="none" w:sz="0" w:space="0" w:color="auto"/>
                                                                                        <w:left w:val="none" w:sz="0" w:space="0" w:color="auto"/>
                                                                                        <w:bottom w:val="none" w:sz="0" w:space="0" w:color="auto"/>
                                                                                        <w:right w:val="none" w:sz="0" w:space="0" w:color="auto"/>
                                                                                      </w:divBdr>
                                                                                      <w:divsChild>
                                                                                        <w:div w:id="9570236">
                                                                                          <w:marLeft w:val="0"/>
                                                                                          <w:marRight w:val="0"/>
                                                                                          <w:marTop w:val="0"/>
                                                                                          <w:marBottom w:val="0"/>
                                                                                          <w:divBdr>
                                                                                            <w:top w:val="none" w:sz="0" w:space="0" w:color="auto"/>
                                                                                            <w:left w:val="none" w:sz="0" w:space="0" w:color="auto"/>
                                                                                            <w:bottom w:val="none" w:sz="0" w:space="0" w:color="auto"/>
                                                                                            <w:right w:val="none" w:sz="0" w:space="0" w:color="auto"/>
                                                                                          </w:divBdr>
                                                                                          <w:divsChild>
                                                                                            <w:div w:id="2016033232">
                                                                                              <w:marLeft w:val="0"/>
                                                                                              <w:marRight w:val="0"/>
                                                                                              <w:marTop w:val="0"/>
                                                                                              <w:marBottom w:val="0"/>
                                                                                              <w:divBdr>
                                                                                                <w:top w:val="none" w:sz="0" w:space="0" w:color="auto"/>
                                                                                                <w:left w:val="none" w:sz="0" w:space="0" w:color="auto"/>
                                                                                                <w:bottom w:val="none" w:sz="0" w:space="0" w:color="auto"/>
                                                                                                <w:right w:val="none" w:sz="0" w:space="0" w:color="auto"/>
                                                                                              </w:divBdr>
                                                                                            </w:div>
                                                                                          </w:divsChild>
                                                                                        </w:div>
                                                                                        <w:div w:id="98910131">
                                                                                          <w:marLeft w:val="0"/>
                                                                                          <w:marRight w:val="0"/>
                                                                                          <w:marTop w:val="0"/>
                                                                                          <w:marBottom w:val="0"/>
                                                                                          <w:divBdr>
                                                                                            <w:top w:val="none" w:sz="0" w:space="0" w:color="auto"/>
                                                                                            <w:left w:val="none" w:sz="0" w:space="0" w:color="auto"/>
                                                                                            <w:bottom w:val="none" w:sz="0" w:space="0" w:color="auto"/>
                                                                                            <w:right w:val="none" w:sz="0" w:space="0" w:color="auto"/>
                                                                                          </w:divBdr>
                                                                                          <w:divsChild>
                                                                                            <w:div w:id="453523980">
                                                                                              <w:marLeft w:val="0"/>
                                                                                              <w:marRight w:val="0"/>
                                                                                              <w:marTop w:val="0"/>
                                                                                              <w:marBottom w:val="0"/>
                                                                                              <w:divBdr>
                                                                                                <w:top w:val="none" w:sz="0" w:space="0" w:color="auto"/>
                                                                                                <w:left w:val="none" w:sz="0" w:space="0" w:color="auto"/>
                                                                                                <w:bottom w:val="none" w:sz="0" w:space="0" w:color="auto"/>
                                                                                                <w:right w:val="none" w:sz="0" w:space="0" w:color="auto"/>
                                                                                              </w:divBdr>
                                                                                            </w:div>
                                                                                          </w:divsChild>
                                                                                        </w:div>
                                                                                        <w:div w:id="183984967">
                                                                                          <w:marLeft w:val="0"/>
                                                                                          <w:marRight w:val="0"/>
                                                                                          <w:marTop w:val="0"/>
                                                                                          <w:marBottom w:val="0"/>
                                                                                          <w:divBdr>
                                                                                            <w:top w:val="none" w:sz="0" w:space="0" w:color="auto"/>
                                                                                            <w:left w:val="none" w:sz="0" w:space="0" w:color="auto"/>
                                                                                            <w:bottom w:val="none" w:sz="0" w:space="0" w:color="auto"/>
                                                                                            <w:right w:val="none" w:sz="0" w:space="0" w:color="auto"/>
                                                                                          </w:divBdr>
                                                                                          <w:divsChild>
                                                                                            <w:div w:id="278924629">
                                                                                              <w:marLeft w:val="0"/>
                                                                                              <w:marRight w:val="0"/>
                                                                                              <w:marTop w:val="0"/>
                                                                                              <w:marBottom w:val="0"/>
                                                                                              <w:divBdr>
                                                                                                <w:top w:val="none" w:sz="0" w:space="0" w:color="auto"/>
                                                                                                <w:left w:val="none" w:sz="0" w:space="0" w:color="auto"/>
                                                                                                <w:bottom w:val="none" w:sz="0" w:space="0" w:color="auto"/>
                                                                                                <w:right w:val="none" w:sz="0" w:space="0" w:color="auto"/>
                                                                                              </w:divBdr>
                                                                                            </w:div>
                                                                                          </w:divsChild>
                                                                                        </w:div>
                                                                                        <w:div w:id="230891320">
                                                                                          <w:marLeft w:val="0"/>
                                                                                          <w:marRight w:val="0"/>
                                                                                          <w:marTop w:val="0"/>
                                                                                          <w:marBottom w:val="0"/>
                                                                                          <w:divBdr>
                                                                                            <w:top w:val="none" w:sz="0" w:space="0" w:color="auto"/>
                                                                                            <w:left w:val="none" w:sz="0" w:space="0" w:color="auto"/>
                                                                                            <w:bottom w:val="none" w:sz="0" w:space="0" w:color="auto"/>
                                                                                            <w:right w:val="none" w:sz="0" w:space="0" w:color="auto"/>
                                                                                          </w:divBdr>
                                                                                          <w:divsChild>
                                                                                            <w:div w:id="1497577203">
                                                                                              <w:marLeft w:val="0"/>
                                                                                              <w:marRight w:val="0"/>
                                                                                              <w:marTop w:val="0"/>
                                                                                              <w:marBottom w:val="0"/>
                                                                                              <w:divBdr>
                                                                                                <w:top w:val="none" w:sz="0" w:space="0" w:color="auto"/>
                                                                                                <w:left w:val="none" w:sz="0" w:space="0" w:color="auto"/>
                                                                                                <w:bottom w:val="none" w:sz="0" w:space="0" w:color="auto"/>
                                                                                                <w:right w:val="none" w:sz="0" w:space="0" w:color="auto"/>
                                                                                              </w:divBdr>
                                                                                            </w:div>
                                                                                          </w:divsChild>
                                                                                        </w:div>
                                                                                        <w:div w:id="423191534">
                                                                                          <w:marLeft w:val="0"/>
                                                                                          <w:marRight w:val="0"/>
                                                                                          <w:marTop w:val="0"/>
                                                                                          <w:marBottom w:val="0"/>
                                                                                          <w:divBdr>
                                                                                            <w:top w:val="none" w:sz="0" w:space="0" w:color="auto"/>
                                                                                            <w:left w:val="none" w:sz="0" w:space="0" w:color="auto"/>
                                                                                            <w:bottom w:val="none" w:sz="0" w:space="0" w:color="auto"/>
                                                                                            <w:right w:val="none" w:sz="0" w:space="0" w:color="auto"/>
                                                                                          </w:divBdr>
                                                                                          <w:divsChild>
                                                                                            <w:div w:id="193158835">
                                                                                              <w:marLeft w:val="0"/>
                                                                                              <w:marRight w:val="0"/>
                                                                                              <w:marTop w:val="0"/>
                                                                                              <w:marBottom w:val="0"/>
                                                                                              <w:divBdr>
                                                                                                <w:top w:val="none" w:sz="0" w:space="0" w:color="auto"/>
                                                                                                <w:left w:val="none" w:sz="0" w:space="0" w:color="auto"/>
                                                                                                <w:bottom w:val="none" w:sz="0" w:space="0" w:color="auto"/>
                                                                                                <w:right w:val="none" w:sz="0" w:space="0" w:color="auto"/>
                                                                                              </w:divBdr>
                                                                                            </w:div>
                                                                                          </w:divsChild>
                                                                                        </w:div>
                                                                                        <w:div w:id="485980537">
                                                                                          <w:marLeft w:val="0"/>
                                                                                          <w:marRight w:val="0"/>
                                                                                          <w:marTop w:val="0"/>
                                                                                          <w:marBottom w:val="0"/>
                                                                                          <w:divBdr>
                                                                                            <w:top w:val="none" w:sz="0" w:space="0" w:color="auto"/>
                                                                                            <w:left w:val="none" w:sz="0" w:space="0" w:color="auto"/>
                                                                                            <w:bottom w:val="none" w:sz="0" w:space="0" w:color="auto"/>
                                                                                            <w:right w:val="none" w:sz="0" w:space="0" w:color="auto"/>
                                                                                          </w:divBdr>
                                                                                          <w:divsChild>
                                                                                            <w:div w:id="1244803626">
                                                                                              <w:marLeft w:val="0"/>
                                                                                              <w:marRight w:val="0"/>
                                                                                              <w:marTop w:val="0"/>
                                                                                              <w:marBottom w:val="0"/>
                                                                                              <w:divBdr>
                                                                                                <w:top w:val="none" w:sz="0" w:space="0" w:color="auto"/>
                                                                                                <w:left w:val="none" w:sz="0" w:space="0" w:color="auto"/>
                                                                                                <w:bottom w:val="none" w:sz="0" w:space="0" w:color="auto"/>
                                                                                                <w:right w:val="none" w:sz="0" w:space="0" w:color="auto"/>
                                                                                              </w:divBdr>
                                                                                            </w:div>
                                                                                          </w:divsChild>
                                                                                        </w:div>
                                                                                        <w:div w:id="816073984">
                                                                                          <w:marLeft w:val="0"/>
                                                                                          <w:marRight w:val="0"/>
                                                                                          <w:marTop w:val="0"/>
                                                                                          <w:marBottom w:val="0"/>
                                                                                          <w:divBdr>
                                                                                            <w:top w:val="none" w:sz="0" w:space="0" w:color="auto"/>
                                                                                            <w:left w:val="none" w:sz="0" w:space="0" w:color="auto"/>
                                                                                            <w:bottom w:val="none" w:sz="0" w:space="0" w:color="auto"/>
                                                                                            <w:right w:val="none" w:sz="0" w:space="0" w:color="auto"/>
                                                                                          </w:divBdr>
                                                                                          <w:divsChild>
                                                                                            <w:div w:id="278030688">
                                                                                              <w:marLeft w:val="0"/>
                                                                                              <w:marRight w:val="0"/>
                                                                                              <w:marTop w:val="0"/>
                                                                                              <w:marBottom w:val="0"/>
                                                                                              <w:divBdr>
                                                                                                <w:top w:val="none" w:sz="0" w:space="0" w:color="auto"/>
                                                                                                <w:left w:val="none" w:sz="0" w:space="0" w:color="auto"/>
                                                                                                <w:bottom w:val="none" w:sz="0" w:space="0" w:color="auto"/>
                                                                                                <w:right w:val="none" w:sz="0" w:space="0" w:color="auto"/>
                                                                                              </w:divBdr>
                                                                                            </w:div>
                                                                                          </w:divsChild>
                                                                                        </w:div>
                                                                                        <w:div w:id="849567834">
                                                                                          <w:marLeft w:val="0"/>
                                                                                          <w:marRight w:val="0"/>
                                                                                          <w:marTop w:val="0"/>
                                                                                          <w:marBottom w:val="0"/>
                                                                                          <w:divBdr>
                                                                                            <w:top w:val="none" w:sz="0" w:space="0" w:color="auto"/>
                                                                                            <w:left w:val="none" w:sz="0" w:space="0" w:color="auto"/>
                                                                                            <w:bottom w:val="none" w:sz="0" w:space="0" w:color="auto"/>
                                                                                            <w:right w:val="none" w:sz="0" w:space="0" w:color="auto"/>
                                                                                          </w:divBdr>
                                                                                          <w:divsChild>
                                                                                            <w:div w:id="878007276">
                                                                                              <w:marLeft w:val="0"/>
                                                                                              <w:marRight w:val="0"/>
                                                                                              <w:marTop w:val="0"/>
                                                                                              <w:marBottom w:val="0"/>
                                                                                              <w:divBdr>
                                                                                                <w:top w:val="none" w:sz="0" w:space="0" w:color="auto"/>
                                                                                                <w:left w:val="none" w:sz="0" w:space="0" w:color="auto"/>
                                                                                                <w:bottom w:val="none" w:sz="0" w:space="0" w:color="auto"/>
                                                                                                <w:right w:val="none" w:sz="0" w:space="0" w:color="auto"/>
                                                                                              </w:divBdr>
                                                                                            </w:div>
                                                                                          </w:divsChild>
                                                                                        </w:div>
                                                                                        <w:div w:id="1018120850">
                                                                                          <w:marLeft w:val="0"/>
                                                                                          <w:marRight w:val="0"/>
                                                                                          <w:marTop w:val="0"/>
                                                                                          <w:marBottom w:val="0"/>
                                                                                          <w:divBdr>
                                                                                            <w:top w:val="none" w:sz="0" w:space="0" w:color="auto"/>
                                                                                            <w:left w:val="none" w:sz="0" w:space="0" w:color="auto"/>
                                                                                            <w:bottom w:val="none" w:sz="0" w:space="0" w:color="auto"/>
                                                                                            <w:right w:val="none" w:sz="0" w:space="0" w:color="auto"/>
                                                                                          </w:divBdr>
                                                                                          <w:divsChild>
                                                                                            <w:div w:id="1283607349">
                                                                                              <w:marLeft w:val="0"/>
                                                                                              <w:marRight w:val="0"/>
                                                                                              <w:marTop w:val="0"/>
                                                                                              <w:marBottom w:val="0"/>
                                                                                              <w:divBdr>
                                                                                                <w:top w:val="none" w:sz="0" w:space="0" w:color="auto"/>
                                                                                                <w:left w:val="none" w:sz="0" w:space="0" w:color="auto"/>
                                                                                                <w:bottom w:val="none" w:sz="0" w:space="0" w:color="auto"/>
                                                                                                <w:right w:val="none" w:sz="0" w:space="0" w:color="auto"/>
                                                                                              </w:divBdr>
                                                                                            </w:div>
                                                                                          </w:divsChild>
                                                                                        </w:div>
                                                                                        <w:div w:id="1111167286">
                                                                                          <w:marLeft w:val="0"/>
                                                                                          <w:marRight w:val="0"/>
                                                                                          <w:marTop w:val="0"/>
                                                                                          <w:marBottom w:val="0"/>
                                                                                          <w:divBdr>
                                                                                            <w:top w:val="none" w:sz="0" w:space="0" w:color="auto"/>
                                                                                            <w:left w:val="none" w:sz="0" w:space="0" w:color="auto"/>
                                                                                            <w:bottom w:val="none" w:sz="0" w:space="0" w:color="auto"/>
                                                                                            <w:right w:val="none" w:sz="0" w:space="0" w:color="auto"/>
                                                                                          </w:divBdr>
                                                                                          <w:divsChild>
                                                                                            <w:div w:id="1351251201">
                                                                                              <w:marLeft w:val="0"/>
                                                                                              <w:marRight w:val="0"/>
                                                                                              <w:marTop w:val="0"/>
                                                                                              <w:marBottom w:val="0"/>
                                                                                              <w:divBdr>
                                                                                                <w:top w:val="none" w:sz="0" w:space="0" w:color="auto"/>
                                                                                                <w:left w:val="none" w:sz="0" w:space="0" w:color="auto"/>
                                                                                                <w:bottom w:val="none" w:sz="0" w:space="0" w:color="auto"/>
                                                                                                <w:right w:val="none" w:sz="0" w:space="0" w:color="auto"/>
                                                                                              </w:divBdr>
                                                                                            </w:div>
                                                                                          </w:divsChild>
                                                                                        </w:div>
                                                                                        <w:div w:id="1342050686">
                                                                                          <w:marLeft w:val="0"/>
                                                                                          <w:marRight w:val="0"/>
                                                                                          <w:marTop w:val="0"/>
                                                                                          <w:marBottom w:val="0"/>
                                                                                          <w:divBdr>
                                                                                            <w:top w:val="none" w:sz="0" w:space="0" w:color="auto"/>
                                                                                            <w:left w:val="none" w:sz="0" w:space="0" w:color="auto"/>
                                                                                            <w:bottom w:val="none" w:sz="0" w:space="0" w:color="auto"/>
                                                                                            <w:right w:val="none" w:sz="0" w:space="0" w:color="auto"/>
                                                                                          </w:divBdr>
                                                                                          <w:divsChild>
                                                                                            <w:div w:id="1583030793">
                                                                                              <w:marLeft w:val="0"/>
                                                                                              <w:marRight w:val="0"/>
                                                                                              <w:marTop w:val="0"/>
                                                                                              <w:marBottom w:val="0"/>
                                                                                              <w:divBdr>
                                                                                                <w:top w:val="none" w:sz="0" w:space="0" w:color="auto"/>
                                                                                                <w:left w:val="none" w:sz="0" w:space="0" w:color="auto"/>
                                                                                                <w:bottom w:val="none" w:sz="0" w:space="0" w:color="auto"/>
                                                                                                <w:right w:val="none" w:sz="0" w:space="0" w:color="auto"/>
                                                                                              </w:divBdr>
                                                                                            </w:div>
                                                                                          </w:divsChild>
                                                                                        </w:div>
                                                                                        <w:div w:id="1457481108">
                                                                                          <w:marLeft w:val="0"/>
                                                                                          <w:marRight w:val="0"/>
                                                                                          <w:marTop w:val="0"/>
                                                                                          <w:marBottom w:val="0"/>
                                                                                          <w:divBdr>
                                                                                            <w:top w:val="none" w:sz="0" w:space="0" w:color="auto"/>
                                                                                            <w:left w:val="none" w:sz="0" w:space="0" w:color="auto"/>
                                                                                            <w:bottom w:val="none" w:sz="0" w:space="0" w:color="auto"/>
                                                                                            <w:right w:val="none" w:sz="0" w:space="0" w:color="auto"/>
                                                                                          </w:divBdr>
                                                                                          <w:divsChild>
                                                                                            <w:div w:id="371081423">
                                                                                              <w:marLeft w:val="0"/>
                                                                                              <w:marRight w:val="0"/>
                                                                                              <w:marTop w:val="0"/>
                                                                                              <w:marBottom w:val="0"/>
                                                                                              <w:divBdr>
                                                                                                <w:top w:val="none" w:sz="0" w:space="0" w:color="auto"/>
                                                                                                <w:left w:val="none" w:sz="0" w:space="0" w:color="auto"/>
                                                                                                <w:bottom w:val="none" w:sz="0" w:space="0" w:color="auto"/>
                                                                                                <w:right w:val="none" w:sz="0" w:space="0" w:color="auto"/>
                                                                                              </w:divBdr>
                                                                                            </w:div>
                                                                                          </w:divsChild>
                                                                                        </w:div>
                                                                                        <w:div w:id="1538228040">
                                                                                          <w:marLeft w:val="0"/>
                                                                                          <w:marRight w:val="0"/>
                                                                                          <w:marTop w:val="0"/>
                                                                                          <w:marBottom w:val="0"/>
                                                                                          <w:divBdr>
                                                                                            <w:top w:val="none" w:sz="0" w:space="0" w:color="auto"/>
                                                                                            <w:left w:val="none" w:sz="0" w:space="0" w:color="auto"/>
                                                                                            <w:bottom w:val="none" w:sz="0" w:space="0" w:color="auto"/>
                                                                                            <w:right w:val="none" w:sz="0" w:space="0" w:color="auto"/>
                                                                                          </w:divBdr>
                                                                                          <w:divsChild>
                                                                                            <w:div w:id="1820608830">
                                                                                              <w:marLeft w:val="0"/>
                                                                                              <w:marRight w:val="0"/>
                                                                                              <w:marTop w:val="0"/>
                                                                                              <w:marBottom w:val="0"/>
                                                                                              <w:divBdr>
                                                                                                <w:top w:val="none" w:sz="0" w:space="0" w:color="auto"/>
                                                                                                <w:left w:val="none" w:sz="0" w:space="0" w:color="auto"/>
                                                                                                <w:bottom w:val="none" w:sz="0" w:space="0" w:color="auto"/>
                                                                                                <w:right w:val="none" w:sz="0" w:space="0" w:color="auto"/>
                                                                                              </w:divBdr>
                                                                                            </w:div>
                                                                                          </w:divsChild>
                                                                                        </w:div>
                                                                                        <w:div w:id="1568878955">
                                                                                          <w:marLeft w:val="0"/>
                                                                                          <w:marRight w:val="0"/>
                                                                                          <w:marTop w:val="0"/>
                                                                                          <w:marBottom w:val="0"/>
                                                                                          <w:divBdr>
                                                                                            <w:top w:val="none" w:sz="0" w:space="0" w:color="auto"/>
                                                                                            <w:left w:val="none" w:sz="0" w:space="0" w:color="auto"/>
                                                                                            <w:bottom w:val="none" w:sz="0" w:space="0" w:color="auto"/>
                                                                                            <w:right w:val="none" w:sz="0" w:space="0" w:color="auto"/>
                                                                                          </w:divBdr>
                                                                                          <w:divsChild>
                                                                                            <w:div w:id="1265189435">
                                                                                              <w:marLeft w:val="0"/>
                                                                                              <w:marRight w:val="0"/>
                                                                                              <w:marTop w:val="0"/>
                                                                                              <w:marBottom w:val="0"/>
                                                                                              <w:divBdr>
                                                                                                <w:top w:val="none" w:sz="0" w:space="0" w:color="auto"/>
                                                                                                <w:left w:val="none" w:sz="0" w:space="0" w:color="auto"/>
                                                                                                <w:bottom w:val="none" w:sz="0" w:space="0" w:color="auto"/>
                                                                                                <w:right w:val="none" w:sz="0" w:space="0" w:color="auto"/>
                                                                                              </w:divBdr>
                                                                                            </w:div>
                                                                                          </w:divsChild>
                                                                                        </w:div>
                                                                                        <w:div w:id="1841698819">
                                                                                          <w:marLeft w:val="0"/>
                                                                                          <w:marRight w:val="0"/>
                                                                                          <w:marTop w:val="0"/>
                                                                                          <w:marBottom w:val="0"/>
                                                                                          <w:divBdr>
                                                                                            <w:top w:val="none" w:sz="0" w:space="0" w:color="auto"/>
                                                                                            <w:left w:val="none" w:sz="0" w:space="0" w:color="auto"/>
                                                                                            <w:bottom w:val="none" w:sz="0" w:space="0" w:color="auto"/>
                                                                                            <w:right w:val="none" w:sz="0" w:space="0" w:color="auto"/>
                                                                                          </w:divBdr>
                                                                                          <w:divsChild>
                                                                                            <w:div w:id="1658146054">
                                                                                              <w:marLeft w:val="0"/>
                                                                                              <w:marRight w:val="0"/>
                                                                                              <w:marTop w:val="0"/>
                                                                                              <w:marBottom w:val="0"/>
                                                                                              <w:divBdr>
                                                                                                <w:top w:val="none" w:sz="0" w:space="0" w:color="auto"/>
                                                                                                <w:left w:val="none" w:sz="0" w:space="0" w:color="auto"/>
                                                                                                <w:bottom w:val="none" w:sz="0" w:space="0" w:color="auto"/>
                                                                                                <w:right w:val="none" w:sz="0" w:space="0" w:color="auto"/>
                                                                                              </w:divBdr>
                                                                                            </w:div>
                                                                                          </w:divsChild>
                                                                                        </w:div>
                                                                                        <w:div w:id="1910528949">
                                                                                          <w:marLeft w:val="0"/>
                                                                                          <w:marRight w:val="0"/>
                                                                                          <w:marTop w:val="0"/>
                                                                                          <w:marBottom w:val="0"/>
                                                                                          <w:divBdr>
                                                                                            <w:top w:val="none" w:sz="0" w:space="0" w:color="auto"/>
                                                                                            <w:left w:val="none" w:sz="0" w:space="0" w:color="auto"/>
                                                                                            <w:bottom w:val="none" w:sz="0" w:space="0" w:color="auto"/>
                                                                                            <w:right w:val="none" w:sz="0" w:space="0" w:color="auto"/>
                                                                                          </w:divBdr>
                                                                                          <w:divsChild>
                                                                                            <w:div w:id="9316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62928">
                                                                                  <w:marLeft w:val="0"/>
                                                                                  <w:marRight w:val="0"/>
                                                                                  <w:marTop w:val="0"/>
                                                                                  <w:marBottom w:val="0"/>
                                                                                  <w:divBdr>
                                                                                    <w:top w:val="none" w:sz="0" w:space="0" w:color="auto"/>
                                                                                    <w:left w:val="none" w:sz="0" w:space="0" w:color="auto"/>
                                                                                    <w:bottom w:val="none" w:sz="0" w:space="0" w:color="auto"/>
                                                                                    <w:right w:val="none" w:sz="0" w:space="0" w:color="auto"/>
                                                                                  </w:divBdr>
                                                                                </w:div>
                                                                                <w:div w:id="36395602">
                                                                                  <w:marLeft w:val="0"/>
                                                                                  <w:marRight w:val="0"/>
                                                                                  <w:marTop w:val="0"/>
                                                                                  <w:marBottom w:val="0"/>
                                                                                  <w:divBdr>
                                                                                    <w:top w:val="none" w:sz="0" w:space="0" w:color="auto"/>
                                                                                    <w:left w:val="none" w:sz="0" w:space="0" w:color="auto"/>
                                                                                    <w:bottom w:val="none" w:sz="0" w:space="0" w:color="auto"/>
                                                                                    <w:right w:val="none" w:sz="0" w:space="0" w:color="auto"/>
                                                                                  </w:divBdr>
                                                                                </w:div>
                                                                                <w:div w:id="36786184">
                                                                                  <w:marLeft w:val="0"/>
                                                                                  <w:marRight w:val="0"/>
                                                                                  <w:marTop w:val="0"/>
                                                                                  <w:marBottom w:val="0"/>
                                                                                  <w:divBdr>
                                                                                    <w:top w:val="none" w:sz="0" w:space="0" w:color="auto"/>
                                                                                    <w:left w:val="none" w:sz="0" w:space="0" w:color="auto"/>
                                                                                    <w:bottom w:val="none" w:sz="0" w:space="0" w:color="auto"/>
                                                                                    <w:right w:val="none" w:sz="0" w:space="0" w:color="auto"/>
                                                                                  </w:divBdr>
                                                                                </w:div>
                                                                                <w:div w:id="63454732">
                                                                                  <w:marLeft w:val="0"/>
                                                                                  <w:marRight w:val="0"/>
                                                                                  <w:marTop w:val="0"/>
                                                                                  <w:marBottom w:val="0"/>
                                                                                  <w:divBdr>
                                                                                    <w:top w:val="none" w:sz="0" w:space="0" w:color="auto"/>
                                                                                    <w:left w:val="none" w:sz="0" w:space="0" w:color="auto"/>
                                                                                    <w:bottom w:val="none" w:sz="0" w:space="0" w:color="auto"/>
                                                                                    <w:right w:val="none" w:sz="0" w:space="0" w:color="auto"/>
                                                                                  </w:divBdr>
                                                                                </w:div>
                                                                                <w:div w:id="71973911">
                                                                                  <w:marLeft w:val="0"/>
                                                                                  <w:marRight w:val="0"/>
                                                                                  <w:marTop w:val="0"/>
                                                                                  <w:marBottom w:val="0"/>
                                                                                  <w:divBdr>
                                                                                    <w:top w:val="none" w:sz="0" w:space="0" w:color="auto"/>
                                                                                    <w:left w:val="none" w:sz="0" w:space="0" w:color="auto"/>
                                                                                    <w:bottom w:val="none" w:sz="0" w:space="0" w:color="auto"/>
                                                                                    <w:right w:val="none" w:sz="0" w:space="0" w:color="auto"/>
                                                                                  </w:divBdr>
                                                                                </w:div>
                                                                                <w:div w:id="84958819">
                                                                                  <w:marLeft w:val="0"/>
                                                                                  <w:marRight w:val="0"/>
                                                                                  <w:marTop w:val="0"/>
                                                                                  <w:marBottom w:val="0"/>
                                                                                  <w:divBdr>
                                                                                    <w:top w:val="none" w:sz="0" w:space="0" w:color="auto"/>
                                                                                    <w:left w:val="none" w:sz="0" w:space="0" w:color="auto"/>
                                                                                    <w:bottom w:val="none" w:sz="0" w:space="0" w:color="auto"/>
                                                                                    <w:right w:val="none" w:sz="0" w:space="0" w:color="auto"/>
                                                                                  </w:divBdr>
                                                                                </w:div>
                                                                                <w:div w:id="110370028">
                                                                                  <w:marLeft w:val="0"/>
                                                                                  <w:marRight w:val="0"/>
                                                                                  <w:marTop w:val="0"/>
                                                                                  <w:marBottom w:val="0"/>
                                                                                  <w:divBdr>
                                                                                    <w:top w:val="none" w:sz="0" w:space="0" w:color="auto"/>
                                                                                    <w:left w:val="none" w:sz="0" w:space="0" w:color="auto"/>
                                                                                    <w:bottom w:val="none" w:sz="0" w:space="0" w:color="auto"/>
                                                                                    <w:right w:val="none" w:sz="0" w:space="0" w:color="auto"/>
                                                                                  </w:divBdr>
                                                                                </w:div>
                                                                                <w:div w:id="136142457">
                                                                                  <w:marLeft w:val="0"/>
                                                                                  <w:marRight w:val="0"/>
                                                                                  <w:marTop w:val="0"/>
                                                                                  <w:marBottom w:val="0"/>
                                                                                  <w:divBdr>
                                                                                    <w:top w:val="none" w:sz="0" w:space="0" w:color="auto"/>
                                                                                    <w:left w:val="none" w:sz="0" w:space="0" w:color="auto"/>
                                                                                    <w:bottom w:val="none" w:sz="0" w:space="0" w:color="auto"/>
                                                                                    <w:right w:val="none" w:sz="0" w:space="0" w:color="auto"/>
                                                                                  </w:divBdr>
                                                                                </w:div>
                                                                                <w:div w:id="149754768">
                                                                                  <w:marLeft w:val="0"/>
                                                                                  <w:marRight w:val="0"/>
                                                                                  <w:marTop w:val="0"/>
                                                                                  <w:marBottom w:val="0"/>
                                                                                  <w:divBdr>
                                                                                    <w:top w:val="none" w:sz="0" w:space="0" w:color="auto"/>
                                                                                    <w:left w:val="none" w:sz="0" w:space="0" w:color="auto"/>
                                                                                    <w:bottom w:val="none" w:sz="0" w:space="0" w:color="auto"/>
                                                                                    <w:right w:val="none" w:sz="0" w:space="0" w:color="auto"/>
                                                                                  </w:divBdr>
                                                                                </w:div>
                                                                                <w:div w:id="158932073">
                                                                                  <w:marLeft w:val="0"/>
                                                                                  <w:marRight w:val="0"/>
                                                                                  <w:marTop w:val="0"/>
                                                                                  <w:marBottom w:val="0"/>
                                                                                  <w:divBdr>
                                                                                    <w:top w:val="none" w:sz="0" w:space="0" w:color="auto"/>
                                                                                    <w:left w:val="none" w:sz="0" w:space="0" w:color="auto"/>
                                                                                    <w:bottom w:val="none" w:sz="0" w:space="0" w:color="auto"/>
                                                                                    <w:right w:val="none" w:sz="0" w:space="0" w:color="auto"/>
                                                                                  </w:divBdr>
                                                                                </w:div>
                                                                                <w:div w:id="162355399">
                                                                                  <w:marLeft w:val="0"/>
                                                                                  <w:marRight w:val="0"/>
                                                                                  <w:marTop w:val="0"/>
                                                                                  <w:marBottom w:val="0"/>
                                                                                  <w:divBdr>
                                                                                    <w:top w:val="none" w:sz="0" w:space="0" w:color="auto"/>
                                                                                    <w:left w:val="none" w:sz="0" w:space="0" w:color="auto"/>
                                                                                    <w:bottom w:val="none" w:sz="0" w:space="0" w:color="auto"/>
                                                                                    <w:right w:val="none" w:sz="0" w:space="0" w:color="auto"/>
                                                                                  </w:divBdr>
                                                                                </w:div>
                                                                                <w:div w:id="166753894">
                                                                                  <w:marLeft w:val="0"/>
                                                                                  <w:marRight w:val="0"/>
                                                                                  <w:marTop w:val="0"/>
                                                                                  <w:marBottom w:val="0"/>
                                                                                  <w:divBdr>
                                                                                    <w:top w:val="none" w:sz="0" w:space="0" w:color="auto"/>
                                                                                    <w:left w:val="none" w:sz="0" w:space="0" w:color="auto"/>
                                                                                    <w:bottom w:val="none" w:sz="0" w:space="0" w:color="auto"/>
                                                                                    <w:right w:val="none" w:sz="0" w:space="0" w:color="auto"/>
                                                                                  </w:divBdr>
                                                                                </w:div>
                                                                                <w:div w:id="173493753">
                                                                                  <w:marLeft w:val="0"/>
                                                                                  <w:marRight w:val="0"/>
                                                                                  <w:marTop w:val="0"/>
                                                                                  <w:marBottom w:val="0"/>
                                                                                  <w:divBdr>
                                                                                    <w:top w:val="none" w:sz="0" w:space="0" w:color="auto"/>
                                                                                    <w:left w:val="none" w:sz="0" w:space="0" w:color="auto"/>
                                                                                    <w:bottom w:val="none" w:sz="0" w:space="0" w:color="auto"/>
                                                                                    <w:right w:val="none" w:sz="0" w:space="0" w:color="auto"/>
                                                                                  </w:divBdr>
                                                                                </w:div>
                                                                                <w:div w:id="181476015">
                                                                                  <w:marLeft w:val="0"/>
                                                                                  <w:marRight w:val="0"/>
                                                                                  <w:marTop w:val="0"/>
                                                                                  <w:marBottom w:val="0"/>
                                                                                  <w:divBdr>
                                                                                    <w:top w:val="none" w:sz="0" w:space="0" w:color="auto"/>
                                                                                    <w:left w:val="none" w:sz="0" w:space="0" w:color="auto"/>
                                                                                    <w:bottom w:val="none" w:sz="0" w:space="0" w:color="auto"/>
                                                                                    <w:right w:val="none" w:sz="0" w:space="0" w:color="auto"/>
                                                                                  </w:divBdr>
                                                                                </w:div>
                                                                                <w:div w:id="186917911">
                                                                                  <w:marLeft w:val="0"/>
                                                                                  <w:marRight w:val="0"/>
                                                                                  <w:marTop w:val="0"/>
                                                                                  <w:marBottom w:val="0"/>
                                                                                  <w:divBdr>
                                                                                    <w:top w:val="none" w:sz="0" w:space="0" w:color="auto"/>
                                                                                    <w:left w:val="none" w:sz="0" w:space="0" w:color="auto"/>
                                                                                    <w:bottom w:val="none" w:sz="0" w:space="0" w:color="auto"/>
                                                                                    <w:right w:val="none" w:sz="0" w:space="0" w:color="auto"/>
                                                                                  </w:divBdr>
                                                                                </w:div>
                                                                                <w:div w:id="190146609">
                                                                                  <w:marLeft w:val="0"/>
                                                                                  <w:marRight w:val="0"/>
                                                                                  <w:marTop w:val="0"/>
                                                                                  <w:marBottom w:val="0"/>
                                                                                  <w:divBdr>
                                                                                    <w:top w:val="none" w:sz="0" w:space="0" w:color="auto"/>
                                                                                    <w:left w:val="none" w:sz="0" w:space="0" w:color="auto"/>
                                                                                    <w:bottom w:val="none" w:sz="0" w:space="0" w:color="auto"/>
                                                                                    <w:right w:val="none" w:sz="0" w:space="0" w:color="auto"/>
                                                                                  </w:divBdr>
                                                                                </w:div>
                                                                                <w:div w:id="196546629">
                                                                                  <w:marLeft w:val="0"/>
                                                                                  <w:marRight w:val="0"/>
                                                                                  <w:marTop w:val="0"/>
                                                                                  <w:marBottom w:val="0"/>
                                                                                  <w:divBdr>
                                                                                    <w:top w:val="none" w:sz="0" w:space="0" w:color="auto"/>
                                                                                    <w:left w:val="none" w:sz="0" w:space="0" w:color="auto"/>
                                                                                    <w:bottom w:val="none" w:sz="0" w:space="0" w:color="auto"/>
                                                                                    <w:right w:val="none" w:sz="0" w:space="0" w:color="auto"/>
                                                                                  </w:divBdr>
                                                                                </w:div>
                                                                                <w:div w:id="202525441">
                                                                                  <w:marLeft w:val="0"/>
                                                                                  <w:marRight w:val="0"/>
                                                                                  <w:marTop w:val="0"/>
                                                                                  <w:marBottom w:val="0"/>
                                                                                  <w:divBdr>
                                                                                    <w:top w:val="none" w:sz="0" w:space="0" w:color="auto"/>
                                                                                    <w:left w:val="none" w:sz="0" w:space="0" w:color="auto"/>
                                                                                    <w:bottom w:val="none" w:sz="0" w:space="0" w:color="auto"/>
                                                                                    <w:right w:val="none" w:sz="0" w:space="0" w:color="auto"/>
                                                                                  </w:divBdr>
                                                                                </w:div>
                                                                                <w:div w:id="210772036">
                                                                                  <w:marLeft w:val="0"/>
                                                                                  <w:marRight w:val="0"/>
                                                                                  <w:marTop w:val="0"/>
                                                                                  <w:marBottom w:val="0"/>
                                                                                  <w:divBdr>
                                                                                    <w:top w:val="none" w:sz="0" w:space="0" w:color="auto"/>
                                                                                    <w:left w:val="none" w:sz="0" w:space="0" w:color="auto"/>
                                                                                    <w:bottom w:val="none" w:sz="0" w:space="0" w:color="auto"/>
                                                                                    <w:right w:val="none" w:sz="0" w:space="0" w:color="auto"/>
                                                                                  </w:divBdr>
                                                                                </w:div>
                                                                                <w:div w:id="218134203">
                                                                                  <w:marLeft w:val="0"/>
                                                                                  <w:marRight w:val="0"/>
                                                                                  <w:marTop w:val="0"/>
                                                                                  <w:marBottom w:val="0"/>
                                                                                  <w:divBdr>
                                                                                    <w:top w:val="none" w:sz="0" w:space="0" w:color="auto"/>
                                                                                    <w:left w:val="none" w:sz="0" w:space="0" w:color="auto"/>
                                                                                    <w:bottom w:val="none" w:sz="0" w:space="0" w:color="auto"/>
                                                                                    <w:right w:val="none" w:sz="0" w:space="0" w:color="auto"/>
                                                                                  </w:divBdr>
                                                                                </w:div>
                                                                                <w:div w:id="233010168">
                                                                                  <w:marLeft w:val="0"/>
                                                                                  <w:marRight w:val="0"/>
                                                                                  <w:marTop w:val="0"/>
                                                                                  <w:marBottom w:val="0"/>
                                                                                  <w:divBdr>
                                                                                    <w:top w:val="none" w:sz="0" w:space="0" w:color="auto"/>
                                                                                    <w:left w:val="none" w:sz="0" w:space="0" w:color="auto"/>
                                                                                    <w:bottom w:val="none" w:sz="0" w:space="0" w:color="auto"/>
                                                                                    <w:right w:val="none" w:sz="0" w:space="0" w:color="auto"/>
                                                                                  </w:divBdr>
                                                                                </w:div>
                                                                                <w:div w:id="233659734">
                                                                                  <w:marLeft w:val="0"/>
                                                                                  <w:marRight w:val="0"/>
                                                                                  <w:marTop w:val="0"/>
                                                                                  <w:marBottom w:val="0"/>
                                                                                  <w:divBdr>
                                                                                    <w:top w:val="none" w:sz="0" w:space="0" w:color="auto"/>
                                                                                    <w:left w:val="none" w:sz="0" w:space="0" w:color="auto"/>
                                                                                    <w:bottom w:val="none" w:sz="0" w:space="0" w:color="auto"/>
                                                                                    <w:right w:val="none" w:sz="0" w:space="0" w:color="auto"/>
                                                                                  </w:divBdr>
                                                                                </w:div>
                                                                                <w:div w:id="235017159">
                                                                                  <w:marLeft w:val="0"/>
                                                                                  <w:marRight w:val="0"/>
                                                                                  <w:marTop w:val="0"/>
                                                                                  <w:marBottom w:val="0"/>
                                                                                  <w:divBdr>
                                                                                    <w:top w:val="none" w:sz="0" w:space="0" w:color="auto"/>
                                                                                    <w:left w:val="none" w:sz="0" w:space="0" w:color="auto"/>
                                                                                    <w:bottom w:val="none" w:sz="0" w:space="0" w:color="auto"/>
                                                                                    <w:right w:val="none" w:sz="0" w:space="0" w:color="auto"/>
                                                                                  </w:divBdr>
                                                                                  <w:divsChild>
                                                                                    <w:div w:id="193082034">
                                                                                      <w:marLeft w:val="0"/>
                                                                                      <w:marRight w:val="0"/>
                                                                                      <w:marTop w:val="0"/>
                                                                                      <w:marBottom w:val="0"/>
                                                                                      <w:divBdr>
                                                                                        <w:top w:val="none" w:sz="0" w:space="0" w:color="auto"/>
                                                                                        <w:left w:val="none" w:sz="0" w:space="0" w:color="auto"/>
                                                                                        <w:bottom w:val="none" w:sz="0" w:space="0" w:color="auto"/>
                                                                                        <w:right w:val="none" w:sz="0" w:space="0" w:color="auto"/>
                                                                                      </w:divBdr>
                                                                                    </w:div>
                                                                                    <w:div w:id="1240335167">
                                                                                      <w:marLeft w:val="0"/>
                                                                                      <w:marRight w:val="0"/>
                                                                                      <w:marTop w:val="0"/>
                                                                                      <w:marBottom w:val="0"/>
                                                                                      <w:divBdr>
                                                                                        <w:top w:val="none" w:sz="0" w:space="0" w:color="auto"/>
                                                                                        <w:left w:val="none" w:sz="0" w:space="0" w:color="auto"/>
                                                                                        <w:bottom w:val="none" w:sz="0" w:space="0" w:color="auto"/>
                                                                                        <w:right w:val="none" w:sz="0" w:space="0" w:color="auto"/>
                                                                                      </w:divBdr>
                                                                                    </w:div>
                                                                                    <w:div w:id="1859922871">
                                                                                      <w:marLeft w:val="0"/>
                                                                                      <w:marRight w:val="0"/>
                                                                                      <w:marTop w:val="0"/>
                                                                                      <w:marBottom w:val="0"/>
                                                                                      <w:divBdr>
                                                                                        <w:top w:val="none" w:sz="0" w:space="0" w:color="auto"/>
                                                                                        <w:left w:val="none" w:sz="0" w:space="0" w:color="auto"/>
                                                                                        <w:bottom w:val="none" w:sz="0" w:space="0" w:color="auto"/>
                                                                                        <w:right w:val="none" w:sz="0" w:space="0" w:color="auto"/>
                                                                                      </w:divBdr>
                                                                                    </w:div>
                                                                                    <w:div w:id="1893693057">
                                                                                      <w:marLeft w:val="0"/>
                                                                                      <w:marRight w:val="0"/>
                                                                                      <w:marTop w:val="0"/>
                                                                                      <w:marBottom w:val="0"/>
                                                                                      <w:divBdr>
                                                                                        <w:top w:val="none" w:sz="0" w:space="0" w:color="auto"/>
                                                                                        <w:left w:val="none" w:sz="0" w:space="0" w:color="auto"/>
                                                                                        <w:bottom w:val="none" w:sz="0" w:space="0" w:color="auto"/>
                                                                                        <w:right w:val="none" w:sz="0" w:space="0" w:color="auto"/>
                                                                                      </w:divBdr>
                                                                                    </w:div>
                                                                                  </w:divsChild>
                                                                                </w:div>
                                                                                <w:div w:id="293679253">
                                                                                  <w:marLeft w:val="0"/>
                                                                                  <w:marRight w:val="0"/>
                                                                                  <w:marTop w:val="0"/>
                                                                                  <w:marBottom w:val="0"/>
                                                                                  <w:divBdr>
                                                                                    <w:top w:val="none" w:sz="0" w:space="0" w:color="auto"/>
                                                                                    <w:left w:val="none" w:sz="0" w:space="0" w:color="auto"/>
                                                                                    <w:bottom w:val="none" w:sz="0" w:space="0" w:color="auto"/>
                                                                                    <w:right w:val="none" w:sz="0" w:space="0" w:color="auto"/>
                                                                                  </w:divBdr>
                                                                                </w:div>
                                                                                <w:div w:id="310257199">
                                                                                  <w:marLeft w:val="0"/>
                                                                                  <w:marRight w:val="0"/>
                                                                                  <w:marTop w:val="0"/>
                                                                                  <w:marBottom w:val="0"/>
                                                                                  <w:divBdr>
                                                                                    <w:top w:val="none" w:sz="0" w:space="0" w:color="auto"/>
                                                                                    <w:left w:val="none" w:sz="0" w:space="0" w:color="auto"/>
                                                                                    <w:bottom w:val="none" w:sz="0" w:space="0" w:color="auto"/>
                                                                                    <w:right w:val="none" w:sz="0" w:space="0" w:color="auto"/>
                                                                                  </w:divBdr>
                                                                                </w:div>
                                                                                <w:div w:id="310445048">
                                                                                  <w:marLeft w:val="0"/>
                                                                                  <w:marRight w:val="0"/>
                                                                                  <w:marTop w:val="0"/>
                                                                                  <w:marBottom w:val="0"/>
                                                                                  <w:divBdr>
                                                                                    <w:top w:val="none" w:sz="0" w:space="0" w:color="auto"/>
                                                                                    <w:left w:val="none" w:sz="0" w:space="0" w:color="auto"/>
                                                                                    <w:bottom w:val="none" w:sz="0" w:space="0" w:color="auto"/>
                                                                                    <w:right w:val="none" w:sz="0" w:space="0" w:color="auto"/>
                                                                                  </w:divBdr>
                                                                                </w:div>
                                                                                <w:div w:id="321663423">
                                                                                  <w:marLeft w:val="0"/>
                                                                                  <w:marRight w:val="0"/>
                                                                                  <w:marTop w:val="0"/>
                                                                                  <w:marBottom w:val="0"/>
                                                                                  <w:divBdr>
                                                                                    <w:top w:val="none" w:sz="0" w:space="0" w:color="auto"/>
                                                                                    <w:left w:val="none" w:sz="0" w:space="0" w:color="auto"/>
                                                                                    <w:bottom w:val="none" w:sz="0" w:space="0" w:color="auto"/>
                                                                                    <w:right w:val="none" w:sz="0" w:space="0" w:color="auto"/>
                                                                                  </w:divBdr>
                                                                                </w:div>
                                                                                <w:div w:id="330957605">
                                                                                  <w:marLeft w:val="0"/>
                                                                                  <w:marRight w:val="0"/>
                                                                                  <w:marTop w:val="0"/>
                                                                                  <w:marBottom w:val="0"/>
                                                                                  <w:divBdr>
                                                                                    <w:top w:val="none" w:sz="0" w:space="0" w:color="auto"/>
                                                                                    <w:left w:val="none" w:sz="0" w:space="0" w:color="auto"/>
                                                                                    <w:bottom w:val="none" w:sz="0" w:space="0" w:color="auto"/>
                                                                                    <w:right w:val="none" w:sz="0" w:space="0" w:color="auto"/>
                                                                                  </w:divBdr>
                                                                                  <w:divsChild>
                                                                                    <w:div w:id="323045221">
                                                                                      <w:marLeft w:val="0"/>
                                                                                      <w:marRight w:val="0"/>
                                                                                      <w:marTop w:val="0"/>
                                                                                      <w:marBottom w:val="0"/>
                                                                                      <w:divBdr>
                                                                                        <w:top w:val="none" w:sz="0" w:space="0" w:color="auto"/>
                                                                                        <w:left w:val="none" w:sz="0" w:space="0" w:color="auto"/>
                                                                                        <w:bottom w:val="none" w:sz="0" w:space="0" w:color="auto"/>
                                                                                        <w:right w:val="none" w:sz="0" w:space="0" w:color="auto"/>
                                                                                      </w:divBdr>
                                                                                    </w:div>
                                                                                    <w:div w:id="433792835">
                                                                                      <w:marLeft w:val="0"/>
                                                                                      <w:marRight w:val="0"/>
                                                                                      <w:marTop w:val="0"/>
                                                                                      <w:marBottom w:val="0"/>
                                                                                      <w:divBdr>
                                                                                        <w:top w:val="none" w:sz="0" w:space="0" w:color="auto"/>
                                                                                        <w:left w:val="none" w:sz="0" w:space="0" w:color="auto"/>
                                                                                        <w:bottom w:val="none" w:sz="0" w:space="0" w:color="auto"/>
                                                                                        <w:right w:val="none" w:sz="0" w:space="0" w:color="auto"/>
                                                                                      </w:divBdr>
                                                                                    </w:div>
                                                                                    <w:div w:id="1212300908">
                                                                                      <w:marLeft w:val="0"/>
                                                                                      <w:marRight w:val="0"/>
                                                                                      <w:marTop w:val="0"/>
                                                                                      <w:marBottom w:val="0"/>
                                                                                      <w:divBdr>
                                                                                        <w:top w:val="none" w:sz="0" w:space="0" w:color="auto"/>
                                                                                        <w:left w:val="none" w:sz="0" w:space="0" w:color="auto"/>
                                                                                        <w:bottom w:val="none" w:sz="0" w:space="0" w:color="auto"/>
                                                                                        <w:right w:val="none" w:sz="0" w:space="0" w:color="auto"/>
                                                                                      </w:divBdr>
                                                                                    </w:div>
                                                                                    <w:div w:id="1531991834">
                                                                                      <w:marLeft w:val="0"/>
                                                                                      <w:marRight w:val="0"/>
                                                                                      <w:marTop w:val="0"/>
                                                                                      <w:marBottom w:val="0"/>
                                                                                      <w:divBdr>
                                                                                        <w:top w:val="none" w:sz="0" w:space="0" w:color="auto"/>
                                                                                        <w:left w:val="none" w:sz="0" w:space="0" w:color="auto"/>
                                                                                        <w:bottom w:val="none" w:sz="0" w:space="0" w:color="auto"/>
                                                                                        <w:right w:val="none" w:sz="0" w:space="0" w:color="auto"/>
                                                                                      </w:divBdr>
                                                                                    </w:div>
                                                                                    <w:div w:id="1650012359">
                                                                                      <w:marLeft w:val="0"/>
                                                                                      <w:marRight w:val="0"/>
                                                                                      <w:marTop w:val="0"/>
                                                                                      <w:marBottom w:val="0"/>
                                                                                      <w:divBdr>
                                                                                        <w:top w:val="none" w:sz="0" w:space="0" w:color="auto"/>
                                                                                        <w:left w:val="none" w:sz="0" w:space="0" w:color="auto"/>
                                                                                        <w:bottom w:val="none" w:sz="0" w:space="0" w:color="auto"/>
                                                                                        <w:right w:val="none" w:sz="0" w:space="0" w:color="auto"/>
                                                                                      </w:divBdr>
                                                                                    </w:div>
                                                                                  </w:divsChild>
                                                                                </w:div>
                                                                                <w:div w:id="356077412">
                                                                                  <w:marLeft w:val="0"/>
                                                                                  <w:marRight w:val="0"/>
                                                                                  <w:marTop w:val="0"/>
                                                                                  <w:marBottom w:val="0"/>
                                                                                  <w:divBdr>
                                                                                    <w:top w:val="none" w:sz="0" w:space="0" w:color="auto"/>
                                                                                    <w:left w:val="none" w:sz="0" w:space="0" w:color="auto"/>
                                                                                    <w:bottom w:val="none" w:sz="0" w:space="0" w:color="auto"/>
                                                                                    <w:right w:val="none" w:sz="0" w:space="0" w:color="auto"/>
                                                                                  </w:divBdr>
                                                                                </w:div>
                                                                                <w:div w:id="360012315">
                                                                                  <w:marLeft w:val="0"/>
                                                                                  <w:marRight w:val="0"/>
                                                                                  <w:marTop w:val="0"/>
                                                                                  <w:marBottom w:val="0"/>
                                                                                  <w:divBdr>
                                                                                    <w:top w:val="none" w:sz="0" w:space="0" w:color="auto"/>
                                                                                    <w:left w:val="none" w:sz="0" w:space="0" w:color="auto"/>
                                                                                    <w:bottom w:val="none" w:sz="0" w:space="0" w:color="auto"/>
                                                                                    <w:right w:val="none" w:sz="0" w:space="0" w:color="auto"/>
                                                                                  </w:divBdr>
                                                                                </w:div>
                                                                                <w:div w:id="399250167">
                                                                                  <w:marLeft w:val="0"/>
                                                                                  <w:marRight w:val="0"/>
                                                                                  <w:marTop w:val="0"/>
                                                                                  <w:marBottom w:val="0"/>
                                                                                  <w:divBdr>
                                                                                    <w:top w:val="none" w:sz="0" w:space="0" w:color="auto"/>
                                                                                    <w:left w:val="none" w:sz="0" w:space="0" w:color="auto"/>
                                                                                    <w:bottom w:val="none" w:sz="0" w:space="0" w:color="auto"/>
                                                                                    <w:right w:val="none" w:sz="0" w:space="0" w:color="auto"/>
                                                                                  </w:divBdr>
                                                                                </w:div>
                                                                                <w:div w:id="421612142">
                                                                                  <w:marLeft w:val="0"/>
                                                                                  <w:marRight w:val="0"/>
                                                                                  <w:marTop w:val="0"/>
                                                                                  <w:marBottom w:val="0"/>
                                                                                  <w:divBdr>
                                                                                    <w:top w:val="none" w:sz="0" w:space="0" w:color="auto"/>
                                                                                    <w:left w:val="none" w:sz="0" w:space="0" w:color="auto"/>
                                                                                    <w:bottom w:val="none" w:sz="0" w:space="0" w:color="auto"/>
                                                                                    <w:right w:val="none" w:sz="0" w:space="0" w:color="auto"/>
                                                                                  </w:divBdr>
                                                                                </w:div>
                                                                                <w:div w:id="439492381">
                                                                                  <w:marLeft w:val="0"/>
                                                                                  <w:marRight w:val="0"/>
                                                                                  <w:marTop w:val="0"/>
                                                                                  <w:marBottom w:val="0"/>
                                                                                  <w:divBdr>
                                                                                    <w:top w:val="none" w:sz="0" w:space="0" w:color="auto"/>
                                                                                    <w:left w:val="none" w:sz="0" w:space="0" w:color="auto"/>
                                                                                    <w:bottom w:val="none" w:sz="0" w:space="0" w:color="auto"/>
                                                                                    <w:right w:val="none" w:sz="0" w:space="0" w:color="auto"/>
                                                                                  </w:divBdr>
                                                                                </w:div>
                                                                                <w:div w:id="443959700">
                                                                                  <w:marLeft w:val="0"/>
                                                                                  <w:marRight w:val="0"/>
                                                                                  <w:marTop w:val="0"/>
                                                                                  <w:marBottom w:val="0"/>
                                                                                  <w:divBdr>
                                                                                    <w:top w:val="none" w:sz="0" w:space="0" w:color="auto"/>
                                                                                    <w:left w:val="none" w:sz="0" w:space="0" w:color="auto"/>
                                                                                    <w:bottom w:val="none" w:sz="0" w:space="0" w:color="auto"/>
                                                                                    <w:right w:val="none" w:sz="0" w:space="0" w:color="auto"/>
                                                                                  </w:divBdr>
                                                                                </w:div>
                                                                                <w:div w:id="444886653">
                                                                                  <w:marLeft w:val="0"/>
                                                                                  <w:marRight w:val="0"/>
                                                                                  <w:marTop w:val="0"/>
                                                                                  <w:marBottom w:val="0"/>
                                                                                  <w:divBdr>
                                                                                    <w:top w:val="none" w:sz="0" w:space="0" w:color="auto"/>
                                                                                    <w:left w:val="none" w:sz="0" w:space="0" w:color="auto"/>
                                                                                    <w:bottom w:val="none" w:sz="0" w:space="0" w:color="auto"/>
                                                                                    <w:right w:val="none" w:sz="0" w:space="0" w:color="auto"/>
                                                                                  </w:divBdr>
                                                                                </w:div>
                                                                                <w:div w:id="467865316">
                                                                                  <w:marLeft w:val="0"/>
                                                                                  <w:marRight w:val="0"/>
                                                                                  <w:marTop w:val="0"/>
                                                                                  <w:marBottom w:val="0"/>
                                                                                  <w:divBdr>
                                                                                    <w:top w:val="none" w:sz="0" w:space="0" w:color="auto"/>
                                                                                    <w:left w:val="none" w:sz="0" w:space="0" w:color="auto"/>
                                                                                    <w:bottom w:val="none" w:sz="0" w:space="0" w:color="auto"/>
                                                                                    <w:right w:val="none" w:sz="0" w:space="0" w:color="auto"/>
                                                                                  </w:divBdr>
                                                                                </w:div>
                                                                                <w:div w:id="471141689">
                                                                                  <w:marLeft w:val="0"/>
                                                                                  <w:marRight w:val="0"/>
                                                                                  <w:marTop w:val="0"/>
                                                                                  <w:marBottom w:val="0"/>
                                                                                  <w:divBdr>
                                                                                    <w:top w:val="none" w:sz="0" w:space="0" w:color="auto"/>
                                                                                    <w:left w:val="none" w:sz="0" w:space="0" w:color="auto"/>
                                                                                    <w:bottom w:val="none" w:sz="0" w:space="0" w:color="auto"/>
                                                                                    <w:right w:val="none" w:sz="0" w:space="0" w:color="auto"/>
                                                                                  </w:divBdr>
                                                                                </w:div>
                                                                                <w:div w:id="502665647">
                                                                                  <w:marLeft w:val="0"/>
                                                                                  <w:marRight w:val="0"/>
                                                                                  <w:marTop w:val="0"/>
                                                                                  <w:marBottom w:val="0"/>
                                                                                  <w:divBdr>
                                                                                    <w:top w:val="none" w:sz="0" w:space="0" w:color="auto"/>
                                                                                    <w:left w:val="none" w:sz="0" w:space="0" w:color="auto"/>
                                                                                    <w:bottom w:val="none" w:sz="0" w:space="0" w:color="auto"/>
                                                                                    <w:right w:val="none" w:sz="0" w:space="0" w:color="auto"/>
                                                                                  </w:divBdr>
                                                                                </w:div>
                                                                                <w:div w:id="510069590">
                                                                                  <w:marLeft w:val="0"/>
                                                                                  <w:marRight w:val="0"/>
                                                                                  <w:marTop w:val="0"/>
                                                                                  <w:marBottom w:val="0"/>
                                                                                  <w:divBdr>
                                                                                    <w:top w:val="none" w:sz="0" w:space="0" w:color="auto"/>
                                                                                    <w:left w:val="none" w:sz="0" w:space="0" w:color="auto"/>
                                                                                    <w:bottom w:val="none" w:sz="0" w:space="0" w:color="auto"/>
                                                                                    <w:right w:val="none" w:sz="0" w:space="0" w:color="auto"/>
                                                                                  </w:divBdr>
                                                                                </w:div>
                                                                                <w:div w:id="524288641">
                                                                                  <w:marLeft w:val="0"/>
                                                                                  <w:marRight w:val="0"/>
                                                                                  <w:marTop w:val="0"/>
                                                                                  <w:marBottom w:val="0"/>
                                                                                  <w:divBdr>
                                                                                    <w:top w:val="none" w:sz="0" w:space="0" w:color="auto"/>
                                                                                    <w:left w:val="none" w:sz="0" w:space="0" w:color="auto"/>
                                                                                    <w:bottom w:val="none" w:sz="0" w:space="0" w:color="auto"/>
                                                                                    <w:right w:val="none" w:sz="0" w:space="0" w:color="auto"/>
                                                                                  </w:divBdr>
                                                                                </w:div>
                                                                                <w:div w:id="529994013">
                                                                                  <w:marLeft w:val="0"/>
                                                                                  <w:marRight w:val="0"/>
                                                                                  <w:marTop w:val="0"/>
                                                                                  <w:marBottom w:val="0"/>
                                                                                  <w:divBdr>
                                                                                    <w:top w:val="none" w:sz="0" w:space="0" w:color="auto"/>
                                                                                    <w:left w:val="none" w:sz="0" w:space="0" w:color="auto"/>
                                                                                    <w:bottom w:val="none" w:sz="0" w:space="0" w:color="auto"/>
                                                                                    <w:right w:val="none" w:sz="0" w:space="0" w:color="auto"/>
                                                                                  </w:divBdr>
                                                                                </w:div>
                                                                                <w:div w:id="539976239">
                                                                                  <w:marLeft w:val="0"/>
                                                                                  <w:marRight w:val="0"/>
                                                                                  <w:marTop w:val="0"/>
                                                                                  <w:marBottom w:val="0"/>
                                                                                  <w:divBdr>
                                                                                    <w:top w:val="none" w:sz="0" w:space="0" w:color="auto"/>
                                                                                    <w:left w:val="none" w:sz="0" w:space="0" w:color="auto"/>
                                                                                    <w:bottom w:val="none" w:sz="0" w:space="0" w:color="auto"/>
                                                                                    <w:right w:val="none" w:sz="0" w:space="0" w:color="auto"/>
                                                                                  </w:divBdr>
                                                                                </w:div>
                                                                                <w:div w:id="561910047">
                                                                                  <w:marLeft w:val="0"/>
                                                                                  <w:marRight w:val="0"/>
                                                                                  <w:marTop w:val="0"/>
                                                                                  <w:marBottom w:val="0"/>
                                                                                  <w:divBdr>
                                                                                    <w:top w:val="none" w:sz="0" w:space="0" w:color="auto"/>
                                                                                    <w:left w:val="none" w:sz="0" w:space="0" w:color="auto"/>
                                                                                    <w:bottom w:val="none" w:sz="0" w:space="0" w:color="auto"/>
                                                                                    <w:right w:val="none" w:sz="0" w:space="0" w:color="auto"/>
                                                                                  </w:divBdr>
                                                                                </w:div>
                                                                                <w:div w:id="586504804">
                                                                                  <w:marLeft w:val="0"/>
                                                                                  <w:marRight w:val="0"/>
                                                                                  <w:marTop w:val="0"/>
                                                                                  <w:marBottom w:val="0"/>
                                                                                  <w:divBdr>
                                                                                    <w:top w:val="none" w:sz="0" w:space="0" w:color="auto"/>
                                                                                    <w:left w:val="none" w:sz="0" w:space="0" w:color="auto"/>
                                                                                    <w:bottom w:val="none" w:sz="0" w:space="0" w:color="auto"/>
                                                                                    <w:right w:val="none" w:sz="0" w:space="0" w:color="auto"/>
                                                                                  </w:divBdr>
                                                                                </w:div>
                                                                                <w:div w:id="589965708">
                                                                                  <w:marLeft w:val="0"/>
                                                                                  <w:marRight w:val="0"/>
                                                                                  <w:marTop w:val="0"/>
                                                                                  <w:marBottom w:val="0"/>
                                                                                  <w:divBdr>
                                                                                    <w:top w:val="none" w:sz="0" w:space="0" w:color="auto"/>
                                                                                    <w:left w:val="none" w:sz="0" w:space="0" w:color="auto"/>
                                                                                    <w:bottom w:val="none" w:sz="0" w:space="0" w:color="auto"/>
                                                                                    <w:right w:val="none" w:sz="0" w:space="0" w:color="auto"/>
                                                                                  </w:divBdr>
                                                                                </w:div>
                                                                                <w:div w:id="616717675">
                                                                                  <w:marLeft w:val="0"/>
                                                                                  <w:marRight w:val="0"/>
                                                                                  <w:marTop w:val="0"/>
                                                                                  <w:marBottom w:val="0"/>
                                                                                  <w:divBdr>
                                                                                    <w:top w:val="none" w:sz="0" w:space="0" w:color="auto"/>
                                                                                    <w:left w:val="none" w:sz="0" w:space="0" w:color="auto"/>
                                                                                    <w:bottom w:val="none" w:sz="0" w:space="0" w:color="auto"/>
                                                                                    <w:right w:val="none" w:sz="0" w:space="0" w:color="auto"/>
                                                                                  </w:divBdr>
                                                                                </w:div>
                                                                                <w:div w:id="618297437">
                                                                                  <w:marLeft w:val="0"/>
                                                                                  <w:marRight w:val="0"/>
                                                                                  <w:marTop w:val="0"/>
                                                                                  <w:marBottom w:val="0"/>
                                                                                  <w:divBdr>
                                                                                    <w:top w:val="none" w:sz="0" w:space="0" w:color="auto"/>
                                                                                    <w:left w:val="none" w:sz="0" w:space="0" w:color="auto"/>
                                                                                    <w:bottom w:val="none" w:sz="0" w:space="0" w:color="auto"/>
                                                                                    <w:right w:val="none" w:sz="0" w:space="0" w:color="auto"/>
                                                                                  </w:divBdr>
                                                                                </w:div>
                                                                                <w:div w:id="618418953">
                                                                                  <w:marLeft w:val="0"/>
                                                                                  <w:marRight w:val="0"/>
                                                                                  <w:marTop w:val="0"/>
                                                                                  <w:marBottom w:val="0"/>
                                                                                  <w:divBdr>
                                                                                    <w:top w:val="none" w:sz="0" w:space="0" w:color="auto"/>
                                                                                    <w:left w:val="none" w:sz="0" w:space="0" w:color="auto"/>
                                                                                    <w:bottom w:val="none" w:sz="0" w:space="0" w:color="auto"/>
                                                                                    <w:right w:val="none" w:sz="0" w:space="0" w:color="auto"/>
                                                                                  </w:divBdr>
                                                                                </w:div>
                                                                                <w:div w:id="632757200">
                                                                                  <w:marLeft w:val="0"/>
                                                                                  <w:marRight w:val="0"/>
                                                                                  <w:marTop w:val="0"/>
                                                                                  <w:marBottom w:val="0"/>
                                                                                  <w:divBdr>
                                                                                    <w:top w:val="none" w:sz="0" w:space="0" w:color="auto"/>
                                                                                    <w:left w:val="none" w:sz="0" w:space="0" w:color="auto"/>
                                                                                    <w:bottom w:val="none" w:sz="0" w:space="0" w:color="auto"/>
                                                                                    <w:right w:val="none" w:sz="0" w:space="0" w:color="auto"/>
                                                                                  </w:divBdr>
                                                                                </w:div>
                                                                                <w:div w:id="633411449">
                                                                                  <w:marLeft w:val="0"/>
                                                                                  <w:marRight w:val="0"/>
                                                                                  <w:marTop w:val="0"/>
                                                                                  <w:marBottom w:val="0"/>
                                                                                  <w:divBdr>
                                                                                    <w:top w:val="none" w:sz="0" w:space="0" w:color="auto"/>
                                                                                    <w:left w:val="none" w:sz="0" w:space="0" w:color="auto"/>
                                                                                    <w:bottom w:val="none" w:sz="0" w:space="0" w:color="auto"/>
                                                                                    <w:right w:val="none" w:sz="0" w:space="0" w:color="auto"/>
                                                                                  </w:divBdr>
                                                                                </w:div>
                                                                                <w:div w:id="645090259">
                                                                                  <w:marLeft w:val="0"/>
                                                                                  <w:marRight w:val="0"/>
                                                                                  <w:marTop w:val="0"/>
                                                                                  <w:marBottom w:val="0"/>
                                                                                  <w:divBdr>
                                                                                    <w:top w:val="none" w:sz="0" w:space="0" w:color="auto"/>
                                                                                    <w:left w:val="none" w:sz="0" w:space="0" w:color="auto"/>
                                                                                    <w:bottom w:val="none" w:sz="0" w:space="0" w:color="auto"/>
                                                                                    <w:right w:val="none" w:sz="0" w:space="0" w:color="auto"/>
                                                                                  </w:divBdr>
                                                                                </w:div>
                                                                                <w:div w:id="654602440">
                                                                                  <w:marLeft w:val="0"/>
                                                                                  <w:marRight w:val="0"/>
                                                                                  <w:marTop w:val="0"/>
                                                                                  <w:marBottom w:val="0"/>
                                                                                  <w:divBdr>
                                                                                    <w:top w:val="none" w:sz="0" w:space="0" w:color="auto"/>
                                                                                    <w:left w:val="none" w:sz="0" w:space="0" w:color="auto"/>
                                                                                    <w:bottom w:val="none" w:sz="0" w:space="0" w:color="auto"/>
                                                                                    <w:right w:val="none" w:sz="0" w:space="0" w:color="auto"/>
                                                                                  </w:divBdr>
                                                                                </w:div>
                                                                                <w:div w:id="667711473">
                                                                                  <w:marLeft w:val="0"/>
                                                                                  <w:marRight w:val="0"/>
                                                                                  <w:marTop w:val="0"/>
                                                                                  <w:marBottom w:val="0"/>
                                                                                  <w:divBdr>
                                                                                    <w:top w:val="none" w:sz="0" w:space="0" w:color="auto"/>
                                                                                    <w:left w:val="none" w:sz="0" w:space="0" w:color="auto"/>
                                                                                    <w:bottom w:val="none" w:sz="0" w:space="0" w:color="auto"/>
                                                                                    <w:right w:val="none" w:sz="0" w:space="0" w:color="auto"/>
                                                                                  </w:divBdr>
                                                                                </w:div>
                                                                                <w:div w:id="702553829">
                                                                                  <w:marLeft w:val="0"/>
                                                                                  <w:marRight w:val="0"/>
                                                                                  <w:marTop w:val="0"/>
                                                                                  <w:marBottom w:val="0"/>
                                                                                  <w:divBdr>
                                                                                    <w:top w:val="none" w:sz="0" w:space="0" w:color="auto"/>
                                                                                    <w:left w:val="none" w:sz="0" w:space="0" w:color="auto"/>
                                                                                    <w:bottom w:val="none" w:sz="0" w:space="0" w:color="auto"/>
                                                                                    <w:right w:val="none" w:sz="0" w:space="0" w:color="auto"/>
                                                                                  </w:divBdr>
                                                                                </w:div>
                                                                                <w:div w:id="728303029">
                                                                                  <w:marLeft w:val="0"/>
                                                                                  <w:marRight w:val="0"/>
                                                                                  <w:marTop w:val="0"/>
                                                                                  <w:marBottom w:val="0"/>
                                                                                  <w:divBdr>
                                                                                    <w:top w:val="none" w:sz="0" w:space="0" w:color="auto"/>
                                                                                    <w:left w:val="none" w:sz="0" w:space="0" w:color="auto"/>
                                                                                    <w:bottom w:val="none" w:sz="0" w:space="0" w:color="auto"/>
                                                                                    <w:right w:val="none" w:sz="0" w:space="0" w:color="auto"/>
                                                                                  </w:divBdr>
                                                                                </w:div>
                                                                                <w:div w:id="748768357">
                                                                                  <w:marLeft w:val="0"/>
                                                                                  <w:marRight w:val="0"/>
                                                                                  <w:marTop w:val="0"/>
                                                                                  <w:marBottom w:val="0"/>
                                                                                  <w:divBdr>
                                                                                    <w:top w:val="none" w:sz="0" w:space="0" w:color="auto"/>
                                                                                    <w:left w:val="none" w:sz="0" w:space="0" w:color="auto"/>
                                                                                    <w:bottom w:val="none" w:sz="0" w:space="0" w:color="auto"/>
                                                                                    <w:right w:val="none" w:sz="0" w:space="0" w:color="auto"/>
                                                                                  </w:divBdr>
                                                                                </w:div>
                                                                                <w:div w:id="807013438">
                                                                                  <w:marLeft w:val="0"/>
                                                                                  <w:marRight w:val="0"/>
                                                                                  <w:marTop w:val="0"/>
                                                                                  <w:marBottom w:val="0"/>
                                                                                  <w:divBdr>
                                                                                    <w:top w:val="none" w:sz="0" w:space="0" w:color="auto"/>
                                                                                    <w:left w:val="none" w:sz="0" w:space="0" w:color="auto"/>
                                                                                    <w:bottom w:val="none" w:sz="0" w:space="0" w:color="auto"/>
                                                                                    <w:right w:val="none" w:sz="0" w:space="0" w:color="auto"/>
                                                                                  </w:divBdr>
                                                                                </w:div>
                                                                                <w:div w:id="854922882">
                                                                                  <w:marLeft w:val="0"/>
                                                                                  <w:marRight w:val="0"/>
                                                                                  <w:marTop w:val="0"/>
                                                                                  <w:marBottom w:val="0"/>
                                                                                  <w:divBdr>
                                                                                    <w:top w:val="none" w:sz="0" w:space="0" w:color="auto"/>
                                                                                    <w:left w:val="none" w:sz="0" w:space="0" w:color="auto"/>
                                                                                    <w:bottom w:val="none" w:sz="0" w:space="0" w:color="auto"/>
                                                                                    <w:right w:val="none" w:sz="0" w:space="0" w:color="auto"/>
                                                                                  </w:divBdr>
                                                                                </w:div>
                                                                                <w:div w:id="855925257">
                                                                                  <w:marLeft w:val="0"/>
                                                                                  <w:marRight w:val="0"/>
                                                                                  <w:marTop w:val="0"/>
                                                                                  <w:marBottom w:val="0"/>
                                                                                  <w:divBdr>
                                                                                    <w:top w:val="none" w:sz="0" w:space="0" w:color="auto"/>
                                                                                    <w:left w:val="none" w:sz="0" w:space="0" w:color="auto"/>
                                                                                    <w:bottom w:val="none" w:sz="0" w:space="0" w:color="auto"/>
                                                                                    <w:right w:val="none" w:sz="0" w:space="0" w:color="auto"/>
                                                                                  </w:divBdr>
                                                                                </w:div>
                                                                                <w:div w:id="856306399">
                                                                                  <w:marLeft w:val="0"/>
                                                                                  <w:marRight w:val="0"/>
                                                                                  <w:marTop w:val="0"/>
                                                                                  <w:marBottom w:val="0"/>
                                                                                  <w:divBdr>
                                                                                    <w:top w:val="none" w:sz="0" w:space="0" w:color="auto"/>
                                                                                    <w:left w:val="none" w:sz="0" w:space="0" w:color="auto"/>
                                                                                    <w:bottom w:val="none" w:sz="0" w:space="0" w:color="auto"/>
                                                                                    <w:right w:val="none" w:sz="0" w:space="0" w:color="auto"/>
                                                                                  </w:divBdr>
                                                                                </w:div>
                                                                                <w:div w:id="858393950">
                                                                                  <w:marLeft w:val="0"/>
                                                                                  <w:marRight w:val="0"/>
                                                                                  <w:marTop w:val="0"/>
                                                                                  <w:marBottom w:val="0"/>
                                                                                  <w:divBdr>
                                                                                    <w:top w:val="none" w:sz="0" w:space="0" w:color="auto"/>
                                                                                    <w:left w:val="none" w:sz="0" w:space="0" w:color="auto"/>
                                                                                    <w:bottom w:val="none" w:sz="0" w:space="0" w:color="auto"/>
                                                                                    <w:right w:val="none" w:sz="0" w:space="0" w:color="auto"/>
                                                                                  </w:divBdr>
                                                                                </w:div>
                                                                                <w:div w:id="861240786">
                                                                                  <w:marLeft w:val="0"/>
                                                                                  <w:marRight w:val="0"/>
                                                                                  <w:marTop w:val="0"/>
                                                                                  <w:marBottom w:val="0"/>
                                                                                  <w:divBdr>
                                                                                    <w:top w:val="none" w:sz="0" w:space="0" w:color="auto"/>
                                                                                    <w:left w:val="none" w:sz="0" w:space="0" w:color="auto"/>
                                                                                    <w:bottom w:val="none" w:sz="0" w:space="0" w:color="auto"/>
                                                                                    <w:right w:val="none" w:sz="0" w:space="0" w:color="auto"/>
                                                                                  </w:divBdr>
                                                                                </w:div>
                                                                                <w:div w:id="900873910">
                                                                                  <w:marLeft w:val="0"/>
                                                                                  <w:marRight w:val="0"/>
                                                                                  <w:marTop w:val="0"/>
                                                                                  <w:marBottom w:val="0"/>
                                                                                  <w:divBdr>
                                                                                    <w:top w:val="none" w:sz="0" w:space="0" w:color="auto"/>
                                                                                    <w:left w:val="none" w:sz="0" w:space="0" w:color="auto"/>
                                                                                    <w:bottom w:val="none" w:sz="0" w:space="0" w:color="auto"/>
                                                                                    <w:right w:val="none" w:sz="0" w:space="0" w:color="auto"/>
                                                                                  </w:divBdr>
                                                                                </w:div>
                                                                                <w:div w:id="922833409">
                                                                                  <w:marLeft w:val="0"/>
                                                                                  <w:marRight w:val="0"/>
                                                                                  <w:marTop w:val="0"/>
                                                                                  <w:marBottom w:val="0"/>
                                                                                  <w:divBdr>
                                                                                    <w:top w:val="none" w:sz="0" w:space="0" w:color="auto"/>
                                                                                    <w:left w:val="none" w:sz="0" w:space="0" w:color="auto"/>
                                                                                    <w:bottom w:val="none" w:sz="0" w:space="0" w:color="auto"/>
                                                                                    <w:right w:val="none" w:sz="0" w:space="0" w:color="auto"/>
                                                                                  </w:divBdr>
                                                                                </w:div>
                                                                                <w:div w:id="940575261">
                                                                                  <w:marLeft w:val="0"/>
                                                                                  <w:marRight w:val="0"/>
                                                                                  <w:marTop w:val="0"/>
                                                                                  <w:marBottom w:val="0"/>
                                                                                  <w:divBdr>
                                                                                    <w:top w:val="none" w:sz="0" w:space="0" w:color="auto"/>
                                                                                    <w:left w:val="none" w:sz="0" w:space="0" w:color="auto"/>
                                                                                    <w:bottom w:val="none" w:sz="0" w:space="0" w:color="auto"/>
                                                                                    <w:right w:val="none" w:sz="0" w:space="0" w:color="auto"/>
                                                                                  </w:divBdr>
                                                                                </w:div>
                                                                                <w:div w:id="980112692">
                                                                                  <w:marLeft w:val="0"/>
                                                                                  <w:marRight w:val="0"/>
                                                                                  <w:marTop w:val="0"/>
                                                                                  <w:marBottom w:val="0"/>
                                                                                  <w:divBdr>
                                                                                    <w:top w:val="none" w:sz="0" w:space="0" w:color="auto"/>
                                                                                    <w:left w:val="none" w:sz="0" w:space="0" w:color="auto"/>
                                                                                    <w:bottom w:val="none" w:sz="0" w:space="0" w:color="auto"/>
                                                                                    <w:right w:val="none" w:sz="0" w:space="0" w:color="auto"/>
                                                                                  </w:divBdr>
                                                                                </w:div>
                                                                                <w:div w:id="987199503">
                                                                                  <w:marLeft w:val="0"/>
                                                                                  <w:marRight w:val="0"/>
                                                                                  <w:marTop w:val="0"/>
                                                                                  <w:marBottom w:val="0"/>
                                                                                  <w:divBdr>
                                                                                    <w:top w:val="none" w:sz="0" w:space="0" w:color="auto"/>
                                                                                    <w:left w:val="none" w:sz="0" w:space="0" w:color="auto"/>
                                                                                    <w:bottom w:val="none" w:sz="0" w:space="0" w:color="auto"/>
                                                                                    <w:right w:val="none" w:sz="0" w:space="0" w:color="auto"/>
                                                                                  </w:divBdr>
                                                                                  <w:divsChild>
                                                                                    <w:div w:id="61803720">
                                                                                      <w:marLeft w:val="0"/>
                                                                                      <w:marRight w:val="0"/>
                                                                                      <w:marTop w:val="0"/>
                                                                                      <w:marBottom w:val="0"/>
                                                                                      <w:divBdr>
                                                                                        <w:top w:val="none" w:sz="0" w:space="0" w:color="auto"/>
                                                                                        <w:left w:val="none" w:sz="0" w:space="0" w:color="auto"/>
                                                                                        <w:bottom w:val="none" w:sz="0" w:space="0" w:color="auto"/>
                                                                                        <w:right w:val="none" w:sz="0" w:space="0" w:color="auto"/>
                                                                                      </w:divBdr>
                                                                                    </w:div>
                                                                                    <w:div w:id="263928805">
                                                                                      <w:marLeft w:val="0"/>
                                                                                      <w:marRight w:val="0"/>
                                                                                      <w:marTop w:val="0"/>
                                                                                      <w:marBottom w:val="0"/>
                                                                                      <w:divBdr>
                                                                                        <w:top w:val="none" w:sz="0" w:space="0" w:color="auto"/>
                                                                                        <w:left w:val="none" w:sz="0" w:space="0" w:color="auto"/>
                                                                                        <w:bottom w:val="none" w:sz="0" w:space="0" w:color="auto"/>
                                                                                        <w:right w:val="none" w:sz="0" w:space="0" w:color="auto"/>
                                                                                      </w:divBdr>
                                                                                    </w:div>
                                                                                    <w:div w:id="1378814645">
                                                                                      <w:marLeft w:val="0"/>
                                                                                      <w:marRight w:val="0"/>
                                                                                      <w:marTop w:val="0"/>
                                                                                      <w:marBottom w:val="0"/>
                                                                                      <w:divBdr>
                                                                                        <w:top w:val="none" w:sz="0" w:space="0" w:color="auto"/>
                                                                                        <w:left w:val="none" w:sz="0" w:space="0" w:color="auto"/>
                                                                                        <w:bottom w:val="none" w:sz="0" w:space="0" w:color="auto"/>
                                                                                        <w:right w:val="none" w:sz="0" w:space="0" w:color="auto"/>
                                                                                      </w:divBdr>
                                                                                    </w:div>
                                                                                  </w:divsChild>
                                                                                </w:div>
                                                                                <w:div w:id="999431137">
                                                                                  <w:marLeft w:val="0"/>
                                                                                  <w:marRight w:val="0"/>
                                                                                  <w:marTop w:val="0"/>
                                                                                  <w:marBottom w:val="0"/>
                                                                                  <w:divBdr>
                                                                                    <w:top w:val="none" w:sz="0" w:space="0" w:color="auto"/>
                                                                                    <w:left w:val="none" w:sz="0" w:space="0" w:color="auto"/>
                                                                                    <w:bottom w:val="none" w:sz="0" w:space="0" w:color="auto"/>
                                                                                    <w:right w:val="none" w:sz="0" w:space="0" w:color="auto"/>
                                                                                  </w:divBdr>
                                                                                </w:div>
                                                                                <w:div w:id="1006633356">
                                                                                  <w:marLeft w:val="0"/>
                                                                                  <w:marRight w:val="0"/>
                                                                                  <w:marTop w:val="0"/>
                                                                                  <w:marBottom w:val="0"/>
                                                                                  <w:divBdr>
                                                                                    <w:top w:val="none" w:sz="0" w:space="0" w:color="auto"/>
                                                                                    <w:left w:val="none" w:sz="0" w:space="0" w:color="auto"/>
                                                                                    <w:bottom w:val="none" w:sz="0" w:space="0" w:color="auto"/>
                                                                                    <w:right w:val="none" w:sz="0" w:space="0" w:color="auto"/>
                                                                                  </w:divBdr>
                                                                                </w:div>
                                                                                <w:div w:id="1032610437">
                                                                                  <w:marLeft w:val="0"/>
                                                                                  <w:marRight w:val="0"/>
                                                                                  <w:marTop w:val="0"/>
                                                                                  <w:marBottom w:val="0"/>
                                                                                  <w:divBdr>
                                                                                    <w:top w:val="none" w:sz="0" w:space="0" w:color="auto"/>
                                                                                    <w:left w:val="none" w:sz="0" w:space="0" w:color="auto"/>
                                                                                    <w:bottom w:val="none" w:sz="0" w:space="0" w:color="auto"/>
                                                                                    <w:right w:val="none" w:sz="0" w:space="0" w:color="auto"/>
                                                                                  </w:divBdr>
                                                                                </w:div>
                                                                                <w:div w:id="1053237003">
                                                                                  <w:marLeft w:val="0"/>
                                                                                  <w:marRight w:val="0"/>
                                                                                  <w:marTop w:val="0"/>
                                                                                  <w:marBottom w:val="0"/>
                                                                                  <w:divBdr>
                                                                                    <w:top w:val="none" w:sz="0" w:space="0" w:color="auto"/>
                                                                                    <w:left w:val="none" w:sz="0" w:space="0" w:color="auto"/>
                                                                                    <w:bottom w:val="none" w:sz="0" w:space="0" w:color="auto"/>
                                                                                    <w:right w:val="none" w:sz="0" w:space="0" w:color="auto"/>
                                                                                  </w:divBdr>
                                                                                </w:div>
                                                                                <w:div w:id="1064336939">
                                                                                  <w:marLeft w:val="0"/>
                                                                                  <w:marRight w:val="0"/>
                                                                                  <w:marTop w:val="0"/>
                                                                                  <w:marBottom w:val="0"/>
                                                                                  <w:divBdr>
                                                                                    <w:top w:val="none" w:sz="0" w:space="0" w:color="auto"/>
                                                                                    <w:left w:val="none" w:sz="0" w:space="0" w:color="auto"/>
                                                                                    <w:bottom w:val="none" w:sz="0" w:space="0" w:color="auto"/>
                                                                                    <w:right w:val="none" w:sz="0" w:space="0" w:color="auto"/>
                                                                                  </w:divBdr>
                                                                                </w:div>
                                                                                <w:div w:id="1066029443">
                                                                                  <w:marLeft w:val="0"/>
                                                                                  <w:marRight w:val="0"/>
                                                                                  <w:marTop w:val="0"/>
                                                                                  <w:marBottom w:val="0"/>
                                                                                  <w:divBdr>
                                                                                    <w:top w:val="none" w:sz="0" w:space="0" w:color="auto"/>
                                                                                    <w:left w:val="none" w:sz="0" w:space="0" w:color="auto"/>
                                                                                    <w:bottom w:val="none" w:sz="0" w:space="0" w:color="auto"/>
                                                                                    <w:right w:val="none" w:sz="0" w:space="0" w:color="auto"/>
                                                                                  </w:divBdr>
                                                                                </w:div>
                                                                                <w:div w:id="1082410223">
                                                                                  <w:marLeft w:val="0"/>
                                                                                  <w:marRight w:val="0"/>
                                                                                  <w:marTop w:val="0"/>
                                                                                  <w:marBottom w:val="0"/>
                                                                                  <w:divBdr>
                                                                                    <w:top w:val="none" w:sz="0" w:space="0" w:color="auto"/>
                                                                                    <w:left w:val="none" w:sz="0" w:space="0" w:color="auto"/>
                                                                                    <w:bottom w:val="none" w:sz="0" w:space="0" w:color="auto"/>
                                                                                    <w:right w:val="none" w:sz="0" w:space="0" w:color="auto"/>
                                                                                  </w:divBdr>
                                                                                </w:div>
                                                                                <w:div w:id="1091774755">
                                                                                  <w:marLeft w:val="0"/>
                                                                                  <w:marRight w:val="0"/>
                                                                                  <w:marTop w:val="0"/>
                                                                                  <w:marBottom w:val="0"/>
                                                                                  <w:divBdr>
                                                                                    <w:top w:val="none" w:sz="0" w:space="0" w:color="auto"/>
                                                                                    <w:left w:val="none" w:sz="0" w:space="0" w:color="auto"/>
                                                                                    <w:bottom w:val="none" w:sz="0" w:space="0" w:color="auto"/>
                                                                                    <w:right w:val="none" w:sz="0" w:space="0" w:color="auto"/>
                                                                                  </w:divBdr>
                                                                                </w:div>
                                                                                <w:div w:id="1113938842">
                                                                                  <w:marLeft w:val="0"/>
                                                                                  <w:marRight w:val="0"/>
                                                                                  <w:marTop w:val="0"/>
                                                                                  <w:marBottom w:val="0"/>
                                                                                  <w:divBdr>
                                                                                    <w:top w:val="none" w:sz="0" w:space="0" w:color="auto"/>
                                                                                    <w:left w:val="none" w:sz="0" w:space="0" w:color="auto"/>
                                                                                    <w:bottom w:val="none" w:sz="0" w:space="0" w:color="auto"/>
                                                                                    <w:right w:val="none" w:sz="0" w:space="0" w:color="auto"/>
                                                                                  </w:divBdr>
                                                                                </w:div>
                                                                                <w:div w:id="1120224897">
                                                                                  <w:marLeft w:val="0"/>
                                                                                  <w:marRight w:val="0"/>
                                                                                  <w:marTop w:val="0"/>
                                                                                  <w:marBottom w:val="0"/>
                                                                                  <w:divBdr>
                                                                                    <w:top w:val="none" w:sz="0" w:space="0" w:color="auto"/>
                                                                                    <w:left w:val="none" w:sz="0" w:space="0" w:color="auto"/>
                                                                                    <w:bottom w:val="none" w:sz="0" w:space="0" w:color="auto"/>
                                                                                    <w:right w:val="none" w:sz="0" w:space="0" w:color="auto"/>
                                                                                  </w:divBdr>
                                                                                </w:div>
                                                                                <w:div w:id="1148133275">
                                                                                  <w:marLeft w:val="0"/>
                                                                                  <w:marRight w:val="0"/>
                                                                                  <w:marTop w:val="0"/>
                                                                                  <w:marBottom w:val="0"/>
                                                                                  <w:divBdr>
                                                                                    <w:top w:val="none" w:sz="0" w:space="0" w:color="auto"/>
                                                                                    <w:left w:val="none" w:sz="0" w:space="0" w:color="auto"/>
                                                                                    <w:bottom w:val="none" w:sz="0" w:space="0" w:color="auto"/>
                                                                                    <w:right w:val="none" w:sz="0" w:space="0" w:color="auto"/>
                                                                                  </w:divBdr>
                                                                                </w:div>
                                                                                <w:div w:id="1152990764">
                                                                                  <w:marLeft w:val="0"/>
                                                                                  <w:marRight w:val="0"/>
                                                                                  <w:marTop w:val="0"/>
                                                                                  <w:marBottom w:val="0"/>
                                                                                  <w:divBdr>
                                                                                    <w:top w:val="none" w:sz="0" w:space="0" w:color="auto"/>
                                                                                    <w:left w:val="none" w:sz="0" w:space="0" w:color="auto"/>
                                                                                    <w:bottom w:val="none" w:sz="0" w:space="0" w:color="auto"/>
                                                                                    <w:right w:val="none" w:sz="0" w:space="0" w:color="auto"/>
                                                                                  </w:divBdr>
                                                                                </w:div>
                                                                                <w:div w:id="1164930697">
                                                                                  <w:marLeft w:val="0"/>
                                                                                  <w:marRight w:val="0"/>
                                                                                  <w:marTop w:val="0"/>
                                                                                  <w:marBottom w:val="0"/>
                                                                                  <w:divBdr>
                                                                                    <w:top w:val="none" w:sz="0" w:space="0" w:color="auto"/>
                                                                                    <w:left w:val="none" w:sz="0" w:space="0" w:color="auto"/>
                                                                                    <w:bottom w:val="none" w:sz="0" w:space="0" w:color="auto"/>
                                                                                    <w:right w:val="none" w:sz="0" w:space="0" w:color="auto"/>
                                                                                  </w:divBdr>
                                                                                </w:div>
                                                                                <w:div w:id="1202403509">
                                                                                  <w:marLeft w:val="0"/>
                                                                                  <w:marRight w:val="0"/>
                                                                                  <w:marTop w:val="0"/>
                                                                                  <w:marBottom w:val="0"/>
                                                                                  <w:divBdr>
                                                                                    <w:top w:val="none" w:sz="0" w:space="0" w:color="auto"/>
                                                                                    <w:left w:val="none" w:sz="0" w:space="0" w:color="auto"/>
                                                                                    <w:bottom w:val="none" w:sz="0" w:space="0" w:color="auto"/>
                                                                                    <w:right w:val="none" w:sz="0" w:space="0" w:color="auto"/>
                                                                                  </w:divBdr>
                                                                                </w:div>
                                                                                <w:div w:id="1220092496">
                                                                                  <w:marLeft w:val="0"/>
                                                                                  <w:marRight w:val="0"/>
                                                                                  <w:marTop w:val="0"/>
                                                                                  <w:marBottom w:val="0"/>
                                                                                  <w:divBdr>
                                                                                    <w:top w:val="none" w:sz="0" w:space="0" w:color="auto"/>
                                                                                    <w:left w:val="none" w:sz="0" w:space="0" w:color="auto"/>
                                                                                    <w:bottom w:val="none" w:sz="0" w:space="0" w:color="auto"/>
                                                                                    <w:right w:val="none" w:sz="0" w:space="0" w:color="auto"/>
                                                                                  </w:divBdr>
                                                                                </w:div>
                                                                                <w:div w:id="1306473479">
                                                                                  <w:marLeft w:val="0"/>
                                                                                  <w:marRight w:val="0"/>
                                                                                  <w:marTop w:val="0"/>
                                                                                  <w:marBottom w:val="0"/>
                                                                                  <w:divBdr>
                                                                                    <w:top w:val="none" w:sz="0" w:space="0" w:color="auto"/>
                                                                                    <w:left w:val="none" w:sz="0" w:space="0" w:color="auto"/>
                                                                                    <w:bottom w:val="none" w:sz="0" w:space="0" w:color="auto"/>
                                                                                    <w:right w:val="none" w:sz="0" w:space="0" w:color="auto"/>
                                                                                  </w:divBdr>
                                                                                </w:div>
                                                                                <w:div w:id="1311013080">
                                                                                  <w:marLeft w:val="0"/>
                                                                                  <w:marRight w:val="0"/>
                                                                                  <w:marTop w:val="0"/>
                                                                                  <w:marBottom w:val="0"/>
                                                                                  <w:divBdr>
                                                                                    <w:top w:val="none" w:sz="0" w:space="0" w:color="auto"/>
                                                                                    <w:left w:val="none" w:sz="0" w:space="0" w:color="auto"/>
                                                                                    <w:bottom w:val="none" w:sz="0" w:space="0" w:color="auto"/>
                                                                                    <w:right w:val="none" w:sz="0" w:space="0" w:color="auto"/>
                                                                                  </w:divBdr>
                                                                                </w:div>
                                                                                <w:div w:id="1316450696">
                                                                                  <w:marLeft w:val="0"/>
                                                                                  <w:marRight w:val="0"/>
                                                                                  <w:marTop w:val="0"/>
                                                                                  <w:marBottom w:val="0"/>
                                                                                  <w:divBdr>
                                                                                    <w:top w:val="none" w:sz="0" w:space="0" w:color="auto"/>
                                                                                    <w:left w:val="none" w:sz="0" w:space="0" w:color="auto"/>
                                                                                    <w:bottom w:val="none" w:sz="0" w:space="0" w:color="auto"/>
                                                                                    <w:right w:val="none" w:sz="0" w:space="0" w:color="auto"/>
                                                                                  </w:divBdr>
                                                                                </w:div>
                                                                                <w:div w:id="1344091696">
                                                                                  <w:marLeft w:val="0"/>
                                                                                  <w:marRight w:val="0"/>
                                                                                  <w:marTop w:val="0"/>
                                                                                  <w:marBottom w:val="0"/>
                                                                                  <w:divBdr>
                                                                                    <w:top w:val="none" w:sz="0" w:space="0" w:color="auto"/>
                                                                                    <w:left w:val="none" w:sz="0" w:space="0" w:color="auto"/>
                                                                                    <w:bottom w:val="none" w:sz="0" w:space="0" w:color="auto"/>
                                                                                    <w:right w:val="none" w:sz="0" w:space="0" w:color="auto"/>
                                                                                  </w:divBdr>
                                                                                </w:div>
                                                                                <w:div w:id="1361318872">
                                                                                  <w:marLeft w:val="0"/>
                                                                                  <w:marRight w:val="0"/>
                                                                                  <w:marTop w:val="0"/>
                                                                                  <w:marBottom w:val="0"/>
                                                                                  <w:divBdr>
                                                                                    <w:top w:val="none" w:sz="0" w:space="0" w:color="auto"/>
                                                                                    <w:left w:val="none" w:sz="0" w:space="0" w:color="auto"/>
                                                                                    <w:bottom w:val="none" w:sz="0" w:space="0" w:color="auto"/>
                                                                                    <w:right w:val="none" w:sz="0" w:space="0" w:color="auto"/>
                                                                                  </w:divBdr>
                                                                                </w:div>
                                                                                <w:div w:id="1383673388">
                                                                                  <w:marLeft w:val="0"/>
                                                                                  <w:marRight w:val="0"/>
                                                                                  <w:marTop w:val="0"/>
                                                                                  <w:marBottom w:val="0"/>
                                                                                  <w:divBdr>
                                                                                    <w:top w:val="none" w:sz="0" w:space="0" w:color="auto"/>
                                                                                    <w:left w:val="none" w:sz="0" w:space="0" w:color="auto"/>
                                                                                    <w:bottom w:val="none" w:sz="0" w:space="0" w:color="auto"/>
                                                                                    <w:right w:val="none" w:sz="0" w:space="0" w:color="auto"/>
                                                                                  </w:divBdr>
                                                                                </w:div>
                                                                                <w:div w:id="1419406716">
                                                                                  <w:marLeft w:val="0"/>
                                                                                  <w:marRight w:val="0"/>
                                                                                  <w:marTop w:val="0"/>
                                                                                  <w:marBottom w:val="0"/>
                                                                                  <w:divBdr>
                                                                                    <w:top w:val="none" w:sz="0" w:space="0" w:color="auto"/>
                                                                                    <w:left w:val="none" w:sz="0" w:space="0" w:color="auto"/>
                                                                                    <w:bottom w:val="none" w:sz="0" w:space="0" w:color="auto"/>
                                                                                    <w:right w:val="none" w:sz="0" w:space="0" w:color="auto"/>
                                                                                  </w:divBdr>
                                                                                </w:div>
                                                                                <w:div w:id="1427581282">
                                                                                  <w:marLeft w:val="0"/>
                                                                                  <w:marRight w:val="0"/>
                                                                                  <w:marTop w:val="0"/>
                                                                                  <w:marBottom w:val="0"/>
                                                                                  <w:divBdr>
                                                                                    <w:top w:val="none" w:sz="0" w:space="0" w:color="auto"/>
                                                                                    <w:left w:val="none" w:sz="0" w:space="0" w:color="auto"/>
                                                                                    <w:bottom w:val="none" w:sz="0" w:space="0" w:color="auto"/>
                                                                                    <w:right w:val="none" w:sz="0" w:space="0" w:color="auto"/>
                                                                                  </w:divBdr>
                                                                                </w:div>
                                                                                <w:div w:id="1438984736">
                                                                                  <w:marLeft w:val="0"/>
                                                                                  <w:marRight w:val="0"/>
                                                                                  <w:marTop w:val="0"/>
                                                                                  <w:marBottom w:val="0"/>
                                                                                  <w:divBdr>
                                                                                    <w:top w:val="none" w:sz="0" w:space="0" w:color="auto"/>
                                                                                    <w:left w:val="none" w:sz="0" w:space="0" w:color="auto"/>
                                                                                    <w:bottom w:val="none" w:sz="0" w:space="0" w:color="auto"/>
                                                                                    <w:right w:val="none" w:sz="0" w:space="0" w:color="auto"/>
                                                                                  </w:divBdr>
                                                                                </w:div>
                                                                                <w:div w:id="1445463656">
                                                                                  <w:marLeft w:val="0"/>
                                                                                  <w:marRight w:val="0"/>
                                                                                  <w:marTop w:val="0"/>
                                                                                  <w:marBottom w:val="0"/>
                                                                                  <w:divBdr>
                                                                                    <w:top w:val="none" w:sz="0" w:space="0" w:color="auto"/>
                                                                                    <w:left w:val="none" w:sz="0" w:space="0" w:color="auto"/>
                                                                                    <w:bottom w:val="none" w:sz="0" w:space="0" w:color="auto"/>
                                                                                    <w:right w:val="none" w:sz="0" w:space="0" w:color="auto"/>
                                                                                  </w:divBdr>
                                                                                  <w:divsChild>
                                                                                    <w:div w:id="413088048">
                                                                                      <w:marLeft w:val="0"/>
                                                                                      <w:marRight w:val="0"/>
                                                                                      <w:marTop w:val="0"/>
                                                                                      <w:marBottom w:val="0"/>
                                                                                      <w:divBdr>
                                                                                        <w:top w:val="none" w:sz="0" w:space="0" w:color="auto"/>
                                                                                        <w:left w:val="none" w:sz="0" w:space="0" w:color="auto"/>
                                                                                        <w:bottom w:val="none" w:sz="0" w:space="0" w:color="auto"/>
                                                                                        <w:right w:val="none" w:sz="0" w:space="0" w:color="auto"/>
                                                                                      </w:divBdr>
                                                                                    </w:div>
                                                                                    <w:div w:id="820778875">
                                                                                      <w:marLeft w:val="0"/>
                                                                                      <w:marRight w:val="0"/>
                                                                                      <w:marTop w:val="0"/>
                                                                                      <w:marBottom w:val="0"/>
                                                                                      <w:divBdr>
                                                                                        <w:top w:val="none" w:sz="0" w:space="0" w:color="auto"/>
                                                                                        <w:left w:val="none" w:sz="0" w:space="0" w:color="auto"/>
                                                                                        <w:bottom w:val="none" w:sz="0" w:space="0" w:color="auto"/>
                                                                                        <w:right w:val="none" w:sz="0" w:space="0" w:color="auto"/>
                                                                                      </w:divBdr>
                                                                                    </w:div>
                                                                                    <w:div w:id="1093630300">
                                                                                      <w:marLeft w:val="0"/>
                                                                                      <w:marRight w:val="0"/>
                                                                                      <w:marTop w:val="0"/>
                                                                                      <w:marBottom w:val="0"/>
                                                                                      <w:divBdr>
                                                                                        <w:top w:val="none" w:sz="0" w:space="0" w:color="auto"/>
                                                                                        <w:left w:val="none" w:sz="0" w:space="0" w:color="auto"/>
                                                                                        <w:bottom w:val="none" w:sz="0" w:space="0" w:color="auto"/>
                                                                                        <w:right w:val="none" w:sz="0" w:space="0" w:color="auto"/>
                                                                                      </w:divBdr>
                                                                                    </w:div>
                                                                                    <w:div w:id="1560282380">
                                                                                      <w:marLeft w:val="0"/>
                                                                                      <w:marRight w:val="0"/>
                                                                                      <w:marTop w:val="0"/>
                                                                                      <w:marBottom w:val="0"/>
                                                                                      <w:divBdr>
                                                                                        <w:top w:val="none" w:sz="0" w:space="0" w:color="auto"/>
                                                                                        <w:left w:val="none" w:sz="0" w:space="0" w:color="auto"/>
                                                                                        <w:bottom w:val="none" w:sz="0" w:space="0" w:color="auto"/>
                                                                                        <w:right w:val="none" w:sz="0" w:space="0" w:color="auto"/>
                                                                                      </w:divBdr>
                                                                                    </w:div>
                                                                                    <w:div w:id="1966349272">
                                                                                      <w:marLeft w:val="0"/>
                                                                                      <w:marRight w:val="0"/>
                                                                                      <w:marTop w:val="0"/>
                                                                                      <w:marBottom w:val="0"/>
                                                                                      <w:divBdr>
                                                                                        <w:top w:val="none" w:sz="0" w:space="0" w:color="auto"/>
                                                                                        <w:left w:val="none" w:sz="0" w:space="0" w:color="auto"/>
                                                                                        <w:bottom w:val="none" w:sz="0" w:space="0" w:color="auto"/>
                                                                                        <w:right w:val="none" w:sz="0" w:space="0" w:color="auto"/>
                                                                                      </w:divBdr>
                                                                                    </w:div>
                                                                                  </w:divsChild>
                                                                                </w:div>
                                                                                <w:div w:id="1445535907">
                                                                                  <w:marLeft w:val="0"/>
                                                                                  <w:marRight w:val="0"/>
                                                                                  <w:marTop w:val="0"/>
                                                                                  <w:marBottom w:val="0"/>
                                                                                  <w:divBdr>
                                                                                    <w:top w:val="none" w:sz="0" w:space="0" w:color="auto"/>
                                                                                    <w:left w:val="none" w:sz="0" w:space="0" w:color="auto"/>
                                                                                    <w:bottom w:val="none" w:sz="0" w:space="0" w:color="auto"/>
                                                                                    <w:right w:val="none" w:sz="0" w:space="0" w:color="auto"/>
                                                                                  </w:divBdr>
                                                                                </w:div>
                                                                                <w:div w:id="1454910473">
                                                                                  <w:marLeft w:val="0"/>
                                                                                  <w:marRight w:val="0"/>
                                                                                  <w:marTop w:val="0"/>
                                                                                  <w:marBottom w:val="0"/>
                                                                                  <w:divBdr>
                                                                                    <w:top w:val="none" w:sz="0" w:space="0" w:color="auto"/>
                                                                                    <w:left w:val="none" w:sz="0" w:space="0" w:color="auto"/>
                                                                                    <w:bottom w:val="none" w:sz="0" w:space="0" w:color="auto"/>
                                                                                    <w:right w:val="none" w:sz="0" w:space="0" w:color="auto"/>
                                                                                  </w:divBdr>
                                                                                </w:div>
                                                                                <w:div w:id="1472988518">
                                                                                  <w:marLeft w:val="0"/>
                                                                                  <w:marRight w:val="0"/>
                                                                                  <w:marTop w:val="0"/>
                                                                                  <w:marBottom w:val="0"/>
                                                                                  <w:divBdr>
                                                                                    <w:top w:val="none" w:sz="0" w:space="0" w:color="auto"/>
                                                                                    <w:left w:val="none" w:sz="0" w:space="0" w:color="auto"/>
                                                                                    <w:bottom w:val="none" w:sz="0" w:space="0" w:color="auto"/>
                                                                                    <w:right w:val="none" w:sz="0" w:space="0" w:color="auto"/>
                                                                                  </w:divBdr>
                                                                                </w:div>
                                                                                <w:div w:id="1488086918">
                                                                                  <w:marLeft w:val="0"/>
                                                                                  <w:marRight w:val="0"/>
                                                                                  <w:marTop w:val="0"/>
                                                                                  <w:marBottom w:val="0"/>
                                                                                  <w:divBdr>
                                                                                    <w:top w:val="none" w:sz="0" w:space="0" w:color="auto"/>
                                                                                    <w:left w:val="none" w:sz="0" w:space="0" w:color="auto"/>
                                                                                    <w:bottom w:val="none" w:sz="0" w:space="0" w:color="auto"/>
                                                                                    <w:right w:val="none" w:sz="0" w:space="0" w:color="auto"/>
                                                                                  </w:divBdr>
                                                                                </w:div>
                                                                                <w:div w:id="1497988031">
                                                                                  <w:marLeft w:val="0"/>
                                                                                  <w:marRight w:val="0"/>
                                                                                  <w:marTop w:val="0"/>
                                                                                  <w:marBottom w:val="0"/>
                                                                                  <w:divBdr>
                                                                                    <w:top w:val="none" w:sz="0" w:space="0" w:color="auto"/>
                                                                                    <w:left w:val="none" w:sz="0" w:space="0" w:color="auto"/>
                                                                                    <w:bottom w:val="none" w:sz="0" w:space="0" w:color="auto"/>
                                                                                    <w:right w:val="none" w:sz="0" w:space="0" w:color="auto"/>
                                                                                  </w:divBdr>
                                                                                </w:div>
                                                                                <w:div w:id="1504055081">
                                                                                  <w:marLeft w:val="0"/>
                                                                                  <w:marRight w:val="0"/>
                                                                                  <w:marTop w:val="0"/>
                                                                                  <w:marBottom w:val="0"/>
                                                                                  <w:divBdr>
                                                                                    <w:top w:val="none" w:sz="0" w:space="0" w:color="auto"/>
                                                                                    <w:left w:val="none" w:sz="0" w:space="0" w:color="auto"/>
                                                                                    <w:bottom w:val="none" w:sz="0" w:space="0" w:color="auto"/>
                                                                                    <w:right w:val="none" w:sz="0" w:space="0" w:color="auto"/>
                                                                                  </w:divBdr>
                                                                                </w:div>
                                                                                <w:div w:id="1507670313">
                                                                                  <w:marLeft w:val="0"/>
                                                                                  <w:marRight w:val="0"/>
                                                                                  <w:marTop w:val="0"/>
                                                                                  <w:marBottom w:val="0"/>
                                                                                  <w:divBdr>
                                                                                    <w:top w:val="none" w:sz="0" w:space="0" w:color="auto"/>
                                                                                    <w:left w:val="none" w:sz="0" w:space="0" w:color="auto"/>
                                                                                    <w:bottom w:val="none" w:sz="0" w:space="0" w:color="auto"/>
                                                                                    <w:right w:val="none" w:sz="0" w:space="0" w:color="auto"/>
                                                                                  </w:divBdr>
                                                                                </w:div>
                                                                                <w:div w:id="1509561467">
                                                                                  <w:marLeft w:val="0"/>
                                                                                  <w:marRight w:val="0"/>
                                                                                  <w:marTop w:val="0"/>
                                                                                  <w:marBottom w:val="0"/>
                                                                                  <w:divBdr>
                                                                                    <w:top w:val="none" w:sz="0" w:space="0" w:color="auto"/>
                                                                                    <w:left w:val="none" w:sz="0" w:space="0" w:color="auto"/>
                                                                                    <w:bottom w:val="none" w:sz="0" w:space="0" w:color="auto"/>
                                                                                    <w:right w:val="none" w:sz="0" w:space="0" w:color="auto"/>
                                                                                  </w:divBdr>
                                                                                </w:div>
                                                                                <w:div w:id="1543637641">
                                                                                  <w:marLeft w:val="0"/>
                                                                                  <w:marRight w:val="0"/>
                                                                                  <w:marTop w:val="0"/>
                                                                                  <w:marBottom w:val="0"/>
                                                                                  <w:divBdr>
                                                                                    <w:top w:val="none" w:sz="0" w:space="0" w:color="auto"/>
                                                                                    <w:left w:val="none" w:sz="0" w:space="0" w:color="auto"/>
                                                                                    <w:bottom w:val="none" w:sz="0" w:space="0" w:color="auto"/>
                                                                                    <w:right w:val="none" w:sz="0" w:space="0" w:color="auto"/>
                                                                                  </w:divBdr>
                                                                                </w:div>
                                                                                <w:div w:id="1558784380">
                                                                                  <w:marLeft w:val="0"/>
                                                                                  <w:marRight w:val="0"/>
                                                                                  <w:marTop w:val="0"/>
                                                                                  <w:marBottom w:val="0"/>
                                                                                  <w:divBdr>
                                                                                    <w:top w:val="none" w:sz="0" w:space="0" w:color="auto"/>
                                                                                    <w:left w:val="none" w:sz="0" w:space="0" w:color="auto"/>
                                                                                    <w:bottom w:val="none" w:sz="0" w:space="0" w:color="auto"/>
                                                                                    <w:right w:val="none" w:sz="0" w:space="0" w:color="auto"/>
                                                                                  </w:divBdr>
                                                                                </w:div>
                                                                                <w:div w:id="1566257900">
                                                                                  <w:marLeft w:val="0"/>
                                                                                  <w:marRight w:val="0"/>
                                                                                  <w:marTop w:val="0"/>
                                                                                  <w:marBottom w:val="0"/>
                                                                                  <w:divBdr>
                                                                                    <w:top w:val="none" w:sz="0" w:space="0" w:color="auto"/>
                                                                                    <w:left w:val="none" w:sz="0" w:space="0" w:color="auto"/>
                                                                                    <w:bottom w:val="none" w:sz="0" w:space="0" w:color="auto"/>
                                                                                    <w:right w:val="none" w:sz="0" w:space="0" w:color="auto"/>
                                                                                  </w:divBdr>
                                                                                  <w:divsChild>
                                                                                    <w:div w:id="430590223">
                                                                                      <w:marLeft w:val="0"/>
                                                                                      <w:marRight w:val="0"/>
                                                                                      <w:marTop w:val="0"/>
                                                                                      <w:marBottom w:val="0"/>
                                                                                      <w:divBdr>
                                                                                        <w:top w:val="none" w:sz="0" w:space="0" w:color="auto"/>
                                                                                        <w:left w:val="none" w:sz="0" w:space="0" w:color="auto"/>
                                                                                        <w:bottom w:val="none" w:sz="0" w:space="0" w:color="auto"/>
                                                                                        <w:right w:val="none" w:sz="0" w:space="0" w:color="auto"/>
                                                                                      </w:divBdr>
                                                                                    </w:div>
                                                                                    <w:div w:id="493841166">
                                                                                      <w:marLeft w:val="0"/>
                                                                                      <w:marRight w:val="0"/>
                                                                                      <w:marTop w:val="0"/>
                                                                                      <w:marBottom w:val="0"/>
                                                                                      <w:divBdr>
                                                                                        <w:top w:val="none" w:sz="0" w:space="0" w:color="auto"/>
                                                                                        <w:left w:val="none" w:sz="0" w:space="0" w:color="auto"/>
                                                                                        <w:bottom w:val="none" w:sz="0" w:space="0" w:color="auto"/>
                                                                                        <w:right w:val="none" w:sz="0" w:space="0" w:color="auto"/>
                                                                                      </w:divBdr>
                                                                                    </w:div>
                                                                                    <w:div w:id="1001810176">
                                                                                      <w:marLeft w:val="0"/>
                                                                                      <w:marRight w:val="0"/>
                                                                                      <w:marTop w:val="0"/>
                                                                                      <w:marBottom w:val="0"/>
                                                                                      <w:divBdr>
                                                                                        <w:top w:val="none" w:sz="0" w:space="0" w:color="auto"/>
                                                                                        <w:left w:val="none" w:sz="0" w:space="0" w:color="auto"/>
                                                                                        <w:bottom w:val="none" w:sz="0" w:space="0" w:color="auto"/>
                                                                                        <w:right w:val="none" w:sz="0" w:space="0" w:color="auto"/>
                                                                                      </w:divBdr>
                                                                                    </w:div>
                                                                                    <w:div w:id="1369841152">
                                                                                      <w:marLeft w:val="0"/>
                                                                                      <w:marRight w:val="0"/>
                                                                                      <w:marTop w:val="0"/>
                                                                                      <w:marBottom w:val="0"/>
                                                                                      <w:divBdr>
                                                                                        <w:top w:val="none" w:sz="0" w:space="0" w:color="auto"/>
                                                                                        <w:left w:val="none" w:sz="0" w:space="0" w:color="auto"/>
                                                                                        <w:bottom w:val="none" w:sz="0" w:space="0" w:color="auto"/>
                                                                                        <w:right w:val="none" w:sz="0" w:space="0" w:color="auto"/>
                                                                                      </w:divBdr>
                                                                                    </w:div>
                                                                                    <w:div w:id="1619608229">
                                                                                      <w:marLeft w:val="0"/>
                                                                                      <w:marRight w:val="0"/>
                                                                                      <w:marTop w:val="0"/>
                                                                                      <w:marBottom w:val="0"/>
                                                                                      <w:divBdr>
                                                                                        <w:top w:val="none" w:sz="0" w:space="0" w:color="auto"/>
                                                                                        <w:left w:val="none" w:sz="0" w:space="0" w:color="auto"/>
                                                                                        <w:bottom w:val="none" w:sz="0" w:space="0" w:color="auto"/>
                                                                                        <w:right w:val="none" w:sz="0" w:space="0" w:color="auto"/>
                                                                                      </w:divBdr>
                                                                                    </w:div>
                                                                                  </w:divsChild>
                                                                                </w:div>
                                                                                <w:div w:id="1584601858">
                                                                                  <w:marLeft w:val="0"/>
                                                                                  <w:marRight w:val="0"/>
                                                                                  <w:marTop w:val="0"/>
                                                                                  <w:marBottom w:val="0"/>
                                                                                  <w:divBdr>
                                                                                    <w:top w:val="none" w:sz="0" w:space="0" w:color="auto"/>
                                                                                    <w:left w:val="none" w:sz="0" w:space="0" w:color="auto"/>
                                                                                    <w:bottom w:val="none" w:sz="0" w:space="0" w:color="auto"/>
                                                                                    <w:right w:val="none" w:sz="0" w:space="0" w:color="auto"/>
                                                                                  </w:divBdr>
                                                                                </w:div>
                                                                                <w:div w:id="1601453123">
                                                                                  <w:marLeft w:val="0"/>
                                                                                  <w:marRight w:val="0"/>
                                                                                  <w:marTop w:val="0"/>
                                                                                  <w:marBottom w:val="0"/>
                                                                                  <w:divBdr>
                                                                                    <w:top w:val="none" w:sz="0" w:space="0" w:color="auto"/>
                                                                                    <w:left w:val="none" w:sz="0" w:space="0" w:color="auto"/>
                                                                                    <w:bottom w:val="none" w:sz="0" w:space="0" w:color="auto"/>
                                                                                    <w:right w:val="none" w:sz="0" w:space="0" w:color="auto"/>
                                                                                  </w:divBdr>
                                                                                </w:div>
                                                                                <w:div w:id="1609579480">
                                                                                  <w:marLeft w:val="0"/>
                                                                                  <w:marRight w:val="0"/>
                                                                                  <w:marTop w:val="0"/>
                                                                                  <w:marBottom w:val="0"/>
                                                                                  <w:divBdr>
                                                                                    <w:top w:val="none" w:sz="0" w:space="0" w:color="auto"/>
                                                                                    <w:left w:val="none" w:sz="0" w:space="0" w:color="auto"/>
                                                                                    <w:bottom w:val="none" w:sz="0" w:space="0" w:color="auto"/>
                                                                                    <w:right w:val="none" w:sz="0" w:space="0" w:color="auto"/>
                                                                                  </w:divBdr>
                                                                                </w:div>
                                                                                <w:div w:id="1609964706">
                                                                                  <w:marLeft w:val="0"/>
                                                                                  <w:marRight w:val="0"/>
                                                                                  <w:marTop w:val="0"/>
                                                                                  <w:marBottom w:val="0"/>
                                                                                  <w:divBdr>
                                                                                    <w:top w:val="none" w:sz="0" w:space="0" w:color="auto"/>
                                                                                    <w:left w:val="none" w:sz="0" w:space="0" w:color="auto"/>
                                                                                    <w:bottom w:val="none" w:sz="0" w:space="0" w:color="auto"/>
                                                                                    <w:right w:val="none" w:sz="0" w:space="0" w:color="auto"/>
                                                                                  </w:divBdr>
                                                                                </w:div>
                                                                                <w:div w:id="1631664817">
                                                                                  <w:marLeft w:val="0"/>
                                                                                  <w:marRight w:val="0"/>
                                                                                  <w:marTop w:val="0"/>
                                                                                  <w:marBottom w:val="0"/>
                                                                                  <w:divBdr>
                                                                                    <w:top w:val="none" w:sz="0" w:space="0" w:color="auto"/>
                                                                                    <w:left w:val="none" w:sz="0" w:space="0" w:color="auto"/>
                                                                                    <w:bottom w:val="none" w:sz="0" w:space="0" w:color="auto"/>
                                                                                    <w:right w:val="none" w:sz="0" w:space="0" w:color="auto"/>
                                                                                  </w:divBdr>
                                                                                </w:div>
                                                                                <w:div w:id="1653678134">
                                                                                  <w:marLeft w:val="0"/>
                                                                                  <w:marRight w:val="0"/>
                                                                                  <w:marTop w:val="0"/>
                                                                                  <w:marBottom w:val="0"/>
                                                                                  <w:divBdr>
                                                                                    <w:top w:val="none" w:sz="0" w:space="0" w:color="auto"/>
                                                                                    <w:left w:val="none" w:sz="0" w:space="0" w:color="auto"/>
                                                                                    <w:bottom w:val="none" w:sz="0" w:space="0" w:color="auto"/>
                                                                                    <w:right w:val="none" w:sz="0" w:space="0" w:color="auto"/>
                                                                                  </w:divBdr>
                                                                                </w:div>
                                                                                <w:div w:id="1655328079">
                                                                                  <w:marLeft w:val="0"/>
                                                                                  <w:marRight w:val="0"/>
                                                                                  <w:marTop w:val="0"/>
                                                                                  <w:marBottom w:val="0"/>
                                                                                  <w:divBdr>
                                                                                    <w:top w:val="none" w:sz="0" w:space="0" w:color="auto"/>
                                                                                    <w:left w:val="none" w:sz="0" w:space="0" w:color="auto"/>
                                                                                    <w:bottom w:val="none" w:sz="0" w:space="0" w:color="auto"/>
                                                                                    <w:right w:val="none" w:sz="0" w:space="0" w:color="auto"/>
                                                                                  </w:divBdr>
                                                                                </w:div>
                                                                                <w:div w:id="1668286985">
                                                                                  <w:marLeft w:val="0"/>
                                                                                  <w:marRight w:val="0"/>
                                                                                  <w:marTop w:val="0"/>
                                                                                  <w:marBottom w:val="0"/>
                                                                                  <w:divBdr>
                                                                                    <w:top w:val="none" w:sz="0" w:space="0" w:color="auto"/>
                                                                                    <w:left w:val="none" w:sz="0" w:space="0" w:color="auto"/>
                                                                                    <w:bottom w:val="none" w:sz="0" w:space="0" w:color="auto"/>
                                                                                    <w:right w:val="none" w:sz="0" w:space="0" w:color="auto"/>
                                                                                  </w:divBdr>
                                                                                </w:div>
                                                                                <w:div w:id="1682465479">
                                                                                  <w:marLeft w:val="0"/>
                                                                                  <w:marRight w:val="0"/>
                                                                                  <w:marTop w:val="0"/>
                                                                                  <w:marBottom w:val="0"/>
                                                                                  <w:divBdr>
                                                                                    <w:top w:val="none" w:sz="0" w:space="0" w:color="auto"/>
                                                                                    <w:left w:val="none" w:sz="0" w:space="0" w:color="auto"/>
                                                                                    <w:bottom w:val="none" w:sz="0" w:space="0" w:color="auto"/>
                                                                                    <w:right w:val="none" w:sz="0" w:space="0" w:color="auto"/>
                                                                                  </w:divBdr>
                                                                                </w:div>
                                                                                <w:div w:id="1727411324">
                                                                                  <w:marLeft w:val="0"/>
                                                                                  <w:marRight w:val="0"/>
                                                                                  <w:marTop w:val="0"/>
                                                                                  <w:marBottom w:val="0"/>
                                                                                  <w:divBdr>
                                                                                    <w:top w:val="none" w:sz="0" w:space="0" w:color="auto"/>
                                                                                    <w:left w:val="none" w:sz="0" w:space="0" w:color="auto"/>
                                                                                    <w:bottom w:val="none" w:sz="0" w:space="0" w:color="auto"/>
                                                                                    <w:right w:val="none" w:sz="0" w:space="0" w:color="auto"/>
                                                                                  </w:divBdr>
                                                                                </w:div>
                                                                                <w:div w:id="1727802449">
                                                                                  <w:marLeft w:val="0"/>
                                                                                  <w:marRight w:val="0"/>
                                                                                  <w:marTop w:val="0"/>
                                                                                  <w:marBottom w:val="0"/>
                                                                                  <w:divBdr>
                                                                                    <w:top w:val="none" w:sz="0" w:space="0" w:color="auto"/>
                                                                                    <w:left w:val="none" w:sz="0" w:space="0" w:color="auto"/>
                                                                                    <w:bottom w:val="none" w:sz="0" w:space="0" w:color="auto"/>
                                                                                    <w:right w:val="none" w:sz="0" w:space="0" w:color="auto"/>
                                                                                  </w:divBdr>
                                                                                </w:div>
                                                                                <w:div w:id="1731347037">
                                                                                  <w:marLeft w:val="0"/>
                                                                                  <w:marRight w:val="0"/>
                                                                                  <w:marTop w:val="0"/>
                                                                                  <w:marBottom w:val="0"/>
                                                                                  <w:divBdr>
                                                                                    <w:top w:val="none" w:sz="0" w:space="0" w:color="auto"/>
                                                                                    <w:left w:val="none" w:sz="0" w:space="0" w:color="auto"/>
                                                                                    <w:bottom w:val="none" w:sz="0" w:space="0" w:color="auto"/>
                                                                                    <w:right w:val="none" w:sz="0" w:space="0" w:color="auto"/>
                                                                                  </w:divBdr>
                                                                                </w:div>
                                                                                <w:div w:id="1753695270">
                                                                                  <w:marLeft w:val="0"/>
                                                                                  <w:marRight w:val="0"/>
                                                                                  <w:marTop w:val="0"/>
                                                                                  <w:marBottom w:val="0"/>
                                                                                  <w:divBdr>
                                                                                    <w:top w:val="none" w:sz="0" w:space="0" w:color="auto"/>
                                                                                    <w:left w:val="none" w:sz="0" w:space="0" w:color="auto"/>
                                                                                    <w:bottom w:val="none" w:sz="0" w:space="0" w:color="auto"/>
                                                                                    <w:right w:val="none" w:sz="0" w:space="0" w:color="auto"/>
                                                                                  </w:divBdr>
                                                                                </w:div>
                                                                                <w:div w:id="1760178572">
                                                                                  <w:marLeft w:val="0"/>
                                                                                  <w:marRight w:val="0"/>
                                                                                  <w:marTop w:val="0"/>
                                                                                  <w:marBottom w:val="0"/>
                                                                                  <w:divBdr>
                                                                                    <w:top w:val="none" w:sz="0" w:space="0" w:color="auto"/>
                                                                                    <w:left w:val="none" w:sz="0" w:space="0" w:color="auto"/>
                                                                                    <w:bottom w:val="none" w:sz="0" w:space="0" w:color="auto"/>
                                                                                    <w:right w:val="none" w:sz="0" w:space="0" w:color="auto"/>
                                                                                  </w:divBdr>
                                                                                </w:div>
                                                                                <w:div w:id="1760984173">
                                                                                  <w:marLeft w:val="0"/>
                                                                                  <w:marRight w:val="0"/>
                                                                                  <w:marTop w:val="0"/>
                                                                                  <w:marBottom w:val="0"/>
                                                                                  <w:divBdr>
                                                                                    <w:top w:val="none" w:sz="0" w:space="0" w:color="auto"/>
                                                                                    <w:left w:val="none" w:sz="0" w:space="0" w:color="auto"/>
                                                                                    <w:bottom w:val="none" w:sz="0" w:space="0" w:color="auto"/>
                                                                                    <w:right w:val="none" w:sz="0" w:space="0" w:color="auto"/>
                                                                                  </w:divBdr>
                                                                                </w:div>
                                                                                <w:div w:id="1772428677">
                                                                                  <w:marLeft w:val="0"/>
                                                                                  <w:marRight w:val="0"/>
                                                                                  <w:marTop w:val="0"/>
                                                                                  <w:marBottom w:val="0"/>
                                                                                  <w:divBdr>
                                                                                    <w:top w:val="none" w:sz="0" w:space="0" w:color="auto"/>
                                                                                    <w:left w:val="none" w:sz="0" w:space="0" w:color="auto"/>
                                                                                    <w:bottom w:val="none" w:sz="0" w:space="0" w:color="auto"/>
                                                                                    <w:right w:val="none" w:sz="0" w:space="0" w:color="auto"/>
                                                                                  </w:divBdr>
                                                                                </w:div>
                                                                                <w:div w:id="1774590956">
                                                                                  <w:marLeft w:val="0"/>
                                                                                  <w:marRight w:val="0"/>
                                                                                  <w:marTop w:val="0"/>
                                                                                  <w:marBottom w:val="0"/>
                                                                                  <w:divBdr>
                                                                                    <w:top w:val="none" w:sz="0" w:space="0" w:color="auto"/>
                                                                                    <w:left w:val="none" w:sz="0" w:space="0" w:color="auto"/>
                                                                                    <w:bottom w:val="none" w:sz="0" w:space="0" w:color="auto"/>
                                                                                    <w:right w:val="none" w:sz="0" w:space="0" w:color="auto"/>
                                                                                  </w:divBdr>
                                                                                </w:div>
                                                                                <w:div w:id="1775244687">
                                                                                  <w:marLeft w:val="0"/>
                                                                                  <w:marRight w:val="0"/>
                                                                                  <w:marTop w:val="0"/>
                                                                                  <w:marBottom w:val="0"/>
                                                                                  <w:divBdr>
                                                                                    <w:top w:val="none" w:sz="0" w:space="0" w:color="auto"/>
                                                                                    <w:left w:val="none" w:sz="0" w:space="0" w:color="auto"/>
                                                                                    <w:bottom w:val="none" w:sz="0" w:space="0" w:color="auto"/>
                                                                                    <w:right w:val="none" w:sz="0" w:space="0" w:color="auto"/>
                                                                                  </w:divBdr>
                                                                                </w:div>
                                                                                <w:div w:id="1777552805">
                                                                                  <w:marLeft w:val="0"/>
                                                                                  <w:marRight w:val="0"/>
                                                                                  <w:marTop w:val="0"/>
                                                                                  <w:marBottom w:val="0"/>
                                                                                  <w:divBdr>
                                                                                    <w:top w:val="none" w:sz="0" w:space="0" w:color="auto"/>
                                                                                    <w:left w:val="none" w:sz="0" w:space="0" w:color="auto"/>
                                                                                    <w:bottom w:val="none" w:sz="0" w:space="0" w:color="auto"/>
                                                                                    <w:right w:val="none" w:sz="0" w:space="0" w:color="auto"/>
                                                                                  </w:divBdr>
                                                                                  <w:divsChild>
                                                                                    <w:div w:id="372847976">
                                                                                      <w:marLeft w:val="-75"/>
                                                                                      <w:marRight w:val="0"/>
                                                                                      <w:marTop w:val="30"/>
                                                                                      <w:marBottom w:val="30"/>
                                                                                      <w:divBdr>
                                                                                        <w:top w:val="none" w:sz="0" w:space="0" w:color="auto"/>
                                                                                        <w:left w:val="none" w:sz="0" w:space="0" w:color="auto"/>
                                                                                        <w:bottom w:val="none" w:sz="0" w:space="0" w:color="auto"/>
                                                                                        <w:right w:val="none" w:sz="0" w:space="0" w:color="auto"/>
                                                                                      </w:divBdr>
                                                                                      <w:divsChild>
                                                                                        <w:div w:id="23019002">
                                                                                          <w:marLeft w:val="0"/>
                                                                                          <w:marRight w:val="0"/>
                                                                                          <w:marTop w:val="0"/>
                                                                                          <w:marBottom w:val="0"/>
                                                                                          <w:divBdr>
                                                                                            <w:top w:val="none" w:sz="0" w:space="0" w:color="auto"/>
                                                                                            <w:left w:val="none" w:sz="0" w:space="0" w:color="auto"/>
                                                                                            <w:bottom w:val="none" w:sz="0" w:space="0" w:color="auto"/>
                                                                                            <w:right w:val="none" w:sz="0" w:space="0" w:color="auto"/>
                                                                                          </w:divBdr>
                                                                                          <w:divsChild>
                                                                                            <w:div w:id="1977907278">
                                                                                              <w:marLeft w:val="0"/>
                                                                                              <w:marRight w:val="0"/>
                                                                                              <w:marTop w:val="0"/>
                                                                                              <w:marBottom w:val="0"/>
                                                                                              <w:divBdr>
                                                                                                <w:top w:val="none" w:sz="0" w:space="0" w:color="auto"/>
                                                                                                <w:left w:val="none" w:sz="0" w:space="0" w:color="auto"/>
                                                                                                <w:bottom w:val="none" w:sz="0" w:space="0" w:color="auto"/>
                                                                                                <w:right w:val="none" w:sz="0" w:space="0" w:color="auto"/>
                                                                                              </w:divBdr>
                                                                                            </w:div>
                                                                                          </w:divsChild>
                                                                                        </w:div>
                                                                                        <w:div w:id="26833689">
                                                                                          <w:marLeft w:val="0"/>
                                                                                          <w:marRight w:val="0"/>
                                                                                          <w:marTop w:val="0"/>
                                                                                          <w:marBottom w:val="0"/>
                                                                                          <w:divBdr>
                                                                                            <w:top w:val="none" w:sz="0" w:space="0" w:color="auto"/>
                                                                                            <w:left w:val="none" w:sz="0" w:space="0" w:color="auto"/>
                                                                                            <w:bottom w:val="none" w:sz="0" w:space="0" w:color="auto"/>
                                                                                            <w:right w:val="none" w:sz="0" w:space="0" w:color="auto"/>
                                                                                          </w:divBdr>
                                                                                          <w:divsChild>
                                                                                            <w:div w:id="128255961">
                                                                                              <w:marLeft w:val="0"/>
                                                                                              <w:marRight w:val="0"/>
                                                                                              <w:marTop w:val="0"/>
                                                                                              <w:marBottom w:val="0"/>
                                                                                              <w:divBdr>
                                                                                                <w:top w:val="none" w:sz="0" w:space="0" w:color="auto"/>
                                                                                                <w:left w:val="none" w:sz="0" w:space="0" w:color="auto"/>
                                                                                                <w:bottom w:val="none" w:sz="0" w:space="0" w:color="auto"/>
                                                                                                <w:right w:val="none" w:sz="0" w:space="0" w:color="auto"/>
                                                                                              </w:divBdr>
                                                                                            </w:div>
                                                                                            <w:div w:id="317080180">
                                                                                              <w:marLeft w:val="0"/>
                                                                                              <w:marRight w:val="0"/>
                                                                                              <w:marTop w:val="0"/>
                                                                                              <w:marBottom w:val="0"/>
                                                                                              <w:divBdr>
                                                                                                <w:top w:val="none" w:sz="0" w:space="0" w:color="auto"/>
                                                                                                <w:left w:val="none" w:sz="0" w:space="0" w:color="auto"/>
                                                                                                <w:bottom w:val="none" w:sz="0" w:space="0" w:color="auto"/>
                                                                                                <w:right w:val="none" w:sz="0" w:space="0" w:color="auto"/>
                                                                                              </w:divBdr>
                                                                                            </w:div>
                                                                                            <w:div w:id="1341935394">
                                                                                              <w:marLeft w:val="0"/>
                                                                                              <w:marRight w:val="0"/>
                                                                                              <w:marTop w:val="0"/>
                                                                                              <w:marBottom w:val="0"/>
                                                                                              <w:divBdr>
                                                                                                <w:top w:val="none" w:sz="0" w:space="0" w:color="auto"/>
                                                                                                <w:left w:val="none" w:sz="0" w:space="0" w:color="auto"/>
                                                                                                <w:bottom w:val="none" w:sz="0" w:space="0" w:color="auto"/>
                                                                                                <w:right w:val="none" w:sz="0" w:space="0" w:color="auto"/>
                                                                                              </w:divBdr>
                                                                                            </w:div>
                                                                                            <w:div w:id="1726558885">
                                                                                              <w:marLeft w:val="0"/>
                                                                                              <w:marRight w:val="0"/>
                                                                                              <w:marTop w:val="0"/>
                                                                                              <w:marBottom w:val="0"/>
                                                                                              <w:divBdr>
                                                                                                <w:top w:val="none" w:sz="0" w:space="0" w:color="auto"/>
                                                                                                <w:left w:val="none" w:sz="0" w:space="0" w:color="auto"/>
                                                                                                <w:bottom w:val="none" w:sz="0" w:space="0" w:color="auto"/>
                                                                                                <w:right w:val="none" w:sz="0" w:space="0" w:color="auto"/>
                                                                                              </w:divBdr>
                                                                                            </w:div>
                                                                                            <w:div w:id="2010978729">
                                                                                              <w:marLeft w:val="0"/>
                                                                                              <w:marRight w:val="0"/>
                                                                                              <w:marTop w:val="0"/>
                                                                                              <w:marBottom w:val="0"/>
                                                                                              <w:divBdr>
                                                                                                <w:top w:val="none" w:sz="0" w:space="0" w:color="auto"/>
                                                                                                <w:left w:val="none" w:sz="0" w:space="0" w:color="auto"/>
                                                                                                <w:bottom w:val="none" w:sz="0" w:space="0" w:color="auto"/>
                                                                                                <w:right w:val="none" w:sz="0" w:space="0" w:color="auto"/>
                                                                                              </w:divBdr>
                                                                                            </w:div>
                                                                                          </w:divsChild>
                                                                                        </w:div>
                                                                                        <w:div w:id="194268712">
                                                                                          <w:marLeft w:val="0"/>
                                                                                          <w:marRight w:val="0"/>
                                                                                          <w:marTop w:val="0"/>
                                                                                          <w:marBottom w:val="0"/>
                                                                                          <w:divBdr>
                                                                                            <w:top w:val="none" w:sz="0" w:space="0" w:color="auto"/>
                                                                                            <w:left w:val="none" w:sz="0" w:space="0" w:color="auto"/>
                                                                                            <w:bottom w:val="none" w:sz="0" w:space="0" w:color="auto"/>
                                                                                            <w:right w:val="none" w:sz="0" w:space="0" w:color="auto"/>
                                                                                          </w:divBdr>
                                                                                          <w:divsChild>
                                                                                            <w:div w:id="209730106">
                                                                                              <w:marLeft w:val="0"/>
                                                                                              <w:marRight w:val="0"/>
                                                                                              <w:marTop w:val="0"/>
                                                                                              <w:marBottom w:val="0"/>
                                                                                              <w:divBdr>
                                                                                                <w:top w:val="none" w:sz="0" w:space="0" w:color="auto"/>
                                                                                                <w:left w:val="none" w:sz="0" w:space="0" w:color="auto"/>
                                                                                                <w:bottom w:val="none" w:sz="0" w:space="0" w:color="auto"/>
                                                                                                <w:right w:val="none" w:sz="0" w:space="0" w:color="auto"/>
                                                                                              </w:divBdr>
                                                                                            </w:div>
                                                                                            <w:div w:id="803893536">
                                                                                              <w:marLeft w:val="0"/>
                                                                                              <w:marRight w:val="0"/>
                                                                                              <w:marTop w:val="0"/>
                                                                                              <w:marBottom w:val="0"/>
                                                                                              <w:divBdr>
                                                                                                <w:top w:val="none" w:sz="0" w:space="0" w:color="auto"/>
                                                                                                <w:left w:val="none" w:sz="0" w:space="0" w:color="auto"/>
                                                                                                <w:bottom w:val="none" w:sz="0" w:space="0" w:color="auto"/>
                                                                                                <w:right w:val="none" w:sz="0" w:space="0" w:color="auto"/>
                                                                                              </w:divBdr>
                                                                                            </w:div>
                                                                                            <w:div w:id="1204488156">
                                                                                              <w:marLeft w:val="0"/>
                                                                                              <w:marRight w:val="0"/>
                                                                                              <w:marTop w:val="0"/>
                                                                                              <w:marBottom w:val="0"/>
                                                                                              <w:divBdr>
                                                                                                <w:top w:val="none" w:sz="0" w:space="0" w:color="auto"/>
                                                                                                <w:left w:val="none" w:sz="0" w:space="0" w:color="auto"/>
                                                                                                <w:bottom w:val="none" w:sz="0" w:space="0" w:color="auto"/>
                                                                                                <w:right w:val="none" w:sz="0" w:space="0" w:color="auto"/>
                                                                                              </w:divBdr>
                                                                                            </w:div>
                                                                                            <w:div w:id="1339962680">
                                                                                              <w:marLeft w:val="0"/>
                                                                                              <w:marRight w:val="0"/>
                                                                                              <w:marTop w:val="0"/>
                                                                                              <w:marBottom w:val="0"/>
                                                                                              <w:divBdr>
                                                                                                <w:top w:val="none" w:sz="0" w:space="0" w:color="auto"/>
                                                                                                <w:left w:val="none" w:sz="0" w:space="0" w:color="auto"/>
                                                                                                <w:bottom w:val="none" w:sz="0" w:space="0" w:color="auto"/>
                                                                                                <w:right w:val="none" w:sz="0" w:space="0" w:color="auto"/>
                                                                                              </w:divBdr>
                                                                                            </w:div>
                                                                                            <w:div w:id="1624845394">
                                                                                              <w:marLeft w:val="0"/>
                                                                                              <w:marRight w:val="0"/>
                                                                                              <w:marTop w:val="0"/>
                                                                                              <w:marBottom w:val="0"/>
                                                                                              <w:divBdr>
                                                                                                <w:top w:val="none" w:sz="0" w:space="0" w:color="auto"/>
                                                                                                <w:left w:val="none" w:sz="0" w:space="0" w:color="auto"/>
                                                                                                <w:bottom w:val="none" w:sz="0" w:space="0" w:color="auto"/>
                                                                                                <w:right w:val="none" w:sz="0" w:space="0" w:color="auto"/>
                                                                                              </w:divBdr>
                                                                                            </w:div>
                                                                                            <w:div w:id="1728797873">
                                                                                              <w:marLeft w:val="0"/>
                                                                                              <w:marRight w:val="0"/>
                                                                                              <w:marTop w:val="0"/>
                                                                                              <w:marBottom w:val="0"/>
                                                                                              <w:divBdr>
                                                                                                <w:top w:val="none" w:sz="0" w:space="0" w:color="auto"/>
                                                                                                <w:left w:val="none" w:sz="0" w:space="0" w:color="auto"/>
                                                                                                <w:bottom w:val="none" w:sz="0" w:space="0" w:color="auto"/>
                                                                                                <w:right w:val="none" w:sz="0" w:space="0" w:color="auto"/>
                                                                                              </w:divBdr>
                                                                                            </w:div>
                                                                                          </w:divsChild>
                                                                                        </w:div>
                                                                                        <w:div w:id="304818335">
                                                                                          <w:marLeft w:val="0"/>
                                                                                          <w:marRight w:val="0"/>
                                                                                          <w:marTop w:val="0"/>
                                                                                          <w:marBottom w:val="0"/>
                                                                                          <w:divBdr>
                                                                                            <w:top w:val="none" w:sz="0" w:space="0" w:color="auto"/>
                                                                                            <w:left w:val="none" w:sz="0" w:space="0" w:color="auto"/>
                                                                                            <w:bottom w:val="none" w:sz="0" w:space="0" w:color="auto"/>
                                                                                            <w:right w:val="none" w:sz="0" w:space="0" w:color="auto"/>
                                                                                          </w:divBdr>
                                                                                          <w:divsChild>
                                                                                            <w:div w:id="1399328079">
                                                                                              <w:marLeft w:val="0"/>
                                                                                              <w:marRight w:val="0"/>
                                                                                              <w:marTop w:val="0"/>
                                                                                              <w:marBottom w:val="0"/>
                                                                                              <w:divBdr>
                                                                                                <w:top w:val="none" w:sz="0" w:space="0" w:color="auto"/>
                                                                                                <w:left w:val="none" w:sz="0" w:space="0" w:color="auto"/>
                                                                                                <w:bottom w:val="none" w:sz="0" w:space="0" w:color="auto"/>
                                                                                                <w:right w:val="none" w:sz="0" w:space="0" w:color="auto"/>
                                                                                              </w:divBdr>
                                                                                            </w:div>
                                                                                          </w:divsChild>
                                                                                        </w:div>
                                                                                        <w:div w:id="328215843">
                                                                                          <w:marLeft w:val="0"/>
                                                                                          <w:marRight w:val="0"/>
                                                                                          <w:marTop w:val="0"/>
                                                                                          <w:marBottom w:val="0"/>
                                                                                          <w:divBdr>
                                                                                            <w:top w:val="none" w:sz="0" w:space="0" w:color="auto"/>
                                                                                            <w:left w:val="none" w:sz="0" w:space="0" w:color="auto"/>
                                                                                            <w:bottom w:val="none" w:sz="0" w:space="0" w:color="auto"/>
                                                                                            <w:right w:val="none" w:sz="0" w:space="0" w:color="auto"/>
                                                                                          </w:divBdr>
                                                                                          <w:divsChild>
                                                                                            <w:div w:id="1502500864">
                                                                                              <w:marLeft w:val="0"/>
                                                                                              <w:marRight w:val="0"/>
                                                                                              <w:marTop w:val="0"/>
                                                                                              <w:marBottom w:val="0"/>
                                                                                              <w:divBdr>
                                                                                                <w:top w:val="none" w:sz="0" w:space="0" w:color="auto"/>
                                                                                                <w:left w:val="none" w:sz="0" w:space="0" w:color="auto"/>
                                                                                                <w:bottom w:val="none" w:sz="0" w:space="0" w:color="auto"/>
                                                                                                <w:right w:val="none" w:sz="0" w:space="0" w:color="auto"/>
                                                                                              </w:divBdr>
                                                                                            </w:div>
                                                                                          </w:divsChild>
                                                                                        </w:div>
                                                                                        <w:div w:id="373696647">
                                                                                          <w:marLeft w:val="0"/>
                                                                                          <w:marRight w:val="0"/>
                                                                                          <w:marTop w:val="0"/>
                                                                                          <w:marBottom w:val="0"/>
                                                                                          <w:divBdr>
                                                                                            <w:top w:val="none" w:sz="0" w:space="0" w:color="auto"/>
                                                                                            <w:left w:val="none" w:sz="0" w:space="0" w:color="auto"/>
                                                                                            <w:bottom w:val="none" w:sz="0" w:space="0" w:color="auto"/>
                                                                                            <w:right w:val="none" w:sz="0" w:space="0" w:color="auto"/>
                                                                                          </w:divBdr>
                                                                                          <w:divsChild>
                                                                                            <w:div w:id="620693237">
                                                                                              <w:marLeft w:val="0"/>
                                                                                              <w:marRight w:val="0"/>
                                                                                              <w:marTop w:val="0"/>
                                                                                              <w:marBottom w:val="0"/>
                                                                                              <w:divBdr>
                                                                                                <w:top w:val="none" w:sz="0" w:space="0" w:color="auto"/>
                                                                                                <w:left w:val="none" w:sz="0" w:space="0" w:color="auto"/>
                                                                                                <w:bottom w:val="none" w:sz="0" w:space="0" w:color="auto"/>
                                                                                                <w:right w:val="none" w:sz="0" w:space="0" w:color="auto"/>
                                                                                              </w:divBdr>
                                                                                            </w:div>
                                                                                            <w:div w:id="849023095">
                                                                                              <w:marLeft w:val="0"/>
                                                                                              <w:marRight w:val="0"/>
                                                                                              <w:marTop w:val="0"/>
                                                                                              <w:marBottom w:val="0"/>
                                                                                              <w:divBdr>
                                                                                                <w:top w:val="none" w:sz="0" w:space="0" w:color="auto"/>
                                                                                                <w:left w:val="none" w:sz="0" w:space="0" w:color="auto"/>
                                                                                                <w:bottom w:val="none" w:sz="0" w:space="0" w:color="auto"/>
                                                                                                <w:right w:val="none" w:sz="0" w:space="0" w:color="auto"/>
                                                                                              </w:divBdr>
                                                                                            </w:div>
                                                                                            <w:div w:id="924147519">
                                                                                              <w:marLeft w:val="0"/>
                                                                                              <w:marRight w:val="0"/>
                                                                                              <w:marTop w:val="0"/>
                                                                                              <w:marBottom w:val="0"/>
                                                                                              <w:divBdr>
                                                                                                <w:top w:val="none" w:sz="0" w:space="0" w:color="auto"/>
                                                                                                <w:left w:val="none" w:sz="0" w:space="0" w:color="auto"/>
                                                                                                <w:bottom w:val="none" w:sz="0" w:space="0" w:color="auto"/>
                                                                                                <w:right w:val="none" w:sz="0" w:space="0" w:color="auto"/>
                                                                                              </w:divBdr>
                                                                                            </w:div>
                                                                                            <w:div w:id="1939869882">
                                                                                              <w:marLeft w:val="0"/>
                                                                                              <w:marRight w:val="0"/>
                                                                                              <w:marTop w:val="0"/>
                                                                                              <w:marBottom w:val="0"/>
                                                                                              <w:divBdr>
                                                                                                <w:top w:val="none" w:sz="0" w:space="0" w:color="auto"/>
                                                                                                <w:left w:val="none" w:sz="0" w:space="0" w:color="auto"/>
                                                                                                <w:bottom w:val="none" w:sz="0" w:space="0" w:color="auto"/>
                                                                                                <w:right w:val="none" w:sz="0" w:space="0" w:color="auto"/>
                                                                                              </w:divBdr>
                                                                                            </w:div>
                                                                                          </w:divsChild>
                                                                                        </w:div>
                                                                                        <w:div w:id="479227942">
                                                                                          <w:marLeft w:val="0"/>
                                                                                          <w:marRight w:val="0"/>
                                                                                          <w:marTop w:val="0"/>
                                                                                          <w:marBottom w:val="0"/>
                                                                                          <w:divBdr>
                                                                                            <w:top w:val="none" w:sz="0" w:space="0" w:color="auto"/>
                                                                                            <w:left w:val="none" w:sz="0" w:space="0" w:color="auto"/>
                                                                                            <w:bottom w:val="none" w:sz="0" w:space="0" w:color="auto"/>
                                                                                            <w:right w:val="none" w:sz="0" w:space="0" w:color="auto"/>
                                                                                          </w:divBdr>
                                                                                          <w:divsChild>
                                                                                            <w:div w:id="586696369">
                                                                                              <w:marLeft w:val="0"/>
                                                                                              <w:marRight w:val="0"/>
                                                                                              <w:marTop w:val="0"/>
                                                                                              <w:marBottom w:val="0"/>
                                                                                              <w:divBdr>
                                                                                                <w:top w:val="none" w:sz="0" w:space="0" w:color="auto"/>
                                                                                                <w:left w:val="none" w:sz="0" w:space="0" w:color="auto"/>
                                                                                                <w:bottom w:val="none" w:sz="0" w:space="0" w:color="auto"/>
                                                                                                <w:right w:val="none" w:sz="0" w:space="0" w:color="auto"/>
                                                                                              </w:divBdr>
                                                                                            </w:div>
                                                                                          </w:divsChild>
                                                                                        </w:div>
                                                                                        <w:div w:id="782580457">
                                                                                          <w:marLeft w:val="0"/>
                                                                                          <w:marRight w:val="0"/>
                                                                                          <w:marTop w:val="0"/>
                                                                                          <w:marBottom w:val="0"/>
                                                                                          <w:divBdr>
                                                                                            <w:top w:val="none" w:sz="0" w:space="0" w:color="auto"/>
                                                                                            <w:left w:val="none" w:sz="0" w:space="0" w:color="auto"/>
                                                                                            <w:bottom w:val="none" w:sz="0" w:space="0" w:color="auto"/>
                                                                                            <w:right w:val="none" w:sz="0" w:space="0" w:color="auto"/>
                                                                                          </w:divBdr>
                                                                                          <w:divsChild>
                                                                                            <w:div w:id="613053132">
                                                                                              <w:marLeft w:val="0"/>
                                                                                              <w:marRight w:val="0"/>
                                                                                              <w:marTop w:val="0"/>
                                                                                              <w:marBottom w:val="0"/>
                                                                                              <w:divBdr>
                                                                                                <w:top w:val="none" w:sz="0" w:space="0" w:color="auto"/>
                                                                                                <w:left w:val="none" w:sz="0" w:space="0" w:color="auto"/>
                                                                                                <w:bottom w:val="none" w:sz="0" w:space="0" w:color="auto"/>
                                                                                                <w:right w:val="none" w:sz="0" w:space="0" w:color="auto"/>
                                                                                              </w:divBdr>
                                                                                            </w:div>
                                                                                          </w:divsChild>
                                                                                        </w:div>
                                                                                        <w:div w:id="805774929">
                                                                                          <w:marLeft w:val="0"/>
                                                                                          <w:marRight w:val="0"/>
                                                                                          <w:marTop w:val="0"/>
                                                                                          <w:marBottom w:val="0"/>
                                                                                          <w:divBdr>
                                                                                            <w:top w:val="none" w:sz="0" w:space="0" w:color="auto"/>
                                                                                            <w:left w:val="none" w:sz="0" w:space="0" w:color="auto"/>
                                                                                            <w:bottom w:val="none" w:sz="0" w:space="0" w:color="auto"/>
                                                                                            <w:right w:val="none" w:sz="0" w:space="0" w:color="auto"/>
                                                                                          </w:divBdr>
                                                                                          <w:divsChild>
                                                                                            <w:div w:id="734280032">
                                                                                              <w:marLeft w:val="0"/>
                                                                                              <w:marRight w:val="0"/>
                                                                                              <w:marTop w:val="0"/>
                                                                                              <w:marBottom w:val="0"/>
                                                                                              <w:divBdr>
                                                                                                <w:top w:val="none" w:sz="0" w:space="0" w:color="auto"/>
                                                                                                <w:left w:val="none" w:sz="0" w:space="0" w:color="auto"/>
                                                                                                <w:bottom w:val="none" w:sz="0" w:space="0" w:color="auto"/>
                                                                                                <w:right w:val="none" w:sz="0" w:space="0" w:color="auto"/>
                                                                                              </w:divBdr>
                                                                                            </w:div>
                                                                                          </w:divsChild>
                                                                                        </w:div>
                                                                                        <w:div w:id="892816203">
                                                                                          <w:marLeft w:val="0"/>
                                                                                          <w:marRight w:val="0"/>
                                                                                          <w:marTop w:val="0"/>
                                                                                          <w:marBottom w:val="0"/>
                                                                                          <w:divBdr>
                                                                                            <w:top w:val="none" w:sz="0" w:space="0" w:color="auto"/>
                                                                                            <w:left w:val="none" w:sz="0" w:space="0" w:color="auto"/>
                                                                                            <w:bottom w:val="none" w:sz="0" w:space="0" w:color="auto"/>
                                                                                            <w:right w:val="none" w:sz="0" w:space="0" w:color="auto"/>
                                                                                          </w:divBdr>
                                                                                          <w:divsChild>
                                                                                            <w:div w:id="282925995">
                                                                                              <w:marLeft w:val="0"/>
                                                                                              <w:marRight w:val="0"/>
                                                                                              <w:marTop w:val="0"/>
                                                                                              <w:marBottom w:val="0"/>
                                                                                              <w:divBdr>
                                                                                                <w:top w:val="none" w:sz="0" w:space="0" w:color="auto"/>
                                                                                                <w:left w:val="none" w:sz="0" w:space="0" w:color="auto"/>
                                                                                                <w:bottom w:val="none" w:sz="0" w:space="0" w:color="auto"/>
                                                                                                <w:right w:val="none" w:sz="0" w:space="0" w:color="auto"/>
                                                                                              </w:divBdr>
                                                                                            </w:div>
                                                                                            <w:div w:id="1661158622">
                                                                                              <w:marLeft w:val="0"/>
                                                                                              <w:marRight w:val="0"/>
                                                                                              <w:marTop w:val="0"/>
                                                                                              <w:marBottom w:val="0"/>
                                                                                              <w:divBdr>
                                                                                                <w:top w:val="none" w:sz="0" w:space="0" w:color="auto"/>
                                                                                                <w:left w:val="none" w:sz="0" w:space="0" w:color="auto"/>
                                                                                                <w:bottom w:val="none" w:sz="0" w:space="0" w:color="auto"/>
                                                                                                <w:right w:val="none" w:sz="0" w:space="0" w:color="auto"/>
                                                                                              </w:divBdr>
                                                                                            </w:div>
                                                                                            <w:div w:id="2015643816">
                                                                                              <w:marLeft w:val="0"/>
                                                                                              <w:marRight w:val="0"/>
                                                                                              <w:marTop w:val="0"/>
                                                                                              <w:marBottom w:val="0"/>
                                                                                              <w:divBdr>
                                                                                                <w:top w:val="none" w:sz="0" w:space="0" w:color="auto"/>
                                                                                                <w:left w:val="none" w:sz="0" w:space="0" w:color="auto"/>
                                                                                                <w:bottom w:val="none" w:sz="0" w:space="0" w:color="auto"/>
                                                                                                <w:right w:val="none" w:sz="0" w:space="0" w:color="auto"/>
                                                                                              </w:divBdr>
                                                                                            </w:div>
                                                                                            <w:div w:id="2067530710">
                                                                                              <w:marLeft w:val="0"/>
                                                                                              <w:marRight w:val="0"/>
                                                                                              <w:marTop w:val="0"/>
                                                                                              <w:marBottom w:val="0"/>
                                                                                              <w:divBdr>
                                                                                                <w:top w:val="none" w:sz="0" w:space="0" w:color="auto"/>
                                                                                                <w:left w:val="none" w:sz="0" w:space="0" w:color="auto"/>
                                                                                                <w:bottom w:val="none" w:sz="0" w:space="0" w:color="auto"/>
                                                                                                <w:right w:val="none" w:sz="0" w:space="0" w:color="auto"/>
                                                                                              </w:divBdr>
                                                                                            </w:div>
                                                                                          </w:divsChild>
                                                                                        </w:div>
                                                                                        <w:div w:id="1138034179">
                                                                                          <w:marLeft w:val="0"/>
                                                                                          <w:marRight w:val="0"/>
                                                                                          <w:marTop w:val="0"/>
                                                                                          <w:marBottom w:val="0"/>
                                                                                          <w:divBdr>
                                                                                            <w:top w:val="none" w:sz="0" w:space="0" w:color="auto"/>
                                                                                            <w:left w:val="none" w:sz="0" w:space="0" w:color="auto"/>
                                                                                            <w:bottom w:val="none" w:sz="0" w:space="0" w:color="auto"/>
                                                                                            <w:right w:val="none" w:sz="0" w:space="0" w:color="auto"/>
                                                                                          </w:divBdr>
                                                                                          <w:divsChild>
                                                                                            <w:div w:id="252859366">
                                                                                              <w:marLeft w:val="0"/>
                                                                                              <w:marRight w:val="0"/>
                                                                                              <w:marTop w:val="0"/>
                                                                                              <w:marBottom w:val="0"/>
                                                                                              <w:divBdr>
                                                                                                <w:top w:val="none" w:sz="0" w:space="0" w:color="auto"/>
                                                                                                <w:left w:val="none" w:sz="0" w:space="0" w:color="auto"/>
                                                                                                <w:bottom w:val="none" w:sz="0" w:space="0" w:color="auto"/>
                                                                                                <w:right w:val="none" w:sz="0" w:space="0" w:color="auto"/>
                                                                                              </w:divBdr>
                                                                                            </w:div>
                                                                                          </w:divsChild>
                                                                                        </w:div>
                                                                                        <w:div w:id="1182082967">
                                                                                          <w:marLeft w:val="0"/>
                                                                                          <w:marRight w:val="0"/>
                                                                                          <w:marTop w:val="0"/>
                                                                                          <w:marBottom w:val="0"/>
                                                                                          <w:divBdr>
                                                                                            <w:top w:val="none" w:sz="0" w:space="0" w:color="auto"/>
                                                                                            <w:left w:val="none" w:sz="0" w:space="0" w:color="auto"/>
                                                                                            <w:bottom w:val="none" w:sz="0" w:space="0" w:color="auto"/>
                                                                                            <w:right w:val="none" w:sz="0" w:space="0" w:color="auto"/>
                                                                                          </w:divBdr>
                                                                                          <w:divsChild>
                                                                                            <w:div w:id="500699192">
                                                                                              <w:marLeft w:val="0"/>
                                                                                              <w:marRight w:val="0"/>
                                                                                              <w:marTop w:val="0"/>
                                                                                              <w:marBottom w:val="0"/>
                                                                                              <w:divBdr>
                                                                                                <w:top w:val="none" w:sz="0" w:space="0" w:color="auto"/>
                                                                                                <w:left w:val="none" w:sz="0" w:space="0" w:color="auto"/>
                                                                                                <w:bottom w:val="none" w:sz="0" w:space="0" w:color="auto"/>
                                                                                                <w:right w:val="none" w:sz="0" w:space="0" w:color="auto"/>
                                                                                              </w:divBdr>
                                                                                            </w:div>
                                                                                          </w:divsChild>
                                                                                        </w:div>
                                                                                        <w:div w:id="1409115890">
                                                                                          <w:marLeft w:val="0"/>
                                                                                          <w:marRight w:val="0"/>
                                                                                          <w:marTop w:val="0"/>
                                                                                          <w:marBottom w:val="0"/>
                                                                                          <w:divBdr>
                                                                                            <w:top w:val="none" w:sz="0" w:space="0" w:color="auto"/>
                                                                                            <w:left w:val="none" w:sz="0" w:space="0" w:color="auto"/>
                                                                                            <w:bottom w:val="none" w:sz="0" w:space="0" w:color="auto"/>
                                                                                            <w:right w:val="none" w:sz="0" w:space="0" w:color="auto"/>
                                                                                          </w:divBdr>
                                                                                          <w:divsChild>
                                                                                            <w:div w:id="57411433">
                                                                                              <w:marLeft w:val="0"/>
                                                                                              <w:marRight w:val="0"/>
                                                                                              <w:marTop w:val="0"/>
                                                                                              <w:marBottom w:val="0"/>
                                                                                              <w:divBdr>
                                                                                                <w:top w:val="none" w:sz="0" w:space="0" w:color="auto"/>
                                                                                                <w:left w:val="none" w:sz="0" w:space="0" w:color="auto"/>
                                                                                                <w:bottom w:val="none" w:sz="0" w:space="0" w:color="auto"/>
                                                                                                <w:right w:val="none" w:sz="0" w:space="0" w:color="auto"/>
                                                                                              </w:divBdr>
                                                                                            </w:div>
                                                                                          </w:divsChild>
                                                                                        </w:div>
                                                                                        <w:div w:id="1437749843">
                                                                                          <w:marLeft w:val="0"/>
                                                                                          <w:marRight w:val="0"/>
                                                                                          <w:marTop w:val="0"/>
                                                                                          <w:marBottom w:val="0"/>
                                                                                          <w:divBdr>
                                                                                            <w:top w:val="none" w:sz="0" w:space="0" w:color="auto"/>
                                                                                            <w:left w:val="none" w:sz="0" w:space="0" w:color="auto"/>
                                                                                            <w:bottom w:val="none" w:sz="0" w:space="0" w:color="auto"/>
                                                                                            <w:right w:val="none" w:sz="0" w:space="0" w:color="auto"/>
                                                                                          </w:divBdr>
                                                                                          <w:divsChild>
                                                                                            <w:div w:id="251135135">
                                                                                              <w:marLeft w:val="0"/>
                                                                                              <w:marRight w:val="0"/>
                                                                                              <w:marTop w:val="0"/>
                                                                                              <w:marBottom w:val="0"/>
                                                                                              <w:divBdr>
                                                                                                <w:top w:val="none" w:sz="0" w:space="0" w:color="auto"/>
                                                                                                <w:left w:val="none" w:sz="0" w:space="0" w:color="auto"/>
                                                                                                <w:bottom w:val="none" w:sz="0" w:space="0" w:color="auto"/>
                                                                                                <w:right w:val="none" w:sz="0" w:space="0" w:color="auto"/>
                                                                                              </w:divBdr>
                                                                                            </w:div>
                                                                                            <w:div w:id="518930859">
                                                                                              <w:marLeft w:val="0"/>
                                                                                              <w:marRight w:val="0"/>
                                                                                              <w:marTop w:val="0"/>
                                                                                              <w:marBottom w:val="0"/>
                                                                                              <w:divBdr>
                                                                                                <w:top w:val="none" w:sz="0" w:space="0" w:color="auto"/>
                                                                                                <w:left w:val="none" w:sz="0" w:space="0" w:color="auto"/>
                                                                                                <w:bottom w:val="none" w:sz="0" w:space="0" w:color="auto"/>
                                                                                                <w:right w:val="none" w:sz="0" w:space="0" w:color="auto"/>
                                                                                              </w:divBdr>
                                                                                            </w:div>
                                                                                            <w:div w:id="1048913186">
                                                                                              <w:marLeft w:val="0"/>
                                                                                              <w:marRight w:val="0"/>
                                                                                              <w:marTop w:val="0"/>
                                                                                              <w:marBottom w:val="0"/>
                                                                                              <w:divBdr>
                                                                                                <w:top w:val="none" w:sz="0" w:space="0" w:color="auto"/>
                                                                                                <w:left w:val="none" w:sz="0" w:space="0" w:color="auto"/>
                                                                                                <w:bottom w:val="none" w:sz="0" w:space="0" w:color="auto"/>
                                                                                                <w:right w:val="none" w:sz="0" w:space="0" w:color="auto"/>
                                                                                              </w:divBdr>
                                                                                            </w:div>
                                                                                            <w:div w:id="1460105315">
                                                                                              <w:marLeft w:val="0"/>
                                                                                              <w:marRight w:val="0"/>
                                                                                              <w:marTop w:val="0"/>
                                                                                              <w:marBottom w:val="0"/>
                                                                                              <w:divBdr>
                                                                                                <w:top w:val="none" w:sz="0" w:space="0" w:color="auto"/>
                                                                                                <w:left w:val="none" w:sz="0" w:space="0" w:color="auto"/>
                                                                                                <w:bottom w:val="none" w:sz="0" w:space="0" w:color="auto"/>
                                                                                                <w:right w:val="none" w:sz="0" w:space="0" w:color="auto"/>
                                                                                              </w:divBdr>
                                                                                            </w:div>
                                                                                          </w:divsChild>
                                                                                        </w:div>
                                                                                        <w:div w:id="1451164812">
                                                                                          <w:marLeft w:val="0"/>
                                                                                          <w:marRight w:val="0"/>
                                                                                          <w:marTop w:val="0"/>
                                                                                          <w:marBottom w:val="0"/>
                                                                                          <w:divBdr>
                                                                                            <w:top w:val="none" w:sz="0" w:space="0" w:color="auto"/>
                                                                                            <w:left w:val="none" w:sz="0" w:space="0" w:color="auto"/>
                                                                                            <w:bottom w:val="none" w:sz="0" w:space="0" w:color="auto"/>
                                                                                            <w:right w:val="none" w:sz="0" w:space="0" w:color="auto"/>
                                                                                          </w:divBdr>
                                                                                          <w:divsChild>
                                                                                            <w:div w:id="260340850">
                                                                                              <w:marLeft w:val="0"/>
                                                                                              <w:marRight w:val="0"/>
                                                                                              <w:marTop w:val="0"/>
                                                                                              <w:marBottom w:val="0"/>
                                                                                              <w:divBdr>
                                                                                                <w:top w:val="none" w:sz="0" w:space="0" w:color="auto"/>
                                                                                                <w:left w:val="none" w:sz="0" w:space="0" w:color="auto"/>
                                                                                                <w:bottom w:val="none" w:sz="0" w:space="0" w:color="auto"/>
                                                                                                <w:right w:val="none" w:sz="0" w:space="0" w:color="auto"/>
                                                                                              </w:divBdr>
                                                                                            </w:div>
                                                                                          </w:divsChild>
                                                                                        </w:div>
                                                                                        <w:div w:id="1477606048">
                                                                                          <w:marLeft w:val="0"/>
                                                                                          <w:marRight w:val="0"/>
                                                                                          <w:marTop w:val="0"/>
                                                                                          <w:marBottom w:val="0"/>
                                                                                          <w:divBdr>
                                                                                            <w:top w:val="none" w:sz="0" w:space="0" w:color="auto"/>
                                                                                            <w:left w:val="none" w:sz="0" w:space="0" w:color="auto"/>
                                                                                            <w:bottom w:val="none" w:sz="0" w:space="0" w:color="auto"/>
                                                                                            <w:right w:val="none" w:sz="0" w:space="0" w:color="auto"/>
                                                                                          </w:divBdr>
                                                                                          <w:divsChild>
                                                                                            <w:div w:id="1273781584">
                                                                                              <w:marLeft w:val="0"/>
                                                                                              <w:marRight w:val="0"/>
                                                                                              <w:marTop w:val="0"/>
                                                                                              <w:marBottom w:val="0"/>
                                                                                              <w:divBdr>
                                                                                                <w:top w:val="none" w:sz="0" w:space="0" w:color="auto"/>
                                                                                                <w:left w:val="none" w:sz="0" w:space="0" w:color="auto"/>
                                                                                                <w:bottom w:val="none" w:sz="0" w:space="0" w:color="auto"/>
                                                                                                <w:right w:val="none" w:sz="0" w:space="0" w:color="auto"/>
                                                                                              </w:divBdr>
                                                                                            </w:div>
                                                                                          </w:divsChild>
                                                                                        </w:div>
                                                                                        <w:div w:id="1531138935">
                                                                                          <w:marLeft w:val="0"/>
                                                                                          <w:marRight w:val="0"/>
                                                                                          <w:marTop w:val="0"/>
                                                                                          <w:marBottom w:val="0"/>
                                                                                          <w:divBdr>
                                                                                            <w:top w:val="none" w:sz="0" w:space="0" w:color="auto"/>
                                                                                            <w:left w:val="none" w:sz="0" w:space="0" w:color="auto"/>
                                                                                            <w:bottom w:val="none" w:sz="0" w:space="0" w:color="auto"/>
                                                                                            <w:right w:val="none" w:sz="0" w:space="0" w:color="auto"/>
                                                                                          </w:divBdr>
                                                                                          <w:divsChild>
                                                                                            <w:div w:id="530383628">
                                                                                              <w:marLeft w:val="0"/>
                                                                                              <w:marRight w:val="0"/>
                                                                                              <w:marTop w:val="0"/>
                                                                                              <w:marBottom w:val="0"/>
                                                                                              <w:divBdr>
                                                                                                <w:top w:val="none" w:sz="0" w:space="0" w:color="auto"/>
                                                                                                <w:left w:val="none" w:sz="0" w:space="0" w:color="auto"/>
                                                                                                <w:bottom w:val="none" w:sz="0" w:space="0" w:color="auto"/>
                                                                                                <w:right w:val="none" w:sz="0" w:space="0" w:color="auto"/>
                                                                                              </w:divBdr>
                                                                                            </w:div>
                                                                                          </w:divsChild>
                                                                                        </w:div>
                                                                                        <w:div w:id="1535002931">
                                                                                          <w:marLeft w:val="0"/>
                                                                                          <w:marRight w:val="0"/>
                                                                                          <w:marTop w:val="0"/>
                                                                                          <w:marBottom w:val="0"/>
                                                                                          <w:divBdr>
                                                                                            <w:top w:val="none" w:sz="0" w:space="0" w:color="auto"/>
                                                                                            <w:left w:val="none" w:sz="0" w:space="0" w:color="auto"/>
                                                                                            <w:bottom w:val="none" w:sz="0" w:space="0" w:color="auto"/>
                                                                                            <w:right w:val="none" w:sz="0" w:space="0" w:color="auto"/>
                                                                                          </w:divBdr>
                                                                                          <w:divsChild>
                                                                                            <w:div w:id="1116372319">
                                                                                              <w:marLeft w:val="0"/>
                                                                                              <w:marRight w:val="0"/>
                                                                                              <w:marTop w:val="0"/>
                                                                                              <w:marBottom w:val="0"/>
                                                                                              <w:divBdr>
                                                                                                <w:top w:val="none" w:sz="0" w:space="0" w:color="auto"/>
                                                                                                <w:left w:val="none" w:sz="0" w:space="0" w:color="auto"/>
                                                                                                <w:bottom w:val="none" w:sz="0" w:space="0" w:color="auto"/>
                                                                                                <w:right w:val="none" w:sz="0" w:space="0" w:color="auto"/>
                                                                                              </w:divBdr>
                                                                                            </w:div>
                                                                                          </w:divsChild>
                                                                                        </w:div>
                                                                                        <w:div w:id="1555001649">
                                                                                          <w:marLeft w:val="0"/>
                                                                                          <w:marRight w:val="0"/>
                                                                                          <w:marTop w:val="0"/>
                                                                                          <w:marBottom w:val="0"/>
                                                                                          <w:divBdr>
                                                                                            <w:top w:val="none" w:sz="0" w:space="0" w:color="auto"/>
                                                                                            <w:left w:val="none" w:sz="0" w:space="0" w:color="auto"/>
                                                                                            <w:bottom w:val="none" w:sz="0" w:space="0" w:color="auto"/>
                                                                                            <w:right w:val="none" w:sz="0" w:space="0" w:color="auto"/>
                                                                                          </w:divBdr>
                                                                                          <w:divsChild>
                                                                                            <w:div w:id="1371690980">
                                                                                              <w:marLeft w:val="0"/>
                                                                                              <w:marRight w:val="0"/>
                                                                                              <w:marTop w:val="0"/>
                                                                                              <w:marBottom w:val="0"/>
                                                                                              <w:divBdr>
                                                                                                <w:top w:val="none" w:sz="0" w:space="0" w:color="auto"/>
                                                                                                <w:left w:val="none" w:sz="0" w:space="0" w:color="auto"/>
                                                                                                <w:bottom w:val="none" w:sz="0" w:space="0" w:color="auto"/>
                                                                                                <w:right w:val="none" w:sz="0" w:space="0" w:color="auto"/>
                                                                                              </w:divBdr>
                                                                                            </w:div>
                                                                                          </w:divsChild>
                                                                                        </w:div>
                                                                                        <w:div w:id="1586651718">
                                                                                          <w:marLeft w:val="0"/>
                                                                                          <w:marRight w:val="0"/>
                                                                                          <w:marTop w:val="0"/>
                                                                                          <w:marBottom w:val="0"/>
                                                                                          <w:divBdr>
                                                                                            <w:top w:val="none" w:sz="0" w:space="0" w:color="auto"/>
                                                                                            <w:left w:val="none" w:sz="0" w:space="0" w:color="auto"/>
                                                                                            <w:bottom w:val="none" w:sz="0" w:space="0" w:color="auto"/>
                                                                                            <w:right w:val="none" w:sz="0" w:space="0" w:color="auto"/>
                                                                                          </w:divBdr>
                                                                                          <w:divsChild>
                                                                                            <w:div w:id="538052561">
                                                                                              <w:marLeft w:val="0"/>
                                                                                              <w:marRight w:val="0"/>
                                                                                              <w:marTop w:val="0"/>
                                                                                              <w:marBottom w:val="0"/>
                                                                                              <w:divBdr>
                                                                                                <w:top w:val="none" w:sz="0" w:space="0" w:color="auto"/>
                                                                                                <w:left w:val="none" w:sz="0" w:space="0" w:color="auto"/>
                                                                                                <w:bottom w:val="none" w:sz="0" w:space="0" w:color="auto"/>
                                                                                                <w:right w:val="none" w:sz="0" w:space="0" w:color="auto"/>
                                                                                              </w:divBdr>
                                                                                            </w:div>
                                                                                            <w:div w:id="1211844494">
                                                                                              <w:marLeft w:val="0"/>
                                                                                              <w:marRight w:val="0"/>
                                                                                              <w:marTop w:val="0"/>
                                                                                              <w:marBottom w:val="0"/>
                                                                                              <w:divBdr>
                                                                                                <w:top w:val="none" w:sz="0" w:space="0" w:color="auto"/>
                                                                                                <w:left w:val="none" w:sz="0" w:space="0" w:color="auto"/>
                                                                                                <w:bottom w:val="none" w:sz="0" w:space="0" w:color="auto"/>
                                                                                                <w:right w:val="none" w:sz="0" w:space="0" w:color="auto"/>
                                                                                              </w:divBdr>
                                                                                            </w:div>
                                                                                          </w:divsChild>
                                                                                        </w:div>
                                                                                        <w:div w:id="1630013506">
                                                                                          <w:marLeft w:val="0"/>
                                                                                          <w:marRight w:val="0"/>
                                                                                          <w:marTop w:val="0"/>
                                                                                          <w:marBottom w:val="0"/>
                                                                                          <w:divBdr>
                                                                                            <w:top w:val="none" w:sz="0" w:space="0" w:color="auto"/>
                                                                                            <w:left w:val="none" w:sz="0" w:space="0" w:color="auto"/>
                                                                                            <w:bottom w:val="none" w:sz="0" w:space="0" w:color="auto"/>
                                                                                            <w:right w:val="none" w:sz="0" w:space="0" w:color="auto"/>
                                                                                          </w:divBdr>
                                                                                          <w:divsChild>
                                                                                            <w:div w:id="2784778">
                                                                                              <w:marLeft w:val="0"/>
                                                                                              <w:marRight w:val="0"/>
                                                                                              <w:marTop w:val="0"/>
                                                                                              <w:marBottom w:val="0"/>
                                                                                              <w:divBdr>
                                                                                                <w:top w:val="none" w:sz="0" w:space="0" w:color="auto"/>
                                                                                                <w:left w:val="none" w:sz="0" w:space="0" w:color="auto"/>
                                                                                                <w:bottom w:val="none" w:sz="0" w:space="0" w:color="auto"/>
                                                                                                <w:right w:val="none" w:sz="0" w:space="0" w:color="auto"/>
                                                                                              </w:divBdr>
                                                                                            </w:div>
                                                                                          </w:divsChild>
                                                                                        </w:div>
                                                                                        <w:div w:id="1651711543">
                                                                                          <w:marLeft w:val="0"/>
                                                                                          <w:marRight w:val="0"/>
                                                                                          <w:marTop w:val="0"/>
                                                                                          <w:marBottom w:val="0"/>
                                                                                          <w:divBdr>
                                                                                            <w:top w:val="none" w:sz="0" w:space="0" w:color="auto"/>
                                                                                            <w:left w:val="none" w:sz="0" w:space="0" w:color="auto"/>
                                                                                            <w:bottom w:val="none" w:sz="0" w:space="0" w:color="auto"/>
                                                                                            <w:right w:val="none" w:sz="0" w:space="0" w:color="auto"/>
                                                                                          </w:divBdr>
                                                                                          <w:divsChild>
                                                                                            <w:div w:id="2072579973">
                                                                                              <w:marLeft w:val="0"/>
                                                                                              <w:marRight w:val="0"/>
                                                                                              <w:marTop w:val="0"/>
                                                                                              <w:marBottom w:val="0"/>
                                                                                              <w:divBdr>
                                                                                                <w:top w:val="none" w:sz="0" w:space="0" w:color="auto"/>
                                                                                                <w:left w:val="none" w:sz="0" w:space="0" w:color="auto"/>
                                                                                                <w:bottom w:val="none" w:sz="0" w:space="0" w:color="auto"/>
                                                                                                <w:right w:val="none" w:sz="0" w:space="0" w:color="auto"/>
                                                                                              </w:divBdr>
                                                                                            </w:div>
                                                                                          </w:divsChild>
                                                                                        </w:div>
                                                                                        <w:div w:id="1667780600">
                                                                                          <w:marLeft w:val="0"/>
                                                                                          <w:marRight w:val="0"/>
                                                                                          <w:marTop w:val="0"/>
                                                                                          <w:marBottom w:val="0"/>
                                                                                          <w:divBdr>
                                                                                            <w:top w:val="none" w:sz="0" w:space="0" w:color="auto"/>
                                                                                            <w:left w:val="none" w:sz="0" w:space="0" w:color="auto"/>
                                                                                            <w:bottom w:val="none" w:sz="0" w:space="0" w:color="auto"/>
                                                                                            <w:right w:val="none" w:sz="0" w:space="0" w:color="auto"/>
                                                                                          </w:divBdr>
                                                                                          <w:divsChild>
                                                                                            <w:div w:id="2065828704">
                                                                                              <w:marLeft w:val="0"/>
                                                                                              <w:marRight w:val="0"/>
                                                                                              <w:marTop w:val="0"/>
                                                                                              <w:marBottom w:val="0"/>
                                                                                              <w:divBdr>
                                                                                                <w:top w:val="none" w:sz="0" w:space="0" w:color="auto"/>
                                                                                                <w:left w:val="none" w:sz="0" w:space="0" w:color="auto"/>
                                                                                                <w:bottom w:val="none" w:sz="0" w:space="0" w:color="auto"/>
                                                                                                <w:right w:val="none" w:sz="0" w:space="0" w:color="auto"/>
                                                                                              </w:divBdr>
                                                                                            </w:div>
                                                                                          </w:divsChild>
                                                                                        </w:div>
                                                                                        <w:div w:id="1806925757">
                                                                                          <w:marLeft w:val="0"/>
                                                                                          <w:marRight w:val="0"/>
                                                                                          <w:marTop w:val="0"/>
                                                                                          <w:marBottom w:val="0"/>
                                                                                          <w:divBdr>
                                                                                            <w:top w:val="none" w:sz="0" w:space="0" w:color="auto"/>
                                                                                            <w:left w:val="none" w:sz="0" w:space="0" w:color="auto"/>
                                                                                            <w:bottom w:val="none" w:sz="0" w:space="0" w:color="auto"/>
                                                                                            <w:right w:val="none" w:sz="0" w:space="0" w:color="auto"/>
                                                                                          </w:divBdr>
                                                                                          <w:divsChild>
                                                                                            <w:div w:id="179974584">
                                                                                              <w:marLeft w:val="0"/>
                                                                                              <w:marRight w:val="0"/>
                                                                                              <w:marTop w:val="0"/>
                                                                                              <w:marBottom w:val="0"/>
                                                                                              <w:divBdr>
                                                                                                <w:top w:val="none" w:sz="0" w:space="0" w:color="auto"/>
                                                                                                <w:left w:val="none" w:sz="0" w:space="0" w:color="auto"/>
                                                                                                <w:bottom w:val="none" w:sz="0" w:space="0" w:color="auto"/>
                                                                                                <w:right w:val="none" w:sz="0" w:space="0" w:color="auto"/>
                                                                                              </w:divBdr>
                                                                                            </w:div>
                                                                                          </w:divsChild>
                                                                                        </w:div>
                                                                                        <w:div w:id="1845434737">
                                                                                          <w:marLeft w:val="0"/>
                                                                                          <w:marRight w:val="0"/>
                                                                                          <w:marTop w:val="0"/>
                                                                                          <w:marBottom w:val="0"/>
                                                                                          <w:divBdr>
                                                                                            <w:top w:val="none" w:sz="0" w:space="0" w:color="auto"/>
                                                                                            <w:left w:val="none" w:sz="0" w:space="0" w:color="auto"/>
                                                                                            <w:bottom w:val="none" w:sz="0" w:space="0" w:color="auto"/>
                                                                                            <w:right w:val="none" w:sz="0" w:space="0" w:color="auto"/>
                                                                                          </w:divBdr>
                                                                                          <w:divsChild>
                                                                                            <w:div w:id="767772363">
                                                                                              <w:marLeft w:val="0"/>
                                                                                              <w:marRight w:val="0"/>
                                                                                              <w:marTop w:val="0"/>
                                                                                              <w:marBottom w:val="0"/>
                                                                                              <w:divBdr>
                                                                                                <w:top w:val="none" w:sz="0" w:space="0" w:color="auto"/>
                                                                                                <w:left w:val="none" w:sz="0" w:space="0" w:color="auto"/>
                                                                                                <w:bottom w:val="none" w:sz="0" w:space="0" w:color="auto"/>
                                                                                                <w:right w:val="none" w:sz="0" w:space="0" w:color="auto"/>
                                                                                              </w:divBdr>
                                                                                            </w:div>
                                                                                          </w:divsChild>
                                                                                        </w:div>
                                                                                        <w:div w:id="1894267896">
                                                                                          <w:marLeft w:val="0"/>
                                                                                          <w:marRight w:val="0"/>
                                                                                          <w:marTop w:val="0"/>
                                                                                          <w:marBottom w:val="0"/>
                                                                                          <w:divBdr>
                                                                                            <w:top w:val="none" w:sz="0" w:space="0" w:color="auto"/>
                                                                                            <w:left w:val="none" w:sz="0" w:space="0" w:color="auto"/>
                                                                                            <w:bottom w:val="none" w:sz="0" w:space="0" w:color="auto"/>
                                                                                            <w:right w:val="none" w:sz="0" w:space="0" w:color="auto"/>
                                                                                          </w:divBdr>
                                                                                          <w:divsChild>
                                                                                            <w:div w:id="90861852">
                                                                                              <w:marLeft w:val="0"/>
                                                                                              <w:marRight w:val="0"/>
                                                                                              <w:marTop w:val="0"/>
                                                                                              <w:marBottom w:val="0"/>
                                                                                              <w:divBdr>
                                                                                                <w:top w:val="none" w:sz="0" w:space="0" w:color="auto"/>
                                                                                                <w:left w:val="none" w:sz="0" w:space="0" w:color="auto"/>
                                                                                                <w:bottom w:val="none" w:sz="0" w:space="0" w:color="auto"/>
                                                                                                <w:right w:val="none" w:sz="0" w:space="0" w:color="auto"/>
                                                                                              </w:divBdr>
                                                                                            </w:div>
                                                                                          </w:divsChild>
                                                                                        </w:div>
                                                                                        <w:div w:id="1990283232">
                                                                                          <w:marLeft w:val="0"/>
                                                                                          <w:marRight w:val="0"/>
                                                                                          <w:marTop w:val="0"/>
                                                                                          <w:marBottom w:val="0"/>
                                                                                          <w:divBdr>
                                                                                            <w:top w:val="none" w:sz="0" w:space="0" w:color="auto"/>
                                                                                            <w:left w:val="none" w:sz="0" w:space="0" w:color="auto"/>
                                                                                            <w:bottom w:val="none" w:sz="0" w:space="0" w:color="auto"/>
                                                                                            <w:right w:val="none" w:sz="0" w:space="0" w:color="auto"/>
                                                                                          </w:divBdr>
                                                                                          <w:divsChild>
                                                                                            <w:div w:id="269246257">
                                                                                              <w:marLeft w:val="0"/>
                                                                                              <w:marRight w:val="0"/>
                                                                                              <w:marTop w:val="0"/>
                                                                                              <w:marBottom w:val="0"/>
                                                                                              <w:divBdr>
                                                                                                <w:top w:val="none" w:sz="0" w:space="0" w:color="auto"/>
                                                                                                <w:left w:val="none" w:sz="0" w:space="0" w:color="auto"/>
                                                                                                <w:bottom w:val="none" w:sz="0" w:space="0" w:color="auto"/>
                                                                                                <w:right w:val="none" w:sz="0" w:space="0" w:color="auto"/>
                                                                                              </w:divBdr>
                                                                                            </w:div>
                                                                                          </w:divsChild>
                                                                                        </w:div>
                                                                                        <w:div w:id="1994288259">
                                                                                          <w:marLeft w:val="0"/>
                                                                                          <w:marRight w:val="0"/>
                                                                                          <w:marTop w:val="0"/>
                                                                                          <w:marBottom w:val="0"/>
                                                                                          <w:divBdr>
                                                                                            <w:top w:val="none" w:sz="0" w:space="0" w:color="auto"/>
                                                                                            <w:left w:val="none" w:sz="0" w:space="0" w:color="auto"/>
                                                                                            <w:bottom w:val="none" w:sz="0" w:space="0" w:color="auto"/>
                                                                                            <w:right w:val="none" w:sz="0" w:space="0" w:color="auto"/>
                                                                                          </w:divBdr>
                                                                                          <w:divsChild>
                                                                                            <w:div w:id="847215608">
                                                                                              <w:marLeft w:val="0"/>
                                                                                              <w:marRight w:val="0"/>
                                                                                              <w:marTop w:val="0"/>
                                                                                              <w:marBottom w:val="0"/>
                                                                                              <w:divBdr>
                                                                                                <w:top w:val="none" w:sz="0" w:space="0" w:color="auto"/>
                                                                                                <w:left w:val="none" w:sz="0" w:space="0" w:color="auto"/>
                                                                                                <w:bottom w:val="none" w:sz="0" w:space="0" w:color="auto"/>
                                                                                                <w:right w:val="none" w:sz="0" w:space="0" w:color="auto"/>
                                                                                              </w:divBdr>
                                                                                            </w:div>
                                                                                            <w:div w:id="1421028013">
                                                                                              <w:marLeft w:val="0"/>
                                                                                              <w:marRight w:val="0"/>
                                                                                              <w:marTop w:val="0"/>
                                                                                              <w:marBottom w:val="0"/>
                                                                                              <w:divBdr>
                                                                                                <w:top w:val="none" w:sz="0" w:space="0" w:color="auto"/>
                                                                                                <w:left w:val="none" w:sz="0" w:space="0" w:color="auto"/>
                                                                                                <w:bottom w:val="none" w:sz="0" w:space="0" w:color="auto"/>
                                                                                                <w:right w:val="none" w:sz="0" w:space="0" w:color="auto"/>
                                                                                              </w:divBdr>
                                                                                            </w:div>
                                                                                            <w:div w:id="1846750815">
                                                                                              <w:marLeft w:val="0"/>
                                                                                              <w:marRight w:val="0"/>
                                                                                              <w:marTop w:val="0"/>
                                                                                              <w:marBottom w:val="0"/>
                                                                                              <w:divBdr>
                                                                                                <w:top w:val="none" w:sz="0" w:space="0" w:color="auto"/>
                                                                                                <w:left w:val="none" w:sz="0" w:space="0" w:color="auto"/>
                                                                                                <w:bottom w:val="none" w:sz="0" w:space="0" w:color="auto"/>
                                                                                                <w:right w:val="none" w:sz="0" w:space="0" w:color="auto"/>
                                                                                              </w:divBdr>
                                                                                            </w:div>
                                                                                          </w:divsChild>
                                                                                        </w:div>
                                                                                        <w:div w:id="2011902882">
                                                                                          <w:marLeft w:val="0"/>
                                                                                          <w:marRight w:val="0"/>
                                                                                          <w:marTop w:val="0"/>
                                                                                          <w:marBottom w:val="0"/>
                                                                                          <w:divBdr>
                                                                                            <w:top w:val="none" w:sz="0" w:space="0" w:color="auto"/>
                                                                                            <w:left w:val="none" w:sz="0" w:space="0" w:color="auto"/>
                                                                                            <w:bottom w:val="none" w:sz="0" w:space="0" w:color="auto"/>
                                                                                            <w:right w:val="none" w:sz="0" w:space="0" w:color="auto"/>
                                                                                          </w:divBdr>
                                                                                          <w:divsChild>
                                                                                            <w:div w:id="886795438">
                                                                                              <w:marLeft w:val="0"/>
                                                                                              <w:marRight w:val="0"/>
                                                                                              <w:marTop w:val="0"/>
                                                                                              <w:marBottom w:val="0"/>
                                                                                              <w:divBdr>
                                                                                                <w:top w:val="none" w:sz="0" w:space="0" w:color="auto"/>
                                                                                                <w:left w:val="none" w:sz="0" w:space="0" w:color="auto"/>
                                                                                                <w:bottom w:val="none" w:sz="0" w:space="0" w:color="auto"/>
                                                                                                <w:right w:val="none" w:sz="0" w:space="0" w:color="auto"/>
                                                                                              </w:divBdr>
                                                                                            </w:div>
                                                                                          </w:divsChild>
                                                                                        </w:div>
                                                                                        <w:div w:id="2055961472">
                                                                                          <w:marLeft w:val="0"/>
                                                                                          <w:marRight w:val="0"/>
                                                                                          <w:marTop w:val="0"/>
                                                                                          <w:marBottom w:val="0"/>
                                                                                          <w:divBdr>
                                                                                            <w:top w:val="none" w:sz="0" w:space="0" w:color="auto"/>
                                                                                            <w:left w:val="none" w:sz="0" w:space="0" w:color="auto"/>
                                                                                            <w:bottom w:val="none" w:sz="0" w:space="0" w:color="auto"/>
                                                                                            <w:right w:val="none" w:sz="0" w:space="0" w:color="auto"/>
                                                                                          </w:divBdr>
                                                                                          <w:divsChild>
                                                                                            <w:div w:id="11013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982463">
                                                                                  <w:marLeft w:val="0"/>
                                                                                  <w:marRight w:val="0"/>
                                                                                  <w:marTop w:val="0"/>
                                                                                  <w:marBottom w:val="0"/>
                                                                                  <w:divBdr>
                                                                                    <w:top w:val="none" w:sz="0" w:space="0" w:color="auto"/>
                                                                                    <w:left w:val="none" w:sz="0" w:space="0" w:color="auto"/>
                                                                                    <w:bottom w:val="none" w:sz="0" w:space="0" w:color="auto"/>
                                                                                    <w:right w:val="none" w:sz="0" w:space="0" w:color="auto"/>
                                                                                  </w:divBdr>
                                                                                </w:div>
                                                                                <w:div w:id="1787891296">
                                                                                  <w:marLeft w:val="0"/>
                                                                                  <w:marRight w:val="0"/>
                                                                                  <w:marTop w:val="0"/>
                                                                                  <w:marBottom w:val="0"/>
                                                                                  <w:divBdr>
                                                                                    <w:top w:val="none" w:sz="0" w:space="0" w:color="auto"/>
                                                                                    <w:left w:val="none" w:sz="0" w:space="0" w:color="auto"/>
                                                                                    <w:bottom w:val="none" w:sz="0" w:space="0" w:color="auto"/>
                                                                                    <w:right w:val="none" w:sz="0" w:space="0" w:color="auto"/>
                                                                                  </w:divBdr>
                                                                                </w:div>
                                                                                <w:div w:id="1800957953">
                                                                                  <w:marLeft w:val="0"/>
                                                                                  <w:marRight w:val="0"/>
                                                                                  <w:marTop w:val="0"/>
                                                                                  <w:marBottom w:val="0"/>
                                                                                  <w:divBdr>
                                                                                    <w:top w:val="none" w:sz="0" w:space="0" w:color="auto"/>
                                                                                    <w:left w:val="none" w:sz="0" w:space="0" w:color="auto"/>
                                                                                    <w:bottom w:val="none" w:sz="0" w:space="0" w:color="auto"/>
                                                                                    <w:right w:val="none" w:sz="0" w:space="0" w:color="auto"/>
                                                                                  </w:divBdr>
                                                                                  <w:divsChild>
                                                                                    <w:div w:id="167867696">
                                                                                      <w:marLeft w:val="0"/>
                                                                                      <w:marRight w:val="0"/>
                                                                                      <w:marTop w:val="0"/>
                                                                                      <w:marBottom w:val="0"/>
                                                                                      <w:divBdr>
                                                                                        <w:top w:val="none" w:sz="0" w:space="0" w:color="auto"/>
                                                                                        <w:left w:val="none" w:sz="0" w:space="0" w:color="auto"/>
                                                                                        <w:bottom w:val="none" w:sz="0" w:space="0" w:color="auto"/>
                                                                                        <w:right w:val="none" w:sz="0" w:space="0" w:color="auto"/>
                                                                                      </w:divBdr>
                                                                                    </w:div>
                                                                                    <w:div w:id="561185478">
                                                                                      <w:marLeft w:val="0"/>
                                                                                      <w:marRight w:val="0"/>
                                                                                      <w:marTop w:val="0"/>
                                                                                      <w:marBottom w:val="0"/>
                                                                                      <w:divBdr>
                                                                                        <w:top w:val="none" w:sz="0" w:space="0" w:color="auto"/>
                                                                                        <w:left w:val="none" w:sz="0" w:space="0" w:color="auto"/>
                                                                                        <w:bottom w:val="none" w:sz="0" w:space="0" w:color="auto"/>
                                                                                        <w:right w:val="none" w:sz="0" w:space="0" w:color="auto"/>
                                                                                      </w:divBdr>
                                                                                    </w:div>
                                                                                    <w:div w:id="900167341">
                                                                                      <w:marLeft w:val="0"/>
                                                                                      <w:marRight w:val="0"/>
                                                                                      <w:marTop w:val="0"/>
                                                                                      <w:marBottom w:val="0"/>
                                                                                      <w:divBdr>
                                                                                        <w:top w:val="none" w:sz="0" w:space="0" w:color="auto"/>
                                                                                        <w:left w:val="none" w:sz="0" w:space="0" w:color="auto"/>
                                                                                        <w:bottom w:val="none" w:sz="0" w:space="0" w:color="auto"/>
                                                                                        <w:right w:val="none" w:sz="0" w:space="0" w:color="auto"/>
                                                                                      </w:divBdr>
                                                                                    </w:div>
                                                                                    <w:div w:id="1452048093">
                                                                                      <w:marLeft w:val="0"/>
                                                                                      <w:marRight w:val="0"/>
                                                                                      <w:marTop w:val="0"/>
                                                                                      <w:marBottom w:val="0"/>
                                                                                      <w:divBdr>
                                                                                        <w:top w:val="none" w:sz="0" w:space="0" w:color="auto"/>
                                                                                        <w:left w:val="none" w:sz="0" w:space="0" w:color="auto"/>
                                                                                        <w:bottom w:val="none" w:sz="0" w:space="0" w:color="auto"/>
                                                                                        <w:right w:val="none" w:sz="0" w:space="0" w:color="auto"/>
                                                                                      </w:divBdr>
                                                                                    </w:div>
                                                                                    <w:div w:id="1699160147">
                                                                                      <w:marLeft w:val="0"/>
                                                                                      <w:marRight w:val="0"/>
                                                                                      <w:marTop w:val="0"/>
                                                                                      <w:marBottom w:val="0"/>
                                                                                      <w:divBdr>
                                                                                        <w:top w:val="none" w:sz="0" w:space="0" w:color="auto"/>
                                                                                        <w:left w:val="none" w:sz="0" w:space="0" w:color="auto"/>
                                                                                        <w:bottom w:val="none" w:sz="0" w:space="0" w:color="auto"/>
                                                                                        <w:right w:val="none" w:sz="0" w:space="0" w:color="auto"/>
                                                                                      </w:divBdr>
                                                                                    </w:div>
                                                                                  </w:divsChild>
                                                                                </w:div>
                                                                                <w:div w:id="1803569769">
                                                                                  <w:marLeft w:val="0"/>
                                                                                  <w:marRight w:val="0"/>
                                                                                  <w:marTop w:val="0"/>
                                                                                  <w:marBottom w:val="0"/>
                                                                                  <w:divBdr>
                                                                                    <w:top w:val="none" w:sz="0" w:space="0" w:color="auto"/>
                                                                                    <w:left w:val="none" w:sz="0" w:space="0" w:color="auto"/>
                                                                                    <w:bottom w:val="none" w:sz="0" w:space="0" w:color="auto"/>
                                                                                    <w:right w:val="none" w:sz="0" w:space="0" w:color="auto"/>
                                                                                  </w:divBdr>
                                                                                </w:div>
                                                                                <w:div w:id="1807896346">
                                                                                  <w:marLeft w:val="0"/>
                                                                                  <w:marRight w:val="0"/>
                                                                                  <w:marTop w:val="0"/>
                                                                                  <w:marBottom w:val="0"/>
                                                                                  <w:divBdr>
                                                                                    <w:top w:val="none" w:sz="0" w:space="0" w:color="auto"/>
                                                                                    <w:left w:val="none" w:sz="0" w:space="0" w:color="auto"/>
                                                                                    <w:bottom w:val="none" w:sz="0" w:space="0" w:color="auto"/>
                                                                                    <w:right w:val="none" w:sz="0" w:space="0" w:color="auto"/>
                                                                                  </w:divBdr>
                                                                                </w:div>
                                                                                <w:div w:id="1811633027">
                                                                                  <w:marLeft w:val="0"/>
                                                                                  <w:marRight w:val="0"/>
                                                                                  <w:marTop w:val="0"/>
                                                                                  <w:marBottom w:val="0"/>
                                                                                  <w:divBdr>
                                                                                    <w:top w:val="none" w:sz="0" w:space="0" w:color="auto"/>
                                                                                    <w:left w:val="none" w:sz="0" w:space="0" w:color="auto"/>
                                                                                    <w:bottom w:val="none" w:sz="0" w:space="0" w:color="auto"/>
                                                                                    <w:right w:val="none" w:sz="0" w:space="0" w:color="auto"/>
                                                                                  </w:divBdr>
                                                                                </w:div>
                                                                                <w:div w:id="1816334054">
                                                                                  <w:marLeft w:val="0"/>
                                                                                  <w:marRight w:val="0"/>
                                                                                  <w:marTop w:val="0"/>
                                                                                  <w:marBottom w:val="0"/>
                                                                                  <w:divBdr>
                                                                                    <w:top w:val="none" w:sz="0" w:space="0" w:color="auto"/>
                                                                                    <w:left w:val="none" w:sz="0" w:space="0" w:color="auto"/>
                                                                                    <w:bottom w:val="none" w:sz="0" w:space="0" w:color="auto"/>
                                                                                    <w:right w:val="none" w:sz="0" w:space="0" w:color="auto"/>
                                                                                  </w:divBdr>
                                                                                </w:div>
                                                                                <w:div w:id="1871643298">
                                                                                  <w:marLeft w:val="0"/>
                                                                                  <w:marRight w:val="0"/>
                                                                                  <w:marTop w:val="0"/>
                                                                                  <w:marBottom w:val="0"/>
                                                                                  <w:divBdr>
                                                                                    <w:top w:val="none" w:sz="0" w:space="0" w:color="auto"/>
                                                                                    <w:left w:val="none" w:sz="0" w:space="0" w:color="auto"/>
                                                                                    <w:bottom w:val="none" w:sz="0" w:space="0" w:color="auto"/>
                                                                                    <w:right w:val="none" w:sz="0" w:space="0" w:color="auto"/>
                                                                                  </w:divBdr>
                                                                                </w:div>
                                                                                <w:div w:id="1884246856">
                                                                                  <w:marLeft w:val="0"/>
                                                                                  <w:marRight w:val="0"/>
                                                                                  <w:marTop w:val="0"/>
                                                                                  <w:marBottom w:val="0"/>
                                                                                  <w:divBdr>
                                                                                    <w:top w:val="none" w:sz="0" w:space="0" w:color="auto"/>
                                                                                    <w:left w:val="none" w:sz="0" w:space="0" w:color="auto"/>
                                                                                    <w:bottom w:val="none" w:sz="0" w:space="0" w:color="auto"/>
                                                                                    <w:right w:val="none" w:sz="0" w:space="0" w:color="auto"/>
                                                                                  </w:divBdr>
                                                                                </w:div>
                                                                                <w:div w:id="1895500802">
                                                                                  <w:marLeft w:val="0"/>
                                                                                  <w:marRight w:val="0"/>
                                                                                  <w:marTop w:val="0"/>
                                                                                  <w:marBottom w:val="0"/>
                                                                                  <w:divBdr>
                                                                                    <w:top w:val="none" w:sz="0" w:space="0" w:color="auto"/>
                                                                                    <w:left w:val="none" w:sz="0" w:space="0" w:color="auto"/>
                                                                                    <w:bottom w:val="none" w:sz="0" w:space="0" w:color="auto"/>
                                                                                    <w:right w:val="none" w:sz="0" w:space="0" w:color="auto"/>
                                                                                  </w:divBdr>
                                                                                </w:div>
                                                                                <w:div w:id="1900703046">
                                                                                  <w:marLeft w:val="0"/>
                                                                                  <w:marRight w:val="0"/>
                                                                                  <w:marTop w:val="0"/>
                                                                                  <w:marBottom w:val="0"/>
                                                                                  <w:divBdr>
                                                                                    <w:top w:val="none" w:sz="0" w:space="0" w:color="auto"/>
                                                                                    <w:left w:val="none" w:sz="0" w:space="0" w:color="auto"/>
                                                                                    <w:bottom w:val="none" w:sz="0" w:space="0" w:color="auto"/>
                                                                                    <w:right w:val="none" w:sz="0" w:space="0" w:color="auto"/>
                                                                                  </w:divBdr>
                                                                                </w:div>
                                                                                <w:div w:id="1911620948">
                                                                                  <w:marLeft w:val="0"/>
                                                                                  <w:marRight w:val="0"/>
                                                                                  <w:marTop w:val="0"/>
                                                                                  <w:marBottom w:val="0"/>
                                                                                  <w:divBdr>
                                                                                    <w:top w:val="none" w:sz="0" w:space="0" w:color="auto"/>
                                                                                    <w:left w:val="none" w:sz="0" w:space="0" w:color="auto"/>
                                                                                    <w:bottom w:val="none" w:sz="0" w:space="0" w:color="auto"/>
                                                                                    <w:right w:val="none" w:sz="0" w:space="0" w:color="auto"/>
                                                                                  </w:divBdr>
                                                                                </w:div>
                                                                                <w:div w:id="1915780839">
                                                                                  <w:marLeft w:val="0"/>
                                                                                  <w:marRight w:val="0"/>
                                                                                  <w:marTop w:val="0"/>
                                                                                  <w:marBottom w:val="0"/>
                                                                                  <w:divBdr>
                                                                                    <w:top w:val="none" w:sz="0" w:space="0" w:color="auto"/>
                                                                                    <w:left w:val="none" w:sz="0" w:space="0" w:color="auto"/>
                                                                                    <w:bottom w:val="none" w:sz="0" w:space="0" w:color="auto"/>
                                                                                    <w:right w:val="none" w:sz="0" w:space="0" w:color="auto"/>
                                                                                  </w:divBdr>
                                                                                </w:div>
                                                                                <w:div w:id="1936593488">
                                                                                  <w:marLeft w:val="0"/>
                                                                                  <w:marRight w:val="0"/>
                                                                                  <w:marTop w:val="0"/>
                                                                                  <w:marBottom w:val="0"/>
                                                                                  <w:divBdr>
                                                                                    <w:top w:val="none" w:sz="0" w:space="0" w:color="auto"/>
                                                                                    <w:left w:val="none" w:sz="0" w:space="0" w:color="auto"/>
                                                                                    <w:bottom w:val="none" w:sz="0" w:space="0" w:color="auto"/>
                                                                                    <w:right w:val="none" w:sz="0" w:space="0" w:color="auto"/>
                                                                                  </w:divBdr>
                                                                                </w:div>
                                                                                <w:div w:id="1962179006">
                                                                                  <w:marLeft w:val="0"/>
                                                                                  <w:marRight w:val="0"/>
                                                                                  <w:marTop w:val="0"/>
                                                                                  <w:marBottom w:val="0"/>
                                                                                  <w:divBdr>
                                                                                    <w:top w:val="none" w:sz="0" w:space="0" w:color="auto"/>
                                                                                    <w:left w:val="none" w:sz="0" w:space="0" w:color="auto"/>
                                                                                    <w:bottom w:val="none" w:sz="0" w:space="0" w:color="auto"/>
                                                                                    <w:right w:val="none" w:sz="0" w:space="0" w:color="auto"/>
                                                                                  </w:divBdr>
                                                                                </w:div>
                                                                                <w:div w:id="1972469607">
                                                                                  <w:marLeft w:val="0"/>
                                                                                  <w:marRight w:val="0"/>
                                                                                  <w:marTop w:val="0"/>
                                                                                  <w:marBottom w:val="0"/>
                                                                                  <w:divBdr>
                                                                                    <w:top w:val="none" w:sz="0" w:space="0" w:color="auto"/>
                                                                                    <w:left w:val="none" w:sz="0" w:space="0" w:color="auto"/>
                                                                                    <w:bottom w:val="none" w:sz="0" w:space="0" w:color="auto"/>
                                                                                    <w:right w:val="none" w:sz="0" w:space="0" w:color="auto"/>
                                                                                  </w:divBdr>
                                                                                </w:div>
                                                                                <w:div w:id="1975022616">
                                                                                  <w:marLeft w:val="0"/>
                                                                                  <w:marRight w:val="0"/>
                                                                                  <w:marTop w:val="0"/>
                                                                                  <w:marBottom w:val="0"/>
                                                                                  <w:divBdr>
                                                                                    <w:top w:val="none" w:sz="0" w:space="0" w:color="auto"/>
                                                                                    <w:left w:val="none" w:sz="0" w:space="0" w:color="auto"/>
                                                                                    <w:bottom w:val="none" w:sz="0" w:space="0" w:color="auto"/>
                                                                                    <w:right w:val="none" w:sz="0" w:space="0" w:color="auto"/>
                                                                                  </w:divBdr>
                                                                                </w:div>
                                                                                <w:div w:id="1979337581">
                                                                                  <w:marLeft w:val="0"/>
                                                                                  <w:marRight w:val="0"/>
                                                                                  <w:marTop w:val="0"/>
                                                                                  <w:marBottom w:val="0"/>
                                                                                  <w:divBdr>
                                                                                    <w:top w:val="none" w:sz="0" w:space="0" w:color="auto"/>
                                                                                    <w:left w:val="none" w:sz="0" w:space="0" w:color="auto"/>
                                                                                    <w:bottom w:val="none" w:sz="0" w:space="0" w:color="auto"/>
                                                                                    <w:right w:val="none" w:sz="0" w:space="0" w:color="auto"/>
                                                                                  </w:divBdr>
                                                                                </w:div>
                                                                                <w:div w:id="2002660094">
                                                                                  <w:marLeft w:val="0"/>
                                                                                  <w:marRight w:val="0"/>
                                                                                  <w:marTop w:val="0"/>
                                                                                  <w:marBottom w:val="0"/>
                                                                                  <w:divBdr>
                                                                                    <w:top w:val="none" w:sz="0" w:space="0" w:color="auto"/>
                                                                                    <w:left w:val="none" w:sz="0" w:space="0" w:color="auto"/>
                                                                                    <w:bottom w:val="none" w:sz="0" w:space="0" w:color="auto"/>
                                                                                    <w:right w:val="none" w:sz="0" w:space="0" w:color="auto"/>
                                                                                  </w:divBdr>
                                                                                </w:div>
                                                                                <w:div w:id="2009597349">
                                                                                  <w:marLeft w:val="0"/>
                                                                                  <w:marRight w:val="0"/>
                                                                                  <w:marTop w:val="0"/>
                                                                                  <w:marBottom w:val="0"/>
                                                                                  <w:divBdr>
                                                                                    <w:top w:val="none" w:sz="0" w:space="0" w:color="auto"/>
                                                                                    <w:left w:val="none" w:sz="0" w:space="0" w:color="auto"/>
                                                                                    <w:bottom w:val="none" w:sz="0" w:space="0" w:color="auto"/>
                                                                                    <w:right w:val="none" w:sz="0" w:space="0" w:color="auto"/>
                                                                                  </w:divBdr>
                                                                                </w:div>
                                                                                <w:div w:id="2026323629">
                                                                                  <w:marLeft w:val="0"/>
                                                                                  <w:marRight w:val="0"/>
                                                                                  <w:marTop w:val="0"/>
                                                                                  <w:marBottom w:val="0"/>
                                                                                  <w:divBdr>
                                                                                    <w:top w:val="none" w:sz="0" w:space="0" w:color="auto"/>
                                                                                    <w:left w:val="none" w:sz="0" w:space="0" w:color="auto"/>
                                                                                    <w:bottom w:val="none" w:sz="0" w:space="0" w:color="auto"/>
                                                                                    <w:right w:val="none" w:sz="0" w:space="0" w:color="auto"/>
                                                                                  </w:divBdr>
                                                                                </w:div>
                                                                                <w:div w:id="2028410591">
                                                                                  <w:marLeft w:val="0"/>
                                                                                  <w:marRight w:val="0"/>
                                                                                  <w:marTop w:val="0"/>
                                                                                  <w:marBottom w:val="0"/>
                                                                                  <w:divBdr>
                                                                                    <w:top w:val="none" w:sz="0" w:space="0" w:color="auto"/>
                                                                                    <w:left w:val="none" w:sz="0" w:space="0" w:color="auto"/>
                                                                                    <w:bottom w:val="none" w:sz="0" w:space="0" w:color="auto"/>
                                                                                    <w:right w:val="none" w:sz="0" w:space="0" w:color="auto"/>
                                                                                  </w:divBdr>
                                                                                </w:div>
                                                                                <w:div w:id="2058697838">
                                                                                  <w:marLeft w:val="0"/>
                                                                                  <w:marRight w:val="0"/>
                                                                                  <w:marTop w:val="0"/>
                                                                                  <w:marBottom w:val="0"/>
                                                                                  <w:divBdr>
                                                                                    <w:top w:val="none" w:sz="0" w:space="0" w:color="auto"/>
                                                                                    <w:left w:val="none" w:sz="0" w:space="0" w:color="auto"/>
                                                                                    <w:bottom w:val="none" w:sz="0" w:space="0" w:color="auto"/>
                                                                                    <w:right w:val="none" w:sz="0" w:space="0" w:color="auto"/>
                                                                                  </w:divBdr>
                                                                                </w:div>
                                                                                <w:div w:id="2061663878">
                                                                                  <w:marLeft w:val="0"/>
                                                                                  <w:marRight w:val="0"/>
                                                                                  <w:marTop w:val="0"/>
                                                                                  <w:marBottom w:val="0"/>
                                                                                  <w:divBdr>
                                                                                    <w:top w:val="none" w:sz="0" w:space="0" w:color="auto"/>
                                                                                    <w:left w:val="none" w:sz="0" w:space="0" w:color="auto"/>
                                                                                    <w:bottom w:val="none" w:sz="0" w:space="0" w:color="auto"/>
                                                                                    <w:right w:val="none" w:sz="0" w:space="0" w:color="auto"/>
                                                                                  </w:divBdr>
                                                                                  <w:divsChild>
                                                                                    <w:div w:id="112526025">
                                                                                      <w:marLeft w:val="0"/>
                                                                                      <w:marRight w:val="0"/>
                                                                                      <w:marTop w:val="0"/>
                                                                                      <w:marBottom w:val="0"/>
                                                                                      <w:divBdr>
                                                                                        <w:top w:val="none" w:sz="0" w:space="0" w:color="auto"/>
                                                                                        <w:left w:val="none" w:sz="0" w:space="0" w:color="auto"/>
                                                                                        <w:bottom w:val="none" w:sz="0" w:space="0" w:color="auto"/>
                                                                                        <w:right w:val="none" w:sz="0" w:space="0" w:color="auto"/>
                                                                                      </w:divBdr>
                                                                                    </w:div>
                                                                                    <w:div w:id="232356010">
                                                                                      <w:marLeft w:val="0"/>
                                                                                      <w:marRight w:val="0"/>
                                                                                      <w:marTop w:val="0"/>
                                                                                      <w:marBottom w:val="0"/>
                                                                                      <w:divBdr>
                                                                                        <w:top w:val="none" w:sz="0" w:space="0" w:color="auto"/>
                                                                                        <w:left w:val="none" w:sz="0" w:space="0" w:color="auto"/>
                                                                                        <w:bottom w:val="none" w:sz="0" w:space="0" w:color="auto"/>
                                                                                        <w:right w:val="none" w:sz="0" w:space="0" w:color="auto"/>
                                                                                      </w:divBdr>
                                                                                    </w:div>
                                                                                    <w:div w:id="760832757">
                                                                                      <w:marLeft w:val="0"/>
                                                                                      <w:marRight w:val="0"/>
                                                                                      <w:marTop w:val="0"/>
                                                                                      <w:marBottom w:val="0"/>
                                                                                      <w:divBdr>
                                                                                        <w:top w:val="none" w:sz="0" w:space="0" w:color="auto"/>
                                                                                        <w:left w:val="none" w:sz="0" w:space="0" w:color="auto"/>
                                                                                        <w:bottom w:val="none" w:sz="0" w:space="0" w:color="auto"/>
                                                                                        <w:right w:val="none" w:sz="0" w:space="0" w:color="auto"/>
                                                                                      </w:divBdr>
                                                                                    </w:div>
                                                                                    <w:div w:id="1370061504">
                                                                                      <w:marLeft w:val="0"/>
                                                                                      <w:marRight w:val="0"/>
                                                                                      <w:marTop w:val="0"/>
                                                                                      <w:marBottom w:val="0"/>
                                                                                      <w:divBdr>
                                                                                        <w:top w:val="none" w:sz="0" w:space="0" w:color="auto"/>
                                                                                        <w:left w:val="none" w:sz="0" w:space="0" w:color="auto"/>
                                                                                        <w:bottom w:val="none" w:sz="0" w:space="0" w:color="auto"/>
                                                                                        <w:right w:val="none" w:sz="0" w:space="0" w:color="auto"/>
                                                                                      </w:divBdr>
                                                                                    </w:div>
                                                                                    <w:div w:id="1466971803">
                                                                                      <w:marLeft w:val="0"/>
                                                                                      <w:marRight w:val="0"/>
                                                                                      <w:marTop w:val="0"/>
                                                                                      <w:marBottom w:val="0"/>
                                                                                      <w:divBdr>
                                                                                        <w:top w:val="none" w:sz="0" w:space="0" w:color="auto"/>
                                                                                        <w:left w:val="none" w:sz="0" w:space="0" w:color="auto"/>
                                                                                        <w:bottom w:val="none" w:sz="0" w:space="0" w:color="auto"/>
                                                                                        <w:right w:val="none" w:sz="0" w:space="0" w:color="auto"/>
                                                                                      </w:divBdr>
                                                                                    </w:div>
                                                                                  </w:divsChild>
                                                                                </w:div>
                                                                                <w:div w:id="2068601582">
                                                                                  <w:marLeft w:val="0"/>
                                                                                  <w:marRight w:val="0"/>
                                                                                  <w:marTop w:val="0"/>
                                                                                  <w:marBottom w:val="0"/>
                                                                                  <w:divBdr>
                                                                                    <w:top w:val="none" w:sz="0" w:space="0" w:color="auto"/>
                                                                                    <w:left w:val="none" w:sz="0" w:space="0" w:color="auto"/>
                                                                                    <w:bottom w:val="none" w:sz="0" w:space="0" w:color="auto"/>
                                                                                    <w:right w:val="none" w:sz="0" w:space="0" w:color="auto"/>
                                                                                  </w:divBdr>
                                                                                  <w:divsChild>
                                                                                    <w:div w:id="468863982">
                                                                                      <w:marLeft w:val="0"/>
                                                                                      <w:marRight w:val="0"/>
                                                                                      <w:marTop w:val="0"/>
                                                                                      <w:marBottom w:val="0"/>
                                                                                      <w:divBdr>
                                                                                        <w:top w:val="none" w:sz="0" w:space="0" w:color="auto"/>
                                                                                        <w:left w:val="none" w:sz="0" w:space="0" w:color="auto"/>
                                                                                        <w:bottom w:val="none" w:sz="0" w:space="0" w:color="auto"/>
                                                                                        <w:right w:val="none" w:sz="0" w:space="0" w:color="auto"/>
                                                                                      </w:divBdr>
                                                                                    </w:div>
                                                                                    <w:div w:id="1153914596">
                                                                                      <w:marLeft w:val="0"/>
                                                                                      <w:marRight w:val="0"/>
                                                                                      <w:marTop w:val="0"/>
                                                                                      <w:marBottom w:val="0"/>
                                                                                      <w:divBdr>
                                                                                        <w:top w:val="none" w:sz="0" w:space="0" w:color="auto"/>
                                                                                        <w:left w:val="none" w:sz="0" w:space="0" w:color="auto"/>
                                                                                        <w:bottom w:val="none" w:sz="0" w:space="0" w:color="auto"/>
                                                                                        <w:right w:val="none" w:sz="0" w:space="0" w:color="auto"/>
                                                                                      </w:divBdr>
                                                                                    </w:div>
                                                                                  </w:divsChild>
                                                                                </w:div>
                                                                                <w:div w:id="2070572227">
                                                                                  <w:marLeft w:val="0"/>
                                                                                  <w:marRight w:val="0"/>
                                                                                  <w:marTop w:val="0"/>
                                                                                  <w:marBottom w:val="0"/>
                                                                                  <w:divBdr>
                                                                                    <w:top w:val="none" w:sz="0" w:space="0" w:color="auto"/>
                                                                                    <w:left w:val="none" w:sz="0" w:space="0" w:color="auto"/>
                                                                                    <w:bottom w:val="none" w:sz="0" w:space="0" w:color="auto"/>
                                                                                    <w:right w:val="none" w:sz="0" w:space="0" w:color="auto"/>
                                                                                  </w:divBdr>
                                                                                </w:div>
                                                                                <w:div w:id="2078094027">
                                                                                  <w:marLeft w:val="0"/>
                                                                                  <w:marRight w:val="0"/>
                                                                                  <w:marTop w:val="0"/>
                                                                                  <w:marBottom w:val="0"/>
                                                                                  <w:divBdr>
                                                                                    <w:top w:val="none" w:sz="0" w:space="0" w:color="auto"/>
                                                                                    <w:left w:val="none" w:sz="0" w:space="0" w:color="auto"/>
                                                                                    <w:bottom w:val="none" w:sz="0" w:space="0" w:color="auto"/>
                                                                                    <w:right w:val="none" w:sz="0" w:space="0" w:color="auto"/>
                                                                                  </w:divBdr>
                                                                                </w:div>
                                                                                <w:div w:id="2094543734">
                                                                                  <w:marLeft w:val="0"/>
                                                                                  <w:marRight w:val="0"/>
                                                                                  <w:marTop w:val="0"/>
                                                                                  <w:marBottom w:val="0"/>
                                                                                  <w:divBdr>
                                                                                    <w:top w:val="none" w:sz="0" w:space="0" w:color="auto"/>
                                                                                    <w:left w:val="none" w:sz="0" w:space="0" w:color="auto"/>
                                                                                    <w:bottom w:val="none" w:sz="0" w:space="0" w:color="auto"/>
                                                                                    <w:right w:val="none" w:sz="0" w:space="0" w:color="auto"/>
                                                                                  </w:divBdr>
                                                                                </w:div>
                                                                                <w:div w:id="2097044692">
                                                                                  <w:marLeft w:val="0"/>
                                                                                  <w:marRight w:val="0"/>
                                                                                  <w:marTop w:val="0"/>
                                                                                  <w:marBottom w:val="0"/>
                                                                                  <w:divBdr>
                                                                                    <w:top w:val="none" w:sz="0" w:space="0" w:color="auto"/>
                                                                                    <w:left w:val="none" w:sz="0" w:space="0" w:color="auto"/>
                                                                                    <w:bottom w:val="none" w:sz="0" w:space="0" w:color="auto"/>
                                                                                    <w:right w:val="none" w:sz="0" w:space="0" w:color="auto"/>
                                                                                  </w:divBdr>
                                                                                </w:div>
                                                                                <w:div w:id="2097089908">
                                                                                  <w:marLeft w:val="0"/>
                                                                                  <w:marRight w:val="0"/>
                                                                                  <w:marTop w:val="0"/>
                                                                                  <w:marBottom w:val="0"/>
                                                                                  <w:divBdr>
                                                                                    <w:top w:val="none" w:sz="0" w:space="0" w:color="auto"/>
                                                                                    <w:left w:val="none" w:sz="0" w:space="0" w:color="auto"/>
                                                                                    <w:bottom w:val="none" w:sz="0" w:space="0" w:color="auto"/>
                                                                                    <w:right w:val="none" w:sz="0" w:space="0" w:color="auto"/>
                                                                                  </w:divBdr>
                                                                                </w:div>
                                                                                <w:div w:id="213339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0993847">
      <w:bodyDiv w:val="1"/>
      <w:marLeft w:val="0"/>
      <w:marRight w:val="0"/>
      <w:marTop w:val="0"/>
      <w:marBottom w:val="0"/>
      <w:divBdr>
        <w:top w:val="none" w:sz="0" w:space="0" w:color="auto"/>
        <w:left w:val="none" w:sz="0" w:space="0" w:color="auto"/>
        <w:bottom w:val="none" w:sz="0" w:space="0" w:color="auto"/>
        <w:right w:val="none" w:sz="0" w:space="0" w:color="auto"/>
      </w:divBdr>
    </w:div>
    <w:div w:id="1328752066">
      <w:bodyDiv w:val="1"/>
      <w:marLeft w:val="0"/>
      <w:marRight w:val="0"/>
      <w:marTop w:val="0"/>
      <w:marBottom w:val="0"/>
      <w:divBdr>
        <w:top w:val="none" w:sz="0" w:space="0" w:color="auto"/>
        <w:left w:val="none" w:sz="0" w:space="0" w:color="auto"/>
        <w:bottom w:val="none" w:sz="0" w:space="0" w:color="auto"/>
        <w:right w:val="none" w:sz="0" w:space="0" w:color="auto"/>
      </w:divBdr>
    </w:div>
    <w:div w:id="1340425864">
      <w:bodyDiv w:val="1"/>
      <w:marLeft w:val="0"/>
      <w:marRight w:val="0"/>
      <w:marTop w:val="0"/>
      <w:marBottom w:val="0"/>
      <w:divBdr>
        <w:top w:val="none" w:sz="0" w:space="0" w:color="auto"/>
        <w:left w:val="none" w:sz="0" w:space="0" w:color="auto"/>
        <w:bottom w:val="none" w:sz="0" w:space="0" w:color="auto"/>
        <w:right w:val="none" w:sz="0" w:space="0" w:color="auto"/>
      </w:divBdr>
    </w:div>
    <w:div w:id="1342975069">
      <w:bodyDiv w:val="1"/>
      <w:marLeft w:val="0"/>
      <w:marRight w:val="0"/>
      <w:marTop w:val="0"/>
      <w:marBottom w:val="0"/>
      <w:divBdr>
        <w:top w:val="none" w:sz="0" w:space="0" w:color="auto"/>
        <w:left w:val="none" w:sz="0" w:space="0" w:color="auto"/>
        <w:bottom w:val="none" w:sz="0" w:space="0" w:color="auto"/>
        <w:right w:val="none" w:sz="0" w:space="0" w:color="auto"/>
      </w:divBdr>
    </w:div>
    <w:div w:id="1360006215">
      <w:bodyDiv w:val="1"/>
      <w:marLeft w:val="0"/>
      <w:marRight w:val="0"/>
      <w:marTop w:val="0"/>
      <w:marBottom w:val="0"/>
      <w:divBdr>
        <w:top w:val="none" w:sz="0" w:space="0" w:color="auto"/>
        <w:left w:val="none" w:sz="0" w:space="0" w:color="auto"/>
        <w:bottom w:val="none" w:sz="0" w:space="0" w:color="auto"/>
        <w:right w:val="none" w:sz="0" w:space="0" w:color="auto"/>
      </w:divBdr>
    </w:div>
    <w:div w:id="1392001374">
      <w:bodyDiv w:val="1"/>
      <w:marLeft w:val="0"/>
      <w:marRight w:val="0"/>
      <w:marTop w:val="0"/>
      <w:marBottom w:val="0"/>
      <w:divBdr>
        <w:top w:val="none" w:sz="0" w:space="0" w:color="auto"/>
        <w:left w:val="none" w:sz="0" w:space="0" w:color="auto"/>
        <w:bottom w:val="none" w:sz="0" w:space="0" w:color="auto"/>
        <w:right w:val="none" w:sz="0" w:space="0" w:color="auto"/>
      </w:divBdr>
    </w:div>
    <w:div w:id="1494298851">
      <w:bodyDiv w:val="1"/>
      <w:marLeft w:val="0"/>
      <w:marRight w:val="0"/>
      <w:marTop w:val="0"/>
      <w:marBottom w:val="0"/>
      <w:divBdr>
        <w:top w:val="none" w:sz="0" w:space="0" w:color="auto"/>
        <w:left w:val="none" w:sz="0" w:space="0" w:color="auto"/>
        <w:bottom w:val="none" w:sz="0" w:space="0" w:color="auto"/>
        <w:right w:val="none" w:sz="0" w:space="0" w:color="auto"/>
      </w:divBdr>
    </w:div>
    <w:div w:id="1551914791">
      <w:bodyDiv w:val="1"/>
      <w:marLeft w:val="0"/>
      <w:marRight w:val="0"/>
      <w:marTop w:val="0"/>
      <w:marBottom w:val="0"/>
      <w:divBdr>
        <w:top w:val="none" w:sz="0" w:space="0" w:color="auto"/>
        <w:left w:val="none" w:sz="0" w:space="0" w:color="auto"/>
        <w:bottom w:val="none" w:sz="0" w:space="0" w:color="auto"/>
        <w:right w:val="none" w:sz="0" w:space="0" w:color="auto"/>
      </w:divBdr>
    </w:div>
    <w:div w:id="1745757647">
      <w:bodyDiv w:val="1"/>
      <w:marLeft w:val="0"/>
      <w:marRight w:val="0"/>
      <w:marTop w:val="0"/>
      <w:marBottom w:val="0"/>
      <w:divBdr>
        <w:top w:val="none" w:sz="0" w:space="0" w:color="auto"/>
        <w:left w:val="none" w:sz="0" w:space="0" w:color="auto"/>
        <w:bottom w:val="none" w:sz="0" w:space="0" w:color="auto"/>
        <w:right w:val="none" w:sz="0" w:space="0" w:color="auto"/>
      </w:divBdr>
    </w:div>
    <w:div w:id="1750615821">
      <w:bodyDiv w:val="1"/>
      <w:marLeft w:val="0"/>
      <w:marRight w:val="0"/>
      <w:marTop w:val="0"/>
      <w:marBottom w:val="0"/>
      <w:divBdr>
        <w:top w:val="none" w:sz="0" w:space="0" w:color="auto"/>
        <w:left w:val="none" w:sz="0" w:space="0" w:color="auto"/>
        <w:bottom w:val="none" w:sz="0" w:space="0" w:color="auto"/>
        <w:right w:val="none" w:sz="0" w:space="0" w:color="auto"/>
      </w:divBdr>
    </w:div>
    <w:div w:id="1804035815">
      <w:bodyDiv w:val="1"/>
      <w:marLeft w:val="0"/>
      <w:marRight w:val="0"/>
      <w:marTop w:val="0"/>
      <w:marBottom w:val="0"/>
      <w:divBdr>
        <w:top w:val="none" w:sz="0" w:space="0" w:color="auto"/>
        <w:left w:val="none" w:sz="0" w:space="0" w:color="auto"/>
        <w:bottom w:val="none" w:sz="0" w:space="0" w:color="auto"/>
        <w:right w:val="none" w:sz="0" w:space="0" w:color="auto"/>
      </w:divBdr>
    </w:div>
    <w:div w:id="1825782482">
      <w:bodyDiv w:val="1"/>
      <w:marLeft w:val="0"/>
      <w:marRight w:val="0"/>
      <w:marTop w:val="0"/>
      <w:marBottom w:val="0"/>
      <w:divBdr>
        <w:top w:val="none" w:sz="0" w:space="0" w:color="auto"/>
        <w:left w:val="none" w:sz="0" w:space="0" w:color="auto"/>
        <w:bottom w:val="none" w:sz="0" w:space="0" w:color="auto"/>
        <w:right w:val="none" w:sz="0" w:space="0" w:color="auto"/>
      </w:divBdr>
    </w:div>
    <w:div w:id="1862232575">
      <w:bodyDiv w:val="1"/>
      <w:marLeft w:val="0"/>
      <w:marRight w:val="0"/>
      <w:marTop w:val="0"/>
      <w:marBottom w:val="0"/>
      <w:divBdr>
        <w:top w:val="none" w:sz="0" w:space="0" w:color="auto"/>
        <w:left w:val="none" w:sz="0" w:space="0" w:color="auto"/>
        <w:bottom w:val="none" w:sz="0" w:space="0" w:color="auto"/>
        <w:right w:val="none" w:sz="0" w:space="0" w:color="auto"/>
      </w:divBdr>
    </w:div>
    <w:div w:id="1873372894">
      <w:bodyDiv w:val="1"/>
      <w:marLeft w:val="0"/>
      <w:marRight w:val="0"/>
      <w:marTop w:val="0"/>
      <w:marBottom w:val="0"/>
      <w:divBdr>
        <w:top w:val="none" w:sz="0" w:space="0" w:color="auto"/>
        <w:left w:val="none" w:sz="0" w:space="0" w:color="auto"/>
        <w:bottom w:val="none" w:sz="0" w:space="0" w:color="auto"/>
        <w:right w:val="none" w:sz="0" w:space="0" w:color="auto"/>
      </w:divBdr>
    </w:div>
    <w:div w:id="1925719861">
      <w:bodyDiv w:val="1"/>
      <w:marLeft w:val="0"/>
      <w:marRight w:val="0"/>
      <w:marTop w:val="0"/>
      <w:marBottom w:val="0"/>
      <w:divBdr>
        <w:top w:val="none" w:sz="0" w:space="0" w:color="auto"/>
        <w:left w:val="none" w:sz="0" w:space="0" w:color="auto"/>
        <w:bottom w:val="none" w:sz="0" w:space="0" w:color="auto"/>
        <w:right w:val="none" w:sz="0" w:space="0" w:color="auto"/>
      </w:divBdr>
    </w:div>
    <w:div w:id="1933851978">
      <w:bodyDiv w:val="1"/>
      <w:marLeft w:val="0"/>
      <w:marRight w:val="0"/>
      <w:marTop w:val="0"/>
      <w:marBottom w:val="0"/>
      <w:divBdr>
        <w:top w:val="none" w:sz="0" w:space="0" w:color="auto"/>
        <w:left w:val="none" w:sz="0" w:space="0" w:color="auto"/>
        <w:bottom w:val="none" w:sz="0" w:space="0" w:color="auto"/>
        <w:right w:val="none" w:sz="0" w:space="0" w:color="auto"/>
      </w:divBdr>
    </w:div>
    <w:div w:id="1972591488">
      <w:bodyDiv w:val="1"/>
      <w:marLeft w:val="0"/>
      <w:marRight w:val="0"/>
      <w:marTop w:val="0"/>
      <w:marBottom w:val="0"/>
      <w:divBdr>
        <w:top w:val="none" w:sz="0" w:space="0" w:color="auto"/>
        <w:left w:val="none" w:sz="0" w:space="0" w:color="auto"/>
        <w:bottom w:val="none" w:sz="0" w:space="0" w:color="auto"/>
        <w:right w:val="none" w:sz="0" w:space="0" w:color="auto"/>
      </w:divBdr>
    </w:div>
    <w:div w:id="1979994031">
      <w:bodyDiv w:val="1"/>
      <w:marLeft w:val="0"/>
      <w:marRight w:val="0"/>
      <w:marTop w:val="0"/>
      <w:marBottom w:val="0"/>
      <w:divBdr>
        <w:top w:val="none" w:sz="0" w:space="0" w:color="auto"/>
        <w:left w:val="none" w:sz="0" w:space="0" w:color="auto"/>
        <w:bottom w:val="none" w:sz="0" w:space="0" w:color="auto"/>
        <w:right w:val="none" w:sz="0" w:space="0" w:color="auto"/>
      </w:divBdr>
    </w:div>
    <w:div w:id="2017535877">
      <w:bodyDiv w:val="1"/>
      <w:marLeft w:val="0"/>
      <w:marRight w:val="0"/>
      <w:marTop w:val="0"/>
      <w:marBottom w:val="0"/>
      <w:divBdr>
        <w:top w:val="none" w:sz="0" w:space="0" w:color="auto"/>
        <w:left w:val="none" w:sz="0" w:space="0" w:color="auto"/>
        <w:bottom w:val="none" w:sz="0" w:space="0" w:color="auto"/>
        <w:right w:val="none" w:sz="0" w:space="0" w:color="auto"/>
      </w:divBdr>
      <w:divsChild>
        <w:div w:id="637609752">
          <w:marLeft w:val="0"/>
          <w:marRight w:val="0"/>
          <w:marTop w:val="0"/>
          <w:marBottom w:val="120"/>
          <w:divBdr>
            <w:top w:val="none" w:sz="0" w:space="0" w:color="auto"/>
            <w:left w:val="none" w:sz="0" w:space="0" w:color="auto"/>
            <w:bottom w:val="none" w:sz="0" w:space="0" w:color="auto"/>
            <w:right w:val="none" w:sz="0" w:space="0" w:color="auto"/>
          </w:divBdr>
          <w:divsChild>
            <w:div w:id="1936327317">
              <w:marLeft w:val="0"/>
              <w:marRight w:val="0"/>
              <w:marTop w:val="0"/>
              <w:marBottom w:val="0"/>
              <w:divBdr>
                <w:top w:val="none" w:sz="0" w:space="0" w:color="auto"/>
                <w:left w:val="none" w:sz="0" w:space="0" w:color="auto"/>
                <w:bottom w:val="none" w:sz="0" w:space="0" w:color="auto"/>
                <w:right w:val="none" w:sz="0" w:space="0" w:color="auto"/>
              </w:divBdr>
              <w:divsChild>
                <w:div w:id="179124147">
                  <w:marLeft w:val="0"/>
                  <w:marRight w:val="0"/>
                  <w:marTop w:val="0"/>
                  <w:marBottom w:val="0"/>
                  <w:divBdr>
                    <w:top w:val="none" w:sz="0" w:space="0" w:color="auto"/>
                    <w:left w:val="none" w:sz="0" w:space="0" w:color="auto"/>
                    <w:bottom w:val="none" w:sz="0" w:space="0" w:color="auto"/>
                    <w:right w:val="none" w:sz="0" w:space="0" w:color="auto"/>
                  </w:divBdr>
                </w:div>
                <w:div w:id="180439194">
                  <w:marLeft w:val="0"/>
                  <w:marRight w:val="0"/>
                  <w:marTop w:val="0"/>
                  <w:marBottom w:val="0"/>
                  <w:divBdr>
                    <w:top w:val="none" w:sz="0" w:space="0" w:color="auto"/>
                    <w:left w:val="none" w:sz="0" w:space="0" w:color="auto"/>
                    <w:bottom w:val="none" w:sz="0" w:space="0" w:color="auto"/>
                    <w:right w:val="none" w:sz="0" w:space="0" w:color="auto"/>
                  </w:divBdr>
                </w:div>
                <w:div w:id="471606939">
                  <w:marLeft w:val="0"/>
                  <w:marRight w:val="0"/>
                  <w:marTop w:val="0"/>
                  <w:marBottom w:val="0"/>
                  <w:divBdr>
                    <w:top w:val="none" w:sz="0" w:space="0" w:color="auto"/>
                    <w:left w:val="none" w:sz="0" w:space="0" w:color="auto"/>
                    <w:bottom w:val="none" w:sz="0" w:space="0" w:color="auto"/>
                    <w:right w:val="none" w:sz="0" w:space="0" w:color="auto"/>
                  </w:divBdr>
                </w:div>
                <w:div w:id="604193315">
                  <w:marLeft w:val="0"/>
                  <w:marRight w:val="0"/>
                  <w:marTop w:val="0"/>
                  <w:marBottom w:val="0"/>
                  <w:divBdr>
                    <w:top w:val="none" w:sz="0" w:space="0" w:color="auto"/>
                    <w:left w:val="none" w:sz="0" w:space="0" w:color="auto"/>
                    <w:bottom w:val="none" w:sz="0" w:space="0" w:color="auto"/>
                    <w:right w:val="none" w:sz="0" w:space="0" w:color="auto"/>
                  </w:divBdr>
                </w:div>
                <w:div w:id="641614631">
                  <w:marLeft w:val="0"/>
                  <w:marRight w:val="0"/>
                  <w:marTop w:val="0"/>
                  <w:marBottom w:val="0"/>
                  <w:divBdr>
                    <w:top w:val="none" w:sz="0" w:space="0" w:color="auto"/>
                    <w:left w:val="none" w:sz="0" w:space="0" w:color="auto"/>
                    <w:bottom w:val="none" w:sz="0" w:space="0" w:color="auto"/>
                    <w:right w:val="none" w:sz="0" w:space="0" w:color="auto"/>
                  </w:divBdr>
                </w:div>
                <w:div w:id="1000038386">
                  <w:marLeft w:val="0"/>
                  <w:marRight w:val="0"/>
                  <w:marTop w:val="0"/>
                  <w:marBottom w:val="0"/>
                  <w:divBdr>
                    <w:top w:val="none" w:sz="0" w:space="0" w:color="auto"/>
                    <w:left w:val="none" w:sz="0" w:space="0" w:color="auto"/>
                    <w:bottom w:val="none" w:sz="0" w:space="0" w:color="auto"/>
                    <w:right w:val="none" w:sz="0" w:space="0" w:color="auto"/>
                  </w:divBdr>
                </w:div>
                <w:div w:id="1079056385">
                  <w:marLeft w:val="0"/>
                  <w:marRight w:val="0"/>
                  <w:marTop w:val="0"/>
                  <w:marBottom w:val="0"/>
                  <w:divBdr>
                    <w:top w:val="none" w:sz="0" w:space="0" w:color="auto"/>
                    <w:left w:val="none" w:sz="0" w:space="0" w:color="auto"/>
                    <w:bottom w:val="none" w:sz="0" w:space="0" w:color="auto"/>
                    <w:right w:val="none" w:sz="0" w:space="0" w:color="auto"/>
                  </w:divBdr>
                </w:div>
                <w:div w:id="1106001306">
                  <w:marLeft w:val="0"/>
                  <w:marRight w:val="0"/>
                  <w:marTop w:val="0"/>
                  <w:marBottom w:val="0"/>
                  <w:divBdr>
                    <w:top w:val="none" w:sz="0" w:space="0" w:color="auto"/>
                    <w:left w:val="none" w:sz="0" w:space="0" w:color="auto"/>
                    <w:bottom w:val="none" w:sz="0" w:space="0" w:color="auto"/>
                    <w:right w:val="none" w:sz="0" w:space="0" w:color="auto"/>
                  </w:divBdr>
                </w:div>
                <w:div w:id="1109467216">
                  <w:marLeft w:val="0"/>
                  <w:marRight w:val="0"/>
                  <w:marTop w:val="0"/>
                  <w:marBottom w:val="0"/>
                  <w:divBdr>
                    <w:top w:val="none" w:sz="0" w:space="0" w:color="auto"/>
                    <w:left w:val="none" w:sz="0" w:space="0" w:color="auto"/>
                    <w:bottom w:val="none" w:sz="0" w:space="0" w:color="auto"/>
                    <w:right w:val="none" w:sz="0" w:space="0" w:color="auto"/>
                  </w:divBdr>
                </w:div>
                <w:div w:id="1139684904">
                  <w:marLeft w:val="0"/>
                  <w:marRight w:val="0"/>
                  <w:marTop w:val="0"/>
                  <w:marBottom w:val="0"/>
                  <w:divBdr>
                    <w:top w:val="none" w:sz="0" w:space="0" w:color="auto"/>
                    <w:left w:val="none" w:sz="0" w:space="0" w:color="auto"/>
                    <w:bottom w:val="none" w:sz="0" w:space="0" w:color="auto"/>
                    <w:right w:val="none" w:sz="0" w:space="0" w:color="auto"/>
                  </w:divBdr>
                </w:div>
                <w:div w:id="1192106846">
                  <w:marLeft w:val="0"/>
                  <w:marRight w:val="0"/>
                  <w:marTop w:val="0"/>
                  <w:marBottom w:val="0"/>
                  <w:divBdr>
                    <w:top w:val="none" w:sz="0" w:space="0" w:color="auto"/>
                    <w:left w:val="none" w:sz="0" w:space="0" w:color="auto"/>
                    <w:bottom w:val="none" w:sz="0" w:space="0" w:color="auto"/>
                    <w:right w:val="none" w:sz="0" w:space="0" w:color="auto"/>
                  </w:divBdr>
                </w:div>
                <w:div w:id="1224413994">
                  <w:marLeft w:val="0"/>
                  <w:marRight w:val="0"/>
                  <w:marTop w:val="0"/>
                  <w:marBottom w:val="0"/>
                  <w:divBdr>
                    <w:top w:val="none" w:sz="0" w:space="0" w:color="auto"/>
                    <w:left w:val="none" w:sz="0" w:space="0" w:color="auto"/>
                    <w:bottom w:val="none" w:sz="0" w:space="0" w:color="auto"/>
                    <w:right w:val="none" w:sz="0" w:space="0" w:color="auto"/>
                  </w:divBdr>
                </w:div>
                <w:div w:id="1255285848">
                  <w:marLeft w:val="0"/>
                  <w:marRight w:val="0"/>
                  <w:marTop w:val="0"/>
                  <w:marBottom w:val="0"/>
                  <w:divBdr>
                    <w:top w:val="none" w:sz="0" w:space="0" w:color="auto"/>
                    <w:left w:val="none" w:sz="0" w:space="0" w:color="auto"/>
                    <w:bottom w:val="none" w:sz="0" w:space="0" w:color="auto"/>
                    <w:right w:val="none" w:sz="0" w:space="0" w:color="auto"/>
                  </w:divBdr>
                </w:div>
                <w:div w:id="1279022623">
                  <w:marLeft w:val="0"/>
                  <w:marRight w:val="0"/>
                  <w:marTop w:val="0"/>
                  <w:marBottom w:val="0"/>
                  <w:divBdr>
                    <w:top w:val="none" w:sz="0" w:space="0" w:color="auto"/>
                    <w:left w:val="none" w:sz="0" w:space="0" w:color="auto"/>
                    <w:bottom w:val="none" w:sz="0" w:space="0" w:color="auto"/>
                    <w:right w:val="none" w:sz="0" w:space="0" w:color="auto"/>
                  </w:divBdr>
                </w:div>
                <w:div w:id="1327590182">
                  <w:marLeft w:val="0"/>
                  <w:marRight w:val="0"/>
                  <w:marTop w:val="0"/>
                  <w:marBottom w:val="0"/>
                  <w:divBdr>
                    <w:top w:val="none" w:sz="0" w:space="0" w:color="auto"/>
                    <w:left w:val="none" w:sz="0" w:space="0" w:color="auto"/>
                    <w:bottom w:val="none" w:sz="0" w:space="0" w:color="auto"/>
                    <w:right w:val="none" w:sz="0" w:space="0" w:color="auto"/>
                  </w:divBdr>
                </w:div>
                <w:div w:id="1385179222">
                  <w:marLeft w:val="0"/>
                  <w:marRight w:val="0"/>
                  <w:marTop w:val="0"/>
                  <w:marBottom w:val="0"/>
                  <w:divBdr>
                    <w:top w:val="none" w:sz="0" w:space="0" w:color="auto"/>
                    <w:left w:val="none" w:sz="0" w:space="0" w:color="auto"/>
                    <w:bottom w:val="none" w:sz="0" w:space="0" w:color="auto"/>
                    <w:right w:val="none" w:sz="0" w:space="0" w:color="auto"/>
                  </w:divBdr>
                </w:div>
                <w:div w:id="1504010833">
                  <w:marLeft w:val="0"/>
                  <w:marRight w:val="0"/>
                  <w:marTop w:val="0"/>
                  <w:marBottom w:val="0"/>
                  <w:divBdr>
                    <w:top w:val="none" w:sz="0" w:space="0" w:color="auto"/>
                    <w:left w:val="none" w:sz="0" w:space="0" w:color="auto"/>
                    <w:bottom w:val="none" w:sz="0" w:space="0" w:color="auto"/>
                    <w:right w:val="none" w:sz="0" w:space="0" w:color="auto"/>
                  </w:divBdr>
                </w:div>
                <w:div w:id="1683582845">
                  <w:marLeft w:val="0"/>
                  <w:marRight w:val="0"/>
                  <w:marTop w:val="0"/>
                  <w:marBottom w:val="0"/>
                  <w:divBdr>
                    <w:top w:val="none" w:sz="0" w:space="0" w:color="auto"/>
                    <w:left w:val="none" w:sz="0" w:space="0" w:color="auto"/>
                    <w:bottom w:val="none" w:sz="0" w:space="0" w:color="auto"/>
                    <w:right w:val="none" w:sz="0" w:space="0" w:color="auto"/>
                  </w:divBdr>
                </w:div>
                <w:div w:id="1699088686">
                  <w:marLeft w:val="0"/>
                  <w:marRight w:val="0"/>
                  <w:marTop w:val="0"/>
                  <w:marBottom w:val="0"/>
                  <w:divBdr>
                    <w:top w:val="none" w:sz="0" w:space="0" w:color="auto"/>
                    <w:left w:val="none" w:sz="0" w:space="0" w:color="auto"/>
                    <w:bottom w:val="none" w:sz="0" w:space="0" w:color="auto"/>
                    <w:right w:val="none" w:sz="0" w:space="0" w:color="auto"/>
                  </w:divBdr>
                </w:div>
                <w:div w:id="1791361547">
                  <w:marLeft w:val="0"/>
                  <w:marRight w:val="0"/>
                  <w:marTop w:val="0"/>
                  <w:marBottom w:val="0"/>
                  <w:divBdr>
                    <w:top w:val="none" w:sz="0" w:space="0" w:color="auto"/>
                    <w:left w:val="none" w:sz="0" w:space="0" w:color="auto"/>
                    <w:bottom w:val="none" w:sz="0" w:space="0" w:color="auto"/>
                    <w:right w:val="none" w:sz="0" w:space="0" w:color="auto"/>
                  </w:divBdr>
                </w:div>
                <w:div w:id="1954286475">
                  <w:marLeft w:val="0"/>
                  <w:marRight w:val="0"/>
                  <w:marTop w:val="0"/>
                  <w:marBottom w:val="0"/>
                  <w:divBdr>
                    <w:top w:val="none" w:sz="0" w:space="0" w:color="auto"/>
                    <w:left w:val="none" w:sz="0" w:space="0" w:color="auto"/>
                    <w:bottom w:val="none" w:sz="0" w:space="0" w:color="auto"/>
                    <w:right w:val="none" w:sz="0" w:space="0" w:color="auto"/>
                  </w:divBdr>
                </w:div>
                <w:div w:id="2040399712">
                  <w:marLeft w:val="0"/>
                  <w:marRight w:val="0"/>
                  <w:marTop w:val="0"/>
                  <w:marBottom w:val="0"/>
                  <w:divBdr>
                    <w:top w:val="none" w:sz="0" w:space="0" w:color="auto"/>
                    <w:left w:val="none" w:sz="0" w:space="0" w:color="auto"/>
                    <w:bottom w:val="none" w:sz="0" w:space="0" w:color="auto"/>
                    <w:right w:val="none" w:sz="0" w:space="0" w:color="auto"/>
                  </w:divBdr>
                </w:div>
                <w:div w:id="2110807777">
                  <w:marLeft w:val="0"/>
                  <w:marRight w:val="0"/>
                  <w:marTop w:val="0"/>
                  <w:marBottom w:val="0"/>
                  <w:divBdr>
                    <w:top w:val="none" w:sz="0" w:space="0" w:color="auto"/>
                    <w:left w:val="none" w:sz="0" w:space="0" w:color="auto"/>
                    <w:bottom w:val="none" w:sz="0" w:space="0" w:color="auto"/>
                    <w:right w:val="none" w:sz="0" w:space="0" w:color="auto"/>
                  </w:divBdr>
                </w:div>
                <w:div w:id="2113086515">
                  <w:marLeft w:val="0"/>
                  <w:marRight w:val="0"/>
                  <w:marTop w:val="0"/>
                  <w:marBottom w:val="0"/>
                  <w:divBdr>
                    <w:top w:val="none" w:sz="0" w:space="0" w:color="auto"/>
                    <w:left w:val="none" w:sz="0" w:space="0" w:color="auto"/>
                    <w:bottom w:val="none" w:sz="0" w:space="0" w:color="auto"/>
                    <w:right w:val="none" w:sz="0" w:space="0" w:color="auto"/>
                  </w:divBdr>
                </w:div>
                <w:div w:id="213185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958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header" Target="header11.xml"/><Relationship Id="rId39" Type="http://schemas.openxmlformats.org/officeDocument/2006/relationships/header" Target="header23.xml"/><Relationship Id="rId3" Type="http://schemas.openxmlformats.org/officeDocument/2006/relationships/customXml" Target="../customXml/item3.xml"/><Relationship Id="rId21" Type="http://schemas.openxmlformats.org/officeDocument/2006/relationships/header" Target="header6.xml"/><Relationship Id="rId34" Type="http://schemas.openxmlformats.org/officeDocument/2006/relationships/header" Target="header18.xml"/><Relationship Id="rId42" Type="http://schemas.openxmlformats.org/officeDocument/2006/relationships/header" Target="header26.xml"/><Relationship Id="rId47" Type="http://schemas.openxmlformats.org/officeDocument/2006/relationships/header" Target="header31.xml"/><Relationship Id="rId50" Type="http://schemas.openxmlformats.org/officeDocument/2006/relationships/header" Target="header34.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2.xml"/><Relationship Id="rId46" Type="http://schemas.openxmlformats.org/officeDocument/2006/relationships/header" Target="header30.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hyperlink" Target="http://www.leg.state.fl.us/statutes/index.cfm?App_mode=Display_Statute&amp;Search_String=&amp;URL=0100-0199/0119/Sections/0119.07.html" TargetMode="External"/><Relationship Id="rId41" Type="http://schemas.openxmlformats.org/officeDocument/2006/relationships/header" Target="header25.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header" Target="header29.xml"/><Relationship Id="rId53"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49" Type="http://schemas.openxmlformats.org/officeDocument/2006/relationships/header" Target="header33.xm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header" Target="header15.xml"/><Relationship Id="rId44" Type="http://schemas.openxmlformats.org/officeDocument/2006/relationships/header" Target="header28.xml"/><Relationship Id="rId52" Type="http://schemas.openxmlformats.org/officeDocument/2006/relationships/header" Target="header3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header" Target="header27.xml"/><Relationship Id="rId48" Type="http://schemas.openxmlformats.org/officeDocument/2006/relationships/header" Target="header32.xml"/><Relationship Id="rId8" Type="http://schemas.openxmlformats.org/officeDocument/2006/relationships/settings" Target="settings.xml"/><Relationship Id="rId51" Type="http://schemas.openxmlformats.org/officeDocument/2006/relationships/header" Target="header3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5E025AA51B094A89FDF5DDC120F973" ma:contentTypeVersion="8" ma:contentTypeDescription="Create a new document." ma:contentTypeScope="" ma:versionID="62478382d85cc7d4f6ee5b5648407028">
  <xsd:schema xmlns:xsd="http://www.w3.org/2001/XMLSchema" xmlns:xs="http://www.w3.org/2001/XMLSchema" xmlns:p="http://schemas.microsoft.com/office/2006/metadata/properties" xmlns:ns2="b8d6035f-6918-40bf-8023-ff3192d7d42a" xmlns:ns3="99955268-b4eb-41db-a96b-89e07229c800" targetNamespace="http://schemas.microsoft.com/office/2006/metadata/properties" ma:root="true" ma:fieldsID="8f54315787a38fb75bd4d13fbceaad43" ns2:_="" ns3:_="">
    <xsd:import namespace="b8d6035f-6918-40bf-8023-ff3192d7d42a"/>
    <xsd:import namespace="99955268-b4eb-41db-a96b-89e07229c80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d6035f-6918-40bf-8023-ff3192d7d4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955268-b4eb-41db-a96b-89e07229c80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99955268-b4eb-41db-a96b-89e07229c800">
      <UserInfo>
        <DisplayName>Austin Noll</DisplayName>
        <AccountId>16</AccountId>
        <AccountType/>
      </UserInfo>
      <UserInfo>
        <DisplayName>Dan McDaniel</DisplayName>
        <AccountId>12</AccountId>
        <AccountType/>
      </UserInfo>
      <UserInfo>
        <DisplayName>Gavin Burgess</DisplayName>
        <AccountId>19</AccountId>
        <AccountType/>
      </UserInfo>
      <UserInfo>
        <DisplayName>Steven Smith</DisplayName>
        <AccountId>27</AccountId>
        <AccountType/>
      </UserInfo>
      <UserInfo>
        <DisplayName>Tiffany Nelsen</DisplayName>
        <AccountId>20</AccountId>
        <AccountType/>
      </UserInfo>
      <UserInfo>
        <DisplayName>Ginger Harris</DisplayName>
        <AccountId>23</AccountId>
        <AccountType/>
      </UserInfo>
      <UserInfo>
        <DisplayName>Jeff Dykes</DisplayName>
        <AccountId>22</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E5BBFD9-5E34-4F09-BA26-210E5B694BF2}">
  <ds:schemaRefs>
    <ds:schemaRef ds:uri="http://schemas.microsoft.com/sharepoint/v3/contenttype/forms"/>
  </ds:schemaRefs>
</ds:datastoreItem>
</file>

<file path=customXml/itemProps3.xml><?xml version="1.0" encoding="utf-8"?>
<ds:datastoreItem xmlns:ds="http://schemas.openxmlformats.org/officeDocument/2006/customXml" ds:itemID="{2047CF7A-68B3-44FB-9058-2D2E2FB81E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d6035f-6918-40bf-8023-ff3192d7d42a"/>
    <ds:schemaRef ds:uri="99955268-b4eb-41db-a96b-89e07229c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D7223A-D519-42CB-A92A-A3D48BFA792A}">
  <ds:schemaRefs>
    <ds:schemaRef ds:uri="http://purl.org/dc/terms/"/>
    <ds:schemaRef ds:uri="http://schemas.openxmlformats.org/package/2006/metadata/core-properties"/>
    <ds:schemaRef ds:uri="http://schemas.microsoft.com/office/infopath/2007/PartnerControls"/>
    <ds:schemaRef ds:uri="http://purl.org/dc/dcmitype/"/>
    <ds:schemaRef ds:uri="http://schemas.microsoft.com/office/2006/documentManagement/types"/>
    <ds:schemaRef ds:uri="http://purl.org/dc/elements/1.1/"/>
    <ds:schemaRef ds:uri="http://schemas.microsoft.com/office/2006/metadata/properties"/>
    <ds:schemaRef ds:uri="b8d6035f-6918-40bf-8023-ff3192d7d42a"/>
    <ds:schemaRef ds:uri="99955268-b4eb-41db-a96b-89e07229c800"/>
    <ds:schemaRef ds:uri="http://www.w3.org/XML/1998/namespace"/>
  </ds:schemaRefs>
</ds:datastoreItem>
</file>

<file path=customXml/itemProps5.xml><?xml version="1.0" encoding="utf-8"?>
<ds:datastoreItem xmlns:ds="http://schemas.openxmlformats.org/officeDocument/2006/customXml" ds:itemID="{57C642EC-91FD-4E6C-8399-3D1B62D86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196</Pages>
  <Words>54120</Words>
  <Characters>307523</Characters>
  <Application>Microsoft Office Word</Application>
  <DocSecurity>0</DocSecurity>
  <Lines>2562</Lines>
  <Paragraphs>721</Paragraphs>
  <ScaleCrop>false</ScaleCrop>
  <HeadingPairs>
    <vt:vector size="2" baseType="variant">
      <vt:variant>
        <vt:lpstr>Title</vt:lpstr>
      </vt:variant>
      <vt:variant>
        <vt:i4>1</vt:i4>
      </vt:variant>
    </vt:vector>
  </HeadingPairs>
  <TitlesOfParts>
    <vt:vector size="1" baseType="lpstr">
      <vt:lpstr>CEC CRM Services ITN Attachment 1 Draft Contract</vt:lpstr>
    </vt:vector>
  </TitlesOfParts>
  <Company/>
  <LinksUpToDate>false</LinksUpToDate>
  <CharactersWithSpaces>360922</CharactersWithSpaces>
  <SharedDoc>false</SharedDoc>
  <HLinks>
    <vt:vector size="798" baseType="variant">
      <vt:variant>
        <vt:i4>3932160</vt:i4>
      </vt:variant>
      <vt:variant>
        <vt:i4>795</vt:i4>
      </vt:variant>
      <vt:variant>
        <vt:i4>0</vt:i4>
      </vt:variant>
      <vt:variant>
        <vt:i4>5</vt:i4>
      </vt:variant>
      <vt:variant>
        <vt:lpwstr>http://www.leg.state.fl.us/statutes/index.cfm?App_mode=Display_Statute&amp;Search_String=&amp;URL=0100-0199/0119/Sections/0119.07.html</vt:lpwstr>
      </vt:variant>
      <vt:variant>
        <vt:lpwstr/>
      </vt:variant>
      <vt:variant>
        <vt:i4>1048628</vt:i4>
      </vt:variant>
      <vt:variant>
        <vt:i4>788</vt:i4>
      </vt:variant>
      <vt:variant>
        <vt:i4>0</vt:i4>
      </vt:variant>
      <vt:variant>
        <vt:i4>5</vt:i4>
      </vt:variant>
      <vt:variant>
        <vt:lpwstr/>
      </vt:variant>
      <vt:variant>
        <vt:lpwstr>_Toc19824894</vt:lpwstr>
      </vt:variant>
      <vt:variant>
        <vt:i4>1507380</vt:i4>
      </vt:variant>
      <vt:variant>
        <vt:i4>782</vt:i4>
      </vt:variant>
      <vt:variant>
        <vt:i4>0</vt:i4>
      </vt:variant>
      <vt:variant>
        <vt:i4>5</vt:i4>
      </vt:variant>
      <vt:variant>
        <vt:lpwstr/>
      </vt:variant>
      <vt:variant>
        <vt:lpwstr>_Toc19824893</vt:lpwstr>
      </vt:variant>
      <vt:variant>
        <vt:i4>1441844</vt:i4>
      </vt:variant>
      <vt:variant>
        <vt:i4>776</vt:i4>
      </vt:variant>
      <vt:variant>
        <vt:i4>0</vt:i4>
      </vt:variant>
      <vt:variant>
        <vt:i4>5</vt:i4>
      </vt:variant>
      <vt:variant>
        <vt:lpwstr/>
      </vt:variant>
      <vt:variant>
        <vt:lpwstr>_Toc19824892</vt:lpwstr>
      </vt:variant>
      <vt:variant>
        <vt:i4>1376308</vt:i4>
      </vt:variant>
      <vt:variant>
        <vt:i4>770</vt:i4>
      </vt:variant>
      <vt:variant>
        <vt:i4>0</vt:i4>
      </vt:variant>
      <vt:variant>
        <vt:i4>5</vt:i4>
      </vt:variant>
      <vt:variant>
        <vt:lpwstr/>
      </vt:variant>
      <vt:variant>
        <vt:lpwstr>_Toc19824891</vt:lpwstr>
      </vt:variant>
      <vt:variant>
        <vt:i4>1310772</vt:i4>
      </vt:variant>
      <vt:variant>
        <vt:i4>764</vt:i4>
      </vt:variant>
      <vt:variant>
        <vt:i4>0</vt:i4>
      </vt:variant>
      <vt:variant>
        <vt:i4>5</vt:i4>
      </vt:variant>
      <vt:variant>
        <vt:lpwstr/>
      </vt:variant>
      <vt:variant>
        <vt:lpwstr>_Toc19824890</vt:lpwstr>
      </vt:variant>
      <vt:variant>
        <vt:i4>1900597</vt:i4>
      </vt:variant>
      <vt:variant>
        <vt:i4>758</vt:i4>
      </vt:variant>
      <vt:variant>
        <vt:i4>0</vt:i4>
      </vt:variant>
      <vt:variant>
        <vt:i4>5</vt:i4>
      </vt:variant>
      <vt:variant>
        <vt:lpwstr/>
      </vt:variant>
      <vt:variant>
        <vt:lpwstr>_Toc19824889</vt:lpwstr>
      </vt:variant>
      <vt:variant>
        <vt:i4>1441851</vt:i4>
      </vt:variant>
      <vt:variant>
        <vt:i4>752</vt:i4>
      </vt:variant>
      <vt:variant>
        <vt:i4>0</vt:i4>
      </vt:variant>
      <vt:variant>
        <vt:i4>5</vt:i4>
      </vt:variant>
      <vt:variant>
        <vt:lpwstr/>
      </vt:variant>
      <vt:variant>
        <vt:lpwstr>_Toc19824862</vt:lpwstr>
      </vt:variant>
      <vt:variant>
        <vt:i4>1376315</vt:i4>
      </vt:variant>
      <vt:variant>
        <vt:i4>746</vt:i4>
      </vt:variant>
      <vt:variant>
        <vt:i4>0</vt:i4>
      </vt:variant>
      <vt:variant>
        <vt:i4>5</vt:i4>
      </vt:variant>
      <vt:variant>
        <vt:lpwstr/>
      </vt:variant>
      <vt:variant>
        <vt:lpwstr>_Toc19824861</vt:lpwstr>
      </vt:variant>
      <vt:variant>
        <vt:i4>1310779</vt:i4>
      </vt:variant>
      <vt:variant>
        <vt:i4>740</vt:i4>
      </vt:variant>
      <vt:variant>
        <vt:i4>0</vt:i4>
      </vt:variant>
      <vt:variant>
        <vt:i4>5</vt:i4>
      </vt:variant>
      <vt:variant>
        <vt:lpwstr/>
      </vt:variant>
      <vt:variant>
        <vt:lpwstr>_Toc19824860</vt:lpwstr>
      </vt:variant>
      <vt:variant>
        <vt:i4>1900600</vt:i4>
      </vt:variant>
      <vt:variant>
        <vt:i4>734</vt:i4>
      </vt:variant>
      <vt:variant>
        <vt:i4>0</vt:i4>
      </vt:variant>
      <vt:variant>
        <vt:i4>5</vt:i4>
      </vt:variant>
      <vt:variant>
        <vt:lpwstr/>
      </vt:variant>
      <vt:variant>
        <vt:lpwstr>_Toc19824859</vt:lpwstr>
      </vt:variant>
      <vt:variant>
        <vt:i4>1835064</vt:i4>
      </vt:variant>
      <vt:variant>
        <vt:i4>728</vt:i4>
      </vt:variant>
      <vt:variant>
        <vt:i4>0</vt:i4>
      </vt:variant>
      <vt:variant>
        <vt:i4>5</vt:i4>
      </vt:variant>
      <vt:variant>
        <vt:lpwstr/>
      </vt:variant>
      <vt:variant>
        <vt:lpwstr>_Toc19824858</vt:lpwstr>
      </vt:variant>
      <vt:variant>
        <vt:i4>1245240</vt:i4>
      </vt:variant>
      <vt:variant>
        <vt:i4>722</vt:i4>
      </vt:variant>
      <vt:variant>
        <vt:i4>0</vt:i4>
      </vt:variant>
      <vt:variant>
        <vt:i4>5</vt:i4>
      </vt:variant>
      <vt:variant>
        <vt:lpwstr/>
      </vt:variant>
      <vt:variant>
        <vt:lpwstr>_Toc19824857</vt:lpwstr>
      </vt:variant>
      <vt:variant>
        <vt:i4>1179704</vt:i4>
      </vt:variant>
      <vt:variant>
        <vt:i4>716</vt:i4>
      </vt:variant>
      <vt:variant>
        <vt:i4>0</vt:i4>
      </vt:variant>
      <vt:variant>
        <vt:i4>5</vt:i4>
      </vt:variant>
      <vt:variant>
        <vt:lpwstr/>
      </vt:variant>
      <vt:variant>
        <vt:lpwstr>_Toc19824856</vt:lpwstr>
      </vt:variant>
      <vt:variant>
        <vt:i4>1114168</vt:i4>
      </vt:variant>
      <vt:variant>
        <vt:i4>710</vt:i4>
      </vt:variant>
      <vt:variant>
        <vt:i4>0</vt:i4>
      </vt:variant>
      <vt:variant>
        <vt:i4>5</vt:i4>
      </vt:variant>
      <vt:variant>
        <vt:lpwstr/>
      </vt:variant>
      <vt:variant>
        <vt:lpwstr>_Toc19824855</vt:lpwstr>
      </vt:variant>
      <vt:variant>
        <vt:i4>1048632</vt:i4>
      </vt:variant>
      <vt:variant>
        <vt:i4>704</vt:i4>
      </vt:variant>
      <vt:variant>
        <vt:i4>0</vt:i4>
      </vt:variant>
      <vt:variant>
        <vt:i4>5</vt:i4>
      </vt:variant>
      <vt:variant>
        <vt:lpwstr/>
      </vt:variant>
      <vt:variant>
        <vt:lpwstr>_Toc19824854</vt:lpwstr>
      </vt:variant>
      <vt:variant>
        <vt:i4>1507384</vt:i4>
      </vt:variant>
      <vt:variant>
        <vt:i4>698</vt:i4>
      </vt:variant>
      <vt:variant>
        <vt:i4>0</vt:i4>
      </vt:variant>
      <vt:variant>
        <vt:i4>5</vt:i4>
      </vt:variant>
      <vt:variant>
        <vt:lpwstr/>
      </vt:variant>
      <vt:variant>
        <vt:lpwstr>_Toc19824853</vt:lpwstr>
      </vt:variant>
      <vt:variant>
        <vt:i4>1441848</vt:i4>
      </vt:variant>
      <vt:variant>
        <vt:i4>692</vt:i4>
      </vt:variant>
      <vt:variant>
        <vt:i4>0</vt:i4>
      </vt:variant>
      <vt:variant>
        <vt:i4>5</vt:i4>
      </vt:variant>
      <vt:variant>
        <vt:lpwstr/>
      </vt:variant>
      <vt:variant>
        <vt:lpwstr>_Toc19824852</vt:lpwstr>
      </vt:variant>
      <vt:variant>
        <vt:i4>1376312</vt:i4>
      </vt:variant>
      <vt:variant>
        <vt:i4>686</vt:i4>
      </vt:variant>
      <vt:variant>
        <vt:i4>0</vt:i4>
      </vt:variant>
      <vt:variant>
        <vt:i4>5</vt:i4>
      </vt:variant>
      <vt:variant>
        <vt:lpwstr/>
      </vt:variant>
      <vt:variant>
        <vt:lpwstr>_Toc19824851</vt:lpwstr>
      </vt:variant>
      <vt:variant>
        <vt:i4>1310776</vt:i4>
      </vt:variant>
      <vt:variant>
        <vt:i4>680</vt:i4>
      </vt:variant>
      <vt:variant>
        <vt:i4>0</vt:i4>
      </vt:variant>
      <vt:variant>
        <vt:i4>5</vt:i4>
      </vt:variant>
      <vt:variant>
        <vt:lpwstr/>
      </vt:variant>
      <vt:variant>
        <vt:lpwstr>_Toc19824850</vt:lpwstr>
      </vt:variant>
      <vt:variant>
        <vt:i4>1900601</vt:i4>
      </vt:variant>
      <vt:variant>
        <vt:i4>674</vt:i4>
      </vt:variant>
      <vt:variant>
        <vt:i4>0</vt:i4>
      </vt:variant>
      <vt:variant>
        <vt:i4>5</vt:i4>
      </vt:variant>
      <vt:variant>
        <vt:lpwstr/>
      </vt:variant>
      <vt:variant>
        <vt:lpwstr>_Toc19824849</vt:lpwstr>
      </vt:variant>
      <vt:variant>
        <vt:i4>1835065</vt:i4>
      </vt:variant>
      <vt:variant>
        <vt:i4>668</vt:i4>
      </vt:variant>
      <vt:variant>
        <vt:i4>0</vt:i4>
      </vt:variant>
      <vt:variant>
        <vt:i4>5</vt:i4>
      </vt:variant>
      <vt:variant>
        <vt:lpwstr/>
      </vt:variant>
      <vt:variant>
        <vt:lpwstr>_Toc19824848</vt:lpwstr>
      </vt:variant>
      <vt:variant>
        <vt:i4>1245241</vt:i4>
      </vt:variant>
      <vt:variant>
        <vt:i4>662</vt:i4>
      </vt:variant>
      <vt:variant>
        <vt:i4>0</vt:i4>
      </vt:variant>
      <vt:variant>
        <vt:i4>5</vt:i4>
      </vt:variant>
      <vt:variant>
        <vt:lpwstr/>
      </vt:variant>
      <vt:variant>
        <vt:lpwstr>_Toc19824847</vt:lpwstr>
      </vt:variant>
      <vt:variant>
        <vt:i4>1179705</vt:i4>
      </vt:variant>
      <vt:variant>
        <vt:i4>656</vt:i4>
      </vt:variant>
      <vt:variant>
        <vt:i4>0</vt:i4>
      </vt:variant>
      <vt:variant>
        <vt:i4>5</vt:i4>
      </vt:variant>
      <vt:variant>
        <vt:lpwstr/>
      </vt:variant>
      <vt:variant>
        <vt:lpwstr>_Toc19824846</vt:lpwstr>
      </vt:variant>
      <vt:variant>
        <vt:i4>1114169</vt:i4>
      </vt:variant>
      <vt:variant>
        <vt:i4>650</vt:i4>
      </vt:variant>
      <vt:variant>
        <vt:i4>0</vt:i4>
      </vt:variant>
      <vt:variant>
        <vt:i4>5</vt:i4>
      </vt:variant>
      <vt:variant>
        <vt:lpwstr/>
      </vt:variant>
      <vt:variant>
        <vt:lpwstr>_Toc19824845</vt:lpwstr>
      </vt:variant>
      <vt:variant>
        <vt:i4>1048633</vt:i4>
      </vt:variant>
      <vt:variant>
        <vt:i4>644</vt:i4>
      </vt:variant>
      <vt:variant>
        <vt:i4>0</vt:i4>
      </vt:variant>
      <vt:variant>
        <vt:i4>5</vt:i4>
      </vt:variant>
      <vt:variant>
        <vt:lpwstr/>
      </vt:variant>
      <vt:variant>
        <vt:lpwstr>_Toc19824844</vt:lpwstr>
      </vt:variant>
      <vt:variant>
        <vt:i4>1507385</vt:i4>
      </vt:variant>
      <vt:variant>
        <vt:i4>638</vt:i4>
      </vt:variant>
      <vt:variant>
        <vt:i4>0</vt:i4>
      </vt:variant>
      <vt:variant>
        <vt:i4>5</vt:i4>
      </vt:variant>
      <vt:variant>
        <vt:lpwstr/>
      </vt:variant>
      <vt:variant>
        <vt:lpwstr>_Toc19824843</vt:lpwstr>
      </vt:variant>
      <vt:variant>
        <vt:i4>1441849</vt:i4>
      </vt:variant>
      <vt:variant>
        <vt:i4>632</vt:i4>
      </vt:variant>
      <vt:variant>
        <vt:i4>0</vt:i4>
      </vt:variant>
      <vt:variant>
        <vt:i4>5</vt:i4>
      </vt:variant>
      <vt:variant>
        <vt:lpwstr/>
      </vt:variant>
      <vt:variant>
        <vt:lpwstr>_Toc19824842</vt:lpwstr>
      </vt:variant>
      <vt:variant>
        <vt:i4>1376313</vt:i4>
      </vt:variant>
      <vt:variant>
        <vt:i4>626</vt:i4>
      </vt:variant>
      <vt:variant>
        <vt:i4>0</vt:i4>
      </vt:variant>
      <vt:variant>
        <vt:i4>5</vt:i4>
      </vt:variant>
      <vt:variant>
        <vt:lpwstr/>
      </vt:variant>
      <vt:variant>
        <vt:lpwstr>_Toc19824841</vt:lpwstr>
      </vt:variant>
      <vt:variant>
        <vt:i4>1310777</vt:i4>
      </vt:variant>
      <vt:variant>
        <vt:i4>620</vt:i4>
      </vt:variant>
      <vt:variant>
        <vt:i4>0</vt:i4>
      </vt:variant>
      <vt:variant>
        <vt:i4>5</vt:i4>
      </vt:variant>
      <vt:variant>
        <vt:lpwstr/>
      </vt:variant>
      <vt:variant>
        <vt:lpwstr>_Toc19824840</vt:lpwstr>
      </vt:variant>
      <vt:variant>
        <vt:i4>1900606</vt:i4>
      </vt:variant>
      <vt:variant>
        <vt:i4>614</vt:i4>
      </vt:variant>
      <vt:variant>
        <vt:i4>0</vt:i4>
      </vt:variant>
      <vt:variant>
        <vt:i4>5</vt:i4>
      </vt:variant>
      <vt:variant>
        <vt:lpwstr/>
      </vt:variant>
      <vt:variant>
        <vt:lpwstr>_Toc19824839</vt:lpwstr>
      </vt:variant>
      <vt:variant>
        <vt:i4>1835070</vt:i4>
      </vt:variant>
      <vt:variant>
        <vt:i4>608</vt:i4>
      </vt:variant>
      <vt:variant>
        <vt:i4>0</vt:i4>
      </vt:variant>
      <vt:variant>
        <vt:i4>5</vt:i4>
      </vt:variant>
      <vt:variant>
        <vt:lpwstr/>
      </vt:variant>
      <vt:variant>
        <vt:lpwstr>_Toc19824838</vt:lpwstr>
      </vt:variant>
      <vt:variant>
        <vt:i4>1245246</vt:i4>
      </vt:variant>
      <vt:variant>
        <vt:i4>602</vt:i4>
      </vt:variant>
      <vt:variant>
        <vt:i4>0</vt:i4>
      </vt:variant>
      <vt:variant>
        <vt:i4>5</vt:i4>
      </vt:variant>
      <vt:variant>
        <vt:lpwstr/>
      </vt:variant>
      <vt:variant>
        <vt:lpwstr>_Toc19824837</vt:lpwstr>
      </vt:variant>
      <vt:variant>
        <vt:i4>1179710</vt:i4>
      </vt:variant>
      <vt:variant>
        <vt:i4>596</vt:i4>
      </vt:variant>
      <vt:variant>
        <vt:i4>0</vt:i4>
      </vt:variant>
      <vt:variant>
        <vt:i4>5</vt:i4>
      </vt:variant>
      <vt:variant>
        <vt:lpwstr/>
      </vt:variant>
      <vt:variant>
        <vt:lpwstr>_Toc19824836</vt:lpwstr>
      </vt:variant>
      <vt:variant>
        <vt:i4>1114174</vt:i4>
      </vt:variant>
      <vt:variant>
        <vt:i4>590</vt:i4>
      </vt:variant>
      <vt:variant>
        <vt:i4>0</vt:i4>
      </vt:variant>
      <vt:variant>
        <vt:i4>5</vt:i4>
      </vt:variant>
      <vt:variant>
        <vt:lpwstr/>
      </vt:variant>
      <vt:variant>
        <vt:lpwstr>_Toc19824835</vt:lpwstr>
      </vt:variant>
      <vt:variant>
        <vt:i4>1048638</vt:i4>
      </vt:variant>
      <vt:variant>
        <vt:i4>584</vt:i4>
      </vt:variant>
      <vt:variant>
        <vt:i4>0</vt:i4>
      </vt:variant>
      <vt:variant>
        <vt:i4>5</vt:i4>
      </vt:variant>
      <vt:variant>
        <vt:lpwstr/>
      </vt:variant>
      <vt:variant>
        <vt:lpwstr>_Toc19824834</vt:lpwstr>
      </vt:variant>
      <vt:variant>
        <vt:i4>1507390</vt:i4>
      </vt:variant>
      <vt:variant>
        <vt:i4>578</vt:i4>
      </vt:variant>
      <vt:variant>
        <vt:i4>0</vt:i4>
      </vt:variant>
      <vt:variant>
        <vt:i4>5</vt:i4>
      </vt:variant>
      <vt:variant>
        <vt:lpwstr/>
      </vt:variant>
      <vt:variant>
        <vt:lpwstr>_Toc19824833</vt:lpwstr>
      </vt:variant>
      <vt:variant>
        <vt:i4>1441854</vt:i4>
      </vt:variant>
      <vt:variant>
        <vt:i4>572</vt:i4>
      </vt:variant>
      <vt:variant>
        <vt:i4>0</vt:i4>
      </vt:variant>
      <vt:variant>
        <vt:i4>5</vt:i4>
      </vt:variant>
      <vt:variant>
        <vt:lpwstr/>
      </vt:variant>
      <vt:variant>
        <vt:lpwstr>_Toc19824832</vt:lpwstr>
      </vt:variant>
      <vt:variant>
        <vt:i4>1376318</vt:i4>
      </vt:variant>
      <vt:variant>
        <vt:i4>566</vt:i4>
      </vt:variant>
      <vt:variant>
        <vt:i4>0</vt:i4>
      </vt:variant>
      <vt:variant>
        <vt:i4>5</vt:i4>
      </vt:variant>
      <vt:variant>
        <vt:lpwstr/>
      </vt:variant>
      <vt:variant>
        <vt:lpwstr>_Toc19824831</vt:lpwstr>
      </vt:variant>
      <vt:variant>
        <vt:i4>1310782</vt:i4>
      </vt:variant>
      <vt:variant>
        <vt:i4>560</vt:i4>
      </vt:variant>
      <vt:variant>
        <vt:i4>0</vt:i4>
      </vt:variant>
      <vt:variant>
        <vt:i4>5</vt:i4>
      </vt:variant>
      <vt:variant>
        <vt:lpwstr/>
      </vt:variant>
      <vt:variant>
        <vt:lpwstr>_Toc19824830</vt:lpwstr>
      </vt:variant>
      <vt:variant>
        <vt:i4>1900607</vt:i4>
      </vt:variant>
      <vt:variant>
        <vt:i4>554</vt:i4>
      </vt:variant>
      <vt:variant>
        <vt:i4>0</vt:i4>
      </vt:variant>
      <vt:variant>
        <vt:i4>5</vt:i4>
      </vt:variant>
      <vt:variant>
        <vt:lpwstr/>
      </vt:variant>
      <vt:variant>
        <vt:lpwstr>_Toc19824829</vt:lpwstr>
      </vt:variant>
      <vt:variant>
        <vt:i4>1835071</vt:i4>
      </vt:variant>
      <vt:variant>
        <vt:i4>548</vt:i4>
      </vt:variant>
      <vt:variant>
        <vt:i4>0</vt:i4>
      </vt:variant>
      <vt:variant>
        <vt:i4>5</vt:i4>
      </vt:variant>
      <vt:variant>
        <vt:lpwstr/>
      </vt:variant>
      <vt:variant>
        <vt:lpwstr>_Toc19824828</vt:lpwstr>
      </vt:variant>
      <vt:variant>
        <vt:i4>1245247</vt:i4>
      </vt:variant>
      <vt:variant>
        <vt:i4>542</vt:i4>
      </vt:variant>
      <vt:variant>
        <vt:i4>0</vt:i4>
      </vt:variant>
      <vt:variant>
        <vt:i4>5</vt:i4>
      </vt:variant>
      <vt:variant>
        <vt:lpwstr/>
      </vt:variant>
      <vt:variant>
        <vt:lpwstr>_Toc19824827</vt:lpwstr>
      </vt:variant>
      <vt:variant>
        <vt:i4>1179711</vt:i4>
      </vt:variant>
      <vt:variant>
        <vt:i4>536</vt:i4>
      </vt:variant>
      <vt:variant>
        <vt:i4>0</vt:i4>
      </vt:variant>
      <vt:variant>
        <vt:i4>5</vt:i4>
      </vt:variant>
      <vt:variant>
        <vt:lpwstr/>
      </vt:variant>
      <vt:variant>
        <vt:lpwstr>_Toc19824826</vt:lpwstr>
      </vt:variant>
      <vt:variant>
        <vt:i4>1114175</vt:i4>
      </vt:variant>
      <vt:variant>
        <vt:i4>530</vt:i4>
      </vt:variant>
      <vt:variant>
        <vt:i4>0</vt:i4>
      </vt:variant>
      <vt:variant>
        <vt:i4>5</vt:i4>
      </vt:variant>
      <vt:variant>
        <vt:lpwstr/>
      </vt:variant>
      <vt:variant>
        <vt:lpwstr>_Toc19824825</vt:lpwstr>
      </vt:variant>
      <vt:variant>
        <vt:i4>1048639</vt:i4>
      </vt:variant>
      <vt:variant>
        <vt:i4>524</vt:i4>
      </vt:variant>
      <vt:variant>
        <vt:i4>0</vt:i4>
      </vt:variant>
      <vt:variant>
        <vt:i4>5</vt:i4>
      </vt:variant>
      <vt:variant>
        <vt:lpwstr/>
      </vt:variant>
      <vt:variant>
        <vt:lpwstr>_Toc19824824</vt:lpwstr>
      </vt:variant>
      <vt:variant>
        <vt:i4>1507391</vt:i4>
      </vt:variant>
      <vt:variant>
        <vt:i4>518</vt:i4>
      </vt:variant>
      <vt:variant>
        <vt:i4>0</vt:i4>
      </vt:variant>
      <vt:variant>
        <vt:i4>5</vt:i4>
      </vt:variant>
      <vt:variant>
        <vt:lpwstr/>
      </vt:variant>
      <vt:variant>
        <vt:lpwstr>_Toc19824823</vt:lpwstr>
      </vt:variant>
      <vt:variant>
        <vt:i4>1441855</vt:i4>
      </vt:variant>
      <vt:variant>
        <vt:i4>512</vt:i4>
      </vt:variant>
      <vt:variant>
        <vt:i4>0</vt:i4>
      </vt:variant>
      <vt:variant>
        <vt:i4>5</vt:i4>
      </vt:variant>
      <vt:variant>
        <vt:lpwstr/>
      </vt:variant>
      <vt:variant>
        <vt:lpwstr>_Toc19824822</vt:lpwstr>
      </vt:variant>
      <vt:variant>
        <vt:i4>1376319</vt:i4>
      </vt:variant>
      <vt:variant>
        <vt:i4>506</vt:i4>
      </vt:variant>
      <vt:variant>
        <vt:i4>0</vt:i4>
      </vt:variant>
      <vt:variant>
        <vt:i4>5</vt:i4>
      </vt:variant>
      <vt:variant>
        <vt:lpwstr/>
      </vt:variant>
      <vt:variant>
        <vt:lpwstr>_Toc19824821</vt:lpwstr>
      </vt:variant>
      <vt:variant>
        <vt:i4>1310783</vt:i4>
      </vt:variant>
      <vt:variant>
        <vt:i4>500</vt:i4>
      </vt:variant>
      <vt:variant>
        <vt:i4>0</vt:i4>
      </vt:variant>
      <vt:variant>
        <vt:i4>5</vt:i4>
      </vt:variant>
      <vt:variant>
        <vt:lpwstr/>
      </vt:variant>
      <vt:variant>
        <vt:lpwstr>_Toc19824820</vt:lpwstr>
      </vt:variant>
      <vt:variant>
        <vt:i4>1900604</vt:i4>
      </vt:variant>
      <vt:variant>
        <vt:i4>494</vt:i4>
      </vt:variant>
      <vt:variant>
        <vt:i4>0</vt:i4>
      </vt:variant>
      <vt:variant>
        <vt:i4>5</vt:i4>
      </vt:variant>
      <vt:variant>
        <vt:lpwstr/>
      </vt:variant>
      <vt:variant>
        <vt:lpwstr>_Toc19824819</vt:lpwstr>
      </vt:variant>
      <vt:variant>
        <vt:i4>1835068</vt:i4>
      </vt:variant>
      <vt:variant>
        <vt:i4>488</vt:i4>
      </vt:variant>
      <vt:variant>
        <vt:i4>0</vt:i4>
      </vt:variant>
      <vt:variant>
        <vt:i4>5</vt:i4>
      </vt:variant>
      <vt:variant>
        <vt:lpwstr/>
      </vt:variant>
      <vt:variant>
        <vt:lpwstr>_Toc19824818</vt:lpwstr>
      </vt:variant>
      <vt:variant>
        <vt:i4>1245244</vt:i4>
      </vt:variant>
      <vt:variant>
        <vt:i4>482</vt:i4>
      </vt:variant>
      <vt:variant>
        <vt:i4>0</vt:i4>
      </vt:variant>
      <vt:variant>
        <vt:i4>5</vt:i4>
      </vt:variant>
      <vt:variant>
        <vt:lpwstr/>
      </vt:variant>
      <vt:variant>
        <vt:lpwstr>_Toc19824817</vt:lpwstr>
      </vt:variant>
      <vt:variant>
        <vt:i4>1179708</vt:i4>
      </vt:variant>
      <vt:variant>
        <vt:i4>476</vt:i4>
      </vt:variant>
      <vt:variant>
        <vt:i4>0</vt:i4>
      </vt:variant>
      <vt:variant>
        <vt:i4>5</vt:i4>
      </vt:variant>
      <vt:variant>
        <vt:lpwstr/>
      </vt:variant>
      <vt:variant>
        <vt:lpwstr>_Toc19824816</vt:lpwstr>
      </vt:variant>
      <vt:variant>
        <vt:i4>1114172</vt:i4>
      </vt:variant>
      <vt:variant>
        <vt:i4>470</vt:i4>
      </vt:variant>
      <vt:variant>
        <vt:i4>0</vt:i4>
      </vt:variant>
      <vt:variant>
        <vt:i4>5</vt:i4>
      </vt:variant>
      <vt:variant>
        <vt:lpwstr/>
      </vt:variant>
      <vt:variant>
        <vt:lpwstr>_Toc19824815</vt:lpwstr>
      </vt:variant>
      <vt:variant>
        <vt:i4>1048636</vt:i4>
      </vt:variant>
      <vt:variant>
        <vt:i4>464</vt:i4>
      </vt:variant>
      <vt:variant>
        <vt:i4>0</vt:i4>
      </vt:variant>
      <vt:variant>
        <vt:i4>5</vt:i4>
      </vt:variant>
      <vt:variant>
        <vt:lpwstr/>
      </vt:variant>
      <vt:variant>
        <vt:lpwstr>_Toc19824814</vt:lpwstr>
      </vt:variant>
      <vt:variant>
        <vt:i4>1507388</vt:i4>
      </vt:variant>
      <vt:variant>
        <vt:i4>458</vt:i4>
      </vt:variant>
      <vt:variant>
        <vt:i4>0</vt:i4>
      </vt:variant>
      <vt:variant>
        <vt:i4>5</vt:i4>
      </vt:variant>
      <vt:variant>
        <vt:lpwstr/>
      </vt:variant>
      <vt:variant>
        <vt:lpwstr>_Toc19824813</vt:lpwstr>
      </vt:variant>
      <vt:variant>
        <vt:i4>1441852</vt:i4>
      </vt:variant>
      <vt:variant>
        <vt:i4>452</vt:i4>
      </vt:variant>
      <vt:variant>
        <vt:i4>0</vt:i4>
      </vt:variant>
      <vt:variant>
        <vt:i4>5</vt:i4>
      </vt:variant>
      <vt:variant>
        <vt:lpwstr/>
      </vt:variant>
      <vt:variant>
        <vt:lpwstr>_Toc19824812</vt:lpwstr>
      </vt:variant>
      <vt:variant>
        <vt:i4>1376316</vt:i4>
      </vt:variant>
      <vt:variant>
        <vt:i4>446</vt:i4>
      </vt:variant>
      <vt:variant>
        <vt:i4>0</vt:i4>
      </vt:variant>
      <vt:variant>
        <vt:i4>5</vt:i4>
      </vt:variant>
      <vt:variant>
        <vt:lpwstr/>
      </vt:variant>
      <vt:variant>
        <vt:lpwstr>_Toc19824811</vt:lpwstr>
      </vt:variant>
      <vt:variant>
        <vt:i4>1310780</vt:i4>
      </vt:variant>
      <vt:variant>
        <vt:i4>440</vt:i4>
      </vt:variant>
      <vt:variant>
        <vt:i4>0</vt:i4>
      </vt:variant>
      <vt:variant>
        <vt:i4>5</vt:i4>
      </vt:variant>
      <vt:variant>
        <vt:lpwstr/>
      </vt:variant>
      <vt:variant>
        <vt:lpwstr>_Toc19824810</vt:lpwstr>
      </vt:variant>
      <vt:variant>
        <vt:i4>1900605</vt:i4>
      </vt:variant>
      <vt:variant>
        <vt:i4>434</vt:i4>
      </vt:variant>
      <vt:variant>
        <vt:i4>0</vt:i4>
      </vt:variant>
      <vt:variant>
        <vt:i4>5</vt:i4>
      </vt:variant>
      <vt:variant>
        <vt:lpwstr/>
      </vt:variant>
      <vt:variant>
        <vt:lpwstr>_Toc19824809</vt:lpwstr>
      </vt:variant>
      <vt:variant>
        <vt:i4>1835069</vt:i4>
      </vt:variant>
      <vt:variant>
        <vt:i4>428</vt:i4>
      </vt:variant>
      <vt:variant>
        <vt:i4>0</vt:i4>
      </vt:variant>
      <vt:variant>
        <vt:i4>5</vt:i4>
      </vt:variant>
      <vt:variant>
        <vt:lpwstr/>
      </vt:variant>
      <vt:variant>
        <vt:lpwstr>_Toc19824808</vt:lpwstr>
      </vt:variant>
      <vt:variant>
        <vt:i4>1245245</vt:i4>
      </vt:variant>
      <vt:variant>
        <vt:i4>422</vt:i4>
      </vt:variant>
      <vt:variant>
        <vt:i4>0</vt:i4>
      </vt:variant>
      <vt:variant>
        <vt:i4>5</vt:i4>
      </vt:variant>
      <vt:variant>
        <vt:lpwstr/>
      </vt:variant>
      <vt:variant>
        <vt:lpwstr>_Toc19824807</vt:lpwstr>
      </vt:variant>
      <vt:variant>
        <vt:i4>1179709</vt:i4>
      </vt:variant>
      <vt:variant>
        <vt:i4>416</vt:i4>
      </vt:variant>
      <vt:variant>
        <vt:i4>0</vt:i4>
      </vt:variant>
      <vt:variant>
        <vt:i4>5</vt:i4>
      </vt:variant>
      <vt:variant>
        <vt:lpwstr/>
      </vt:variant>
      <vt:variant>
        <vt:lpwstr>_Toc19824806</vt:lpwstr>
      </vt:variant>
      <vt:variant>
        <vt:i4>1114173</vt:i4>
      </vt:variant>
      <vt:variant>
        <vt:i4>410</vt:i4>
      </vt:variant>
      <vt:variant>
        <vt:i4>0</vt:i4>
      </vt:variant>
      <vt:variant>
        <vt:i4>5</vt:i4>
      </vt:variant>
      <vt:variant>
        <vt:lpwstr/>
      </vt:variant>
      <vt:variant>
        <vt:lpwstr>_Toc19824805</vt:lpwstr>
      </vt:variant>
      <vt:variant>
        <vt:i4>1048637</vt:i4>
      </vt:variant>
      <vt:variant>
        <vt:i4>404</vt:i4>
      </vt:variant>
      <vt:variant>
        <vt:i4>0</vt:i4>
      </vt:variant>
      <vt:variant>
        <vt:i4>5</vt:i4>
      </vt:variant>
      <vt:variant>
        <vt:lpwstr/>
      </vt:variant>
      <vt:variant>
        <vt:lpwstr>_Toc19824804</vt:lpwstr>
      </vt:variant>
      <vt:variant>
        <vt:i4>1507389</vt:i4>
      </vt:variant>
      <vt:variant>
        <vt:i4>398</vt:i4>
      </vt:variant>
      <vt:variant>
        <vt:i4>0</vt:i4>
      </vt:variant>
      <vt:variant>
        <vt:i4>5</vt:i4>
      </vt:variant>
      <vt:variant>
        <vt:lpwstr/>
      </vt:variant>
      <vt:variant>
        <vt:lpwstr>_Toc19824803</vt:lpwstr>
      </vt:variant>
      <vt:variant>
        <vt:i4>1441853</vt:i4>
      </vt:variant>
      <vt:variant>
        <vt:i4>392</vt:i4>
      </vt:variant>
      <vt:variant>
        <vt:i4>0</vt:i4>
      </vt:variant>
      <vt:variant>
        <vt:i4>5</vt:i4>
      </vt:variant>
      <vt:variant>
        <vt:lpwstr/>
      </vt:variant>
      <vt:variant>
        <vt:lpwstr>_Toc19824802</vt:lpwstr>
      </vt:variant>
      <vt:variant>
        <vt:i4>1376317</vt:i4>
      </vt:variant>
      <vt:variant>
        <vt:i4>386</vt:i4>
      </vt:variant>
      <vt:variant>
        <vt:i4>0</vt:i4>
      </vt:variant>
      <vt:variant>
        <vt:i4>5</vt:i4>
      </vt:variant>
      <vt:variant>
        <vt:lpwstr/>
      </vt:variant>
      <vt:variant>
        <vt:lpwstr>_Toc19824801</vt:lpwstr>
      </vt:variant>
      <vt:variant>
        <vt:i4>1310781</vt:i4>
      </vt:variant>
      <vt:variant>
        <vt:i4>380</vt:i4>
      </vt:variant>
      <vt:variant>
        <vt:i4>0</vt:i4>
      </vt:variant>
      <vt:variant>
        <vt:i4>5</vt:i4>
      </vt:variant>
      <vt:variant>
        <vt:lpwstr/>
      </vt:variant>
      <vt:variant>
        <vt:lpwstr>_Toc19824800</vt:lpwstr>
      </vt:variant>
      <vt:variant>
        <vt:i4>1179700</vt:i4>
      </vt:variant>
      <vt:variant>
        <vt:i4>374</vt:i4>
      </vt:variant>
      <vt:variant>
        <vt:i4>0</vt:i4>
      </vt:variant>
      <vt:variant>
        <vt:i4>5</vt:i4>
      </vt:variant>
      <vt:variant>
        <vt:lpwstr/>
      </vt:variant>
      <vt:variant>
        <vt:lpwstr>_Toc19824799</vt:lpwstr>
      </vt:variant>
      <vt:variant>
        <vt:i4>1245236</vt:i4>
      </vt:variant>
      <vt:variant>
        <vt:i4>368</vt:i4>
      </vt:variant>
      <vt:variant>
        <vt:i4>0</vt:i4>
      </vt:variant>
      <vt:variant>
        <vt:i4>5</vt:i4>
      </vt:variant>
      <vt:variant>
        <vt:lpwstr/>
      </vt:variant>
      <vt:variant>
        <vt:lpwstr>_Toc19824798</vt:lpwstr>
      </vt:variant>
      <vt:variant>
        <vt:i4>1835060</vt:i4>
      </vt:variant>
      <vt:variant>
        <vt:i4>362</vt:i4>
      </vt:variant>
      <vt:variant>
        <vt:i4>0</vt:i4>
      </vt:variant>
      <vt:variant>
        <vt:i4>5</vt:i4>
      </vt:variant>
      <vt:variant>
        <vt:lpwstr/>
      </vt:variant>
      <vt:variant>
        <vt:lpwstr>_Toc19824797</vt:lpwstr>
      </vt:variant>
      <vt:variant>
        <vt:i4>1900596</vt:i4>
      </vt:variant>
      <vt:variant>
        <vt:i4>356</vt:i4>
      </vt:variant>
      <vt:variant>
        <vt:i4>0</vt:i4>
      </vt:variant>
      <vt:variant>
        <vt:i4>5</vt:i4>
      </vt:variant>
      <vt:variant>
        <vt:lpwstr/>
      </vt:variant>
      <vt:variant>
        <vt:lpwstr>_Toc19824796</vt:lpwstr>
      </vt:variant>
      <vt:variant>
        <vt:i4>1966132</vt:i4>
      </vt:variant>
      <vt:variant>
        <vt:i4>350</vt:i4>
      </vt:variant>
      <vt:variant>
        <vt:i4>0</vt:i4>
      </vt:variant>
      <vt:variant>
        <vt:i4>5</vt:i4>
      </vt:variant>
      <vt:variant>
        <vt:lpwstr/>
      </vt:variant>
      <vt:variant>
        <vt:lpwstr>_Toc19824795</vt:lpwstr>
      </vt:variant>
      <vt:variant>
        <vt:i4>2031668</vt:i4>
      </vt:variant>
      <vt:variant>
        <vt:i4>344</vt:i4>
      </vt:variant>
      <vt:variant>
        <vt:i4>0</vt:i4>
      </vt:variant>
      <vt:variant>
        <vt:i4>5</vt:i4>
      </vt:variant>
      <vt:variant>
        <vt:lpwstr/>
      </vt:variant>
      <vt:variant>
        <vt:lpwstr>_Toc19824794</vt:lpwstr>
      </vt:variant>
      <vt:variant>
        <vt:i4>1572916</vt:i4>
      </vt:variant>
      <vt:variant>
        <vt:i4>338</vt:i4>
      </vt:variant>
      <vt:variant>
        <vt:i4>0</vt:i4>
      </vt:variant>
      <vt:variant>
        <vt:i4>5</vt:i4>
      </vt:variant>
      <vt:variant>
        <vt:lpwstr/>
      </vt:variant>
      <vt:variant>
        <vt:lpwstr>_Toc19824793</vt:lpwstr>
      </vt:variant>
      <vt:variant>
        <vt:i4>1638452</vt:i4>
      </vt:variant>
      <vt:variant>
        <vt:i4>332</vt:i4>
      </vt:variant>
      <vt:variant>
        <vt:i4>0</vt:i4>
      </vt:variant>
      <vt:variant>
        <vt:i4>5</vt:i4>
      </vt:variant>
      <vt:variant>
        <vt:lpwstr/>
      </vt:variant>
      <vt:variant>
        <vt:lpwstr>_Toc19824792</vt:lpwstr>
      </vt:variant>
      <vt:variant>
        <vt:i4>1703988</vt:i4>
      </vt:variant>
      <vt:variant>
        <vt:i4>326</vt:i4>
      </vt:variant>
      <vt:variant>
        <vt:i4>0</vt:i4>
      </vt:variant>
      <vt:variant>
        <vt:i4>5</vt:i4>
      </vt:variant>
      <vt:variant>
        <vt:lpwstr/>
      </vt:variant>
      <vt:variant>
        <vt:lpwstr>_Toc19824791</vt:lpwstr>
      </vt:variant>
      <vt:variant>
        <vt:i4>1769524</vt:i4>
      </vt:variant>
      <vt:variant>
        <vt:i4>320</vt:i4>
      </vt:variant>
      <vt:variant>
        <vt:i4>0</vt:i4>
      </vt:variant>
      <vt:variant>
        <vt:i4>5</vt:i4>
      </vt:variant>
      <vt:variant>
        <vt:lpwstr/>
      </vt:variant>
      <vt:variant>
        <vt:lpwstr>_Toc19824790</vt:lpwstr>
      </vt:variant>
      <vt:variant>
        <vt:i4>1179701</vt:i4>
      </vt:variant>
      <vt:variant>
        <vt:i4>314</vt:i4>
      </vt:variant>
      <vt:variant>
        <vt:i4>0</vt:i4>
      </vt:variant>
      <vt:variant>
        <vt:i4>5</vt:i4>
      </vt:variant>
      <vt:variant>
        <vt:lpwstr/>
      </vt:variant>
      <vt:variant>
        <vt:lpwstr>_Toc19824789</vt:lpwstr>
      </vt:variant>
      <vt:variant>
        <vt:i4>1245237</vt:i4>
      </vt:variant>
      <vt:variant>
        <vt:i4>308</vt:i4>
      </vt:variant>
      <vt:variant>
        <vt:i4>0</vt:i4>
      </vt:variant>
      <vt:variant>
        <vt:i4>5</vt:i4>
      </vt:variant>
      <vt:variant>
        <vt:lpwstr/>
      </vt:variant>
      <vt:variant>
        <vt:lpwstr>_Toc19824788</vt:lpwstr>
      </vt:variant>
      <vt:variant>
        <vt:i4>1835061</vt:i4>
      </vt:variant>
      <vt:variant>
        <vt:i4>302</vt:i4>
      </vt:variant>
      <vt:variant>
        <vt:i4>0</vt:i4>
      </vt:variant>
      <vt:variant>
        <vt:i4>5</vt:i4>
      </vt:variant>
      <vt:variant>
        <vt:lpwstr/>
      </vt:variant>
      <vt:variant>
        <vt:lpwstr>_Toc19824787</vt:lpwstr>
      </vt:variant>
      <vt:variant>
        <vt:i4>1900597</vt:i4>
      </vt:variant>
      <vt:variant>
        <vt:i4>296</vt:i4>
      </vt:variant>
      <vt:variant>
        <vt:i4>0</vt:i4>
      </vt:variant>
      <vt:variant>
        <vt:i4>5</vt:i4>
      </vt:variant>
      <vt:variant>
        <vt:lpwstr/>
      </vt:variant>
      <vt:variant>
        <vt:lpwstr>_Toc19824786</vt:lpwstr>
      </vt:variant>
      <vt:variant>
        <vt:i4>1966133</vt:i4>
      </vt:variant>
      <vt:variant>
        <vt:i4>290</vt:i4>
      </vt:variant>
      <vt:variant>
        <vt:i4>0</vt:i4>
      </vt:variant>
      <vt:variant>
        <vt:i4>5</vt:i4>
      </vt:variant>
      <vt:variant>
        <vt:lpwstr/>
      </vt:variant>
      <vt:variant>
        <vt:lpwstr>_Toc19824785</vt:lpwstr>
      </vt:variant>
      <vt:variant>
        <vt:i4>2031669</vt:i4>
      </vt:variant>
      <vt:variant>
        <vt:i4>284</vt:i4>
      </vt:variant>
      <vt:variant>
        <vt:i4>0</vt:i4>
      </vt:variant>
      <vt:variant>
        <vt:i4>5</vt:i4>
      </vt:variant>
      <vt:variant>
        <vt:lpwstr/>
      </vt:variant>
      <vt:variant>
        <vt:lpwstr>_Toc19824784</vt:lpwstr>
      </vt:variant>
      <vt:variant>
        <vt:i4>1572917</vt:i4>
      </vt:variant>
      <vt:variant>
        <vt:i4>278</vt:i4>
      </vt:variant>
      <vt:variant>
        <vt:i4>0</vt:i4>
      </vt:variant>
      <vt:variant>
        <vt:i4>5</vt:i4>
      </vt:variant>
      <vt:variant>
        <vt:lpwstr/>
      </vt:variant>
      <vt:variant>
        <vt:lpwstr>_Toc19824783</vt:lpwstr>
      </vt:variant>
      <vt:variant>
        <vt:i4>1638453</vt:i4>
      </vt:variant>
      <vt:variant>
        <vt:i4>272</vt:i4>
      </vt:variant>
      <vt:variant>
        <vt:i4>0</vt:i4>
      </vt:variant>
      <vt:variant>
        <vt:i4>5</vt:i4>
      </vt:variant>
      <vt:variant>
        <vt:lpwstr/>
      </vt:variant>
      <vt:variant>
        <vt:lpwstr>_Toc19824782</vt:lpwstr>
      </vt:variant>
      <vt:variant>
        <vt:i4>1703989</vt:i4>
      </vt:variant>
      <vt:variant>
        <vt:i4>266</vt:i4>
      </vt:variant>
      <vt:variant>
        <vt:i4>0</vt:i4>
      </vt:variant>
      <vt:variant>
        <vt:i4>5</vt:i4>
      </vt:variant>
      <vt:variant>
        <vt:lpwstr/>
      </vt:variant>
      <vt:variant>
        <vt:lpwstr>_Toc19824781</vt:lpwstr>
      </vt:variant>
      <vt:variant>
        <vt:i4>1769525</vt:i4>
      </vt:variant>
      <vt:variant>
        <vt:i4>260</vt:i4>
      </vt:variant>
      <vt:variant>
        <vt:i4>0</vt:i4>
      </vt:variant>
      <vt:variant>
        <vt:i4>5</vt:i4>
      </vt:variant>
      <vt:variant>
        <vt:lpwstr/>
      </vt:variant>
      <vt:variant>
        <vt:lpwstr>_Toc19824780</vt:lpwstr>
      </vt:variant>
      <vt:variant>
        <vt:i4>1179706</vt:i4>
      </vt:variant>
      <vt:variant>
        <vt:i4>254</vt:i4>
      </vt:variant>
      <vt:variant>
        <vt:i4>0</vt:i4>
      </vt:variant>
      <vt:variant>
        <vt:i4>5</vt:i4>
      </vt:variant>
      <vt:variant>
        <vt:lpwstr/>
      </vt:variant>
      <vt:variant>
        <vt:lpwstr>_Toc19824779</vt:lpwstr>
      </vt:variant>
      <vt:variant>
        <vt:i4>1245242</vt:i4>
      </vt:variant>
      <vt:variant>
        <vt:i4>248</vt:i4>
      </vt:variant>
      <vt:variant>
        <vt:i4>0</vt:i4>
      </vt:variant>
      <vt:variant>
        <vt:i4>5</vt:i4>
      </vt:variant>
      <vt:variant>
        <vt:lpwstr/>
      </vt:variant>
      <vt:variant>
        <vt:lpwstr>_Toc19824778</vt:lpwstr>
      </vt:variant>
      <vt:variant>
        <vt:i4>1835066</vt:i4>
      </vt:variant>
      <vt:variant>
        <vt:i4>242</vt:i4>
      </vt:variant>
      <vt:variant>
        <vt:i4>0</vt:i4>
      </vt:variant>
      <vt:variant>
        <vt:i4>5</vt:i4>
      </vt:variant>
      <vt:variant>
        <vt:lpwstr/>
      </vt:variant>
      <vt:variant>
        <vt:lpwstr>_Toc19824777</vt:lpwstr>
      </vt:variant>
      <vt:variant>
        <vt:i4>1900602</vt:i4>
      </vt:variant>
      <vt:variant>
        <vt:i4>236</vt:i4>
      </vt:variant>
      <vt:variant>
        <vt:i4>0</vt:i4>
      </vt:variant>
      <vt:variant>
        <vt:i4>5</vt:i4>
      </vt:variant>
      <vt:variant>
        <vt:lpwstr/>
      </vt:variant>
      <vt:variant>
        <vt:lpwstr>_Toc19824776</vt:lpwstr>
      </vt:variant>
      <vt:variant>
        <vt:i4>1966138</vt:i4>
      </vt:variant>
      <vt:variant>
        <vt:i4>230</vt:i4>
      </vt:variant>
      <vt:variant>
        <vt:i4>0</vt:i4>
      </vt:variant>
      <vt:variant>
        <vt:i4>5</vt:i4>
      </vt:variant>
      <vt:variant>
        <vt:lpwstr/>
      </vt:variant>
      <vt:variant>
        <vt:lpwstr>_Toc19824775</vt:lpwstr>
      </vt:variant>
      <vt:variant>
        <vt:i4>2031674</vt:i4>
      </vt:variant>
      <vt:variant>
        <vt:i4>224</vt:i4>
      </vt:variant>
      <vt:variant>
        <vt:i4>0</vt:i4>
      </vt:variant>
      <vt:variant>
        <vt:i4>5</vt:i4>
      </vt:variant>
      <vt:variant>
        <vt:lpwstr/>
      </vt:variant>
      <vt:variant>
        <vt:lpwstr>_Toc19824774</vt:lpwstr>
      </vt:variant>
      <vt:variant>
        <vt:i4>1572922</vt:i4>
      </vt:variant>
      <vt:variant>
        <vt:i4>218</vt:i4>
      </vt:variant>
      <vt:variant>
        <vt:i4>0</vt:i4>
      </vt:variant>
      <vt:variant>
        <vt:i4>5</vt:i4>
      </vt:variant>
      <vt:variant>
        <vt:lpwstr/>
      </vt:variant>
      <vt:variant>
        <vt:lpwstr>_Toc19824773</vt:lpwstr>
      </vt:variant>
      <vt:variant>
        <vt:i4>1638458</vt:i4>
      </vt:variant>
      <vt:variant>
        <vt:i4>212</vt:i4>
      </vt:variant>
      <vt:variant>
        <vt:i4>0</vt:i4>
      </vt:variant>
      <vt:variant>
        <vt:i4>5</vt:i4>
      </vt:variant>
      <vt:variant>
        <vt:lpwstr/>
      </vt:variant>
      <vt:variant>
        <vt:lpwstr>_Toc19824772</vt:lpwstr>
      </vt:variant>
      <vt:variant>
        <vt:i4>1703994</vt:i4>
      </vt:variant>
      <vt:variant>
        <vt:i4>206</vt:i4>
      </vt:variant>
      <vt:variant>
        <vt:i4>0</vt:i4>
      </vt:variant>
      <vt:variant>
        <vt:i4>5</vt:i4>
      </vt:variant>
      <vt:variant>
        <vt:lpwstr/>
      </vt:variant>
      <vt:variant>
        <vt:lpwstr>_Toc19824771</vt:lpwstr>
      </vt:variant>
      <vt:variant>
        <vt:i4>1769530</vt:i4>
      </vt:variant>
      <vt:variant>
        <vt:i4>200</vt:i4>
      </vt:variant>
      <vt:variant>
        <vt:i4>0</vt:i4>
      </vt:variant>
      <vt:variant>
        <vt:i4>5</vt:i4>
      </vt:variant>
      <vt:variant>
        <vt:lpwstr/>
      </vt:variant>
      <vt:variant>
        <vt:lpwstr>_Toc19824770</vt:lpwstr>
      </vt:variant>
      <vt:variant>
        <vt:i4>1179707</vt:i4>
      </vt:variant>
      <vt:variant>
        <vt:i4>194</vt:i4>
      </vt:variant>
      <vt:variant>
        <vt:i4>0</vt:i4>
      </vt:variant>
      <vt:variant>
        <vt:i4>5</vt:i4>
      </vt:variant>
      <vt:variant>
        <vt:lpwstr/>
      </vt:variant>
      <vt:variant>
        <vt:lpwstr>_Toc19824769</vt:lpwstr>
      </vt:variant>
      <vt:variant>
        <vt:i4>1245243</vt:i4>
      </vt:variant>
      <vt:variant>
        <vt:i4>188</vt:i4>
      </vt:variant>
      <vt:variant>
        <vt:i4>0</vt:i4>
      </vt:variant>
      <vt:variant>
        <vt:i4>5</vt:i4>
      </vt:variant>
      <vt:variant>
        <vt:lpwstr/>
      </vt:variant>
      <vt:variant>
        <vt:lpwstr>_Toc19824768</vt:lpwstr>
      </vt:variant>
      <vt:variant>
        <vt:i4>1835067</vt:i4>
      </vt:variant>
      <vt:variant>
        <vt:i4>182</vt:i4>
      </vt:variant>
      <vt:variant>
        <vt:i4>0</vt:i4>
      </vt:variant>
      <vt:variant>
        <vt:i4>5</vt:i4>
      </vt:variant>
      <vt:variant>
        <vt:lpwstr/>
      </vt:variant>
      <vt:variant>
        <vt:lpwstr>_Toc19824767</vt:lpwstr>
      </vt:variant>
      <vt:variant>
        <vt:i4>1900603</vt:i4>
      </vt:variant>
      <vt:variant>
        <vt:i4>176</vt:i4>
      </vt:variant>
      <vt:variant>
        <vt:i4>0</vt:i4>
      </vt:variant>
      <vt:variant>
        <vt:i4>5</vt:i4>
      </vt:variant>
      <vt:variant>
        <vt:lpwstr/>
      </vt:variant>
      <vt:variant>
        <vt:lpwstr>_Toc19824766</vt:lpwstr>
      </vt:variant>
      <vt:variant>
        <vt:i4>1966139</vt:i4>
      </vt:variant>
      <vt:variant>
        <vt:i4>170</vt:i4>
      </vt:variant>
      <vt:variant>
        <vt:i4>0</vt:i4>
      </vt:variant>
      <vt:variant>
        <vt:i4>5</vt:i4>
      </vt:variant>
      <vt:variant>
        <vt:lpwstr/>
      </vt:variant>
      <vt:variant>
        <vt:lpwstr>_Toc19824765</vt:lpwstr>
      </vt:variant>
      <vt:variant>
        <vt:i4>2031675</vt:i4>
      </vt:variant>
      <vt:variant>
        <vt:i4>164</vt:i4>
      </vt:variant>
      <vt:variant>
        <vt:i4>0</vt:i4>
      </vt:variant>
      <vt:variant>
        <vt:i4>5</vt:i4>
      </vt:variant>
      <vt:variant>
        <vt:lpwstr/>
      </vt:variant>
      <vt:variant>
        <vt:lpwstr>_Toc19824764</vt:lpwstr>
      </vt:variant>
      <vt:variant>
        <vt:i4>1572923</vt:i4>
      </vt:variant>
      <vt:variant>
        <vt:i4>158</vt:i4>
      </vt:variant>
      <vt:variant>
        <vt:i4>0</vt:i4>
      </vt:variant>
      <vt:variant>
        <vt:i4>5</vt:i4>
      </vt:variant>
      <vt:variant>
        <vt:lpwstr/>
      </vt:variant>
      <vt:variant>
        <vt:lpwstr>_Toc19824763</vt:lpwstr>
      </vt:variant>
      <vt:variant>
        <vt:i4>1638459</vt:i4>
      </vt:variant>
      <vt:variant>
        <vt:i4>152</vt:i4>
      </vt:variant>
      <vt:variant>
        <vt:i4>0</vt:i4>
      </vt:variant>
      <vt:variant>
        <vt:i4>5</vt:i4>
      </vt:variant>
      <vt:variant>
        <vt:lpwstr/>
      </vt:variant>
      <vt:variant>
        <vt:lpwstr>_Toc19824762</vt:lpwstr>
      </vt:variant>
      <vt:variant>
        <vt:i4>1703995</vt:i4>
      </vt:variant>
      <vt:variant>
        <vt:i4>146</vt:i4>
      </vt:variant>
      <vt:variant>
        <vt:i4>0</vt:i4>
      </vt:variant>
      <vt:variant>
        <vt:i4>5</vt:i4>
      </vt:variant>
      <vt:variant>
        <vt:lpwstr/>
      </vt:variant>
      <vt:variant>
        <vt:lpwstr>_Toc19824761</vt:lpwstr>
      </vt:variant>
      <vt:variant>
        <vt:i4>1769531</vt:i4>
      </vt:variant>
      <vt:variant>
        <vt:i4>140</vt:i4>
      </vt:variant>
      <vt:variant>
        <vt:i4>0</vt:i4>
      </vt:variant>
      <vt:variant>
        <vt:i4>5</vt:i4>
      </vt:variant>
      <vt:variant>
        <vt:lpwstr/>
      </vt:variant>
      <vt:variant>
        <vt:lpwstr>_Toc19824760</vt:lpwstr>
      </vt:variant>
      <vt:variant>
        <vt:i4>1179704</vt:i4>
      </vt:variant>
      <vt:variant>
        <vt:i4>134</vt:i4>
      </vt:variant>
      <vt:variant>
        <vt:i4>0</vt:i4>
      </vt:variant>
      <vt:variant>
        <vt:i4>5</vt:i4>
      </vt:variant>
      <vt:variant>
        <vt:lpwstr/>
      </vt:variant>
      <vt:variant>
        <vt:lpwstr>_Toc19824759</vt:lpwstr>
      </vt:variant>
      <vt:variant>
        <vt:i4>1245240</vt:i4>
      </vt:variant>
      <vt:variant>
        <vt:i4>128</vt:i4>
      </vt:variant>
      <vt:variant>
        <vt:i4>0</vt:i4>
      </vt:variant>
      <vt:variant>
        <vt:i4>5</vt:i4>
      </vt:variant>
      <vt:variant>
        <vt:lpwstr/>
      </vt:variant>
      <vt:variant>
        <vt:lpwstr>_Toc19824758</vt:lpwstr>
      </vt:variant>
      <vt:variant>
        <vt:i4>1835064</vt:i4>
      </vt:variant>
      <vt:variant>
        <vt:i4>122</vt:i4>
      </vt:variant>
      <vt:variant>
        <vt:i4>0</vt:i4>
      </vt:variant>
      <vt:variant>
        <vt:i4>5</vt:i4>
      </vt:variant>
      <vt:variant>
        <vt:lpwstr/>
      </vt:variant>
      <vt:variant>
        <vt:lpwstr>_Toc19824757</vt:lpwstr>
      </vt:variant>
      <vt:variant>
        <vt:i4>1900600</vt:i4>
      </vt:variant>
      <vt:variant>
        <vt:i4>116</vt:i4>
      </vt:variant>
      <vt:variant>
        <vt:i4>0</vt:i4>
      </vt:variant>
      <vt:variant>
        <vt:i4>5</vt:i4>
      </vt:variant>
      <vt:variant>
        <vt:lpwstr/>
      </vt:variant>
      <vt:variant>
        <vt:lpwstr>_Toc19824756</vt:lpwstr>
      </vt:variant>
      <vt:variant>
        <vt:i4>1966136</vt:i4>
      </vt:variant>
      <vt:variant>
        <vt:i4>110</vt:i4>
      </vt:variant>
      <vt:variant>
        <vt:i4>0</vt:i4>
      </vt:variant>
      <vt:variant>
        <vt:i4>5</vt:i4>
      </vt:variant>
      <vt:variant>
        <vt:lpwstr/>
      </vt:variant>
      <vt:variant>
        <vt:lpwstr>_Toc19824755</vt:lpwstr>
      </vt:variant>
      <vt:variant>
        <vt:i4>2031672</vt:i4>
      </vt:variant>
      <vt:variant>
        <vt:i4>104</vt:i4>
      </vt:variant>
      <vt:variant>
        <vt:i4>0</vt:i4>
      </vt:variant>
      <vt:variant>
        <vt:i4>5</vt:i4>
      </vt:variant>
      <vt:variant>
        <vt:lpwstr/>
      </vt:variant>
      <vt:variant>
        <vt:lpwstr>_Toc19824754</vt:lpwstr>
      </vt:variant>
      <vt:variant>
        <vt:i4>1572920</vt:i4>
      </vt:variant>
      <vt:variant>
        <vt:i4>98</vt:i4>
      </vt:variant>
      <vt:variant>
        <vt:i4>0</vt:i4>
      </vt:variant>
      <vt:variant>
        <vt:i4>5</vt:i4>
      </vt:variant>
      <vt:variant>
        <vt:lpwstr/>
      </vt:variant>
      <vt:variant>
        <vt:lpwstr>_Toc19824753</vt:lpwstr>
      </vt:variant>
      <vt:variant>
        <vt:i4>1638456</vt:i4>
      </vt:variant>
      <vt:variant>
        <vt:i4>92</vt:i4>
      </vt:variant>
      <vt:variant>
        <vt:i4>0</vt:i4>
      </vt:variant>
      <vt:variant>
        <vt:i4>5</vt:i4>
      </vt:variant>
      <vt:variant>
        <vt:lpwstr/>
      </vt:variant>
      <vt:variant>
        <vt:lpwstr>_Toc19824752</vt:lpwstr>
      </vt:variant>
      <vt:variant>
        <vt:i4>1703992</vt:i4>
      </vt:variant>
      <vt:variant>
        <vt:i4>86</vt:i4>
      </vt:variant>
      <vt:variant>
        <vt:i4>0</vt:i4>
      </vt:variant>
      <vt:variant>
        <vt:i4>5</vt:i4>
      </vt:variant>
      <vt:variant>
        <vt:lpwstr/>
      </vt:variant>
      <vt:variant>
        <vt:lpwstr>_Toc19824751</vt:lpwstr>
      </vt:variant>
      <vt:variant>
        <vt:i4>1769528</vt:i4>
      </vt:variant>
      <vt:variant>
        <vt:i4>80</vt:i4>
      </vt:variant>
      <vt:variant>
        <vt:i4>0</vt:i4>
      </vt:variant>
      <vt:variant>
        <vt:i4>5</vt:i4>
      </vt:variant>
      <vt:variant>
        <vt:lpwstr/>
      </vt:variant>
      <vt:variant>
        <vt:lpwstr>_Toc19824750</vt:lpwstr>
      </vt:variant>
      <vt:variant>
        <vt:i4>1179705</vt:i4>
      </vt:variant>
      <vt:variant>
        <vt:i4>74</vt:i4>
      </vt:variant>
      <vt:variant>
        <vt:i4>0</vt:i4>
      </vt:variant>
      <vt:variant>
        <vt:i4>5</vt:i4>
      </vt:variant>
      <vt:variant>
        <vt:lpwstr/>
      </vt:variant>
      <vt:variant>
        <vt:lpwstr>_Toc19824749</vt:lpwstr>
      </vt:variant>
      <vt:variant>
        <vt:i4>1245241</vt:i4>
      </vt:variant>
      <vt:variant>
        <vt:i4>68</vt:i4>
      </vt:variant>
      <vt:variant>
        <vt:i4>0</vt:i4>
      </vt:variant>
      <vt:variant>
        <vt:i4>5</vt:i4>
      </vt:variant>
      <vt:variant>
        <vt:lpwstr/>
      </vt:variant>
      <vt:variant>
        <vt:lpwstr>_Toc19824748</vt:lpwstr>
      </vt:variant>
      <vt:variant>
        <vt:i4>1835065</vt:i4>
      </vt:variant>
      <vt:variant>
        <vt:i4>62</vt:i4>
      </vt:variant>
      <vt:variant>
        <vt:i4>0</vt:i4>
      </vt:variant>
      <vt:variant>
        <vt:i4>5</vt:i4>
      </vt:variant>
      <vt:variant>
        <vt:lpwstr/>
      </vt:variant>
      <vt:variant>
        <vt:lpwstr>_Toc19824747</vt:lpwstr>
      </vt:variant>
      <vt:variant>
        <vt:i4>1900601</vt:i4>
      </vt:variant>
      <vt:variant>
        <vt:i4>56</vt:i4>
      </vt:variant>
      <vt:variant>
        <vt:i4>0</vt:i4>
      </vt:variant>
      <vt:variant>
        <vt:i4>5</vt:i4>
      </vt:variant>
      <vt:variant>
        <vt:lpwstr/>
      </vt:variant>
      <vt:variant>
        <vt:lpwstr>_Toc19824746</vt:lpwstr>
      </vt:variant>
      <vt:variant>
        <vt:i4>1966137</vt:i4>
      </vt:variant>
      <vt:variant>
        <vt:i4>50</vt:i4>
      </vt:variant>
      <vt:variant>
        <vt:i4>0</vt:i4>
      </vt:variant>
      <vt:variant>
        <vt:i4>5</vt:i4>
      </vt:variant>
      <vt:variant>
        <vt:lpwstr/>
      </vt:variant>
      <vt:variant>
        <vt:lpwstr>_Toc19824745</vt:lpwstr>
      </vt:variant>
      <vt:variant>
        <vt:i4>2031673</vt:i4>
      </vt:variant>
      <vt:variant>
        <vt:i4>44</vt:i4>
      </vt:variant>
      <vt:variant>
        <vt:i4>0</vt:i4>
      </vt:variant>
      <vt:variant>
        <vt:i4>5</vt:i4>
      </vt:variant>
      <vt:variant>
        <vt:lpwstr/>
      </vt:variant>
      <vt:variant>
        <vt:lpwstr>_Toc19824744</vt:lpwstr>
      </vt:variant>
      <vt:variant>
        <vt:i4>1572921</vt:i4>
      </vt:variant>
      <vt:variant>
        <vt:i4>38</vt:i4>
      </vt:variant>
      <vt:variant>
        <vt:i4>0</vt:i4>
      </vt:variant>
      <vt:variant>
        <vt:i4>5</vt:i4>
      </vt:variant>
      <vt:variant>
        <vt:lpwstr/>
      </vt:variant>
      <vt:variant>
        <vt:lpwstr>_Toc19824743</vt:lpwstr>
      </vt:variant>
      <vt:variant>
        <vt:i4>1638457</vt:i4>
      </vt:variant>
      <vt:variant>
        <vt:i4>32</vt:i4>
      </vt:variant>
      <vt:variant>
        <vt:i4>0</vt:i4>
      </vt:variant>
      <vt:variant>
        <vt:i4>5</vt:i4>
      </vt:variant>
      <vt:variant>
        <vt:lpwstr/>
      </vt:variant>
      <vt:variant>
        <vt:lpwstr>_Toc19824742</vt:lpwstr>
      </vt:variant>
      <vt:variant>
        <vt:i4>1703993</vt:i4>
      </vt:variant>
      <vt:variant>
        <vt:i4>26</vt:i4>
      </vt:variant>
      <vt:variant>
        <vt:i4>0</vt:i4>
      </vt:variant>
      <vt:variant>
        <vt:i4>5</vt:i4>
      </vt:variant>
      <vt:variant>
        <vt:lpwstr/>
      </vt:variant>
      <vt:variant>
        <vt:lpwstr>_Toc19824741</vt:lpwstr>
      </vt:variant>
      <vt:variant>
        <vt:i4>1769529</vt:i4>
      </vt:variant>
      <vt:variant>
        <vt:i4>20</vt:i4>
      </vt:variant>
      <vt:variant>
        <vt:i4>0</vt:i4>
      </vt:variant>
      <vt:variant>
        <vt:i4>5</vt:i4>
      </vt:variant>
      <vt:variant>
        <vt:lpwstr/>
      </vt:variant>
      <vt:variant>
        <vt:lpwstr>_Toc19824740</vt:lpwstr>
      </vt:variant>
      <vt:variant>
        <vt:i4>1179710</vt:i4>
      </vt:variant>
      <vt:variant>
        <vt:i4>14</vt:i4>
      </vt:variant>
      <vt:variant>
        <vt:i4>0</vt:i4>
      </vt:variant>
      <vt:variant>
        <vt:i4>5</vt:i4>
      </vt:variant>
      <vt:variant>
        <vt:lpwstr/>
      </vt:variant>
      <vt:variant>
        <vt:lpwstr>_Toc19824739</vt:lpwstr>
      </vt:variant>
      <vt:variant>
        <vt:i4>1245246</vt:i4>
      </vt:variant>
      <vt:variant>
        <vt:i4>8</vt:i4>
      </vt:variant>
      <vt:variant>
        <vt:i4>0</vt:i4>
      </vt:variant>
      <vt:variant>
        <vt:i4>5</vt:i4>
      </vt:variant>
      <vt:variant>
        <vt:lpwstr/>
      </vt:variant>
      <vt:variant>
        <vt:lpwstr>_Toc19824738</vt:lpwstr>
      </vt:variant>
      <vt:variant>
        <vt:i4>1835070</vt:i4>
      </vt:variant>
      <vt:variant>
        <vt:i4>2</vt:i4>
      </vt:variant>
      <vt:variant>
        <vt:i4>0</vt:i4>
      </vt:variant>
      <vt:variant>
        <vt:i4>5</vt:i4>
      </vt:variant>
      <vt:variant>
        <vt:lpwstr/>
      </vt:variant>
      <vt:variant>
        <vt:lpwstr>_Toc19824737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CEC CRM Services ITN Attachment 1 Draft Contract</dc:title>
  <dc:subject>Procurement</dc:subject>
  <dc:creator>Florida Healthy Kids Corporation</dc:creator>
  <cp:keywords/>
  <dc:description/>
  <cp:lastModifiedBy>Suzetta Furlong</cp:lastModifiedBy>
  <cp:revision>5</cp:revision>
  <cp:lastPrinted>2019-10-11T19:52:00Z</cp:lastPrinted>
  <dcterms:created xsi:type="dcterms:W3CDTF">2019-10-10T15:45:00Z</dcterms:created>
  <dcterms:modified xsi:type="dcterms:W3CDTF">2019-10-11T19:53:00Z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0x010100605E025AA51B094A89FDF5DDC120F973</vt:lpwstr>
  </property>
  <property fmtid="{D5CDD505-2E9C-101B-9397-08002B2CF9AE}" pid="3" name="AuthorIds_UIVersion_20992">
    <vt:lpwstr>15</vt:lpwstr>
  </property>
</Properties>
</file>